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rkTitle"/>
        <w:jc w:val="center"/>
      </w:pPr>
      <w:r>
        <w:t>anyPIM — Verkaufs-Mappe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1. Das Produkt</w:t>
      </w:r>
    </w:p>
    <w:p>
      <w:pPr>
        <w:pStyle w:val="DarkH3"/>
      </w:pPr>
      <w:r>
        <w:t>Was ist anyPIM?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ist ein Open-Source Product Information Management System (PIM). Es zentralisiert Produktdaten, die sonst verstreut in Tabellen, ERP-Systemen und Shop-Backends liegen, an einem Ort.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Lizenz:</w:t>
      </w:r>
      <w:r>
        <w:rPr>
          <w:rFonts w:ascii="Calibri" w:hAnsi="Calibri"/>
          <w:color w:val="CDD6F4"/>
          <w:sz w:val="20"/>
        </w:rPr>
        <w:t xml:space="preserve"> GPL-3.0-only — kostenlos nutzbar, veränderbar und weitergebbar.</w:t>
      </w:r>
    </w:p>
    <w:p>
      <w:pPr>
        <w:pStyle w:val="DarkH3"/>
      </w:pPr>
      <w:r>
        <w:t>Wofür?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Ein System, eine Wahrheit.</w:t>
      </w:r>
      <w:r>
        <w:rPr>
          <w:rFonts w:ascii="Calibri" w:hAnsi="Calibri"/>
          <w:color w:val="CDD6F4"/>
          <w:sz w:val="20"/>
        </w:rPr>
        <w:t xml:space="preserve"> Produktnamen, Beschreibungen, technische Daten, Bilder, Preise — alles wird zentral gepflegt und von dort an alle Kanäle verteilt.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Multi-Channel-Verteilung.</w:t>
      </w:r>
      <w:r>
        <w:rPr>
          <w:rFonts w:ascii="Calibri" w:hAnsi="Calibri"/>
          <w:color w:val="CDD6F4"/>
          <w:sz w:val="20"/>
        </w:rPr>
        <w:t xml:space="preserve"> Dasselbe Produkt in unterschiedlichen Formaten an Webshops, Marktplätze, Printkataloge und B2B-Partner ausspielen.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Teamarbeit.</w:t>
      </w:r>
      <w:r>
        <w:rPr>
          <w:rFonts w:ascii="Calibri" w:hAnsi="Calibri"/>
          <w:color w:val="CDD6F4"/>
          <w:sz w:val="20"/>
        </w:rPr>
        <w:t xml:space="preserve"> Verschiedene Abteilungen (Einkauf, Marketing, Produktmanagement) arbeiten gleichzeitig am selben Produktstamm — mit rollenbasiertem Zugriff.</w:t>
      </w:r>
    </w:p>
    <w:p>
      <w:pPr>
        <w:pStyle w:val="DarkH3"/>
      </w:pPr>
      <w:r>
        <w:t>Für wen?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Produktteams mit 100 bis 200.000+ Produkten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Händler, Großhändler, Hersteller, Distributoren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Unternehmen mit komplexen Produkthierarchien und Varianten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Multi-Channel-Vertrieb mit unterschiedlichen Datenformaten</w:t>
      </w:r>
    </w:p>
    <w:p>
      <w:pPr>
        <w:pStyle w:val="DarkH3"/>
      </w:pPr>
      <w:r>
        <w:t>In Zahlen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Kennzahl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Wert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Datenbank-Tabellen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58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Eloquent Models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55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REST-API-Endpoints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~285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Attribut-Datentypen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12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Migrationen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88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Vue-Komponenten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116+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Unterstützte Sprachen (UI)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Deutsch, Englisch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Produktsprachen (Inhalte)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Unbegrenzt</w:t>
            </w:r>
          </w:p>
        </w:tc>
      </w:tr>
    </w:tbl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2. Architektur</w:t>
      </w:r>
    </w:p>
    <w:p>
      <w:pPr>
        <w:pStyle w:val="DarkH3"/>
      </w:pPr>
      <w:r>
        <w:t>Tech-Stack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Schicht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Technologie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Version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Backend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PHP / Laravel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8.4 / 11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Frontend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Vue.js / Vite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3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CSS-Framework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Tailwind CSS / DaisyUI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4 / 5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Datenbank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MySQL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8.0+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Cache &amp; Queue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Redis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6+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Queue-Worker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Laravel Horizon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5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Webserver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Apache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2.4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Authentifizierung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Laravel Sanctum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4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Berechtigungen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Spatie Permissions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6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PDF-Erzeugung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DomPDF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—</w:t>
            </w:r>
          </w:p>
        </w:tc>
      </w:tr>
    </w:tbl>
    <w:p>
      <w:pPr>
        <w:pStyle w:val="DarkH3"/>
      </w:pPr>
      <w:r>
        <w:t>Systemaufbau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 xml:space="preserve">                    Browser (Vue 3 SPA)</w:t>
        <w:br/>
      </w:r>
      <w:r>
        <w:rPr>
          <w:rFonts w:ascii="Courier New" w:hAnsi="Courier New"/>
          <w:color w:val="A6E3A1"/>
          <w:sz w:val="17"/>
        </w:rPr>
        <w:t xml:space="preserve">                          |</w:t>
        <w:br/>
      </w:r>
      <w:r>
        <w:rPr>
          <w:rFonts w:ascii="Courier New" w:hAnsi="Courier New"/>
          <w:color w:val="A6E3A1"/>
          <w:sz w:val="17"/>
        </w:rPr>
        <w:t xml:space="preserve">                     HTTPS / REST</w:t>
        <w:br/>
      </w:r>
      <w:r>
        <w:rPr>
          <w:rFonts w:ascii="Courier New" w:hAnsi="Courier New"/>
          <w:color w:val="A6E3A1"/>
          <w:sz w:val="17"/>
        </w:rPr>
        <w:t xml:space="preserve">                          |</w:t>
        <w:br/>
      </w:r>
      <w:r>
        <w:rPr>
          <w:rFonts w:ascii="Courier New" w:hAnsi="Courier New"/>
          <w:color w:val="A6E3A1"/>
          <w:sz w:val="17"/>
        </w:rPr>
        <w:t xml:space="preserve">               +----- Apache 2.4 -----+</w:t>
        <w:br/>
      </w:r>
      <w:r>
        <w:rPr>
          <w:rFonts w:ascii="Courier New" w:hAnsi="Courier New"/>
          <w:color w:val="A6E3A1"/>
          <w:sz w:val="17"/>
        </w:rPr>
        <w:t xml:space="preserve">               |                      |</w:t>
        <w:br/>
      </w:r>
      <w:r>
        <w:rPr>
          <w:rFonts w:ascii="Courier New" w:hAnsi="Courier New"/>
          <w:color w:val="A6E3A1"/>
          <w:sz w:val="17"/>
        </w:rPr>
        <w:t xml:space="preserve">         Laravel 11               Static Assets</w:t>
        <w:br/>
      </w:r>
      <w:r>
        <w:rPr>
          <w:rFonts w:ascii="Courier New" w:hAnsi="Courier New"/>
          <w:color w:val="A6E3A1"/>
          <w:sz w:val="17"/>
        </w:rPr>
        <w:t xml:space="preserve">         (PHP 8.4)                (Vite Build)</w:t>
        <w:br/>
      </w:r>
      <w:r>
        <w:rPr>
          <w:rFonts w:ascii="Courier New" w:hAnsi="Courier New"/>
          <w:color w:val="A6E3A1"/>
          <w:sz w:val="17"/>
        </w:rPr>
        <w:t xml:space="preserve">               |</w:t>
        <w:br/>
      </w:r>
      <w:r>
        <w:rPr>
          <w:rFonts w:ascii="Courier New" w:hAnsi="Courier New"/>
          <w:color w:val="A6E3A1"/>
          <w:sz w:val="17"/>
        </w:rPr>
        <w:t xml:space="preserve">    +----------+----------+</w:t>
        <w:br/>
      </w:r>
      <w:r>
        <w:rPr>
          <w:rFonts w:ascii="Courier New" w:hAnsi="Courier New"/>
          <w:color w:val="A6E3A1"/>
          <w:sz w:val="17"/>
        </w:rPr>
        <w:t xml:space="preserve">    |          |           |</w:t>
        <w:br/>
      </w:r>
      <w:r>
        <w:rPr>
          <w:rFonts w:ascii="Courier New" w:hAnsi="Courier New"/>
          <w:color w:val="A6E3A1"/>
          <w:sz w:val="17"/>
        </w:rPr>
        <w:t xml:space="preserve"> Controllers  Services   Jobs</w:t>
        <w:br/>
      </w:r>
      <w:r>
        <w:rPr>
          <w:rFonts w:ascii="Courier New" w:hAnsi="Courier New"/>
          <w:color w:val="A6E3A1"/>
          <w:sz w:val="17"/>
        </w:rPr>
        <w:t xml:space="preserve">    |          |           |</w:t>
        <w:br/>
      </w:r>
      <w:r>
        <w:rPr>
          <w:rFonts w:ascii="Courier New" w:hAnsi="Courier New"/>
          <w:color w:val="A6E3A1"/>
          <w:sz w:val="17"/>
        </w:rPr>
        <w:t xml:space="preserve">    +----Models (55)-------+</w:t>
        <w:br/>
      </w:r>
      <w:r>
        <w:rPr>
          <w:rFonts w:ascii="Courier New" w:hAnsi="Courier New"/>
          <w:color w:val="A6E3A1"/>
          <w:sz w:val="17"/>
        </w:rPr>
        <w:t xml:space="preserve">         |           |</w:t>
        <w:br/>
      </w:r>
      <w:r>
        <w:rPr>
          <w:rFonts w:ascii="Courier New" w:hAnsi="Courier New"/>
          <w:color w:val="A6E3A1"/>
          <w:sz w:val="17"/>
        </w:rPr>
        <w:t xml:space="preserve">      MySQL 8      Redis</w:t>
        <w:br/>
      </w:r>
      <w:r>
        <w:rPr>
          <w:rFonts w:ascii="Courier New" w:hAnsi="Courier New"/>
          <w:color w:val="A6E3A1"/>
          <w:sz w:val="17"/>
        </w:rPr>
        <w:t xml:space="preserve">    (58 Tabellen)  (Cache, Queue, Session)</w:t>
        <w:br/>
      </w:r>
    </w:p>
    <w:p>
      <w:pPr>
        <w:pStyle w:val="DarkH3"/>
      </w:pPr>
      <w:r>
        <w:t>Datenmodell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EAV-Architektur (Entity-Attribute-Value):</w:t>
      </w:r>
      <w:r>
        <w:rPr>
          <w:rFonts w:ascii="Calibri" w:hAnsi="Calibri"/>
          <w:color w:val="CDD6F4"/>
          <w:sz w:val="20"/>
        </w:rPr>
        <w:t xml:space="preserve"> Beliebig viele Attribute ohne Schema-Änderung. Produkte, Hierarchieknoten und Medien nutzen EAV.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Materialized Path:</w:t>
      </w:r>
      <w:r>
        <w:rPr>
          <w:rFonts w:ascii="Calibri" w:hAnsi="Calibri"/>
          <w:color w:val="CDD6F4"/>
          <w:sz w:val="20"/>
        </w:rPr>
        <w:t xml:space="preserve"> Hierarchieknoten speichern den vollständigen Pfad — schnelle Baumabfragen in O(1).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UUID-Primärschlüssel:</w:t>
      </w:r>
      <w:r>
        <w:rPr>
          <w:rFonts w:ascii="Calibri" w:hAnsi="Calibri"/>
          <w:color w:val="CDD6F4"/>
          <w:sz w:val="20"/>
        </w:rPr>
        <w:t xml:space="preserve"> Alle Geschäftstabellen verwenden UUIDs (CHAR(36)).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Zweistufige Vererbung:</w:t>
      </w:r>
      <w:r>
        <w:rPr>
          <w:rFonts w:ascii="Calibri" w:hAnsi="Calibri"/>
          <w:color w:val="CDD6F4"/>
          <w:sz w:val="20"/>
        </w:rPr>
        <w:t xml:space="preserve"> Hierarchieknoten vererben an Produkte, Produkte vererben an Varianten.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3. Technische Voraussetzungen</w:t>
      </w:r>
    </w:p>
    <w:p>
      <w:pPr>
        <w:pStyle w:val="DarkH3"/>
      </w:pPr>
      <w:r>
        <w:t>Systemanforderungen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Komponente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Anforderung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Betriebssystem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Ubuntu 24.04 LTS (empfohlen), 22.04+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PHP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8.4+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MySQL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8.0+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Redis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6+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Node.js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20 LTS (mit npm)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Composer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2.x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Apache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2.4 (mit mod_rewrite, mod_headers, mod_alias)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Supervisor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Für Laravel Horizon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Git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Für Deployment und Updates</w:t>
            </w:r>
          </w:p>
        </w:tc>
      </w:tr>
    </w:tbl>
    <w:p>
      <w:pPr>
        <w:pStyle w:val="DarkH3"/>
      </w:pPr>
      <w:r>
        <w:t>PHP-Erweiterungen</w:t>
      </w:r>
    </w:p>
    <w:p>
      <w:pPr>
        <w:pStyle w:val="DarkBody"/>
      </w:pPr>
      <w:r>
        <w:rPr>
          <w:rFonts w:ascii="Courier New" w:hAnsi="Courier New"/>
          <w:color w:val="A6E3A1"/>
          <w:sz w:val="18"/>
        </w:rPr>
        <w:t>mysql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redis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mbstring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xml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zip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gd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bcmath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curl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intl</w:t>
      </w:r>
    </w:p>
    <w:p>
      <w:pPr>
        <w:pStyle w:val="DarkH3"/>
      </w:pPr>
      <w:r>
        <w:t>Hardware-Empfehlungen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Minimum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Empfohlen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RAM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 GB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4 GB+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CPU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 vCPU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4 vCPU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Festplatte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10 GB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160+ GB SSD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Für Bestände über 100.000 Produkte: 8 vCPU, 16 GB RAM, NVMe-SSD.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4. Installation</w:t>
      </w:r>
    </w:p>
    <w:p>
      <w:pPr>
        <w:pStyle w:val="DarkH3"/>
      </w:pPr>
      <w:r>
        <w:t>Quick Start (ca. 10 Minuten auf einem frischen Ubuntu-Server)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Schritt 1 — Klonen: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git clone https://github.com/incoxx/publixx-pim.git /var/www/publixx-pim</w:t>
        <w:br/>
      </w:r>
      <w:r>
        <w:rPr>
          <w:rFonts w:ascii="Courier New" w:hAnsi="Courier New"/>
          <w:color w:val="A6E3A1"/>
          <w:sz w:val="17"/>
        </w:rPr>
        <w:t>cd /var/www/publixx-pim</w:t>
        <w:br/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Schritt 2 — Installieren: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sudo bash setup.sh</w:t>
        <w:br/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Schritt 3 — Prüfen: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bash healthcheck.sh</w:t>
        <w:br/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Schritt 4 — Anmelden: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URL im Browser öffnen. Standard-Zugangsdaten: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E-Mail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Passwort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`admin@example.com`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`password`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Nach dem ersten Login das Passwort ändern.</w:t>
      </w:r>
    </w:p>
    <w:p>
      <w:pPr>
        <w:pStyle w:val="DarkH3"/>
      </w:pPr>
      <w:r>
        <w:t>Was `setup.sh` macht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Schritt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Aktion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1/10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System-Pakete aktualisieren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2/10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PHP 8.4 + Erweiterungen installieren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3/10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Apache installieren und konfigurieren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4/10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MySQL installieren, Datenbank und Benutzer anlegen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5/10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Redis installieren und konfigurieren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6/10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Node.js 20 LTS installieren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7/10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Composer 2 installieren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8/10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Laravel einrichten (.env, Migrationen, Seeder, Admin-Benutzer)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9/10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Frontend bauen (npm ci + npm run build)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10/10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Apache VHost, Supervisor/Horizon, Cron, Berechtigungen konfigurieren</w:t>
            </w:r>
          </w:p>
        </w:tc>
      </w:tr>
    </w:tbl>
    <w:p>
      <w:pPr>
        <w:pStyle w:val="DarkH3"/>
      </w:pPr>
      <w:r>
        <w:t>Deployment-Modi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Root-Modus</w:t>
      </w:r>
      <w:r>
        <w:rPr>
          <w:rFonts w:ascii="Calibri" w:hAnsi="Calibri"/>
          <w:color w:val="CDD6F4"/>
          <w:sz w:val="20"/>
        </w:rPr>
        <w:t xml:space="preserve"> — PIM ist die einzige Anwendung auf der Domain: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https://pim.example.com → /var/www/publixx-pim/public</w:t>
        <w:br/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Subdirectory-Modus</w:t>
      </w:r>
      <w:r>
        <w:rPr>
          <w:rFonts w:ascii="Calibri" w:hAnsi="Calibri"/>
          <w:color w:val="CDD6F4"/>
          <w:sz w:val="20"/>
        </w:rPr>
        <w:t xml:space="preserve"> — PIM läuft unter einem bestehenden VHost: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https://example.com/web → /var/www/publixx-pim/public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Beide Modi werden durch </w:t>
      </w:r>
      <w:r>
        <w:rPr>
          <w:rFonts w:ascii="Courier New" w:hAnsi="Courier New"/>
          <w:color w:val="A6E3A1"/>
          <w:sz w:val="18"/>
        </w:rPr>
        <w:t>setup.sh</w:t>
      </w:r>
      <w:r>
        <w:rPr>
          <w:rFonts w:ascii="Calibri" w:hAnsi="Calibri"/>
          <w:color w:val="CDD6F4"/>
          <w:sz w:val="20"/>
        </w:rPr>
        <w:t xml:space="preserve"> automatisch konfiguriert, inklusive optionalem Let's Encrypt SSL.</w:t>
      </w:r>
    </w:p>
    <w:p>
      <w:pPr>
        <w:pStyle w:val="DarkH3"/>
      </w:pPr>
      <w:r>
        <w:t>Updates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sudo bash update.sh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Automatischer Ablauf: Maintenance-Modus, Git Pull, Composer Install, Migrationen, Frontend-Build, Cache-Clear, Service-Neustart.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5. Einrichtung (Quick Guide)</w:t>
      </w:r>
    </w:p>
    <w:p>
      <w:pPr>
        <w:pStyle w:val="DarkH3"/>
      </w:pPr>
      <w:r>
        <w:t>Erste Schritte nach der Installation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1. Passwort ändern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Nach dem ersten Login über den Menüpunkt </w:t>
      </w:r>
      <w:r>
        <w:rPr>
          <w:rFonts w:ascii="Calibri" w:hAnsi="Calibri"/>
          <w:b/>
          <w:color w:val="CDD6F4"/>
          <w:sz w:val="20"/>
        </w:rPr>
        <w:t>Benutzer</w:t>
      </w:r>
      <w:r>
        <w:rPr>
          <w:rFonts w:ascii="Calibri" w:hAnsi="Calibri"/>
          <w:color w:val="CDD6F4"/>
          <w:sz w:val="20"/>
        </w:rPr>
        <w:t xml:space="preserve"> das Standardpasswort ändern.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2. Attributgruppen anlegen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Unter </w:t>
      </w:r>
      <w:r>
        <w:rPr>
          <w:rFonts w:ascii="Calibri" w:hAnsi="Calibri"/>
          <w:b/>
          <w:color w:val="CDD6F4"/>
          <w:sz w:val="20"/>
        </w:rPr>
        <w:t>Attribute &gt; Attributgruppen</w:t>
      </w:r>
      <w:r>
        <w:rPr>
          <w:rFonts w:ascii="Calibri" w:hAnsi="Calibri"/>
          <w:color w:val="CDD6F4"/>
          <w:sz w:val="20"/>
        </w:rPr>
        <w:t xml:space="preserve"> die Gruppen definieren, die zur Produktstruktur passen. Beispiele: "Technische Daten", "Marketing", "Logistik".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3. Attribute anlegen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Unter </w:t>
      </w:r>
      <w:r>
        <w:rPr>
          <w:rFonts w:ascii="Calibri" w:hAnsi="Calibri"/>
          <w:b/>
          <w:color w:val="CDD6F4"/>
          <w:sz w:val="20"/>
        </w:rPr>
        <w:t>Attribute</w:t>
      </w:r>
      <w:r>
        <w:rPr>
          <w:rFonts w:ascii="Calibri" w:hAnsi="Calibri"/>
          <w:color w:val="CDD6F4"/>
          <w:sz w:val="20"/>
        </w:rPr>
        <w:t xml:space="preserve"> mit </w:t>
      </w:r>
      <w:r>
        <w:rPr>
          <w:rFonts w:ascii="Calibri" w:hAnsi="Calibri"/>
          <w:b/>
          <w:color w:val="CDD6F4"/>
          <w:sz w:val="20"/>
        </w:rPr>
        <w:t>+ Neues Attribut</w:t>
      </w:r>
      <w:r>
        <w:rPr>
          <w:rFonts w:ascii="Calibri" w:hAnsi="Calibri"/>
          <w:color w:val="CDD6F4"/>
          <w:sz w:val="20"/>
        </w:rPr>
        <w:t xml:space="preserve"> die benötigten Felder erstellen. Pro Attribut definieren: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Technischer Name (snake_case, z.B. </w:t>
      </w:r>
      <w:r>
        <w:rPr>
          <w:rFonts w:ascii="Courier New" w:hAnsi="Courier New"/>
          <w:color w:val="A6E3A1"/>
          <w:sz w:val="18"/>
        </w:rPr>
        <w:t>gewicht_kg</w:t>
      </w:r>
      <w:r>
        <w:rPr>
          <w:rFonts w:ascii="Calibri" w:hAnsi="Calibri"/>
          <w:color w:val="CDD6F4"/>
          <w:sz w:val="20"/>
        </w:rPr>
        <w:t>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Anzeigename (DE/EN)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Datentyp (String, Number, Float, Date, Flag, Selection, ...)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Übersetzbar ja/nein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Pflichtfeld ja/nein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Vererbbar ja/nein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4. Hierarchie erstellen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Unter </w:t>
      </w:r>
      <w:r>
        <w:rPr>
          <w:rFonts w:ascii="Calibri" w:hAnsi="Calibri"/>
          <w:b/>
          <w:color w:val="CDD6F4"/>
          <w:sz w:val="20"/>
        </w:rPr>
        <w:t>Hierarchien</w:t>
      </w:r>
      <w:r>
        <w:rPr>
          <w:rFonts w:ascii="Calibri" w:hAnsi="Calibri"/>
          <w:color w:val="CDD6F4"/>
          <w:sz w:val="20"/>
        </w:rPr>
        <w:t xml:space="preserve"> eine Master-Hierarchie anlegen (z.B. Produktkategorien). Knoten per Drag-and-Drop sortieren.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5. Erstes Produkt anlegen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Unter </w:t>
      </w:r>
      <w:r>
        <w:rPr>
          <w:rFonts w:ascii="Calibri" w:hAnsi="Calibri"/>
          <w:b/>
          <w:color w:val="CDD6F4"/>
          <w:sz w:val="20"/>
        </w:rPr>
        <w:t>Produkte</w:t>
      </w:r>
      <w:r>
        <w:rPr>
          <w:rFonts w:ascii="Calibri" w:hAnsi="Calibri"/>
          <w:color w:val="CDD6F4"/>
          <w:sz w:val="20"/>
        </w:rPr>
        <w:t xml:space="preserve"> mit </w:t>
      </w:r>
      <w:r>
        <w:rPr>
          <w:rFonts w:ascii="Calibri" w:hAnsi="Calibri"/>
          <w:b/>
          <w:color w:val="CDD6F4"/>
          <w:sz w:val="20"/>
        </w:rPr>
        <w:t>+ Neues Produkt</w:t>
      </w:r>
      <w:r>
        <w:rPr>
          <w:rFonts w:ascii="Calibri" w:hAnsi="Calibri"/>
          <w:color w:val="CDD6F4"/>
          <w:sz w:val="20"/>
        </w:rPr>
        <w:t xml:space="preserve"> ein Produkt erstellen. SKU vergeben, Hierarchieknoten zuweisen, Attributwerte pflegen.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6. Benutzer und Rollen einrichten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Unter </w:t>
      </w:r>
      <w:r>
        <w:rPr>
          <w:rFonts w:ascii="Calibri" w:hAnsi="Calibri"/>
          <w:b/>
          <w:color w:val="CDD6F4"/>
          <w:sz w:val="20"/>
        </w:rPr>
        <w:t>Benutzer</w:t>
      </w:r>
      <w:r>
        <w:rPr>
          <w:rFonts w:ascii="Calibri" w:hAnsi="Calibri"/>
          <w:color w:val="CDD6F4"/>
          <w:sz w:val="20"/>
        </w:rPr>
        <w:t xml:space="preserve"> weitere Benutzer anlegen und Rollen zuweisen: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Rolle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Rechte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Admin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Vollzugriff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Data Steward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Datenmodell verwalten (Attribute, Hierarchien)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Product Manager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Produkte bearbeiten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Viewer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Nur Lesen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Export Manager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Exporte konfigurieren und ausführen</w:t>
            </w:r>
          </w:p>
        </w:tc>
      </w:tr>
    </w:tbl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6. Teams und Rollen</w:t>
      </w:r>
    </w:p>
    <w:p>
      <w:pPr>
        <w:pStyle w:val="DarkH3"/>
      </w:pPr>
      <w:r>
        <w:t>Rollenbasierte Zugriffskontrolle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steuert den Zugriff über ein RBAC-System (Role-Based Access Control). Jeder Benutzer erhält genau eine Rolle, die bestimmt, welche Bereiche sichtbar und welche Aktionen erlaubt sind.</w:t>
      </w:r>
    </w:p>
    <w:p>
      <w:pPr>
        <w:pStyle w:val="DarkH3"/>
      </w:pPr>
      <w:r>
        <w:t>Die fünf Systemrollen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Rolle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Verantwortung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Typische Aufgaben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Admin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Vollzugriff auf alle Bereiche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Benutzer verwalten, Systemkonfiguration, alle Datenbereiche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Data Steward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Datenmodell und Struktur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Attribute, Hierarchien, Wertelisten, Einheiten anlegen und pflegen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Product Manager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Produktdaten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Produkte anlegen, bearbeiten, Varianten pflegen, Medien zuordnen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Viewer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Nur Lesen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Produkte und Kataloge einsehen, keine Änderungen möglich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Export Manager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Datenexport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Export-Jobs konfigurieren, ausführen und überwachen</w:t>
            </w:r>
          </w:p>
        </w:tc>
      </w:tr>
    </w:tbl>
    <w:p>
      <w:pPr>
        <w:pStyle w:val="DarkH3"/>
      </w:pPr>
      <w:r>
        <w:t>Zugriff auf Hierarchieknoten einschränken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Rollen können auf bestimmte Bereiche der Master-Hierarchie beschränkt werden. Ein Product Manager, der nur den Hierarchieknoten "Elektrowerkzeuge" zugewiesen hat, sieht ausschließlich die Produkte in diesem Bereich.</w:t>
      </w:r>
    </w:p>
    <w:p>
      <w:pPr>
        <w:pStyle w:val="DarkH3"/>
      </w:pPr>
      <w:r>
        <w:t>Benutzer anlegen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1. </w:t>
      </w:r>
      <w:r>
        <w:rPr>
          <w:rFonts w:ascii="Calibri" w:hAnsi="Calibri"/>
          <w:color w:val="CDD6F4"/>
          <w:sz w:val="20"/>
        </w:rPr>
        <w:t xml:space="preserve">Als Admin unter </w:t>
      </w:r>
      <w:r>
        <w:rPr>
          <w:rFonts w:ascii="Calibri" w:hAnsi="Calibri"/>
          <w:b/>
          <w:color w:val="CDD6F4"/>
          <w:sz w:val="20"/>
        </w:rPr>
        <w:t>Benutzer</w:t>
      </w:r>
      <w:r>
        <w:rPr>
          <w:rFonts w:ascii="Calibri" w:hAnsi="Calibri"/>
          <w:color w:val="CDD6F4"/>
          <w:sz w:val="20"/>
        </w:rPr>
        <w:t xml:space="preserve"> &gt; </w:t>
      </w:r>
      <w:r>
        <w:rPr>
          <w:rFonts w:ascii="Calibri" w:hAnsi="Calibri"/>
          <w:b/>
          <w:color w:val="CDD6F4"/>
          <w:sz w:val="20"/>
        </w:rPr>
        <w:t>+ Neuer Benutzer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2. </w:t>
      </w:r>
      <w:r>
        <w:rPr>
          <w:rFonts w:ascii="Calibri" w:hAnsi="Calibri"/>
          <w:color w:val="CDD6F4"/>
          <w:sz w:val="20"/>
        </w:rPr>
        <w:t>Vorname, Nachname, E-Mail, Passwort, Rolle und Sprache (DE/EN) festlegen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3. </w:t>
      </w:r>
      <w:r>
        <w:rPr>
          <w:rFonts w:ascii="Calibri" w:hAnsi="Calibri"/>
          <w:color w:val="CDD6F4"/>
          <w:sz w:val="20"/>
        </w:rPr>
        <w:t>Optional: Zugriff auf bestimmte Hierarchieknoten einschränken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Der Benutzer kann sich sofort anmelden.</w:t>
      </w:r>
    </w:p>
    <w:p>
      <w:pPr>
        <w:pStyle w:val="DarkH3"/>
      </w:pPr>
      <w:r>
        <w:t>Berechtigungen im Detail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Berechtigungen sind pro Entität und Aktion definiert (z.B. </w:t>
      </w:r>
      <w:r>
        <w:rPr>
          <w:rFonts w:ascii="Courier New" w:hAnsi="Courier New"/>
          <w:color w:val="A6E3A1"/>
          <w:sz w:val="18"/>
        </w:rPr>
        <w:t>products.create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products.update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products.delete</w:t>
      </w:r>
      <w:r>
        <w:rPr>
          <w:rFonts w:ascii="Calibri" w:hAnsi="Calibri"/>
          <w:color w:val="CDD6F4"/>
          <w:sz w:val="20"/>
        </w:rPr>
        <w:t>). Die Rollen bündeln diese Berechtigungen zu sinnvollen Profilen. Menüpunkte und Schaltflächen (Speichern, Löschen) werden automatisch ein- oder ausgeblendet.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7. Workflow und Aufgaben</w:t>
      </w:r>
    </w:p>
    <w:p>
      <w:pPr>
        <w:pStyle w:val="DarkH3"/>
      </w:pPr>
      <w:r>
        <w:t>Aufgabenmanagement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Das Workflow-Modul koordiniert die Zusammenarbeit im Team. Aufgaben können erstellt, zugewiesen und nachverfolgt werden — direkt im PIM, ohne externes Ticketsystem.</w:t>
      </w:r>
    </w:p>
    <w:p>
      <w:pPr>
        <w:pStyle w:val="DarkH3"/>
      </w:pPr>
      <w:r>
        <w:t>Aufgabe erstellen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Unter </w:t>
      </w:r>
      <w:r>
        <w:rPr>
          <w:rFonts w:ascii="Calibri" w:hAnsi="Calibri"/>
          <w:b/>
          <w:color w:val="CDD6F4"/>
          <w:sz w:val="20"/>
        </w:rPr>
        <w:t>Workflow</w:t>
      </w:r>
      <w:r>
        <w:rPr>
          <w:rFonts w:ascii="Calibri" w:hAnsi="Calibri"/>
          <w:color w:val="CDD6F4"/>
          <w:sz w:val="20"/>
        </w:rPr>
        <w:t xml:space="preserve"> &gt; </w:t>
      </w:r>
      <w:r>
        <w:rPr>
          <w:rFonts w:ascii="Calibri" w:hAnsi="Calibri"/>
          <w:b/>
          <w:color w:val="CDD6F4"/>
          <w:sz w:val="20"/>
        </w:rPr>
        <w:t>+ Neue Aufgabe</w:t>
      </w:r>
      <w:r>
        <w:rPr>
          <w:rFonts w:ascii="Calibri" w:hAnsi="Calibri"/>
          <w:color w:val="CDD6F4"/>
          <w:sz w:val="20"/>
        </w:rPr>
        <w:t>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Beschreibung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Pflicht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Titel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Kurze Bezeichnung der Aufgabe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Beschreibung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Detaillierte Beschreibung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Zugewiesen an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Verantwortlicher Benutzer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Fällig am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Fertigstellungsdatum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Verknüpfung mit einem Produkt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Priorität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Niedrig, Normal, Hoch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Aufgaben können auch direkt aus der Produktdetailansicht heraus erstellt werden — das Produkt wird dann automatisch verknüpft.</w:t>
      </w:r>
    </w:p>
    <w:p>
      <w:pPr>
        <w:pStyle w:val="DarkH3"/>
      </w:pPr>
      <w:r>
        <w:t>Statusworkflow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Offen  ──&gt;  In Bearbeitung  ──&gt;  Erledigt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Jeder Status kann manuell gesetzt werden. Ein Wechsel von "Erledigt" zurück zu "Offen" ist möglich.</w:t>
      </w:r>
    </w:p>
    <w:p>
      <w:pPr>
        <w:pStyle w:val="DarkH3"/>
      </w:pPr>
      <w:r>
        <w:t>Fälligkeitsanzeige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Aufgaben mit Fälligkeitsdatum werden farblich gekennzeichnet: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Grün</w:t>
      </w:r>
      <w:r>
        <w:rPr>
          <w:rFonts w:ascii="Calibri" w:hAnsi="Calibri"/>
          <w:color w:val="CDD6F4"/>
          <w:sz w:val="20"/>
        </w:rPr>
        <w:t xml:space="preserve"> — innerhalb des Zeitrahmens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Gelb</w:t>
      </w:r>
      <w:r>
        <w:rPr>
          <w:rFonts w:ascii="Calibri" w:hAnsi="Calibri"/>
          <w:color w:val="CDD6F4"/>
          <w:sz w:val="20"/>
        </w:rPr>
        <w:t xml:space="preserve"> — fällig in den nächsten 48 Stunden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Rot</w:t>
      </w:r>
      <w:r>
        <w:rPr>
          <w:rFonts w:ascii="Calibri" w:hAnsi="Calibri"/>
          <w:color w:val="CDD6F4"/>
          <w:sz w:val="20"/>
        </w:rPr>
        <w:t xml:space="preserve"> — überfällig</w:t>
      </w:r>
    </w:p>
    <w:p>
      <w:pPr>
        <w:pStyle w:val="DarkH3"/>
      </w:pPr>
      <w:r>
        <w:t>Kommentare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Innerhalb einer Aufgabe können Kommentare hinterlassen werden, um den Fortschritt zu dokumentieren oder Rückfragen zu stellen. Jeder Kommentar zeigt Benutzer, Zeitstempel und Text.</w:t>
      </w:r>
    </w:p>
    <w:p>
      <w:pPr>
        <w:pStyle w:val="DarkH3"/>
      </w:pPr>
      <w:r>
        <w:t>Filtern und Suchen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Die Aufgabenübersicht bietet Filter nach: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Status (Offen, In Bearbeitung, Erledigt)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Zugewiesener Benutzer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Fälligkeit (überfällig, diese Woche, etc.)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Volltextsuche in Titel und Beschreibung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8. Daily Business — Datenpflege im Alltag</w:t>
      </w:r>
    </w:p>
    <w:p>
      <w:pPr>
        <w:pStyle w:val="DarkH3"/>
      </w:pPr>
      <w:r>
        <w:t>Die Oberfläche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Nach dem Login gelangen Sie auf das Dashboard. Alle Funktionsbereiche sind über die Sidebar erreichbar: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Bereich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Funktion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Suche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Globale Produktsuche und PQL-Abfragen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Produktverwaltung mit Varianten und Versionen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Hierarchien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Baumstrukturen für Kategorien und Ausgabekanäle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Attributdefinitionen und Konfiguration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Produkttypen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Zuordnung von Attributen zu Produkttypen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Attributgruppen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Logische Gruppierung von Attributen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Wertelisten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Auswahllisten für Selection-Attribute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Import / Export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Datenimport und -export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Medien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Medienbibliothek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Preise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Preisarten und Produktpreise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Workflow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Aufgabenmanagement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Benutzer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Benutzerverwaltung (nur Admin)</w:t>
            </w:r>
          </w:p>
        </w:tc>
      </w:tr>
    </w:tbl>
    <w:p>
      <w:pPr>
        <w:pStyle w:val="DarkH3"/>
      </w:pPr>
      <w:r>
        <w:t>Produkte suchen und filtern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Die Produktliste bietet mehrere Filtermöglichkeiten: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Volltextsuche</w:t>
      </w:r>
      <w:r>
        <w:rPr>
          <w:rFonts w:ascii="Calibri" w:hAnsi="Calibri"/>
          <w:color w:val="CDD6F4"/>
          <w:sz w:val="20"/>
        </w:rPr>
        <w:t xml:space="preserve"> — nach SKU, Name und durchsuchbaren Attributen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Statusfilter</w:t>
      </w:r>
      <w:r>
        <w:rPr>
          <w:rFonts w:ascii="Calibri" w:hAnsi="Calibri"/>
          <w:color w:val="CDD6F4"/>
          <w:sz w:val="20"/>
        </w:rPr>
        <w:t xml:space="preserve"> — Entwurf, Aktiv, Inaktiv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Produkttypfilter</w:t>
      </w:r>
      <w:r>
        <w:rPr>
          <w:rFonts w:ascii="Calibri" w:hAnsi="Calibri"/>
          <w:color w:val="CDD6F4"/>
          <w:sz w:val="20"/>
        </w:rPr>
        <w:t xml:space="preserve"> — nur Produkte eines bestimmten Typs anzeigen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Sortierung</w:t>
      </w:r>
      <w:r>
        <w:rPr>
          <w:rFonts w:ascii="Calibri" w:hAnsi="Calibri"/>
          <w:color w:val="CDD6F4"/>
          <w:sz w:val="20"/>
        </w:rPr>
        <w:t xml:space="preserve"> — Klick auf Spaltenüberschrift (SKU, Name, Status, Geändert)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Aktive Filter werden als Chips angezeigt und können einzeln entfernt werden.</w:t>
      </w:r>
    </w:p>
    <w:p>
      <w:pPr>
        <w:pStyle w:val="DarkH3"/>
      </w:pPr>
      <w:r>
        <w:t>Produkt anlegen und bearbeiten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Anlegen:</w:t>
      </w:r>
      <w:r>
        <w:rPr>
          <w:rFonts w:ascii="Calibri" w:hAnsi="Calibri"/>
          <w:color w:val="CDD6F4"/>
          <w:sz w:val="20"/>
        </w:rPr>
        <w:t xml:space="preserve"> </w:t>
      </w:r>
      <w:r>
        <w:rPr>
          <w:rFonts w:ascii="Calibri" w:hAnsi="Calibri"/>
          <w:b/>
          <w:color w:val="CDD6F4"/>
          <w:sz w:val="20"/>
        </w:rPr>
        <w:t>+ Neues Produkt</w:t>
      </w:r>
      <w:r>
        <w:rPr>
          <w:rFonts w:ascii="Calibri" w:hAnsi="Calibri"/>
          <w:color w:val="CDD6F4"/>
          <w:sz w:val="20"/>
        </w:rPr>
        <w:t xml:space="preserve"> &gt; SKU, Name, Produkttyp, optional EAN und Status vergeben.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Bearbeiten:</w:t>
      </w:r>
      <w:r>
        <w:rPr>
          <w:rFonts w:ascii="Calibri" w:hAnsi="Calibri"/>
          <w:color w:val="CDD6F4"/>
          <w:sz w:val="20"/>
        </w:rPr>
        <w:t xml:space="preserve"> Produktdetailansicht mit Registerreitern (Tabs):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Attribute</w:t>
      </w:r>
      <w:r>
        <w:rPr>
          <w:rFonts w:ascii="Calibri" w:hAnsi="Calibri"/>
          <w:color w:val="CDD6F4"/>
          <w:sz w:val="20"/>
        </w:rPr>
        <w:t xml:space="preserve"> — Attributwerte in der gewählten Sprache pflegen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Varianten</w:t>
      </w:r>
      <w:r>
        <w:rPr>
          <w:rFonts w:ascii="Calibri" w:hAnsi="Calibri"/>
          <w:color w:val="CDD6F4"/>
          <w:sz w:val="20"/>
        </w:rPr>
        <w:t xml:space="preserve"> — Varianten anlegen, Werte überschreiben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Medien</w:t>
      </w:r>
      <w:r>
        <w:rPr>
          <w:rFonts w:ascii="Calibri" w:hAnsi="Calibri"/>
          <w:color w:val="CDD6F4"/>
          <w:sz w:val="20"/>
        </w:rPr>
        <w:t xml:space="preserve"> — Bilder und Dokumente per Drag-and-Drop zuordnen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Preise</w:t>
      </w:r>
      <w:r>
        <w:rPr>
          <w:rFonts w:ascii="Calibri" w:hAnsi="Calibri"/>
          <w:color w:val="CDD6F4"/>
          <w:sz w:val="20"/>
        </w:rPr>
        <w:t xml:space="preserve"> — Preise nach Preisart und Region pflegen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Relationen</w:t>
      </w:r>
      <w:r>
        <w:rPr>
          <w:rFonts w:ascii="Calibri" w:hAnsi="Calibri"/>
          <w:color w:val="CDD6F4"/>
          <w:sz w:val="20"/>
        </w:rPr>
        <w:t xml:space="preserve"> — Beziehungen zu anderen Produkten (Zubehör, Ersatzteile, etc.)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Versionen</w:t>
      </w:r>
      <w:r>
        <w:rPr>
          <w:rFonts w:ascii="Calibri" w:hAnsi="Calibri"/>
          <w:color w:val="CDD6F4"/>
          <w:sz w:val="20"/>
        </w:rPr>
        <w:t xml:space="preserve"> — Versionshistorie einsehen, Zeitplanung für Veröffentlichungen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Hierarchien</w:t>
      </w:r>
      <w:r>
        <w:rPr>
          <w:rFonts w:ascii="Calibri" w:hAnsi="Calibri"/>
          <w:color w:val="CDD6F4"/>
          <w:sz w:val="20"/>
        </w:rPr>
        <w:t xml:space="preserve"> — Zuordnung zu Hierarchieknoten</w:t>
      </w:r>
    </w:p>
    <w:p>
      <w:pPr>
        <w:pStyle w:val="DarkH3"/>
      </w:pPr>
      <w:r>
        <w:t>Varianten verwalten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Varianten erben Attributwerte vom Elternprodukt. In der Praxis: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1. </w:t>
      </w:r>
      <w:r>
        <w:rPr>
          <w:rFonts w:ascii="Calibri" w:hAnsi="Calibri"/>
          <w:color w:val="CDD6F4"/>
          <w:sz w:val="20"/>
        </w:rPr>
        <w:t>Elternprodukt anlegen und Attributwerte pflegen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2. </w:t>
      </w:r>
      <w:r>
        <w:rPr>
          <w:rFonts w:ascii="Calibri" w:hAnsi="Calibri"/>
          <w:color w:val="CDD6F4"/>
          <w:sz w:val="20"/>
        </w:rPr>
        <w:t>Varianten erzeugen (z.B. Farbvarianten)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3. </w:t>
      </w:r>
      <w:r>
        <w:rPr>
          <w:rFonts w:ascii="Calibri" w:hAnsi="Calibri"/>
          <w:color w:val="CDD6F4"/>
          <w:sz w:val="20"/>
        </w:rPr>
        <w:t>Auf Variantenebene nur die abweichenden Werte überschreiben (z.B. Farbe, EAN)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4. </w:t>
      </w:r>
      <w:r>
        <w:rPr>
          <w:rFonts w:ascii="Calibri" w:hAnsi="Calibri"/>
          <w:color w:val="CDD6F4"/>
          <w:sz w:val="20"/>
        </w:rPr>
        <w:t>Alle nicht überschriebenen Werte kommen automatisch vom Elternprodukt</w:t>
      </w:r>
    </w:p>
    <w:p>
      <w:pPr>
        <w:pStyle w:val="DarkH3"/>
      </w:pPr>
      <w:r>
        <w:t>Medien zuordnen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Bilder, PDFs und andere Dateien werden über die Medienbibliothek verwaltet. Zuordnung zu Produkten per Drag-and-Drop. Medien können mit Verwendungstypen klassifiziert werden (Teaser, Galerie, Technische Zeichnung, etc.).</w:t>
      </w:r>
    </w:p>
    <w:p>
      <w:pPr>
        <w:pStyle w:val="DarkH3"/>
      </w:pPr>
      <w:r>
        <w:t>Preise pflegen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Preise werden pro Preisart (UVP, Einkaufspreis, Händlerpreis), Region und Währung gepflegt. Staffelpreise und Gültigkeitszeiträume werden unterstützt.</w:t>
      </w:r>
    </w:p>
    <w:p>
      <w:pPr>
        <w:pStyle w:val="DarkH3"/>
      </w:pPr>
      <w:r>
        <w:t>Bulk-Operationen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Für Massenänderungen steht ein Spreadsheet-ähnlicher Bulk-Editor zur Verfügung. Mehrere Produkte gleichzeitig bearbeiten, ohne jedes einzeln öffnen zu müssen.</w:t>
      </w:r>
    </w:p>
    <w:p>
      <w:pPr>
        <w:pStyle w:val="DarkH3"/>
      </w:pPr>
      <w:r>
        <w:t>Tastenkombinationen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Kürzel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Aktion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`Strg + S`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Aktuellen Datensatz speichern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`Strg + K`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Befehlspalette (Command Palette) öffnen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`Esc`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Dialog oder Modal schließen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`Strg + F`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Suche im aktuellen Bereich öffnen</w:t>
            </w:r>
          </w:p>
        </w:tc>
      </w:tr>
    </w:tbl>
    <w:p>
      <w:pPr>
        <w:pStyle w:val="DarkH3"/>
      </w:pPr>
      <w:r>
        <w:t>Sprachumschaltung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Die Oberflächensprache (DE/EN) ist unabhängig von der Inhaltssprache der Produktdaten. Sie können z.B. die Oberfläche auf Deutsch nutzen und gleichzeitig englische Produkttexte bearbeiten.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9. Kurz erklärt: Einrichtung Attribute</w:t>
      </w:r>
    </w:p>
    <w:p>
      <w:pPr>
        <w:pStyle w:val="DarkH3"/>
      </w:pPr>
      <w:r>
        <w:t>Das EAV-Prinzip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speichert Produktdaten nach dem Entity-Attribute-Value-Modell. Das bedeutet: Attribute werden nicht als Datenbankspalten angelegt, sondern als konfigurierbare Datensätze. Ein neues Attribut erfordert keinen Eingriff in die Datenbank — es wird über die Oberfläche definiert und steht sofort zur Verfügung.</w:t>
      </w:r>
    </w:p>
    <w:p>
      <w:pPr>
        <w:pStyle w:val="DarkH3"/>
      </w:pPr>
      <w:r>
        <w:t>12 Datentypen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Datentyp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Beschreibung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Beispiel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String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Text (ein-/mehrzeilig)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Produktname, Beschreibung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Number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Ganzzahl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Stückzahl, Mindestbestellmenge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Float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Dezimalzahl mit optionaler Einheit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2,5 kg, 120 cm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Datum (YYYY-MM-DD)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Erscheinungsdatum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Flag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Ja/Nein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"Ist Gefahrgut"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Selection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Auswahl aus Werteliste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Farbe, Material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Dictionary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Schlüssel-Wert-Paare (JSON)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 Spezifikationen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Collection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Wiederholbare Einträge (JSON-Array)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Zertifikate, Normen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RichText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Formatierter HTML-Text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Marketingbeschreibung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Hyperlink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URL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Herstellerseite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ImageLink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Bild-URL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Produktbild-Referenz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PdfLink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PDF-URL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Datenblatt</w:t>
            </w:r>
          </w:p>
        </w:tc>
      </w:tr>
    </w:tbl>
    <w:p>
      <w:pPr>
        <w:pStyle w:val="DarkH3"/>
      </w:pPr>
      <w:r>
        <w:t>Attributgruppen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Attribute werden in logische Gruppen zusammengefasst (z.B. "Technische Daten", "Marketing", "Logistik"). Gruppen steuern die Reihenfolge und Übersichtlichkeit in der Produktbearbeitung.</w:t>
      </w:r>
    </w:p>
    <w:p>
      <w:pPr>
        <w:pStyle w:val="DarkH3"/>
      </w:pPr>
      <w:r>
        <w:t>Wertelisten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Für Attribute vom Typ </w:t>
      </w:r>
      <w:r>
        <w:rPr>
          <w:rFonts w:ascii="Calibri" w:hAnsi="Calibri"/>
          <w:b/>
          <w:color w:val="CDD6F4"/>
          <w:sz w:val="20"/>
        </w:rPr>
        <w:t>Selection</w:t>
      </w:r>
      <w:r>
        <w:rPr>
          <w:rFonts w:ascii="Calibri" w:hAnsi="Calibri"/>
          <w:color w:val="CDD6F4"/>
          <w:sz w:val="20"/>
        </w:rPr>
        <w:t>: Eine Werteliste definiert die erlaubten Optionen (z.B. Farbe: Rot, Blau, Grün). Werte sind mehrsprachig pflegbar.</w:t>
      </w:r>
    </w:p>
    <w:p>
      <w:pPr>
        <w:pStyle w:val="DarkH3"/>
      </w:pPr>
      <w:r>
        <w:t>Einheiten und Einheitengruppen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Für Attribute vom Typ </w:t>
      </w:r>
      <w:r>
        <w:rPr>
          <w:rFonts w:ascii="Calibri" w:hAnsi="Calibri"/>
          <w:b/>
          <w:color w:val="CDD6F4"/>
          <w:sz w:val="20"/>
        </w:rPr>
        <w:t>Float</w:t>
      </w:r>
      <w:r>
        <w:rPr>
          <w:rFonts w:ascii="Calibri" w:hAnsi="Calibri"/>
          <w:color w:val="CDD6F4"/>
          <w:sz w:val="20"/>
        </w:rPr>
        <w:t>: Einheiten werden in Gruppen organisiert (z.B. Gruppe "Gewicht" mit kg, g, lb). Umrechnungsfaktoren ermöglichen automatische Konvertierung.</w:t>
      </w:r>
    </w:p>
    <w:p>
      <w:pPr>
        <w:pStyle w:val="DarkH3"/>
      </w:pPr>
      <w:r>
        <w:t>Attributansichten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Attributansichten definieren eine Teilmenge der Attribute für bestimmte Anwendungsfälle. So sieht z.B. die Marketing-Abteilung nur die für sie relevanten Felder, ohne von technischen Daten abgelenkt zu werden.</w:t>
      </w:r>
    </w:p>
    <w:p>
      <w:pPr>
        <w:pStyle w:val="DarkH3"/>
      </w:pPr>
      <w:r>
        <w:t>Vererbung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Die Vererbung funktioniert auf zwei Ebenen: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1. </w:t>
      </w:r>
      <w:r>
        <w:rPr>
          <w:rFonts w:ascii="Calibri" w:hAnsi="Calibri"/>
          <w:b/>
          <w:color w:val="CDD6F4"/>
          <w:sz w:val="20"/>
        </w:rPr>
        <w:t>Hierarchie → Produkt:</w:t>
      </w:r>
      <w:r>
        <w:rPr>
          <w:rFonts w:ascii="Calibri" w:hAnsi="Calibri"/>
          <w:color w:val="CDD6F4"/>
          <w:sz w:val="20"/>
        </w:rPr>
        <w:t xml:space="preserve"> Attributwerte, die auf einem Hierarchieknoten definiert sind, werden automatisch an alle zugeordneten Produkte vererbt.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2. </w:t>
      </w:r>
      <w:r>
        <w:rPr>
          <w:rFonts w:ascii="Calibri" w:hAnsi="Calibri"/>
          <w:b/>
          <w:color w:val="CDD6F4"/>
          <w:sz w:val="20"/>
        </w:rPr>
        <w:t>Produkt → Variante:</w:t>
      </w:r>
      <w:r>
        <w:rPr>
          <w:rFonts w:ascii="Calibri" w:hAnsi="Calibri"/>
          <w:color w:val="CDD6F4"/>
          <w:sz w:val="20"/>
        </w:rPr>
        <w:t xml:space="preserve"> Varianten erben Werte vom Elternprodukt. Vererbte Werte können auf Variantenebene überschrieben werden — wird die Überschreibung gelöscht, gilt wieder der Elternwert.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Ob ein Attribut vererbt wird, steuert die Eigenschaft </w:t>
      </w:r>
      <w:r>
        <w:rPr>
          <w:rFonts w:ascii="Courier New" w:hAnsi="Courier New"/>
          <w:color w:val="A6E3A1"/>
          <w:sz w:val="18"/>
        </w:rPr>
        <w:t>inheritable</w:t>
      </w:r>
      <w:r>
        <w:rPr>
          <w:rFonts w:ascii="Calibri" w:hAnsi="Calibri"/>
          <w:color w:val="CDD6F4"/>
          <w:sz w:val="20"/>
        </w:rPr>
        <w:t xml:space="preserve"> pro Attribut.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10. Einrichtung Export</w:t>
      </w:r>
    </w:p>
    <w:p>
      <w:pPr>
        <w:pStyle w:val="DarkH3"/>
      </w:pPr>
      <w:r>
        <w:t>Exportformate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Format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Beschreibung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JSON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Vollständiger PIM-Export mit 18 geordneten Abschnitten. Geeignet für Systemsicherung und Migration.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Excel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Konfigurierbares Tabellenformat.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CSV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Flaches Format für Altsysteme.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Publixx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Spezialisierter Export mit Mapping-Konfiguration für die Publixx-Plattform.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BMEcat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B2B-Industriestandard (XML).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Offline-Katalog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Statisches HTML/JS — als eigenständiger Produktkatalog verteilbar.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PDF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Produktdatenblätter und Reports.</w:t>
            </w:r>
          </w:p>
        </w:tc>
      </w:tr>
    </w:tbl>
    <w:p>
      <w:pPr>
        <w:pStyle w:val="DarkH3"/>
      </w:pPr>
      <w:r>
        <w:t>Export-Pipeline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Jeder Export durchläuft vier Phasen: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1. </w:t>
      </w:r>
      <w:r>
        <w:rPr>
          <w:rFonts w:ascii="Calibri" w:hAnsi="Calibri"/>
          <w:b/>
          <w:color w:val="CDD6F4"/>
          <w:sz w:val="20"/>
        </w:rPr>
        <w:t>Anfrage:</w:t>
      </w:r>
      <w:r>
        <w:rPr>
          <w:rFonts w:ascii="Calibri" w:hAnsi="Calibri"/>
          <w:color w:val="CDD6F4"/>
          <w:sz w:val="20"/>
        </w:rPr>
        <w:t xml:space="preserve"> API-Endpoint oder PQL-Query mit Filtern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2. </w:t>
      </w:r>
      <w:r>
        <w:rPr>
          <w:rFonts w:ascii="Calibri" w:hAnsi="Calibri"/>
          <w:b/>
          <w:color w:val="CDD6F4"/>
          <w:sz w:val="20"/>
        </w:rPr>
        <w:t>Filterung:</w:t>
      </w:r>
      <w:r>
        <w:rPr>
          <w:rFonts w:ascii="Calibri" w:hAnsi="Calibri"/>
          <w:color w:val="CDD6F4"/>
          <w:sz w:val="20"/>
        </w:rPr>
        <w:t xml:space="preserve"> Nach Status, Hierarchie, Attributen, Delta-Zeitstempel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3. </w:t>
      </w:r>
      <w:r>
        <w:rPr>
          <w:rFonts w:ascii="Calibri" w:hAnsi="Calibri"/>
          <w:b/>
          <w:color w:val="CDD6F4"/>
          <w:sz w:val="20"/>
        </w:rPr>
        <w:t>Anreicherung:</w:t>
      </w:r>
      <w:r>
        <w:rPr>
          <w:rFonts w:ascii="Calibri" w:hAnsi="Calibri"/>
          <w:color w:val="CDD6F4"/>
          <w:sz w:val="20"/>
        </w:rPr>
        <w:t xml:space="preserve"> Attributwerte, Medien, Preise, Relationen, Varianten laden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4. </w:t>
      </w:r>
      <w:r>
        <w:rPr>
          <w:rFonts w:ascii="Calibri" w:hAnsi="Calibri"/>
          <w:b/>
          <w:color w:val="CDD6F4"/>
          <w:sz w:val="20"/>
        </w:rPr>
        <w:t>Transformation:</w:t>
      </w:r>
      <w:r>
        <w:rPr>
          <w:rFonts w:ascii="Calibri" w:hAnsi="Calibri"/>
          <w:color w:val="CDD6F4"/>
          <w:sz w:val="20"/>
        </w:rPr>
        <w:t xml:space="preserve"> Mapping anwenden, Zielformat erzeugen</w:t>
      </w:r>
    </w:p>
    <w:p>
      <w:pPr>
        <w:pStyle w:val="DarkH3"/>
      </w:pPr>
      <w:r>
        <w:t>Export-Jobs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Export-Jobs sind wiederverwendbare, geplante Exporte: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Zeitplan:</w:t>
      </w:r>
      <w:r>
        <w:rPr>
          <w:rFonts w:ascii="Calibri" w:hAnsi="Calibri"/>
          <w:color w:val="CDD6F4"/>
          <w:sz w:val="20"/>
        </w:rPr>
        <w:t xml:space="preserve"> Cron-Expression (z.B. täglich, stündlich)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Zustellung:</w:t>
      </w:r>
      <w:r>
        <w:rPr>
          <w:rFonts w:ascii="Calibri" w:hAnsi="Calibri"/>
          <w:color w:val="CDD6F4"/>
          <w:sz w:val="20"/>
        </w:rPr>
        <w:t xml:space="preserve"> Dateisystem, SFTP oder Webhook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Filter:</w:t>
      </w:r>
      <w:r>
        <w:rPr>
          <w:rFonts w:ascii="Calibri" w:hAnsi="Calibri"/>
          <w:color w:val="CDD6F4"/>
          <w:sz w:val="20"/>
        </w:rPr>
        <w:t xml:space="preserve"> Status, Hierarchieknoten, Attributwerte, Datumsbereich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Format:</w:t>
      </w:r>
      <w:r>
        <w:rPr>
          <w:rFonts w:ascii="Calibri" w:hAnsi="Calibri"/>
          <w:color w:val="CDD6F4"/>
          <w:sz w:val="20"/>
        </w:rPr>
        <w:t xml:space="preserve"> Frei wählbar pro Job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Protokoll:</w:t>
      </w:r>
      <w:r>
        <w:rPr>
          <w:rFonts w:ascii="Calibri" w:hAnsi="Calibri"/>
          <w:color w:val="CDD6F4"/>
          <w:sz w:val="20"/>
        </w:rPr>
        <w:t xml:space="preserve"> Jede Ausführung wird mit Zeitstempel und Ergebnis protokolliert</w:t>
      </w:r>
    </w:p>
    <w:p>
      <w:pPr>
        <w:pStyle w:val="DarkH3"/>
      </w:pPr>
      <w:r>
        <w:t>Delta-Export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Nur geänderte Produkte exportieren: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GET /api/v1/export/products?updated_after=2025-01-15T08:00:00Z</w:t>
        <w:br/>
      </w:r>
    </w:p>
    <w:p>
      <w:pPr>
        <w:pStyle w:val="DarkH3"/>
      </w:pPr>
      <w:r>
        <w:t>Publixx-Mappings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Für den Publixx-Export werden Quellfelder aus dem PIM auf Zielfelder der Publixx-Plattform gemappt. Konfiguration über </w:t>
      </w:r>
      <w:r>
        <w:rPr>
          <w:rFonts w:ascii="Calibri" w:hAnsi="Calibri"/>
          <w:b/>
          <w:color w:val="CDD6F4"/>
          <w:sz w:val="20"/>
        </w:rPr>
        <w:t>Export &gt; Publixx-Mappings</w:t>
      </w:r>
      <w:r>
        <w:rPr>
          <w:rFonts w:ascii="Calibri" w:hAnsi="Calibri"/>
          <w:color w:val="CDD6F4"/>
          <w:sz w:val="20"/>
        </w:rPr>
        <w:t xml:space="preserve"> in der Oberfläche.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11. Einrichtung Website</w:t>
      </w:r>
    </w:p>
    <w:p>
      <w:pPr>
        <w:pStyle w:val="DarkH3"/>
      </w:pPr>
      <w:r>
        <w:t>Öffentlicher Produktkatalog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enthält einen integrierten, öffentlichen Produktkatalog. Dieser ist ohne Authentifizierung zugänglich und bietet: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Kategorienavigation (basierend auf Ausgabe-Hierarchien)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Facettierte Filter (nach beliebigen Attributen)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Produktdetailseiten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Kontaktformular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Der Katalog wird über die API unter </w:t>
      </w:r>
      <w:r>
        <w:rPr>
          <w:rFonts w:ascii="Courier New" w:hAnsi="Courier New"/>
          <w:color w:val="A6E3A1"/>
          <w:sz w:val="18"/>
        </w:rPr>
        <w:t>/api/v1/catalog/...</w:t>
      </w:r>
      <w:r>
        <w:rPr>
          <w:rFonts w:ascii="Calibri" w:hAnsi="Calibri"/>
          <w:color w:val="CDD6F4"/>
          <w:sz w:val="20"/>
        </w:rPr>
        <w:t xml:space="preserve"> bereitgestellt.</w:t>
      </w:r>
    </w:p>
    <w:p>
      <w:pPr>
        <w:pStyle w:val="DarkH3"/>
      </w:pPr>
      <w:r>
        <w:t>Asset-Katalog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Ein separater Medienkatalog mit Ordnerstruktur und Download-Funktion. Geeignet für die Verteilung von Produktbildern, Datenblättern und technischen Dokumenten.</w:t>
      </w:r>
    </w:p>
    <w:p>
      <w:pPr>
        <w:pStyle w:val="DarkH3"/>
      </w:pPr>
      <w:r>
        <w:t>Zugangslinks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Temporäre, token-basierte Links für externen Zugriff — ohne Benutzerkonto. Praktisch für Einkäufer, Agenturen oder Partner, die Zugriff auf einen definierten Produktbereich benötigen.</w:t>
      </w:r>
    </w:p>
    <w:p>
      <w:pPr>
        <w:pStyle w:val="DarkH3"/>
      </w:pPr>
      <w:r>
        <w:t>Offline-Katalog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Ein vollständig statischer HTML/JS-Katalog, der ohne Server funktioniert. Kann per E-Mail, USB-Stick oder Download verteilt werden.</w:t>
      </w:r>
    </w:p>
    <w:p>
      <w:pPr>
        <w:pStyle w:val="DarkH3"/>
      </w:pPr>
      <w:r>
        <w:t>Shopware 6 Connector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enthält einen Connector für Shopware 6: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Produktdaten synchronisieren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Medien hochladen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OAuth-basierte Authentifizierung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Konfiguration über die Connector-Einstellungen in der Administration.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12. Troubleshooting</w:t>
      </w:r>
    </w:p>
    <w:p>
      <w:pPr>
        <w:pStyle w:val="DarkH3"/>
      </w:pPr>
      <w:r>
        <w:t>Systemprüfung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bash healthcheck.sh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Prüft alle Dienste (Apache, MySQL, Redis, Horizon, Cron) und meldet den Status.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API-Healthcheck: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curl https://pim.example.com/api/v1/health</w:t>
        <w:br/>
      </w:r>
    </w:p>
    <w:p>
      <w:pPr>
        <w:pStyle w:val="DarkH3"/>
      </w:pPr>
      <w:r>
        <w:t>Log-Dateien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Datei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Inhalt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`storage/logs/laravel.log`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Anwendungsfehler und Warnungen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`storage/logs/horizon.log`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Queue-Worker-Logs (Import/Export)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`/var/log/apache2/pim-error.log`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Webserver-Fehler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`/var/log/mysql/error.log`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Datenbank-Fehler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Echtzeit-Überwachung: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tail -f storage/logs/laravel.log</w:t>
        <w:br/>
      </w:r>
    </w:p>
    <w:p>
      <w:pPr>
        <w:pStyle w:val="DarkH3"/>
      </w:pPr>
      <w:r>
        <w:t>Häufige Probleme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Passwort vergessen: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Als Admin: </w:t>
      </w:r>
      <w:r>
        <w:rPr>
          <w:rFonts w:ascii="Calibri" w:hAnsi="Calibri"/>
          <w:b/>
          <w:color w:val="CDD6F4"/>
          <w:sz w:val="20"/>
        </w:rPr>
        <w:t>Benutzer</w:t>
      </w:r>
      <w:r>
        <w:rPr>
          <w:rFonts w:ascii="Calibri" w:hAnsi="Calibri"/>
          <w:color w:val="CDD6F4"/>
          <w:sz w:val="20"/>
        </w:rPr>
        <w:t xml:space="preserve"> &gt; Benutzer auswählen &gt; </w:t>
      </w:r>
      <w:r>
        <w:rPr>
          <w:rFonts w:ascii="Calibri" w:hAnsi="Calibri"/>
          <w:b/>
          <w:color w:val="CDD6F4"/>
          <w:sz w:val="20"/>
        </w:rPr>
        <w:t>Passwort zurücksetzen</w:t>
      </w:r>
      <w:r>
        <w:rPr>
          <w:rFonts w:ascii="Calibri" w:hAnsi="Calibri"/>
          <w:color w:val="CDD6F4"/>
          <w:sz w:val="20"/>
        </w:rPr>
        <w:t>.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Über die Kommandozeile: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php artisan tinker</w:t>
        <w:br/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$user = \App\Models\User::where('email', 'benutzer@example.com')-&gt;first();</w:t>
        <w:br/>
      </w:r>
      <w:r>
        <w:rPr>
          <w:rFonts w:ascii="Courier New" w:hAnsi="Courier New"/>
          <w:color w:val="A6E3A1"/>
          <w:sz w:val="17"/>
        </w:rPr>
        <w:t>$user-&gt;password = bcrypt('neues_passwort');</w:t>
        <w:br/>
      </w:r>
      <w:r>
        <w:rPr>
          <w:rFonts w:ascii="Courier New" w:hAnsi="Courier New"/>
          <w:color w:val="A6E3A1"/>
          <w:sz w:val="17"/>
        </w:rPr>
        <w:t>$user-&gt;save();</w:t>
        <w:br/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Import-Fehler: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Der Import ist dreistufig (Upload &gt; Validierung &gt; Ausführung). Fehler werden in der Validierungsphase erkannt und mit Zeile, Spalte und Fehlerbeschreibung ausgegeben — bevor Daten geschrieben werden. Excel-Datei korrigieren und erneut hochladen.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Vererbung greift nicht: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Prüfen, ob das betreffende Attribut als </w:t>
      </w:r>
      <w:r>
        <w:rPr>
          <w:rFonts w:ascii="Courier New" w:hAnsi="Courier New"/>
          <w:color w:val="A6E3A1"/>
          <w:sz w:val="18"/>
        </w:rPr>
        <w:t>inheritable</w:t>
      </w:r>
      <w:r>
        <w:rPr>
          <w:rFonts w:ascii="Calibri" w:hAnsi="Calibri"/>
          <w:color w:val="CDD6F4"/>
          <w:sz w:val="20"/>
        </w:rPr>
        <w:t xml:space="preserve"> konfiguriert ist. Nur vererbbare Attribute werden von Hierarchieknoten und Elternprodukten an Varianten weitergegeben.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Performance-Probleme: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php artisan config:cache</w:t>
        <w:br/>
      </w:r>
      <w:r>
        <w:rPr>
          <w:rFonts w:ascii="Courier New" w:hAnsi="Courier New"/>
          <w:color w:val="A6E3A1"/>
          <w:sz w:val="17"/>
        </w:rPr>
        <w:t>php artisan route:cache</w:t>
        <w:br/>
      </w:r>
      <w:r>
        <w:rPr>
          <w:rFonts w:ascii="Courier New" w:hAnsi="Courier New"/>
          <w:color w:val="A6E3A1"/>
          <w:sz w:val="17"/>
        </w:rPr>
        <w:t>php artisan view:cache</w:t>
        <w:br/>
      </w:r>
      <w:r>
        <w:rPr>
          <w:rFonts w:ascii="Courier New" w:hAnsi="Courier New"/>
          <w:color w:val="A6E3A1"/>
          <w:sz w:val="17"/>
        </w:rPr>
        <w:t>php artisan event:cache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Redis-Speicher und Horizon-Worker-Konfiguration prüfen.</w:t>
      </w:r>
    </w:p>
    <w:p>
      <w:pPr>
        <w:pStyle w:val="DarkH3"/>
      </w:pPr>
      <w:r>
        <w:t>Dienste neu starten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sudo systemctl restart apache2</w:t>
        <w:br/>
      </w:r>
      <w:r>
        <w:rPr>
          <w:rFonts w:ascii="Courier New" w:hAnsi="Courier New"/>
          <w:color w:val="A6E3A1"/>
          <w:sz w:val="17"/>
        </w:rPr>
        <w:t>sudo systemctl restart mysql</w:t>
        <w:br/>
      </w:r>
      <w:r>
        <w:rPr>
          <w:rFonts w:ascii="Courier New" w:hAnsi="Courier New"/>
          <w:color w:val="A6E3A1"/>
          <w:sz w:val="17"/>
        </w:rPr>
        <w:t>sudo systemctl restart redis</w:t>
        <w:br/>
      </w:r>
      <w:r>
        <w:rPr>
          <w:rFonts w:ascii="Courier New" w:hAnsi="Courier New"/>
          <w:color w:val="A6E3A1"/>
          <w:sz w:val="17"/>
        </w:rPr>
        <w:t>sudo supervisorctl restart horizon</w:t>
        <w:br/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13. FAQ</w:t>
      </w:r>
    </w:p>
    <w:p>
      <w:pPr>
        <w:pStyle w:val="DarkH3"/>
      </w:pPr>
      <w:r>
        <w:t>Wie viele Produkte kann das System verwalten?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ist für 100.000+ Produkte mit zahlreichen Attributwerten, Varianten und Medien ausgelegt. Auf empfohlener Hardware (8 vCPU, 16 GB RAM, NVMe-SSD) wurden in Tests über 200.000 Produkte performant verwaltet.</w:t>
      </w:r>
    </w:p>
    <w:p>
      <w:pPr>
        <w:pStyle w:val="DarkH3"/>
      </w:pPr>
      <w:r>
        <w:t>Welche Rollen gibt es?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Admin, Data Steward, Product Manager, Viewer, Export Manager. Die Zugriffskontrolle ist feingranular — Benutzer können auf bestimmte Hierarchieknoten eingeschränkt werden.</w:t>
      </w:r>
    </w:p>
    <w:p>
      <w:pPr>
        <w:pStyle w:val="DarkH3"/>
      </w:pPr>
      <w:r>
        <w:t>Kann ich neue Sprachen hinzufügen?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Ja. Inhaltssprachen für Produktdaten sind unbegrenzt. Neue Sprache über die Excel-Importdatei (Tab </w:t>
      </w:r>
      <w:r>
        <w:rPr>
          <w:rFonts w:ascii="Courier New" w:hAnsi="Courier New"/>
          <w:color w:val="A6E3A1"/>
          <w:sz w:val="18"/>
        </w:rPr>
        <w:t>01_Sprachen</w:t>
      </w:r>
      <w:r>
        <w:rPr>
          <w:rFonts w:ascii="Calibri" w:hAnsi="Calibri"/>
          <w:color w:val="CDD6F4"/>
          <w:sz w:val="20"/>
        </w:rPr>
        <w:t xml:space="preserve">) oder per API anlegen. Attribute müssen als </w:t>
      </w:r>
      <w:r>
        <w:rPr>
          <w:rFonts w:ascii="Courier New" w:hAnsi="Courier New"/>
          <w:color w:val="A6E3A1"/>
          <w:sz w:val="18"/>
        </w:rPr>
        <w:t>translatable</w:t>
      </w:r>
      <w:r>
        <w:rPr>
          <w:rFonts w:ascii="Calibri" w:hAnsi="Calibri"/>
          <w:color w:val="CDD6F4"/>
          <w:sz w:val="20"/>
        </w:rPr>
        <w:t xml:space="preserve"> konfiguriert sein.</w:t>
      </w:r>
    </w:p>
    <w:p>
      <w:pPr>
        <w:pStyle w:val="DarkH3"/>
      </w:pPr>
      <w:r>
        <w:t>Was ist PQL?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PQL (Product Query Language) ist eine SQL-ähnliche Abfragesprache für Produktsuchen über alle Attribute. Unterstützt Vergleichsoperatoren, logische Verknüpfungen, Fuzzy-Suche, phonetische Suche (Kölner Phonetik) und gewichtete Volltextsuche.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SELECT sku, name, preis FROM products</w:t>
        <w:br/>
      </w:r>
      <w:r>
        <w:rPr>
          <w:rFonts w:ascii="Courier New" w:hAnsi="Courier New"/>
          <w:color w:val="A6E3A1"/>
          <w:sz w:val="17"/>
        </w:rPr>
        <w:t>WHERE kategorie = 'Elektrowerkzeuge'</w:t>
        <w:br/>
      </w:r>
      <w:r>
        <w:rPr>
          <w:rFonts w:ascii="Courier New" w:hAnsi="Courier New"/>
          <w:color w:val="A6E3A1"/>
          <w:sz w:val="17"/>
        </w:rPr>
        <w:t xml:space="preserve">  AND preis BETWEEN 50 AND 200</w:t>
        <w:br/>
      </w:r>
      <w:r>
        <w:rPr>
          <w:rFonts w:ascii="Courier New" w:hAnsi="Courier New"/>
          <w:color w:val="A6E3A1"/>
          <w:sz w:val="17"/>
        </w:rPr>
        <w:t>ORDER BY SCORE</w:t>
        <w:br/>
      </w:r>
    </w:p>
    <w:p>
      <w:pPr>
        <w:pStyle w:val="DarkH3"/>
      </w:pPr>
      <w:r>
        <w:t>Unter welcher Lizenz steht anyPIM?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GPL-3.0-only. Kostenlos nutzbar, veränderbar und weitergebbar. Bei Weitergabe (auch verändert) muss der Quellcode unter derselben Lizenz verfügbar gemacht werden.</w:t>
      </w:r>
    </w:p>
    <w:p>
      <w:pPr>
        <w:pStyle w:val="DarkH3"/>
      </w:pPr>
      <w:r>
        <w:t>Kann ich anyPIM in Docker betreiben?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ist primär für den nativen Betrieb auf Linux-Servern konzipiert. Ein Docker-Setup ist möglich, wird aber derzeit nicht offiziell bereitgestellt.</w:t>
      </w:r>
    </w:p>
    <w:p>
      <w:pPr>
        <w:pStyle w:val="DarkH3"/>
      </w:pPr>
      <w:r>
        <w:t>Wie sichere ich das System?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Drei Komponenten: tägliches Datenbank-Backup (</w:t>
      </w:r>
      <w:r>
        <w:rPr>
          <w:rFonts w:ascii="Courier New" w:hAnsi="Courier New"/>
          <w:color w:val="A6E3A1"/>
          <w:sz w:val="18"/>
        </w:rPr>
        <w:t>mysqldump</w:t>
      </w:r>
      <w:r>
        <w:rPr>
          <w:rFonts w:ascii="Calibri" w:hAnsi="Calibri"/>
          <w:color w:val="CDD6F4"/>
          <w:sz w:val="20"/>
        </w:rPr>
        <w:t>), tägliches Medien-Backup (</w:t>
      </w:r>
      <w:r>
        <w:rPr>
          <w:rFonts w:ascii="Courier New" w:hAnsi="Courier New"/>
          <w:color w:val="A6E3A1"/>
          <w:sz w:val="18"/>
        </w:rPr>
        <w:t>rsync</w:t>
      </w:r>
      <w:r>
        <w:rPr>
          <w:rFonts w:ascii="Calibri" w:hAnsi="Calibri"/>
          <w:color w:val="CDD6F4"/>
          <w:sz w:val="20"/>
        </w:rPr>
        <w:t>), Konfigurationssicherung nach Änderungen. Automatisierung über Cron-Jobs empfohlen.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Hilfe und Ressourcen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Ressource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Link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Quellcode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[github.com/incoxx/publixx-pim](https://github.com/incoxx/publixx-pim)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Hilfe-Portal (DE)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[smartentities.de/web/help/de/](https://smartentities.de/web/help/de/)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Hilfe-Portal (EN)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[smartentities.de/web/help/en/](https://smartentities.de/web/help/en/)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API-Dokumentation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[API.md im Repository](https://github.com/incoxx/publixx-pim/blob/main/API.md)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Feature-Übersicht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[FEATURES.md im Repository](https://github.com/incoxx/publixx-pim/blob/main/FEATURES.md)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Installationsanleitung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[INSTALL.md im Repository](https://github.com/incoxx/publixx-pim/blob/main/INSTALL.md)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Datenbankschema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[DATABASE.md im Repository](https://github.com/incoxx/publixx-pim/blob/main/DATABASE.md)</w:t>
            </w:r>
          </w:p>
        </w:tc>
      </w:tr>
    </w:tbl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ist ein Produkt von Smart Entities. Alle Angaben basieren auf dem aktuellen Entwicklungsstand.</w:t>
      </w:r>
    </w:p>
    <w:sectPr w:rsidR="00FC693F" w:rsidRPr="0006063C" w:rsidSect="00034616">
      <w:background w:color="1E1E2E" w:themeColor="dark1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rkTitle">
    <w:name w:val="DarkTitle"/>
    <w:pPr>
      <w:spacing w:before="0" w:after="240"/>
    </w:pPr>
    <w:rPr>
      <w:rFonts w:ascii="Calibri" w:hAnsi="Calibri"/>
      <w:b/>
      <w:color w:val="89B4FA"/>
      <w:sz w:val="56"/>
    </w:rPr>
  </w:style>
  <w:style w:type="paragraph" w:customStyle="1" w:styleId="DarkH2">
    <w:name w:val="DarkH2"/>
    <w:pPr>
      <w:spacing w:before="480" w:after="160"/>
    </w:pPr>
    <w:rPr>
      <w:rFonts w:ascii="Calibri" w:hAnsi="Calibri"/>
      <w:b/>
      <w:color w:val="89B4FA"/>
      <w:sz w:val="36"/>
    </w:rPr>
  </w:style>
  <w:style w:type="paragraph" w:customStyle="1" w:styleId="DarkH3">
    <w:name w:val="DarkH3"/>
    <w:pPr>
      <w:spacing w:before="320" w:after="120"/>
    </w:pPr>
    <w:rPr>
      <w:rFonts w:ascii="Calibri" w:hAnsi="Calibri"/>
      <w:b/>
      <w:color w:val="B4BEFE"/>
      <w:sz w:val="26"/>
    </w:rPr>
  </w:style>
  <w:style w:type="paragraph" w:customStyle="1" w:styleId="DarkBody">
    <w:name w:val="DarkBody"/>
    <w:pPr>
      <w:spacing w:before="40" w:after="80"/>
    </w:pPr>
    <w:rPr>
      <w:rFonts w:ascii="Calibri" w:hAnsi="Calibri"/>
      <w:b w:val="0"/>
      <w:color w:val="CDD6F4"/>
      <w:sz w:val="20"/>
    </w:rPr>
  </w:style>
  <w:style w:type="paragraph" w:customStyle="1" w:styleId="DarkBodyMuted">
    <w:name w:val="DarkBodyMuted"/>
    <w:pPr>
      <w:spacing w:before="40" w:after="80"/>
    </w:pPr>
    <w:rPr>
      <w:rFonts w:ascii="Calibri" w:hAnsi="Calibri"/>
      <w:b w:val="0"/>
      <w:color w:val="A6ADC8"/>
      <w:sz w:val="18"/>
    </w:rPr>
  </w:style>
  <w:style w:type="paragraph" w:customStyle="1" w:styleId="DarkBullet">
    <w:name w:val="DarkBullet"/>
    <w:pPr>
      <w:spacing w:before="20" w:after="20"/>
    </w:pPr>
    <w:rPr>
      <w:rFonts w:ascii="Calibri" w:hAnsi="Calibri"/>
      <w:b w:val="0"/>
      <w:color w:val="CDD6F4"/>
      <w:sz w:val="20"/>
    </w:rPr>
  </w:style>
  <w:style w:type="paragraph" w:customStyle="1" w:styleId="DarkHR">
    <w:name w:val="DarkHR"/>
    <w:pPr>
      <w:spacing w:before="240" w:after="240"/>
    </w:pPr>
    <w:rPr>
      <w:rFonts w:ascii="Calibri" w:hAnsi="Calibri"/>
      <w:b w:val="0"/>
      <w:color w:val="45475A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