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8A6D2F"/>
          <w:sz w:val="24"/>
        </w:rPr>
        <w:t>STORE WEBSITE</w:t>
      </w:r>
    </w:p>
    <w:p>
      <w:pPr>
        <w:spacing w:after="160"/>
        <w:jc w:val="center"/>
      </w:pPr>
      <w:r>
        <w:rPr>
          <w:rFonts w:ascii="Calibri" w:hAnsi="Calibri" w:eastAsia="Calibri"/>
          <w:b/>
          <w:i w:val="0"/>
          <w:color w:val="1A2A44"/>
          <w:sz w:val="56"/>
        </w:rPr>
        <w:t>QA Checklist &amp; Testing Instructions</w:t>
      </w:r>
    </w:p>
    <w:p>
      <w:pPr>
        <w:jc w:val="center"/>
      </w:pPr>
      <w:r>
        <w:rPr>
          <w:rFonts w:ascii="Calibri" w:hAnsi="Calibri" w:eastAsia="Calibri"/>
          <w:b w:val="0"/>
          <w:i/>
          <w:color w:val="52607D"/>
          <w:sz w:val="24"/>
        </w:rPr>
        <w:t>For hired testers  ·  One pack per client launch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312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Client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________________________________</w:t>
            </w:r>
          </w:p>
        </w:tc>
      </w:tr>
      <w:tr>
        <w:tc>
          <w:tcPr>
            <w:tcW w:type="dxa" w:w="3312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Preview / production URL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________________________________</w:t>
            </w:r>
          </w:p>
        </w:tc>
      </w:tr>
      <w:tr>
        <w:tc>
          <w:tcPr>
            <w:tcW w:type="dxa" w:w="3312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Leads live?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Yes / No   Test phone/email: ______________</w:t>
            </w:r>
          </w:p>
        </w:tc>
      </w:tr>
      <w:tr>
        <w:tc>
          <w:tcPr>
            <w:tcW w:type="dxa" w:w="3312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Admin in scope?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Yes / No</w:t>
            </w:r>
          </w:p>
        </w:tc>
      </w:tr>
      <w:tr>
        <w:tc>
          <w:tcPr>
            <w:tcW w:type="dxa" w:w="3312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Paid landing slugs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________________________________</w:t>
            </w:r>
          </w:p>
        </w:tc>
      </w:tr>
      <w:tr>
        <w:tc>
          <w:tcPr>
            <w:tcW w:type="dxa" w:w="3312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Cycle date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________________________________</w:t>
            </w:r>
          </w:p>
        </w:tc>
      </w:tr>
      <w:tr>
        <w:tc>
          <w:tcPr>
            <w:tcW w:type="dxa" w:w="3312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Tester name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________________________________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i/>
          <w:color w:val="52607D"/>
          <w:sz w:val="20"/>
        </w:rPr>
        <w:t>Machine checks catch broken markup. QA exists to catch wrong facts, dead customer paths, and “it works on my laptop” defects.</w:t>
      </w:r>
    </w:p>
    <w:p>
      <w:r>
        <w:br w:type="page"/>
      </w:r>
    </w:p>
    <w:p>
      <w:pPr>
        <w:spacing w:before="360" w:after="120"/>
        <w:pBdr>
          <w:bottom w:val="single" w:sz="12" w:space="4" w:color="C4A35A"/>
        </w:pBdr>
      </w:pPr>
      <w:r>
        <w:rPr>
          <w:rFonts w:ascii="Calibri" w:hAnsi="Calibri" w:eastAsia="Calibri"/>
          <w:b/>
          <w:i w:val="0"/>
          <w:color w:val="1A2A44"/>
          <w:sz w:val="36"/>
        </w:rPr>
        <w:t>Part 1 — Testing instructions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1. What you are testing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This is a store website (hot tubs / spas and similar). Customers browse inventory, call or text the shop, and submit a short quiz so the business can send pricing.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5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Route</w:t>
            </w:r>
          </w:p>
        </w:tc>
        <w:tc>
          <w:tcPr>
            <w:tcW w:type="dxa" w:w="6192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</w:t>
            </w:r>
          </w:p>
        </w:tc>
        <w:tc>
          <w:tcPr>
            <w:tcW w:type="dxa" w:w="6192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Homepage (hero, lead card, sections)</w:t>
            </w:r>
          </w:p>
        </w:tc>
      </w:tr>
      <w:tr>
        <w:tc>
          <w:tcPr>
            <w:tcW w:type="dxa" w:w="345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/hot-tubs, /swim-spas, …</w:t>
            </w:r>
          </w:p>
        </w:tc>
        <w:tc>
          <w:tcPr>
            <w:tcW w:type="dxa" w:w="6192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Category listings (only categories this client sells)</w:t>
            </w:r>
          </w:p>
        </w:tc>
      </w:tr>
      <w:tr>
        <w:tc>
          <w:tcPr>
            <w:tcW w:type="dxa" w:w="345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/hot-tubs/{slug}</w:t>
            </w:r>
          </w:p>
        </w:tc>
        <w:tc>
          <w:tcPr>
            <w:tcW w:type="dxa" w:w="6192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Product detail</w:t>
            </w:r>
          </w:p>
        </w:tc>
      </w:tr>
      <w:tr>
        <w:tc>
          <w:tcPr>
            <w:tcW w:type="dxa" w:w="345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/inventory</w:t>
            </w:r>
          </w:p>
        </w:tc>
        <w:tc>
          <w:tcPr>
            <w:tcW w:type="dxa" w:w="6192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All in-stock units</w:t>
            </w:r>
          </w:p>
        </w:tc>
      </w:tr>
      <w:tr>
        <w:tc>
          <w:tcPr>
            <w:tcW w:type="dxa" w:w="345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/find-your-match</w:t>
            </w:r>
          </w:p>
        </w:tc>
        <w:tc>
          <w:tcPr>
            <w:tcW w:type="dxa" w:w="6192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Full-page quiz</w:t>
            </w:r>
          </w:p>
        </w:tc>
      </w:tr>
      <w:tr>
        <w:tc>
          <w:tcPr>
            <w:tcW w:type="dxa" w:w="345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/visit-us</w:t>
            </w:r>
          </w:p>
        </w:tc>
        <w:tc>
          <w:tcPr>
            <w:tcW w:type="dxa" w:w="6192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Address, hours, map, directions</w:t>
            </w:r>
          </w:p>
        </w:tc>
      </w:tr>
      <w:tr>
        <w:tc>
          <w:tcPr>
            <w:tcW w:type="dxa" w:w="345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/financing</w:t>
            </w:r>
          </w:p>
        </w:tc>
        <w:tc>
          <w:tcPr>
            <w:tcW w:type="dxa" w:w="6192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Financing terms, or 404 if this client has none</w:t>
            </w:r>
          </w:p>
        </w:tc>
      </w:tr>
      <w:tr>
        <w:tc>
          <w:tcPr>
            <w:tcW w:type="dxa" w:w="345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/privacy-policy</w:t>
            </w:r>
          </w:p>
        </w:tc>
        <w:tc>
          <w:tcPr>
            <w:tcW w:type="dxa" w:w="6192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Legal</w:t>
            </w:r>
          </w:p>
        </w:tc>
      </w:tr>
      <w:tr>
        <w:tc>
          <w:tcPr>
            <w:tcW w:type="dxa" w:w="345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/thank-you</w:t>
            </w:r>
          </w:p>
        </w:tc>
        <w:tc>
          <w:tcPr>
            <w:tcW w:type="dxa" w:w="6192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After a successful lead</w:t>
            </w:r>
          </w:p>
        </w:tc>
      </w:tr>
      <w:tr>
        <w:tc>
          <w:tcPr>
            <w:tcW w:type="dxa" w:w="345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/lp/{slug}</w:t>
            </w:r>
          </w:p>
        </w:tc>
        <w:tc>
          <w:tcPr>
            <w:tcW w:type="dxa" w:w="6192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Paid ads landing (no main nav)</w:t>
            </w:r>
          </w:p>
        </w:tc>
      </w:tr>
      <w:tr>
        <w:tc>
          <w:tcPr>
            <w:tcW w:type="dxa" w:w="345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/admin/</w:t>
            </w:r>
          </w:p>
        </w:tc>
        <w:tc>
          <w:tcPr>
            <w:tcW w:type="dxa" w:w="6192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Inventory admin — never linked from the public site</w:t>
            </w:r>
          </w:p>
        </w:tc>
      </w:tr>
    </w:tbl>
    <w:p>
      <w:pPr>
        <w:spacing w:after="120"/>
      </w:pPr>
    </w:p>
    <w:p>
      <w:pPr>
        <w:spacing w:before="0" w:after="160" w:line="276" w:lineRule="auto"/>
      </w:pPr>
      <w:r>
        <w:rPr>
          <w:rFonts w:ascii="Calibri" w:hAnsi="Calibri" w:eastAsia="Calibri"/>
          <w:b/>
          <w:i w:val="0"/>
          <w:color w:val="1F2937"/>
          <w:sz w:val="22"/>
        </w:rPr>
        <w:t>There is one header, one footer, and one quiz. If the menu works on Home and fails on Visit Us, that is S1.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2. Before you start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Ask the hiring manager for: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1. Base URL (preview or production). Never invent one.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2. Client facts sheet: legal name, phone, address, hours, founding year, categories they actually sell, service areas.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3. Whether leads are live: preview vs production CRM (GoHighLevel). If live, use the test name/email/phone they provide — never your personal number unless they say so.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4. Admin password only if you are assigned admin testing. Do not request it otherwise.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5. Paid landing slugs if any (/lp/...).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6. Devices required (default matrix below if they do not specify).</w:t>
      </w:r>
    </w:p>
    <w:p>
      <w:pPr>
        <w:spacing w:before="0" w:after="160" w:line="276" w:lineRule="auto"/>
      </w:pPr>
      <w:r>
        <w:rPr>
          <w:rFonts w:ascii="Calibri" w:hAnsi="Calibri" w:eastAsia="Calibri"/>
          <w:b/>
          <w:i w:val="0"/>
          <w:color w:val="1F2937"/>
          <w:sz w:val="22"/>
        </w:rPr>
        <w:t>Confirm the site is not showing a red TEMPLATE MODE banner and not using placeholder facts (555 numbers, example.com, Null Island). If it is, stop public testing and report immediately.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3. How to work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Test like a customer first, then like a skeptic (wrong URLs, empty states, double-tap submit).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Complete one area of the checklist, then file bugs, then continue. Do not batch 40 issues in your head.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Every bug needs a URL. “The button is broken” is not a report.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If a defect appears on more than one page, say so (same header/footer/quiz = likely one root cause).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Do not “fix” copy you think is ugly. Report it. Truth of facts (year, phone, prices) is in scope; taste is only in scope if it blocks use (unreadable text, overlapping buttons).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Do not scrape, brute-force admin, or test security beyond: “admin is not linked from the footer” and “wrong password is rejected.”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Pass / fail / blocked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0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Mark</w:t>
            </w:r>
          </w:p>
        </w:tc>
        <w:tc>
          <w:tcPr>
            <w:tcW w:type="dxa" w:w="734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0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 — Pass</w:t>
            </w:r>
          </w:p>
        </w:tc>
        <w:tc>
          <w:tcPr>
            <w:tcW w:type="dxa" w:w="734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You performed the step and the expected result happened.</w:t>
            </w:r>
          </w:p>
        </w:tc>
      </w:tr>
      <w:tr>
        <w:tc>
          <w:tcPr>
            <w:tcW w:type="dxa" w:w="230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 — Fail</w:t>
            </w:r>
          </w:p>
        </w:tc>
        <w:tc>
          <w:tcPr>
            <w:tcW w:type="dxa" w:w="734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File a bug. Leave the item unchecked and put the bug ID next to it.</w:t>
            </w:r>
          </w:p>
        </w:tc>
      </w:tr>
      <w:tr>
        <w:tc>
          <w:tcPr>
            <w:tcW w:type="dxa" w:w="230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 — Blocked</w:t>
            </w:r>
          </w:p>
        </w:tc>
        <w:tc>
          <w:tcPr>
            <w:tcW w:type="dxa" w:w="734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You could not run the step (no admin access, CRM not connected). Say what blocked you.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4. Device and browser matrix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Run the smoke pass (section 6) on every required cell. Run the full checklist on at least one desktop and one real phone.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16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Viewport</w:t>
            </w:r>
          </w:p>
        </w:tc>
        <w:tc>
          <w:tcPr>
            <w:tcW w:type="dxa" w:w="216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Chrome</w:t>
            </w:r>
          </w:p>
        </w:tc>
        <w:tc>
          <w:tcPr>
            <w:tcW w:type="dxa" w:w="230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Safari</w:t>
            </w:r>
          </w:p>
        </w:tc>
        <w:tc>
          <w:tcPr>
            <w:tcW w:type="dxa" w:w="158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Firefox</w:t>
            </w:r>
          </w:p>
        </w:tc>
        <w:tc>
          <w:tcPr>
            <w:tcW w:type="dxa" w:w="201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Edge</w:t>
            </w:r>
          </w:p>
        </w:tc>
      </w:tr>
      <w:tr>
        <w:tc>
          <w:tcPr>
            <w:tcW w:type="dxa" w:w="216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Desktop ~1440px</w:t>
            </w:r>
          </w:p>
        </w:tc>
        <w:tc>
          <w:tcPr>
            <w:tcW w:type="dxa" w:w="216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Required</w:t>
            </w:r>
          </w:p>
        </w:tc>
        <w:tc>
          <w:tcPr>
            <w:tcW w:type="dxa" w:w="230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macOS if available</w:t>
            </w:r>
          </w:p>
        </w:tc>
        <w:tc>
          <w:tcPr>
            <w:tcW w:type="dxa" w:w="15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Nice to have</w:t>
            </w:r>
          </w:p>
        </w:tc>
        <w:tc>
          <w:tcPr>
            <w:tcW w:type="dxa" w:w="201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Windows required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Tablet ~768px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Required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iPad if available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1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216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Phone ~390px</w:t>
            </w:r>
          </w:p>
        </w:tc>
        <w:tc>
          <w:tcPr>
            <w:tcW w:type="dxa" w:w="216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Android Chrome required</w:t>
            </w:r>
          </w:p>
        </w:tc>
        <w:tc>
          <w:tcPr>
            <w:tcW w:type="dxa" w:w="230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iPhone Safari required</w:t>
            </w:r>
          </w:p>
        </w:tc>
        <w:tc>
          <w:tcPr>
            <w:tcW w:type="dxa" w:w="15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—</w:t>
            </w:r>
          </w:p>
        </w:tc>
        <w:tc>
          <w:tcPr>
            <w:tcW w:type="dxa" w:w="201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Facebook in-app browser (iOS) is the highest-risk form traffic. If you can open the URL from a Facebook ad preview or Messenger, do the quiz there once.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Always test: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Mobile hamburger: tap to open, tap a link, tap overlay/close, confirm the page does not stay locked from scrolling.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Header Call (tel:) and Text (sms:) on a real phone.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Form autofill for name, phone, email on iPhone Safari.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5. Severity (use these labels)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6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316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432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16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S1 — Blocker</w:t>
            </w:r>
          </w:p>
        </w:tc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Customer cannot enquire, call, or trust the business</w:t>
            </w:r>
          </w:p>
        </w:tc>
        <w:tc>
          <w:tcPr>
            <w:tcW w:type="dxa" w:w="432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Quiz never submits; thank-you never appears; phones untappable; site down; TEMPLATE MODE on a live URL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S2 — High</w:t>
            </w:r>
          </w:p>
        </w:tc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Major path broken or false</w:t>
            </w:r>
          </w:p>
        </w:tc>
        <w:tc>
          <w:tcPr>
            <w:tcW w:type="dxa" w:w="432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Wrong phone/address; hamburger dead on some pages; lead saved but user sees an error; sold unit looks buyable as new; financing rate with no disclaimer</w:t>
            </w:r>
          </w:p>
        </w:tc>
      </w:tr>
      <w:tr>
        <w:tc>
          <w:tcPr>
            <w:tcW w:type="dxa" w:w="216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S3 — Medium</w:t>
            </w:r>
          </w:p>
        </w:tc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Workaround exists</w:t>
            </w:r>
          </w:p>
        </w:tc>
        <w:tc>
          <w:tcPr>
            <w:tcW w:type="dxa" w:w="432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Broken product image; a nav label is wrong; map pin slightly off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S4 — Low</w:t>
            </w:r>
          </w:p>
        </w:tc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Polish</w:t>
            </w:r>
          </w:p>
        </w:tc>
        <w:tc>
          <w:tcPr>
            <w:tcW w:type="dxa" w:w="432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Alignment, hover, minor copy typo that does not change meaning</w:t>
            </w:r>
          </w:p>
        </w:tc>
      </w:tr>
    </w:tbl>
    <w:p>
      <w:pPr>
        <w:spacing w:after="120"/>
      </w:pP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If you are unsure, pick the higher severity.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6. Smoke pass (15–20 minutes)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Do this at the start of every build/URL you are given.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1. Home loads; logo visible; no TEMPLATE banner.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2. Click every header link; each goes where the label says.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3. Repeat every header link from the mobile menu.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4. Tap/click the header phone — it is a tel: link, not selected text.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5. Primary CTA (for example “Shop Inventory”) reaches /inventory.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6. Open one category, one product, /visit-us, /find-your-match, /privacy-policy.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7. Submit the quiz with the test contact (if allowed) and land on /thank-you.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8. Footer: no Admin link; social icons open real profiles; map iframe shows the shop; privacy link works.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9. Visit a garbage URL (e.g. /this-page-does-not-exist) — branded 404, useful next steps, same phone number.</w:t>
      </w:r>
    </w:p>
    <w:p>
      <w:pPr>
        <w:spacing w:before="0" w:after="160" w:line="276" w:lineRule="auto"/>
      </w:pPr>
      <w:r>
        <w:rPr>
          <w:rFonts w:ascii="Calibri" w:hAnsi="Calibri" w:eastAsia="Calibri"/>
          <w:b/>
          <w:i w:val="0"/>
          <w:color w:val="1F2937"/>
          <w:sz w:val="22"/>
        </w:rPr>
        <w:t>If smoke fails, do not spend hours on visual polish. File S1/S2 and wait.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7. Lead / quiz testing (critical path)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The quiz is two steps: pick a category (or “Just browsing”), then name / phone / email.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Happy path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1. Prefer a campaign URL when asked to test ads: https://{site}/find-your-match?utm_source=facebook&amp;utm_campaign=qa&amp;fbclid=QA-TEST-001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2. Choose a category this client sells. Confirm the form shows “Looking at: {that label}” and that Change returns to step 1.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3. Fill name, phone (10+ digits), email. Optional message is optional.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4. Submit once. Button should show Sending… and disable (no double posts).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5. You land on /thank-you?ref=...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6. If CRM testing is in scope: contact appears in GoHighLevel with tags such as website-lead, category tag, and UTM/source fields. Ask the operator to confirm — testers often cannot see GHL.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7. Thank-you still offers a working Call link.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Negative and edge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Test</w:t>
            </w:r>
          </w:p>
        </w:tc>
        <w:tc>
          <w:tcPr>
            <w:tcW w:type="dxa" w:w="590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74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Submit empty required fields</w:t>
            </w:r>
          </w:p>
        </w:tc>
        <w:tc>
          <w:tcPr>
            <w:tcW w:type="dxa" w:w="590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Stays on form; does not hit thank-you</w:t>
            </w:r>
          </w:p>
        </w:tc>
      </w:tr>
      <w:tr>
        <w:tc>
          <w:tcPr>
            <w:tcW w:type="dxa" w:w="374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Email without @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Error or browser validation; no thank-you</w:t>
            </w:r>
          </w:p>
        </w:tc>
      </w:tr>
      <w:tr>
        <w:tc>
          <w:tcPr>
            <w:tcW w:type="dxa" w:w="374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Phone with fewer than 10 digits</w:t>
            </w:r>
          </w:p>
        </w:tc>
        <w:tc>
          <w:tcPr>
            <w:tcW w:type="dxa" w:w="590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Rejected with a clear error and a call link</w:t>
            </w:r>
          </w:p>
        </w:tc>
      </w:tr>
      <w:tr>
        <w:tc>
          <w:tcPr>
            <w:tcW w:type="dxa" w:w="374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Double-click submit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One lead, or second request is harmless — not two identical CRM contacts from one click</w:t>
            </w:r>
          </w:p>
        </w:tc>
      </w:tr>
      <w:tr>
        <w:tc>
          <w:tcPr>
            <w:tcW w:type="dxa" w:w="374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Just browsing</w:t>
            </w:r>
          </w:p>
        </w:tc>
        <w:tc>
          <w:tcPr>
            <w:tcW w:type="dxa" w:w="590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Lead still captured; not tagged as a category they do not sell</w:t>
            </w:r>
          </w:p>
        </w:tc>
      </w:tr>
      <w:tr>
        <w:tc>
          <w:tcPr>
            <w:tcW w:type="dxa" w:w="374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Quiz on homepage and /find-your-match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Both submit; source_page should differ (operator/CRM)</w:t>
            </w:r>
          </w:p>
        </w:tc>
      </w:tr>
      <w:tr>
        <w:tc>
          <w:tcPr>
            <w:tcW w:type="dxa" w:w="374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Quiz on a product page</w:t>
            </w:r>
          </w:p>
        </w:tc>
        <w:tc>
          <w:tcPr>
            <w:tcW w:type="dxa" w:w="590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Lead associated with that product if CRM is in scope</w:t>
            </w:r>
          </w:p>
        </w:tc>
      </w:tr>
      <w:tr>
        <w:tc>
          <w:tcPr>
            <w:tcW w:type="dxa" w:w="374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Hidden “Company” field (honeypot)</w:t>
            </w:r>
          </w:p>
        </w:tc>
        <w:tc>
          <w:tcPr>
            <w:tcW w:type="dxa" w:w="590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Do not fill unless asked. Humans should never see it.</w:t>
            </w:r>
          </w:p>
        </w:tc>
      </w:tr>
    </w:tbl>
    <w:p>
      <w:pPr>
        <w:spacing w:after="120"/>
      </w:pP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Do not paste real customer PII into tickets. Mask phone/email in screenshots.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8. Inventory and products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Public catalog should only show statuses available, pending, and sold. Draft and hidden must not appear on /inventory or category pages.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5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6192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45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Listing vs detail price</w:t>
            </w:r>
          </w:p>
        </w:tc>
        <w:tc>
          <w:tcPr>
            <w:tcW w:type="dxa" w:w="6192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Same cash and monthly strings (or both “Ask for current pricing”)</w:t>
            </w:r>
          </w:p>
        </w:tc>
      </w:tr>
      <w:tr>
        <w:tc>
          <w:tcPr>
            <w:tcW w:type="dxa" w:w="345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Pending / sold</w:t>
            </w:r>
          </w:p>
        </w:tc>
        <w:tc>
          <w:tcPr>
            <w:tcW w:type="dxa" w:w="6192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Clearly labelled; look muted, not like a fresh “buy now”</w:t>
            </w:r>
          </w:p>
        </w:tc>
      </w:tr>
      <w:tr>
        <w:tc>
          <w:tcPr>
            <w:tcW w:type="dxa" w:w="345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Quantity 1 available</w:t>
            </w:r>
          </w:p>
        </w:tc>
        <w:tc>
          <w:tcPr>
            <w:tcW w:type="dxa" w:w="6192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“Last one” (or equivalent badge) consistent on card and detail</w:t>
            </w:r>
          </w:p>
        </w:tc>
      </w:tr>
      <w:tr>
        <w:tc>
          <w:tcPr>
            <w:tcW w:type="dxa" w:w="345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Images</w:t>
            </w:r>
          </w:p>
        </w:tc>
        <w:tc>
          <w:tcPr>
            <w:tcW w:type="dxa" w:w="6192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Main + gallery load; no broken icons; alt text is the product or business name, not empty</w:t>
            </w:r>
          </w:p>
        </w:tc>
      </w:tr>
      <w:tr>
        <w:tc>
          <w:tcPr>
            <w:tcW w:type="dxa" w:w="345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Wrong category in URL</w:t>
            </w:r>
          </w:p>
        </w:tc>
        <w:tc>
          <w:tcPr>
            <w:tcW w:type="dxa" w:w="6192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404 “not on the floor”</w:t>
            </w:r>
          </w:p>
        </w:tc>
      </w:tr>
      <w:tr>
        <w:tc>
          <w:tcPr>
            <w:tcW w:type="dxa" w:w="345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Category this client does not sell</w:t>
            </w:r>
          </w:p>
        </w:tc>
        <w:tc>
          <w:tcPr>
            <w:tcW w:type="dxa" w:w="6192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404, and no nav or 404-page button advertising it</w:t>
            </w:r>
          </w:p>
        </w:tc>
      </w:tr>
    </w:tbl>
    <w:p>
      <w:pPr>
        <w:spacing w:after="120"/>
      </w:pP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If the database is not connected, inventory should show a configured empty/error message, not a blank crash or a 500 page.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9. Admin (only if assigned)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/admin/ is typed in the address bar. It must not appear in the footer, header, or sitemap.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1. Logged-out view: login form only — no product table.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2. Wrong password: error, still logged out.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3. Right password: product list loads.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4. Create a product as draft — confirm it is absent from the public site.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5. Set available — it appears in the right category and /inventory.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6. Image: upload under 6 MB JPG/PNG/WEBP/GIF; public page shows it.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7. Sign out; refresh /admin/ — logged out again.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Do not delete live inventory unless given a disposable test product.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10. Paid landing pages (/lp/...)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If slugs are provided: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Page has an advertorial / advertising disclosure at the top.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No full site nav (by design — ads should not leak to /inventory before convert).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Form still submits to thank-you.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View source / inspector: noindex.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Phone still works.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Footnotes/disclosures at the bottom are readable.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11. Accessibility and layout (minimum)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Not a full WCAG audit unless contracted. Still fail: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Text over busy photos with contrast so low you cannot read the headline.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Buttons or links smaller than ~44px on mobile, or overlapping the hamburger.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Focus outline completely missing when tabbing the quiz (desktop).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Horizontal scroll on a 390px-wide phone on Home, Inventory, Find Your Match, Visit Us.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Map iframe with no title, or social links with no accessible name.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12. How to file a bug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Use one ticket per defect. Title format:</w:t>
      </w:r>
    </w:p>
    <w:p>
      <w:pPr>
        <w:ind w:left="283"/>
      </w:pPr>
      <w:r>
        <w:rPr>
          <w:rFonts w:ascii="Calibri" w:hAnsi="Calibri" w:eastAsia="Calibri"/>
          <w:b w:val="0"/>
          <w:i/>
          <w:color w:val="1A2A44"/>
          <w:sz w:val="22"/>
        </w:rPr>
        <w:t>[S2] [mobile Safari] Quiz submit stays on Sending… — /find-your-match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Body must include: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1. URL (full, including query string if relevant).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2. Device / OS / browser / viewport.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3. Steps numbered from a cold load (or “cookies cleared”).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4. Expected vs actual.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5. Screenshot or short video (required for visual and layout bugs).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6. Console errors (F12 → Console), if any.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7. Severity from section 5.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8. Happens on which pages (one page vs all pages with header).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A blank bug report form is in Part 3 of this document.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13. What “done” means for a pass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A testing cycle is complete when: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Smoke pass is green on the required matrix.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The full checklist in Part 2 is filled (pass / fail+ticket / blocked).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All S1 and S2 bugs are filed; S3/S4 filed or listed as deferred with the manager’s OK.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At least one successful test lead is confirmed by the operator (or explicitly marked blocked).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You listed content-truth issues separately (wrong year, leftover client name, category they do not sell) — these ship even when the site “works.”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14. Out of scope unless asked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Load / penetration testing.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Changing production inventory or CRM automations.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Deploying, merging code, or running wrangler / gate (operators).</w:t>
      </w:r>
    </w:p>
    <w:p>
      <w:pPr>
        <w:spacing w:before="0" w:after="80"/>
        <w:ind w:left="425"/>
      </w:pPr>
      <w:r>
        <w:rPr>
          <w:rFonts w:ascii="Calibri" w:hAnsi="Calibri" w:eastAsia="Calibri"/>
          <w:b w:val="0"/>
          <w:i w:val="0"/>
          <w:color w:val="1F2937"/>
          <w:sz w:val="22"/>
        </w:rPr>
        <w:t>• Pixel / Zaraz configuration in Cloudflare (operators). If leads duplicate in Meta Ads Manager, report the symptom; do not reconfigure tags.</w:t>
      </w:r>
    </w:p>
    <w:p>
      <w:r>
        <w:br w:type="page"/>
      </w:r>
    </w:p>
    <w:p>
      <w:pPr>
        <w:spacing w:before="360" w:after="120"/>
        <w:pBdr>
          <w:bottom w:val="single" w:sz="12" w:space="4" w:color="C4A35A"/>
        </w:pBdr>
      </w:pPr>
      <w:r>
        <w:rPr>
          <w:rFonts w:ascii="Calibri" w:hAnsi="Calibri" w:eastAsia="Calibri"/>
          <w:b/>
          <w:i w:val="0"/>
          <w:color w:val="1A2A44"/>
          <w:sz w:val="36"/>
        </w:rPr>
        <w:t>Part 2 — QA checklist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Mark P (pass), F (fail — write the bug ID), or B (blocked). Do not leave items blank. Copy this document per cycle, or tick in your tracker.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A. Launch / truth (human-only — automation will not catch these)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0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144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 / F / B</w:t>
            </w:r>
          </w:p>
        </w:tc>
        <w:tc>
          <w:tcPr>
            <w:tcW w:type="dxa" w:w="129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Bug ID</w:t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A1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No TEMPLATE MODE banner on this URL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A2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Business name matches the client (header, footer, titles, quiz consent)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A3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Phone is this client’s number everywhere (header, footer, visit us, quiz errors, thank-you, inventory empty state)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A4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Phone is always a tappable tel: link, never plain text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A5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Address and city/region match the client; map pin is the shop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A6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Hours match the client (Visit Us + footer + Find Your Match sidebar)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A7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Founded / “since {year}” and copyright year are consistent and true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A8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Categories in nav are only things this client sells (no leftover saunas, chairs, etc.)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A9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Homepage / section copy does not mention products or towns from another client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A10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Nav labels match what this client calls things (one label per destination)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A11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Service-area chips / towns are places they actually serve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A12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Logos: header (light bar) readable; drawer + footer knockout/light logo readable on dark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A13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Favicon loads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A14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Nothing internal visible: no /admin link, no TODO, no CONFIRM, no staging passwords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B. Header, footer, global chrome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0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144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 / F / B</w:t>
            </w:r>
          </w:p>
        </w:tc>
        <w:tc>
          <w:tcPr>
            <w:tcW w:type="dxa" w:w="129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Bug ID</w:t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B1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Desktop: every nav item + primary CTA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B2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Mobile: hamburger opens/closes; links work on Home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B3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Mobile hamburger works on Inventory, a category page, a product page, Find Your Match, Visit Us, Privacy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B4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Active nav state looks correct on the current page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B5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Header Text uses sms: and opens the messenger on a phone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B6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Header CTA label and destination match (e.g. Shop Inventory → /inventory)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B7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Footer Quick links match header destinations (same labels)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B8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Footer legal includes Privacy Policy and it works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B9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Social icons: only real networks; each opens the correct profile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B10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Footer map iframe loads; Get directions (Visit Us) opens maps to the same address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B11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No horizontal overflow at 390px and 1440px on Home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C. Homepage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0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144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 / F / B</w:t>
            </w:r>
          </w:p>
        </w:tc>
        <w:tc>
          <w:tcPr>
            <w:tcW w:type="dxa" w:w="129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Bug ID</w:t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C1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Hero headline/subhead readable on mobile and desktop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C2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Hero / announcement links go to the stated pages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C3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Lead card quiz: category step → form → submit (if leads allowed)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C4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Images (hero, showroom, product shots) load, not stretched or 1px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C5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Buttons have enough tap space; gold/primary CTAs visible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C6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Page does not jump wildly while images load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D. Inventory and categories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0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144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 / F / B</w:t>
            </w:r>
          </w:p>
        </w:tc>
        <w:tc>
          <w:tcPr>
            <w:tcW w:type="dxa" w:w="129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Bug ID</w:t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D1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/inventory lists units or a clear empty/unconfigured message (never a crash)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D2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Category jump links (if more than one category) match counts roughly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D3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Each enabled category URL (e.g. /hot-tubs) lists only that category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D4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Product cards: name, image, price/monthly or “Ask for current pricing”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D5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Card click opens the matching detail URL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D6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Draft products not on public listing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D7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Hidden products not on public listing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D8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Sold / pending still visible but clearly labelled and muted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D9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Disabled category URL 404s and is not in nav or 404 shortcuts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E. Product detail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0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144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 / F / B</w:t>
            </w:r>
          </w:p>
        </w:tc>
        <w:tc>
          <w:tcPr>
            <w:tcW w:type="dxa" w:w="129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Bug ID</w:t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E1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Title, description, badges match the listing card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E2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Cash / monthly / ask-for-price identical to the card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E3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Gallery thumbs switch the main image (if present)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E4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Breadcrumbs: Home → category → product; all work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E5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Quiz on the page submits; thank-you works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E6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Related products (if any) stay in the same category and load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E7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Fake slug /hot-tubs/not-a-real-unit → branded 404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E8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Product in the wrong category segment → 404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F. Find Your Match, financing, visit, legal, thank-you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0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144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 / F / B</w:t>
            </w:r>
          </w:p>
        </w:tc>
        <w:tc>
          <w:tcPr>
            <w:tcW w:type="dxa" w:w="129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Bug ID</w:t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F1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/find-your-match: quiz hydrates (options clickable, not a dead heading)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F2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Quiz options = enabled categories + Just browsing — nothing extra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F3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Sidebar hours + call link match the rest of the site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F4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Browse-instead links match enabled categories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F5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/visit-us: address, hours, directions, phone, email (if published), quiz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F6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/financing: if client has financing, terms + visible disclaimer + quiz; apply URL (if any) opens lender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F7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/financing: if client has no financing, page is 404 and not in nav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F8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/privacy-policy: readable on mobile; contact phone/email match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F9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/thank-you: loads with or without ?ref=; call CTA works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F10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Direct visit to /thank-you without submitting is acceptable (no crash)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G. Lead form quality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0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144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 / F / B</w:t>
            </w:r>
          </w:p>
        </w:tc>
        <w:tc>
          <w:tcPr>
            <w:tcW w:type="dxa" w:w="129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Bug ID</w:t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G1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Labels present for name, phone, email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G2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iPhone Safari autofill fills name / tel / email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G3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Invalid email blocked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G4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Short/invalid phone blocked with error + call link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G5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Submit disabled while Sending…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G6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Network failure (offline) shows error, not a silent thank-you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G7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Consent line names this business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G8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After success, campaign URL test lead confirmed in CRM or marked B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G9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Second submit in same browser updates the same enquiry (no obvious duplicate flood) — operator may confirm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H. 404 and SEO hygiene (spot check)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0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144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 / F / B</w:t>
            </w:r>
          </w:p>
        </w:tc>
        <w:tc>
          <w:tcPr>
            <w:tcW w:type="dxa" w:w="129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Bug ID</w:t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H1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Random path: branded 404, working next-step buttons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H2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/admin/ not listed in the public sitemap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H3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/lp/ URLs (if any) not in the public sitemap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H4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Homepage title and meta description are client-specific, not “Template”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H5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Open Graph image (if any) loads when sharing a product URL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I. Paid landing (/lp/{slug}) — skip if none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0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144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 / F / B</w:t>
            </w:r>
          </w:p>
        </w:tc>
        <w:tc>
          <w:tcPr>
            <w:tcW w:type="dxa" w:w="129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Bug ID</w:t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I1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Advertising / advertorial label visible at top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I2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No main site nav / footer sitemap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I3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Logo present; phone or form can convert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I4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Lead submit → thank-you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I5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Disclosures/footnotes readable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I6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noindex in document head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J. Admin — skip if not assigned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0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144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 / F / B</w:t>
            </w:r>
          </w:p>
        </w:tc>
        <w:tc>
          <w:tcPr>
            <w:tcW w:type="dxa" w:w="129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Bug ID</w:t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J1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URL not linked from public pages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J2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Logged out: no product data in HTML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J3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Bad password rejected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J4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Good password: list loads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J5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Create draft → absent on public site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J6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Publish available → appears in correct category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J7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Edit name/price → listing and detail agree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J8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Image upload appears on the public product page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J9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Logout works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K. Cross-cutting visual / a11y smoke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0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144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 / F / B</w:t>
            </w:r>
          </w:p>
        </w:tc>
        <w:tc>
          <w:tcPr>
            <w:tcW w:type="dxa" w:w="129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Bug ID</w:t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K1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No overlapping header vs hero on mobile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K2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Quiz options readable and tappable (2-col mobile / 3-col desktop)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K3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Keyboard: tab through quiz fields on desktop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K4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No console errors on Home, Inventory, Find Your Match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00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K5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Print not required; skip unless asked</w:t>
            </w:r>
          </w:p>
        </w:tc>
        <w:tc>
          <w:tcPr>
            <w:tcW w:type="dxa" w:w="144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2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Sign-off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96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52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48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Smoke pass completed on required devices</w:t>
            </w:r>
          </w:p>
        </w:tc>
        <w:tc>
          <w:tcPr>
            <w:tcW w:type="dxa" w:w="4752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Yes / No</w:t>
            </w:r>
          </w:p>
        </w:tc>
      </w:tr>
      <w:tr>
        <w:tc>
          <w:tcPr>
            <w:tcW w:type="dxa" w:w="48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S1 bugs still open</w:t>
            </w:r>
          </w:p>
        </w:tc>
        <w:tc>
          <w:tcPr>
            <w:tcW w:type="dxa" w:w="4752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48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S2 bugs still open</w:t>
            </w:r>
          </w:p>
        </w:tc>
        <w:tc>
          <w:tcPr>
            <w:tcW w:type="dxa" w:w="4752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48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S3 / S4 bugs still open</w:t>
            </w:r>
          </w:p>
        </w:tc>
        <w:tc>
          <w:tcPr>
            <w:tcW w:type="dxa" w:w="4752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48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Operator confirmed test lead in CRM</w:t>
            </w:r>
          </w:p>
        </w:tc>
        <w:tc>
          <w:tcPr>
            <w:tcW w:type="dxa" w:w="4752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Yes / No / N/A</w:t>
            </w:r>
          </w:p>
        </w:tc>
      </w:tr>
      <w:tr>
        <w:tc>
          <w:tcPr>
            <w:tcW w:type="dxa" w:w="4896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Tester signature</w:t>
            </w:r>
          </w:p>
        </w:tc>
        <w:tc>
          <w:tcPr>
            <w:tcW w:type="dxa" w:w="4752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4896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Date</w:t>
            </w:r>
          </w:p>
        </w:tc>
        <w:tc>
          <w:tcPr>
            <w:tcW w:type="dxa" w:w="4752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12" w:space="4" w:color="C4A35A"/>
        </w:pBdr>
      </w:pPr>
      <w:r>
        <w:rPr>
          <w:rFonts w:ascii="Calibri" w:hAnsi="Calibri" w:eastAsia="Calibri"/>
          <w:b/>
          <w:i w:val="0"/>
          <w:color w:val="1A2A44"/>
          <w:sz w:val="36"/>
        </w:rPr>
        <w:t>Part 3 — Bug report template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Copy one block per defect. One ticket per defect.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6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Fill in</w:t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Title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[S#] [device browser] Short symptom — /path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Severity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S1 / S2 / S3 / S4</w:t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URL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Environment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preview / production</w:t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Client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Device / OS / browser / width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Expected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Actual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Screenshots / video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Console / network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Pages affected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this page only / all pages with header / all quiz instances</w:t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Workaround (if any)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Steps to reproduce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6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78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86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Extra copies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Blank forms for additional bugs: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Bug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6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Fill in</w:t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Title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Severity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S1 / S2 / S3 / S4</w:t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URL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Device / browser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Expected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Actual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Bug ID (tracker)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6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78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Steps</w:t>
            </w:r>
          </w:p>
        </w:tc>
      </w:tr>
      <w:tr>
        <w:tc>
          <w:tcPr>
            <w:tcW w:type="dxa" w:w="86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Bug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6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Fill in</w:t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Title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Severity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S1 / S2 / S3 / S4</w:t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URL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Device / browser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Expected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Actual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Bug ID (tracker)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6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78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Steps</w:t>
            </w:r>
          </w:p>
        </w:tc>
      </w:tr>
      <w:tr>
        <w:tc>
          <w:tcPr>
            <w:tcW w:type="dxa" w:w="86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2A44"/>
          <w:sz w:val="26"/>
        </w:rPr>
        <w:t>Bug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68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Fill in</w:t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Title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Severity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S1 / S2 / S3 / S4</w:t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URL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Device / browser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Expected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Actual</w:t>
            </w:r>
          </w:p>
        </w:tc>
        <w:tc>
          <w:tcPr>
            <w:tcW w:type="dxa" w:w="6480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3168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Bug ID (tracker)</w:t>
            </w:r>
          </w:p>
        </w:tc>
        <w:tc>
          <w:tcPr>
            <w:tcW w:type="dxa" w:w="6480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6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784"/>
            <w:shd w:fill="1A2A44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Steps</w:t>
            </w:r>
          </w:p>
        </w:tc>
      </w:tr>
      <w:tr>
        <w:tc>
          <w:tcPr>
            <w:tcW w:type="dxa" w:w="86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FFFFF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86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784"/>
            <w:shd w:fill="F4F6FA" w:val="clear"/>
            <w:tcBorders>
              <w:top w:val="single" w:sz="4" w:space="0" w:color="D6DCEB"/>
              <w:left w:val="single" w:sz="4" w:space="0" w:color="D6DCEB"/>
              <w:bottom w:val="single" w:sz="4" w:space="0" w:color="D6DCEB"/>
              <w:right w:val="single" w:sz="4" w:space="0" w:color="D6DCEB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2607D"/>
        <w:sz w:val="16"/>
      </w:rPr>
      <w:t xml:space="preserve">Confidential to the hiring team  ·  Do not publish admin passwords in this file  ·  Page </w:t>
    </w:r>
    <w:r>
      <w:rPr>
        <w:rFonts w:ascii="Calibri" w:hAnsi="Calibri" w:eastAsia="Calibri"/>
        <w:b w:val="0"/>
        <w:i w:val="0"/>
        <w:color w:val="52607D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2607D"/>
        <w:sz w:val="18"/>
      </w:rPr>
      <w:t>Store website  ·  QA pack for hired testers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