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CFC" w:rsidRPr="00436A4D" w:rsidRDefault="00436A4D">
      <w:r>
        <w:rPr>
          <w:lang w:val="en-US"/>
        </w:rPr>
        <w:t>Д</w:t>
      </w:r>
      <w:r>
        <w:t>окумент</w:t>
      </w:r>
    </w:p>
    <w:sectPr w:rsidR="00C21CFC" w:rsidRPr="0043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4D"/>
    <w:rsid w:val="00436A4D"/>
    <w:rsid w:val="0080739F"/>
    <w:rsid w:val="00C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C417B"/>
  <w15:chartTrackingRefBased/>
  <w15:docId w15:val="{25B85B4E-0D1A-6F46-B6A3-E3894C4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 Budylyastov</dc:creator>
  <cp:keywords/>
  <dc:description/>
  <cp:lastModifiedBy>Akim Budylyastov</cp:lastModifiedBy>
  <cp:revision>1</cp:revision>
  <dcterms:created xsi:type="dcterms:W3CDTF">2025-09-07T19:19:00Z</dcterms:created>
  <dcterms:modified xsi:type="dcterms:W3CDTF">2025-09-07T19:20:00Z</dcterms:modified>
</cp:coreProperties>
</file>