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line="360" w:lineRule="auto"/>
        <w:rPr>
          <w:rFonts w:hint="eastAsia" w:ascii="宋体" w:hAnsi="宋体" w:cs="宋体"/>
          <w:b w:val="0"/>
          <w:bCs/>
          <w:sz w:val="30"/>
          <w:szCs w:val="30"/>
          <w:lang w:val="en-US" w:eastAsia="zh-CN"/>
        </w:rPr>
      </w:pPr>
      <w:r>
        <w:rPr>
          <w:rFonts w:hint="eastAsia" w:ascii="宋体" w:hAnsi="宋体" w:cs="宋体"/>
          <w:b w:val="0"/>
          <w:bCs/>
          <w:sz w:val="30"/>
          <w:szCs w:val="30"/>
          <w:lang w:val="en-US" w:eastAsia="zh-CN"/>
        </w:rPr>
        <w:t>1.就业是民生之本，稳住了就业就稳住了千家万户的“饭碗”。（就业）</w:t>
      </w:r>
    </w:p>
    <w:p>
      <w:pPr>
        <w:numPr>
          <w:ilvl w:val="0"/>
          <w:numId w:val="0"/>
        </w:numPr>
        <w:spacing w:line="360" w:lineRule="auto"/>
        <w:rPr>
          <w:rFonts w:hint="eastAsia" w:ascii="宋体" w:hAnsi="宋体" w:cs="宋体"/>
          <w:b w:val="0"/>
          <w:bCs/>
          <w:sz w:val="30"/>
          <w:szCs w:val="30"/>
          <w:lang w:eastAsia="zh-CN"/>
        </w:rPr>
      </w:pPr>
      <w:r>
        <w:rPr>
          <w:rFonts w:hint="eastAsia" w:ascii="宋体" w:hAnsi="宋体" w:cs="宋体"/>
          <w:b w:val="0"/>
          <w:bCs/>
          <w:sz w:val="30"/>
          <w:szCs w:val="30"/>
          <w:lang w:val="en-US" w:eastAsia="zh-CN"/>
        </w:rPr>
        <w:t>2.</w:t>
      </w:r>
      <w:r>
        <w:rPr>
          <w:rFonts w:hint="eastAsia" w:ascii="宋体" w:hAnsi="宋体" w:cs="宋体"/>
          <w:b w:val="0"/>
          <w:bCs/>
          <w:sz w:val="30"/>
          <w:szCs w:val="30"/>
          <w:lang w:eastAsia="zh-CN"/>
        </w:rPr>
        <w:t>就业，一头连着千家万户、民生冷暖，一头连着企业运营、宏观经济。（就业）</w:t>
      </w:r>
    </w:p>
    <w:p>
      <w:pPr>
        <w:pStyle w:val="2"/>
        <w:spacing w:line="360" w:lineRule="auto"/>
        <w:rPr>
          <w:rFonts w:hint="eastAsia"/>
          <w:sz w:val="30"/>
          <w:szCs w:val="30"/>
          <w:lang w:eastAsia="zh-CN"/>
        </w:rPr>
      </w:pPr>
    </w:p>
    <w:p>
      <w:pPr>
        <w:pStyle w:val="2"/>
        <w:spacing w:line="360" w:lineRule="auto"/>
        <w:ind w:left="0" w:leftChars="0" w:firstLine="0" w:firstLineChars="0"/>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3.互联网技术在应用中进步，在交流中扩展，“开放共享”是应有之义。（互联网）</w:t>
      </w:r>
    </w:p>
    <w:p>
      <w:pPr>
        <w:numPr>
          <w:ilvl w:val="0"/>
          <w:numId w:val="0"/>
        </w:numPr>
        <w:spacing w:line="360" w:lineRule="auto"/>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4.利用好、发展好、治理好互联网必须深化网络空间国际合作，携手构建网络空间命运共同体。（互联网）</w:t>
      </w:r>
    </w:p>
    <w:p>
      <w:pPr>
        <w:pStyle w:val="2"/>
        <w:spacing w:line="360" w:lineRule="auto"/>
        <w:rPr>
          <w:rFonts w:hint="eastAsia"/>
          <w:sz w:val="30"/>
          <w:szCs w:val="30"/>
          <w:lang w:val="en-US" w:eastAsia="zh-CN"/>
        </w:rPr>
      </w:pPr>
    </w:p>
    <w:p>
      <w:pPr>
        <w:numPr>
          <w:ilvl w:val="0"/>
          <w:numId w:val="0"/>
        </w:numPr>
        <w:spacing w:line="360" w:lineRule="auto"/>
        <w:rPr>
          <w:rFonts w:hint="eastAsia" w:ascii="宋体" w:hAnsi="宋体" w:cs="宋体"/>
          <w:b w:val="0"/>
          <w:bCs/>
          <w:color w:val="FF0000"/>
          <w:sz w:val="30"/>
          <w:szCs w:val="30"/>
          <w:lang w:eastAsia="zh-CN"/>
        </w:rPr>
      </w:pPr>
      <w:r>
        <w:rPr>
          <w:rFonts w:hint="eastAsia" w:ascii="宋体" w:hAnsi="宋体" w:cs="宋体"/>
          <w:b w:val="0"/>
          <w:bCs/>
          <w:color w:val="FF0000"/>
          <w:sz w:val="30"/>
          <w:szCs w:val="30"/>
          <w:lang w:val="en-US" w:eastAsia="zh-CN"/>
        </w:rPr>
        <w:t>5.</w:t>
      </w:r>
      <w:r>
        <w:rPr>
          <w:rFonts w:hint="eastAsia" w:ascii="宋体" w:hAnsi="宋体" w:cs="宋体"/>
          <w:b w:val="0"/>
          <w:bCs/>
          <w:color w:val="FF0000"/>
          <w:sz w:val="30"/>
          <w:szCs w:val="30"/>
          <w:lang w:eastAsia="zh-CN"/>
        </w:rPr>
        <w:t>利剑森森，焚绝华夏腐土；利剑闪闪，荡尽九州浊气。（廉政）</w:t>
      </w:r>
    </w:p>
    <w:p>
      <w:pPr>
        <w:pStyle w:val="2"/>
        <w:spacing w:line="360" w:lineRule="auto"/>
        <w:ind w:left="0" w:leftChars="0" w:firstLine="0" w:firstLineChars="0"/>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6.将教天下，必定其家，必正其身。（廉政）</w:t>
      </w:r>
    </w:p>
    <w:p>
      <w:pPr>
        <w:spacing w:line="360" w:lineRule="auto"/>
        <w:rPr>
          <w:rFonts w:hint="eastAsia"/>
          <w:sz w:val="30"/>
          <w:szCs w:val="30"/>
          <w:lang w:val="en-US" w:eastAsia="zh-CN"/>
        </w:rPr>
      </w:pPr>
    </w:p>
    <w:p>
      <w:pPr>
        <w:pStyle w:val="2"/>
        <w:spacing w:line="360" w:lineRule="auto"/>
        <w:ind w:left="0" w:leftChars="0" w:firstLine="0" w:firstLineChars="0"/>
        <w:rPr>
          <w:rFonts w:hint="eastAsia" w:ascii="宋体" w:hAnsi="宋体" w:cs="宋体"/>
          <w:b w:val="0"/>
          <w:bCs/>
          <w:color w:val="FF0000"/>
          <w:sz w:val="30"/>
          <w:szCs w:val="30"/>
          <w:lang w:val="en-US" w:eastAsia="zh-CN"/>
        </w:rPr>
      </w:pPr>
      <w:r>
        <w:rPr>
          <w:rFonts w:hint="eastAsia" w:ascii="宋体" w:hAnsi="宋体" w:cs="宋体"/>
          <w:b w:val="0"/>
          <w:bCs/>
          <w:sz w:val="30"/>
          <w:szCs w:val="30"/>
          <w:lang w:val="en-US" w:eastAsia="zh-CN"/>
        </w:rPr>
        <w:t>7.法治兴则国兴，法治强则国强</w:t>
      </w:r>
      <w:r>
        <w:rPr>
          <w:rFonts w:hint="eastAsia" w:ascii="宋体" w:hAnsi="宋体" w:cs="宋体"/>
          <w:b w:val="0"/>
          <w:bCs/>
          <w:color w:val="FF0000"/>
          <w:sz w:val="30"/>
          <w:szCs w:val="30"/>
          <w:lang w:val="en-US" w:eastAsia="zh-CN"/>
        </w:rPr>
        <w:t>。法治是人类文明进步的重要标志，是治国理政的基本方式，是中国共产党和中国人民的不懈追求。（法治）</w:t>
      </w:r>
    </w:p>
    <w:p>
      <w:pPr>
        <w:pStyle w:val="2"/>
        <w:spacing w:line="360" w:lineRule="auto"/>
        <w:ind w:left="0" w:leftChars="0" w:firstLine="0" w:firstLineChars="0"/>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8.法治中国乘风破浪，离不开思想灯塔的定向领航，要坚持和发展中国特色社会主义的全局和战略高度定位法治、布局法治、厉行法治。（法治）</w:t>
      </w:r>
    </w:p>
    <w:p>
      <w:pPr>
        <w:spacing w:line="360" w:lineRule="auto"/>
        <w:rPr>
          <w:rFonts w:hint="eastAsia"/>
          <w:sz w:val="30"/>
          <w:szCs w:val="30"/>
          <w:lang w:val="en-US" w:eastAsia="zh-CN"/>
        </w:rPr>
      </w:pPr>
    </w:p>
    <w:p>
      <w:pPr>
        <w:spacing w:line="360" w:lineRule="auto"/>
        <w:rPr>
          <w:rFonts w:hint="eastAsia"/>
          <w:sz w:val="30"/>
          <w:szCs w:val="30"/>
          <w:lang w:val="en-US" w:eastAsia="zh-CN"/>
        </w:rPr>
      </w:pPr>
      <w:r>
        <w:rPr>
          <w:rFonts w:hint="eastAsia" w:ascii="宋体" w:hAnsi="宋体" w:cs="宋体"/>
          <w:b w:val="0"/>
          <w:bCs/>
          <w:sz w:val="30"/>
          <w:szCs w:val="30"/>
          <w:lang w:val="en-US" w:eastAsia="zh-CN"/>
        </w:rPr>
        <w:t>9.中国要强农业必须强；中国要美农村必须美；中国要富农民必须富。（农业）</w:t>
      </w:r>
    </w:p>
    <w:p>
      <w:pPr>
        <w:pStyle w:val="2"/>
        <w:spacing w:line="360" w:lineRule="auto"/>
        <w:ind w:left="0" w:leftChars="0" w:firstLine="0" w:firstLineChars="0"/>
        <w:rPr>
          <w:rFonts w:hint="eastAsia" w:ascii="宋体" w:hAnsi="宋体" w:cs="宋体"/>
          <w:b w:val="0"/>
          <w:bCs/>
          <w:sz w:val="30"/>
          <w:szCs w:val="30"/>
          <w:lang w:val="en-US" w:eastAsia="zh-CN"/>
        </w:rPr>
      </w:pPr>
      <w:r>
        <w:rPr>
          <w:rFonts w:hint="eastAsia" w:ascii="宋体" w:hAnsi="宋体" w:cs="宋体"/>
          <w:b w:val="0"/>
          <w:bCs/>
          <w:sz w:val="30"/>
          <w:szCs w:val="30"/>
          <w:lang w:val="en-US" w:eastAsia="zh-CN"/>
        </w:rPr>
        <w:t>10.民为国基，谷为民命（农业）</w:t>
      </w:r>
    </w:p>
    <w:p>
      <w:pPr>
        <w:spacing w:line="360" w:lineRule="auto"/>
        <w:rPr>
          <w:rFonts w:hint="eastAsia"/>
          <w:sz w:val="30"/>
          <w:szCs w:val="30"/>
          <w:lang w:val="en-US" w:eastAsia="zh-CN"/>
        </w:rPr>
      </w:pPr>
    </w:p>
    <w:p>
      <w:pPr>
        <w:spacing w:line="360" w:lineRule="auto"/>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11.弘扬中华传统文化，让传统节日回归本真，进行保护性传承，留住传统文化的根脉，激活传统习俗，让传统节日焕发生机和活力，推动中华文化的繁荣发展，加快建设文化强国的步伐。（传统文化）</w:t>
      </w:r>
    </w:p>
    <w:p>
      <w:pPr>
        <w:pStyle w:val="2"/>
        <w:spacing w:line="360" w:lineRule="auto"/>
        <w:ind w:left="0" w:leftChars="0" w:firstLine="0" w:firstLineChars="0"/>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12.传承与创新，让传统文化在历史的长河里源远流长；互动与共鸣，让传统文化在时代的舞台上大放异彩。（传统文化）</w:t>
      </w:r>
    </w:p>
    <w:p>
      <w:pPr>
        <w:spacing w:line="360" w:lineRule="auto"/>
        <w:rPr>
          <w:rFonts w:hint="eastAsia"/>
          <w:sz w:val="30"/>
          <w:szCs w:val="30"/>
          <w:lang w:val="en-US" w:eastAsia="zh-CN"/>
        </w:rPr>
      </w:pPr>
    </w:p>
    <w:p>
      <w:pPr>
        <w:spacing w:line="360" w:lineRule="auto"/>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13.汲取艰苦奋斗的精神给养，奋勇前进、开拓进取，人生因此出彩，民族因此振兴，国家因此富强。（精神文化）</w:t>
      </w:r>
    </w:p>
    <w:p>
      <w:pPr>
        <w:spacing w:line="360" w:lineRule="auto"/>
        <w:rPr>
          <w:rFonts w:hint="eastAsia" w:ascii="宋体" w:hAnsi="宋体" w:cs="宋体"/>
          <w:b w:val="0"/>
          <w:bCs/>
          <w:color w:val="FF0000"/>
          <w:sz w:val="30"/>
          <w:szCs w:val="30"/>
          <w:lang w:val="en-US" w:eastAsia="zh-CN"/>
        </w:rPr>
      </w:pPr>
      <w:r>
        <w:rPr>
          <w:rFonts w:hint="eastAsia" w:ascii="宋体" w:hAnsi="宋体" w:cs="宋体"/>
          <w:b w:val="0"/>
          <w:bCs/>
          <w:color w:val="FF0000"/>
          <w:sz w:val="30"/>
          <w:szCs w:val="30"/>
          <w:lang w:val="en-US" w:eastAsia="zh-CN"/>
        </w:rPr>
        <w:t>14.要认真汲取中华优秀传统文化的思想精华和道德精髓，大力弘扬以爱国主义为核心的民族精神和以改革创新为核心的时代精神，深入挖掘和阐发中华优秀传统文化讲仁爱、重民本、守诚信、崇正义、尚和合、求大同的时代价值，使中华优秀传统文化成为涵养社会主义核心价值观的重要源泉。（精神文化）</w:t>
      </w:r>
    </w:p>
    <w:p>
      <w:pPr>
        <w:pStyle w:val="2"/>
        <w:spacing w:line="360" w:lineRule="auto"/>
        <w:rPr>
          <w:rFonts w:hint="eastAsia"/>
          <w:color w:val="FF0000"/>
          <w:sz w:val="30"/>
          <w:szCs w:val="30"/>
          <w:lang w:val="en-US" w:eastAsia="zh-CN"/>
        </w:rPr>
      </w:pPr>
    </w:p>
    <w:p>
      <w:pPr>
        <w:pStyle w:val="2"/>
        <w:numPr>
          <w:ilvl w:val="0"/>
          <w:numId w:val="2"/>
        </w:numPr>
        <w:spacing w:line="360" w:lineRule="auto"/>
        <w:ind w:left="0" w:leftChars="0" w:firstLine="0" w:firstLineChars="0"/>
        <w:rPr>
          <w:rFonts w:hint="eastAsia" w:ascii="宋体" w:hAnsi="宋体" w:eastAsia="宋体" w:cs="宋体"/>
          <w:b w:val="0"/>
          <w:bCs/>
          <w:color w:val="FF0000"/>
          <w:kern w:val="2"/>
          <w:sz w:val="30"/>
          <w:szCs w:val="30"/>
          <w:lang w:val="en-US" w:eastAsia="zh-CN" w:bidi="ar-SA"/>
        </w:rPr>
      </w:pPr>
      <w:r>
        <w:rPr>
          <w:rFonts w:hint="eastAsia" w:ascii="宋体" w:hAnsi="宋体" w:eastAsia="宋体" w:cs="宋体"/>
          <w:b w:val="0"/>
          <w:bCs/>
          <w:color w:val="FF0000"/>
          <w:kern w:val="2"/>
          <w:sz w:val="30"/>
          <w:szCs w:val="30"/>
          <w:lang w:val="en-US" w:eastAsia="zh-CN" w:bidi="ar-SA"/>
        </w:rPr>
        <w:t>当下，腐败多发、法治欠彰，考问着政治安全；增速换挡、转型升级，考验着经济安全；雾霾不散、污染严重，考量着生态安全；地缘纷争、强权作梗，威胁着国土安全；国际窃听、网络泄密，挑战着网络安全……（安全）</w:t>
      </w:r>
    </w:p>
    <w:p>
      <w:pPr>
        <w:numPr>
          <w:ilvl w:val="0"/>
          <w:numId w:val="2"/>
        </w:numPr>
        <w:spacing w:line="360" w:lineRule="auto"/>
        <w:rPr>
          <w:rFonts w:hint="default" w:ascii="宋体" w:hAnsi="宋体" w:eastAsia="宋体" w:cs="宋体"/>
          <w:b w:val="0"/>
          <w:bCs/>
          <w:color w:val="FF0000"/>
          <w:kern w:val="2"/>
          <w:sz w:val="30"/>
          <w:szCs w:val="30"/>
          <w:lang w:val="en-US" w:eastAsia="zh-CN" w:bidi="ar-SA"/>
        </w:rPr>
      </w:pPr>
      <w:r>
        <w:rPr>
          <w:rFonts w:hint="eastAsia" w:ascii="宋体" w:hAnsi="宋体" w:eastAsia="宋体" w:cs="宋体"/>
          <w:b w:val="0"/>
          <w:bCs/>
          <w:color w:val="FF0000"/>
          <w:kern w:val="2"/>
          <w:sz w:val="30"/>
          <w:szCs w:val="30"/>
          <w:lang w:val="en-US" w:eastAsia="zh-CN" w:bidi="ar-SA"/>
        </w:rPr>
        <w:t>既有“乱云飞渡仍从容”的战略定力，又有“不到长城非好汉”的进取精神，坚定信念，协同一致，保持耐心、恒心和定力，就一定能够实现国家的总体安全，实现中华民族和平崛起，为人类文明发展作出新的贡献。（安全）</w:t>
      </w:r>
    </w:p>
    <w:p>
      <w:pPr>
        <w:pStyle w:val="2"/>
        <w:spacing w:line="360" w:lineRule="auto"/>
        <w:rPr>
          <w:rFonts w:hint="default"/>
          <w:sz w:val="30"/>
          <w:szCs w:val="30"/>
          <w:lang w:val="en-US" w:eastAsia="zh-CN"/>
        </w:rPr>
      </w:pPr>
    </w:p>
    <w:p>
      <w:pPr>
        <w:pStyle w:val="2"/>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全民健身是全体人民增强体魄、健康生活的基础和保障，人民身体健康是全面建成小康社会的重要内涵，是每一个人成长和实现幸福生活的重要基础。(健康）</w:t>
      </w:r>
    </w:p>
    <w:p>
      <w:pPr>
        <w:pStyle w:val="2"/>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健康中国的内涵，不仅是确保人民身体健康，更是涵盖全体人民健康身体、健康环境、健康经济、健康社会在内的大健康。（健康）</w:t>
      </w:r>
    </w:p>
    <w:p>
      <w:pPr>
        <w:pStyle w:val="2"/>
        <w:numPr>
          <w:ilvl w:val="0"/>
          <w:numId w:val="2"/>
        </w:numPr>
        <w:spacing w:line="360" w:lineRule="auto"/>
        <w:ind w:left="0" w:leftChars="0" w:firstLine="0" w:firstLineChars="0"/>
        <w:rPr>
          <w:rFonts w:hint="default"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民以食为天，食以安为先。（食品）</w:t>
      </w:r>
    </w:p>
    <w:p>
      <w:pPr>
        <w:numPr>
          <w:ilvl w:val="0"/>
          <w:numId w:val="2"/>
        </w:numPr>
        <w:spacing w:line="360" w:lineRule="auto"/>
        <w:ind w:left="0" w:leftChars="0" w:firstLine="0" w:firstLineChars="0"/>
        <w:rPr>
          <w:rFonts w:hint="eastAsia" w:ascii="宋体" w:hAnsi="宋体" w:cs="宋体"/>
          <w:b w:val="0"/>
          <w:bCs/>
          <w:color w:val="FF0000"/>
          <w:kern w:val="2"/>
          <w:sz w:val="30"/>
          <w:szCs w:val="30"/>
          <w:lang w:val="en-US" w:eastAsia="zh-CN" w:bidi="ar-SA"/>
        </w:rPr>
      </w:pPr>
      <w:r>
        <w:rPr>
          <w:rFonts w:hint="eastAsia" w:ascii="宋体" w:hAnsi="宋体" w:eastAsia="宋体" w:cs="宋体"/>
          <w:b w:val="0"/>
          <w:bCs/>
          <w:kern w:val="2"/>
          <w:sz w:val="30"/>
          <w:szCs w:val="30"/>
          <w:lang w:val="en-US" w:eastAsia="zh-CN" w:bidi="ar-SA"/>
        </w:rPr>
        <w:t>食品安全保障，没有完成时。</w:t>
      </w:r>
      <w:r>
        <w:rPr>
          <w:rFonts w:hint="eastAsia" w:ascii="宋体" w:hAnsi="宋体" w:eastAsia="宋体" w:cs="宋体"/>
          <w:b w:val="0"/>
          <w:bCs/>
          <w:color w:val="FF0000"/>
          <w:kern w:val="2"/>
          <w:sz w:val="30"/>
          <w:szCs w:val="30"/>
          <w:lang w:val="en-US" w:eastAsia="zh-CN" w:bidi="ar-SA"/>
        </w:rPr>
        <w:t>随着生活水平的提高，人们对食品安全的诉求，早已超越了简单的有没有毒、有没有害，而是延伸到对健康、环保理念的追求。</w:t>
      </w:r>
      <w:r>
        <w:rPr>
          <w:rFonts w:hint="eastAsia" w:ascii="宋体" w:hAnsi="宋体" w:cs="宋体"/>
          <w:b w:val="0"/>
          <w:bCs/>
          <w:color w:val="FF0000"/>
          <w:kern w:val="2"/>
          <w:sz w:val="30"/>
          <w:szCs w:val="30"/>
          <w:lang w:val="en-US" w:eastAsia="zh-CN" w:bidi="ar-SA"/>
        </w:rPr>
        <w:t>（食品）</w:t>
      </w:r>
    </w:p>
    <w:p>
      <w:pPr>
        <w:pStyle w:val="2"/>
        <w:numPr>
          <w:ilvl w:val="0"/>
          <w:numId w:val="0"/>
        </w:numPr>
        <w:spacing w:line="360" w:lineRule="auto"/>
        <w:ind w:leftChars="0"/>
        <w:rPr>
          <w:rFonts w:hint="eastAsia"/>
          <w:sz w:val="30"/>
          <w:szCs w:val="30"/>
          <w:lang w:val="en-US" w:eastAsia="zh-CN"/>
        </w:rPr>
      </w:pPr>
    </w:p>
    <w:p>
      <w:pPr>
        <w:pStyle w:val="2"/>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bookmarkStart w:id="0" w:name="_GoBack"/>
      <w:r>
        <w:rPr>
          <w:rFonts w:hint="eastAsia" w:ascii="宋体" w:hAnsi="宋体" w:eastAsia="宋体" w:cs="宋体"/>
          <w:b w:val="0"/>
          <w:bCs/>
          <w:kern w:val="2"/>
          <w:sz w:val="30"/>
          <w:szCs w:val="30"/>
          <w:lang w:val="en-US" w:eastAsia="zh-CN" w:bidi="ar-SA"/>
        </w:rPr>
        <w:t>随着经济社会发展和人民生活水平不断提高，老百姓由过去“盼温饱”变为现在“盼环保”，由过去“求生存”变为现在“求生态”。（生态）</w:t>
      </w:r>
    </w:p>
    <w:bookmarkEnd w:id="0"/>
    <w:p>
      <w:pPr>
        <w:numPr>
          <w:ilvl w:val="0"/>
          <w:numId w:val="2"/>
        </w:numPr>
        <w:spacing w:line="360" w:lineRule="auto"/>
        <w:ind w:left="0" w:leftChars="0" w:firstLine="0" w:firstLineChars="0"/>
        <w:rPr>
          <w:rFonts w:hint="eastAsia" w:ascii="宋体" w:hAnsi="宋体" w:cs="宋体"/>
          <w:b w:val="0"/>
          <w:bCs/>
          <w:color w:val="FF0000"/>
          <w:kern w:val="2"/>
          <w:sz w:val="30"/>
          <w:szCs w:val="30"/>
          <w:lang w:val="en-US" w:eastAsia="zh-CN" w:bidi="ar-SA"/>
        </w:rPr>
      </w:pPr>
      <w:r>
        <w:rPr>
          <w:rFonts w:hint="eastAsia" w:ascii="宋体" w:hAnsi="宋体" w:eastAsia="宋体" w:cs="宋体"/>
          <w:b w:val="0"/>
          <w:bCs/>
          <w:kern w:val="2"/>
          <w:sz w:val="30"/>
          <w:szCs w:val="30"/>
          <w:lang w:val="en-US" w:eastAsia="zh-CN" w:bidi="ar-SA"/>
        </w:rPr>
        <w:t>生态环境没有替代品，用之不觉，失之难存。</w:t>
      </w:r>
      <w:r>
        <w:rPr>
          <w:rFonts w:hint="eastAsia" w:ascii="宋体" w:hAnsi="宋体" w:eastAsia="宋体" w:cs="宋体"/>
          <w:b w:val="0"/>
          <w:bCs/>
          <w:color w:val="FF0000"/>
          <w:kern w:val="2"/>
          <w:sz w:val="30"/>
          <w:szCs w:val="30"/>
          <w:lang w:val="en-US" w:eastAsia="zh-CN" w:bidi="ar-SA"/>
        </w:rPr>
        <w:t>要树立大局观、长远观、整体观，坚持节约资源和保护环境的基本国策，</w:t>
      </w:r>
      <w:r>
        <w:rPr>
          <w:rFonts w:hint="eastAsia" w:ascii="宋体" w:hAnsi="宋体" w:eastAsia="宋体" w:cs="宋体"/>
          <w:b w:val="0"/>
          <w:bCs/>
          <w:kern w:val="2"/>
          <w:sz w:val="30"/>
          <w:szCs w:val="30"/>
          <w:lang w:val="en-US" w:eastAsia="zh-CN" w:bidi="ar-SA"/>
        </w:rPr>
        <w:t>像保护眼睛一样保护生态环境，像对待生命一样对待生态环境</w:t>
      </w:r>
      <w:r>
        <w:rPr>
          <w:rFonts w:hint="eastAsia" w:ascii="宋体" w:hAnsi="宋体" w:eastAsia="宋体" w:cs="宋体"/>
          <w:b w:val="0"/>
          <w:bCs/>
          <w:color w:val="FF0000"/>
          <w:kern w:val="2"/>
          <w:sz w:val="30"/>
          <w:szCs w:val="30"/>
          <w:lang w:val="en-US" w:eastAsia="zh-CN" w:bidi="ar-SA"/>
        </w:rPr>
        <w:t>，推动形成绿色发展方式和生活方式，协同推进人民富裕、国家强盛、中国美丽。</w:t>
      </w:r>
      <w:r>
        <w:rPr>
          <w:rFonts w:hint="eastAsia" w:ascii="宋体" w:hAnsi="宋体" w:cs="宋体"/>
          <w:b w:val="0"/>
          <w:bCs/>
          <w:color w:val="FF0000"/>
          <w:kern w:val="2"/>
          <w:sz w:val="30"/>
          <w:szCs w:val="30"/>
          <w:lang w:val="en-US" w:eastAsia="zh-CN" w:bidi="ar-SA"/>
        </w:rPr>
        <w:t>（生态）</w:t>
      </w:r>
    </w:p>
    <w:p>
      <w:pPr>
        <w:pStyle w:val="2"/>
        <w:numPr>
          <w:ilvl w:val="0"/>
          <w:numId w:val="0"/>
        </w:numPr>
        <w:spacing w:line="360" w:lineRule="auto"/>
        <w:ind w:leftChars="0"/>
        <w:rPr>
          <w:rFonts w:hint="eastAsia" w:ascii="宋体" w:hAnsi="宋体" w:eastAsia="宋体" w:cs="宋体"/>
          <w:b w:val="0"/>
          <w:bCs/>
          <w:kern w:val="2"/>
          <w:sz w:val="30"/>
          <w:szCs w:val="30"/>
          <w:lang w:val="en-US" w:eastAsia="zh-CN" w:bidi="ar-SA"/>
        </w:rPr>
      </w:pPr>
    </w:p>
    <w:p>
      <w:pPr>
        <w:pStyle w:val="2"/>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教育兴则国家兴，教育强则国家强。（教育）</w:t>
      </w:r>
    </w:p>
    <w:p>
      <w:pPr>
        <w:pStyle w:val="2"/>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fldChar w:fldCharType="begin"/>
      </w:r>
      <w:r>
        <w:rPr>
          <w:rFonts w:hint="eastAsia" w:ascii="宋体" w:hAnsi="宋体" w:eastAsia="宋体" w:cs="宋体"/>
          <w:b w:val="0"/>
          <w:bCs/>
          <w:kern w:val="2"/>
          <w:sz w:val="30"/>
          <w:szCs w:val="30"/>
          <w:lang w:val="en-US" w:eastAsia="zh-CN" w:bidi="ar-SA"/>
        </w:rPr>
        <w:instrText xml:space="preserve"> HYPERLINK "http://cpc.people.com.cn/n/2013/0422/c64094-21222426.html" \t "http://cpc.people.com.cn/n1/2018/0910/_blank" </w:instrText>
      </w:r>
      <w:r>
        <w:rPr>
          <w:rFonts w:hint="eastAsia" w:ascii="宋体" w:hAnsi="宋体" w:eastAsia="宋体" w:cs="宋体"/>
          <w:b w:val="0"/>
          <w:bCs/>
          <w:kern w:val="2"/>
          <w:sz w:val="30"/>
          <w:szCs w:val="30"/>
          <w:lang w:val="en-US" w:eastAsia="zh-CN" w:bidi="ar-SA"/>
        </w:rPr>
        <w:fldChar w:fldCharType="separate"/>
      </w:r>
      <w:r>
        <w:rPr>
          <w:rFonts w:hint="default" w:ascii="宋体" w:hAnsi="宋体" w:eastAsia="宋体" w:cs="宋体"/>
          <w:b w:val="0"/>
          <w:bCs/>
          <w:kern w:val="2"/>
          <w:sz w:val="30"/>
          <w:szCs w:val="30"/>
          <w:lang w:val="en-US" w:eastAsia="zh-CN" w:bidi="ar-SA"/>
        </w:rPr>
        <w:t>教育决定着人类的今天，也决定着人类的未来。</w:t>
      </w:r>
      <w:r>
        <w:rPr>
          <w:rFonts w:hint="default" w:ascii="宋体" w:hAnsi="宋体" w:eastAsia="宋体" w:cs="宋体"/>
          <w:b w:val="0"/>
          <w:bCs/>
          <w:color w:val="FF0000"/>
          <w:kern w:val="2"/>
          <w:sz w:val="30"/>
          <w:szCs w:val="30"/>
          <w:lang w:val="en-US" w:eastAsia="zh-CN" w:bidi="ar-SA"/>
        </w:rPr>
        <w:t>人类社会需要通过教育不断培养社会需要的人才，需要通过教育来传授已知、更新旧知、开掘新知、探索未知，从而使人们能够更好认识世界和改造世界、更好创造人类的美好未来。</w:t>
      </w:r>
      <w:r>
        <w:rPr>
          <w:rFonts w:hint="default" w:ascii="宋体" w:hAnsi="宋体" w:eastAsia="宋体" w:cs="宋体"/>
          <w:b w:val="0"/>
          <w:bCs/>
          <w:kern w:val="2"/>
          <w:sz w:val="30"/>
          <w:szCs w:val="30"/>
          <w:lang w:val="en-US" w:eastAsia="zh-CN" w:bidi="ar-SA"/>
        </w:rPr>
        <w:fldChar w:fldCharType="end"/>
      </w:r>
      <w:r>
        <w:rPr>
          <w:rFonts w:hint="eastAsia" w:ascii="宋体" w:hAnsi="宋体" w:eastAsia="宋体" w:cs="宋体"/>
          <w:b w:val="0"/>
          <w:bCs/>
          <w:kern w:val="2"/>
          <w:sz w:val="30"/>
          <w:szCs w:val="30"/>
          <w:lang w:val="en-US" w:eastAsia="zh-CN" w:bidi="ar-SA"/>
        </w:rPr>
        <w:t>（教育）</w:t>
      </w:r>
    </w:p>
    <w:p>
      <w:pPr>
        <w:spacing w:line="360" w:lineRule="auto"/>
        <w:rPr>
          <w:rFonts w:hint="eastAsia" w:ascii="宋体" w:hAnsi="宋体" w:eastAsia="宋体" w:cs="宋体"/>
          <w:b w:val="0"/>
          <w:bCs/>
          <w:kern w:val="2"/>
          <w:sz w:val="30"/>
          <w:szCs w:val="30"/>
          <w:lang w:val="en-US" w:eastAsia="zh-CN" w:bidi="ar-SA"/>
        </w:rPr>
      </w:pPr>
    </w:p>
    <w:p>
      <w:pPr>
        <w:numPr>
          <w:ilvl w:val="0"/>
          <w:numId w:val="2"/>
        </w:numPr>
        <w:spacing w:line="360" w:lineRule="auto"/>
        <w:ind w:left="0" w:leftChars="0" w:firstLine="0" w:firstLineChars="0"/>
        <w:rPr>
          <w:rFonts w:hint="eastAsia" w:ascii="宋体" w:hAnsi="宋体" w:eastAsia="宋体" w:cs="宋体"/>
          <w:b w:val="0"/>
          <w:bCs/>
          <w:kern w:val="2"/>
          <w:sz w:val="30"/>
          <w:szCs w:val="30"/>
          <w:lang w:val="en-US" w:eastAsia="zh-CN" w:bidi="ar-SA"/>
        </w:rPr>
      </w:pPr>
      <w:r>
        <w:rPr>
          <w:rFonts w:hint="default" w:ascii="宋体" w:hAnsi="宋体" w:eastAsia="宋体" w:cs="宋体"/>
          <w:b w:val="0"/>
          <w:bCs/>
          <w:kern w:val="2"/>
          <w:sz w:val="30"/>
          <w:szCs w:val="30"/>
          <w:lang w:val="en-US" w:eastAsia="zh-CN" w:bidi="ar-SA"/>
        </w:rPr>
        <w:t>科技是人类进步的阶梯，是打开未来之门的钥匙。“科技兴则民族兴，科技强则国家强。”</w:t>
      </w:r>
      <w:r>
        <w:rPr>
          <w:rFonts w:hint="eastAsia" w:ascii="宋体" w:hAnsi="宋体" w:eastAsia="宋体" w:cs="宋体"/>
          <w:b w:val="0"/>
          <w:bCs/>
          <w:kern w:val="2"/>
          <w:sz w:val="30"/>
          <w:szCs w:val="30"/>
          <w:lang w:val="en-US" w:eastAsia="zh-CN" w:bidi="ar-SA"/>
        </w:rPr>
        <w:t>(科技）</w:t>
      </w:r>
    </w:p>
    <w:p>
      <w:pPr>
        <w:pStyle w:val="2"/>
        <w:numPr>
          <w:ilvl w:val="0"/>
          <w:numId w:val="2"/>
        </w:numPr>
        <w:spacing w:line="360" w:lineRule="auto"/>
        <w:ind w:left="0" w:leftChars="0" w:firstLine="0" w:firstLineChars="0"/>
        <w:rPr>
          <w:rFonts w:hint="default" w:ascii="宋体" w:hAnsi="宋体" w:eastAsia="宋体" w:cs="宋体"/>
          <w:b w:val="0"/>
          <w:bCs/>
          <w:kern w:val="2"/>
          <w:sz w:val="30"/>
          <w:szCs w:val="30"/>
          <w:lang w:val="en-US" w:eastAsia="zh-CN" w:bidi="ar-SA"/>
        </w:rPr>
      </w:pPr>
      <w:r>
        <w:rPr>
          <w:rFonts w:hint="default" w:ascii="宋体" w:hAnsi="宋体" w:eastAsia="宋体" w:cs="宋体"/>
          <w:b w:val="0"/>
          <w:bCs/>
          <w:kern w:val="2"/>
          <w:sz w:val="30"/>
          <w:szCs w:val="30"/>
          <w:lang w:val="en-US" w:eastAsia="zh-CN" w:bidi="ar-SA"/>
        </w:rPr>
        <w:t>科技是国之利器，国家赖之以强，企业赖之以赢，人民生活赖之以好。中国要强，中国人民生活要好，必须有强大科技。</w:t>
      </w:r>
      <w:r>
        <w:rPr>
          <w:rFonts w:hint="eastAsia" w:ascii="宋体" w:hAnsi="宋体" w:eastAsia="宋体" w:cs="宋体"/>
          <w:b w:val="0"/>
          <w:bCs/>
          <w:kern w:val="2"/>
          <w:sz w:val="30"/>
          <w:szCs w:val="30"/>
          <w:lang w:val="en-US" w:eastAsia="zh-CN" w:bidi="ar-SA"/>
        </w:rPr>
        <w:t>（科技）</w:t>
      </w:r>
    </w:p>
    <w:p>
      <w:pPr>
        <w:spacing w:line="360" w:lineRule="auto"/>
        <w:rPr>
          <w:rFonts w:hint="default"/>
          <w:sz w:val="30"/>
          <w:szCs w:val="30"/>
          <w:lang w:val="en-US" w:eastAsia="zh-CN"/>
        </w:rPr>
      </w:pPr>
    </w:p>
    <w:p>
      <w:pPr>
        <w:spacing w:line="360" w:lineRule="auto"/>
        <w:rPr>
          <w:rFonts w:hint="eastAsia" w:ascii="宋体" w:hAnsi="宋体" w:eastAsia="宋体" w:cs="宋体"/>
          <w:b w:val="0"/>
          <w:bCs/>
          <w:kern w:val="2"/>
          <w:sz w:val="30"/>
          <w:szCs w:val="30"/>
          <w:lang w:val="en-US" w:eastAsia="zh-CN" w:bidi="ar-SA"/>
        </w:rPr>
      </w:pPr>
      <w:r>
        <w:rPr>
          <w:rFonts w:hint="eastAsia" w:ascii="宋体" w:hAnsi="宋体" w:cs="宋体"/>
          <w:b w:val="0"/>
          <w:bCs/>
          <w:kern w:val="2"/>
          <w:sz w:val="30"/>
          <w:szCs w:val="30"/>
          <w:lang w:val="en-US" w:eastAsia="zh-CN" w:bidi="ar-SA"/>
        </w:rPr>
        <w:t>27</w:t>
      </w:r>
      <w:r>
        <w:rPr>
          <w:rFonts w:hint="eastAsia" w:ascii="宋体" w:hAnsi="宋体" w:cs="宋体"/>
          <w:b w:val="0"/>
          <w:bCs/>
          <w:color w:val="FF0000"/>
          <w:kern w:val="2"/>
          <w:sz w:val="30"/>
          <w:szCs w:val="30"/>
          <w:lang w:val="en-US" w:eastAsia="zh-CN" w:bidi="ar-SA"/>
        </w:rPr>
        <w:t>.</w:t>
      </w:r>
      <w:r>
        <w:rPr>
          <w:rFonts w:hint="eastAsia" w:ascii="宋体" w:hAnsi="宋体" w:eastAsia="宋体" w:cs="宋体"/>
          <w:b w:val="0"/>
          <w:bCs/>
          <w:color w:val="FF0000"/>
          <w:kern w:val="2"/>
          <w:sz w:val="30"/>
          <w:szCs w:val="30"/>
          <w:lang w:val="en-US" w:eastAsia="zh-CN" w:bidi="ar-SA"/>
        </w:rPr>
        <w:t>孟子曰</w:t>
      </w:r>
      <w:r>
        <w:rPr>
          <w:rFonts w:hint="eastAsia" w:ascii="宋体" w:hAnsi="宋体" w:eastAsia="宋体" w:cs="宋体"/>
          <w:b w:val="0"/>
          <w:bCs/>
          <w:kern w:val="2"/>
          <w:sz w:val="30"/>
          <w:szCs w:val="30"/>
          <w:lang w:val="en-US" w:eastAsia="zh-CN" w:bidi="ar-SA"/>
        </w:rPr>
        <w:t>“老吾老以及人之老”。</w:t>
      </w:r>
      <w:r>
        <w:rPr>
          <w:rFonts w:hint="eastAsia" w:ascii="宋体" w:hAnsi="宋体" w:cs="宋体"/>
          <w:b w:val="0"/>
          <w:bCs/>
          <w:kern w:val="2"/>
          <w:sz w:val="30"/>
          <w:szCs w:val="30"/>
          <w:lang w:val="en-US" w:eastAsia="zh-CN" w:bidi="ar-SA"/>
        </w:rPr>
        <w:t>（老年人）</w:t>
      </w:r>
    </w:p>
    <w:p>
      <w:pPr>
        <w:spacing w:line="360" w:lineRule="auto"/>
        <w:rPr>
          <w:rFonts w:hint="eastAsia" w:ascii="宋体" w:hAnsi="宋体" w:cs="宋体"/>
          <w:b w:val="0"/>
          <w:bCs/>
          <w:kern w:val="2"/>
          <w:sz w:val="30"/>
          <w:szCs w:val="30"/>
          <w:lang w:val="en-US" w:eastAsia="zh-CN" w:bidi="ar-SA"/>
        </w:rPr>
      </w:pPr>
      <w:r>
        <w:rPr>
          <w:rFonts w:hint="eastAsia" w:ascii="宋体" w:hAnsi="宋体" w:cs="宋体"/>
          <w:b w:val="0"/>
          <w:bCs/>
          <w:kern w:val="2"/>
          <w:sz w:val="30"/>
          <w:szCs w:val="30"/>
          <w:lang w:val="en-US" w:eastAsia="zh-CN" w:bidi="ar-SA"/>
        </w:rPr>
        <w:t>28.</w:t>
      </w:r>
      <w:r>
        <w:rPr>
          <w:rFonts w:hint="eastAsia" w:ascii="宋体" w:hAnsi="宋体" w:eastAsia="宋体" w:cs="宋体"/>
          <w:b w:val="0"/>
          <w:bCs/>
          <w:kern w:val="2"/>
          <w:sz w:val="30"/>
          <w:szCs w:val="30"/>
          <w:lang w:val="en-US" w:eastAsia="zh-CN" w:bidi="ar-SA"/>
        </w:rPr>
        <w:t>老有所养、老有所依、老有所乐、老有所安。</w:t>
      </w:r>
      <w:r>
        <w:rPr>
          <w:rFonts w:hint="eastAsia" w:ascii="宋体" w:hAnsi="宋体" w:cs="宋体"/>
          <w:b w:val="0"/>
          <w:bCs/>
          <w:kern w:val="2"/>
          <w:sz w:val="30"/>
          <w:szCs w:val="30"/>
          <w:lang w:val="en-US" w:eastAsia="zh-CN" w:bidi="ar-SA"/>
        </w:rPr>
        <w:t>（老年人）</w:t>
      </w:r>
    </w:p>
    <w:p>
      <w:pPr>
        <w:pStyle w:val="2"/>
        <w:spacing w:line="360" w:lineRule="auto"/>
        <w:rPr>
          <w:rFonts w:hint="eastAsia" w:ascii="宋体" w:hAnsi="宋体" w:cs="宋体"/>
          <w:b w:val="0"/>
          <w:bCs/>
          <w:kern w:val="2"/>
          <w:sz w:val="30"/>
          <w:szCs w:val="30"/>
          <w:lang w:val="en-US" w:eastAsia="zh-CN" w:bidi="ar-SA"/>
        </w:rPr>
      </w:pPr>
    </w:p>
    <w:p>
      <w:pPr>
        <w:spacing w:line="360" w:lineRule="auto"/>
        <w:rPr>
          <w:rFonts w:hint="eastAsia" w:ascii="宋体" w:hAnsi="宋体" w:eastAsia="宋体" w:cs="宋体"/>
          <w:b w:val="0"/>
          <w:bCs/>
          <w:kern w:val="2"/>
          <w:sz w:val="30"/>
          <w:szCs w:val="30"/>
          <w:lang w:val="en-US" w:eastAsia="zh-CN" w:bidi="ar-SA"/>
        </w:rPr>
      </w:pPr>
      <w:r>
        <w:rPr>
          <w:rFonts w:hint="eastAsia" w:ascii="宋体" w:hAnsi="宋体" w:cs="宋体"/>
          <w:b w:val="0"/>
          <w:bCs/>
          <w:kern w:val="2"/>
          <w:sz w:val="30"/>
          <w:szCs w:val="30"/>
          <w:lang w:val="en-US" w:eastAsia="zh-CN" w:bidi="ar-SA"/>
        </w:rPr>
        <w:t>29.</w:t>
      </w:r>
      <w:r>
        <w:rPr>
          <w:rFonts w:hint="eastAsia" w:ascii="宋体" w:hAnsi="宋体" w:eastAsia="宋体" w:cs="宋体"/>
          <w:b w:val="0"/>
          <w:bCs/>
          <w:kern w:val="2"/>
          <w:sz w:val="30"/>
          <w:szCs w:val="30"/>
          <w:lang w:val="en-US" w:eastAsia="zh-CN" w:bidi="ar-SA"/>
        </w:rPr>
        <w:t>留守儿童不是一个模糊群体，而是无数鲜活个体。他们中，有的亟待物质救助，有的呼唤心理疏导；有安全教育的需要，也有权益维护的诉求。（留守儿童）</w:t>
      </w:r>
    </w:p>
    <w:p>
      <w:pPr>
        <w:spacing w:line="360" w:lineRule="auto"/>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30.幼吾幼以及人之幼，是中华民族优良的道德传统。有了</w:t>
      </w:r>
      <w:r>
        <w:rPr>
          <w:rFonts w:hint="eastAsia" w:ascii="宋体" w:hAnsi="宋体" w:eastAsia="宋体" w:cs="宋体"/>
          <w:b w:val="0"/>
          <w:bCs/>
          <w:color w:val="FF0000"/>
          <w:kern w:val="2"/>
          <w:sz w:val="30"/>
          <w:szCs w:val="30"/>
          <w:lang w:val="en-US" w:eastAsia="zh-CN" w:bidi="ar-SA"/>
        </w:rPr>
        <w:t>制度的</w:t>
      </w:r>
      <w:r>
        <w:rPr>
          <w:rFonts w:hint="eastAsia" w:ascii="宋体" w:hAnsi="宋体" w:eastAsia="宋体" w:cs="宋体"/>
          <w:b w:val="0"/>
          <w:bCs/>
          <w:kern w:val="2"/>
          <w:sz w:val="30"/>
          <w:szCs w:val="30"/>
          <w:lang w:val="en-US" w:eastAsia="zh-CN" w:bidi="ar-SA"/>
        </w:rPr>
        <w:t>呵护与关爱，留守儿童将不会是“被遗忘的花朵”，而将在乡村振兴沃土上健康成长，迎接灿烂美好的明天。（留守儿童）</w:t>
      </w:r>
    </w:p>
    <w:p>
      <w:pPr>
        <w:pStyle w:val="2"/>
        <w:spacing w:line="360" w:lineRule="auto"/>
        <w:rPr>
          <w:rFonts w:hint="eastAsia" w:ascii="宋体" w:hAnsi="宋体" w:eastAsia="宋体" w:cs="宋体"/>
          <w:b w:val="0"/>
          <w:bCs/>
          <w:kern w:val="2"/>
          <w:sz w:val="30"/>
          <w:szCs w:val="30"/>
          <w:lang w:val="en-US" w:eastAsia="zh-CN" w:bidi="ar-SA"/>
        </w:rPr>
      </w:pPr>
    </w:p>
    <w:p>
      <w:pPr>
        <w:numPr>
          <w:ilvl w:val="0"/>
          <w:numId w:val="3"/>
        </w:numPr>
        <w:spacing w:line="360" w:lineRule="auto"/>
        <w:rPr>
          <w:rFonts w:hint="eastAsia" w:ascii="宋体" w:hAnsi="宋体" w:cs="宋体"/>
          <w:b w:val="0"/>
          <w:bCs/>
          <w:color w:val="FF0000"/>
          <w:kern w:val="2"/>
          <w:sz w:val="30"/>
          <w:szCs w:val="30"/>
          <w:lang w:val="en-US" w:eastAsia="zh-CN" w:bidi="ar-SA"/>
        </w:rPr>
      </w:pPr>
      <w:r>
        <w:rPr>
          <w:rFonts w:hint="eastAsia" w:ascii="宋体" w:hAnsi="宋体" w:cs="宋体"/>
          <w:b w:val="0"/>
          <w:bCs/>
          <w:color w:val="FF0000"/>
          <w:kern w:val="2"/>
          <w:sz w:val="30"/>
          <w:szCs w:val="30"/>
          <w:lang w:val="en-US" w:eastAsia="zh-CN" w:bidi="ar-SA"/>
        </w:rPr>
        <w:t>医疗</w:t>
      </w:r>
      <w:r>
        <w:rPr>
          <w:rFonts w:hint="eastAsia" w:ascii="宋体" w:hAnsi="宋体" w:eastAsia="宋体" w:cs="宋体"/>
          <w:b w:val="0"/>
          <w:bCs/>
          <w:color w:val="FF0000"/>
          <w:kern w:val="2"/>
          <w:sz w:val="30"/>
          <w:szCs w:val="30"/>
          <w:lang w:val="en-US" w:eastAsia="zh-CN" w:bidi="ar-SA"/>
        </w:rPr>
        <w:t>改革不可能一蹴而就，要结合中国国情，增强医保、医疗、医药联动改革的协同性，不断提升治理能力，确保医保制度高效运转。</w:t>
      </w:r>
      <w:r>
        <w:rPr>
          <w:rFonts w:hint="eastAsia" w:ascii="宋体" w:hAnsi="宋体" w:cs="宋体"/>
          <w:b w:val="0"/>
          <w:bCs/>
          <w:color w:val="FF0000"/>
          <w:kern w:val="2"/>
          <w:sz w:val="30"/>
          <w:szCs w:val="30"/>
          <w:lang w:val="en-US" w:eastAsia="zh-CN" w:bidi="ar-SA"/>
        </w:rPr>
        <w:t>（医疗）</w:t>
      </w:r>
    </w:p>
    <w:p>
      <w:pPr>
        <w:pStyle w:val="2"/>
        <w:widowControl w:val="0"/>
        <w:numPr>
          <w:ilvl w:val="0"/>
          <w:numId w:val="3"/>
        </w:numPr>
        <w:spacing w:line="360" w:lineRule="auto"/>
        <w:ind w:left="0" w:leftChars="0" w:firstLine="0" w:firstLineChars="0"/>
        <w:jc w:val="both"/>
        <w:rPr>
          <w:rFonts w:hint="eastAsia" w:ascii="宋体" w:hAnsi="宋体" w:eastAsia="宋体" w:cs="宋体"/>
          <w:b w:val="0"/>
          <w:bCs/>
          <w:color w:val="FF0000"/>
          <w:kern w:val="2"/>
          <w:sz w:val="30"/>
          <w:szCs w:val="30"/>
          <w:lang w:val="en-US" w:eastAsia="zh-CN" w:bidi="ar-SA"/>
        </w:rPr>
      </w:pPr>
      <w:r>
        <w:rPr>
          <w:rFonts w:hint="eastAsia" w:ascii="宋体" w:hAnsi="宋体" w:eastAsia="宋体" w:cs="宋体"/>
          <w:b w:val="0"/>
          <w:bCs/>
          <w:color w:val="FF0000"/>
          <w:kern w:val="2"/>
          <w:sz w:val="30"/>
          <w:szCs w:val="30"/>
          <w:lang w:val="en-US" w:eastAsia="zh-CN" w:bidi="ar-SA"/>
        </w:rPr>
        <w:t>以实际行动培育了“敬佑生命，救死扶伤，甘于奉献，大爱无疆”的崇高精神。希望同志们继续满腔热情为人民服务，钻研医术，弘扬医德，为人民群众提供更高水平、更加满意的卫生和健康服务。（医疗）</w:t>
      </w:r>
    </w:p>
    <w:p>
      <w:pPr>
        <w:widowControl w:val="0"/>
        <w:numPr>
          <w:ilvl w:val="0"/>
          <w:numId w:val="0"/>
        </w:numPr>
        <w:spacing w:line="360" w:lineRule="auto"/>
        <w:jc w:val="both"/>
        <w:rPr>
          <w:rFonts w:hint="default" w:ascii="宋体" w:hAnsi="宋体" w:eastAsia="宋体" w:cs="宋体"/>
          <w:b w:val="0"/>
          <w:bCs/>
          <w:kern w:val="2"/>
          <w:sz w:val="30"/>
          <w:szCs w:val="30"/>
          <w:lang w:val="en-US" w:eastAsia="zh-CN" w:bidi="ar-SA"/>
        </w:rPr>
      </w:pPr>
    </w:p>
    <w:p>
      <w:pPr>
        <w:numPr>
          <w:ilvl w:val="0"/>
          <w:numId w:val="3"/>
        </w:numPr>
        <w:spacing w:line="360" w:lineRule="auto"/>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创新是一个民族进步的灵魂，是一个国家兴旺发达的不竭动力，也是中华民族最深沉的民族禀赋。在激烈的国际竞争中，惟创新者进，惟创新者强，惟创新者胜。（创新）</w:t>
      </w:r>
    </w:p>
    <w:p>
      <w:pPr>
        <w:numPr>
          <w:ilvl w:val="0"/>
          <w:numId w:val="3"/>
        </w:numPr>
        <w:spacing w:line="360" w:lineRule="auto"/>
        <w:rPr>
          <w:rFonts w:hint="eastAsia" w:ascii="宋体" w:hAnsi="宋体" w:eastAsia="宋体" w:cs="宋体"/>
          <w:b w:val="0"/>
          <w:bCs/>
          <w:kern w:val="2"/>
          <w:sz w:val="30"/>
          <w:szCs w:val="30"/>
          <w:lang w:val="en-US" w:eastAsia="zh-CN" w:bidi="ar-SA"/>
        </w:rPr>
      </w:pPr>
      <w:r>
        <w:rPr>
          <w:rFonts w:hint="eastAsia" w:ascii="宋体" w:hAnsi="宋体" w:eastAsia="宋体" w:cs="宋体"/>
          <w:b w:val="0"/>
          <w:bCs/>
          <w:kern w:val="2"/>
          <w:sz w:val="30"/>
          <w:szCs w:val="30"/>
          <w:lang w:val="en-US" w:eastAsia="zh-CN" w:bidi="ar-SA"/>
        </w:rPr>
        <w:t>抓创新就是抓发展，谋创新就是谋未来。（创新）</w:t>
      </w:r>
    </w:p>
    <w:p>
      <w:pPr>
        <w:spacing w:line="360" w:lineRule="auto"/>
        <w:rPr>
          <w:rFonts w:hint="default" w:ascii="宋体" w:hAnsi="宋体" w:eastAsia="宋体" w:cs="宋体"/>
          <w:b w:val="0"/>
          <w:bCs/>
          <w:kern w:val="2"/>
          <w:sz w:val="30"/>
          <w:szCs w:val="30"/>
          <w:lang w:val="en-US" w:eastAsia="zh-CN" w:bidi="ar-SA"/>
        </w:rPr>
      </w:pPr>
    </w:p>
    <w:p>
      <w:pPr>
        <w:pStyle w:val="2"/>
        <w:spacing w:line="360" w:lineRule="auto"/>
        <w:rPr>
          <w:rFonts w:hint="default"/>
          <w:sz w:val="30"/>
          <w:szCs w:val="30"/>
          <w:lang w:val="en-US" w:eastAsia="zh-CN"/>
        </w:rPr>
      </w:pPr>
    </w:p>
    <w:p>
      <w:pPr>
        <w:spacing w:line="360" w:lineRule="auto"/>
        <w:rPr>
          <w:rFonts w:hint="default" w:ascii="宋体" w:hAnsi="宋体" w:cs="宋体"/>
          <w:b w:val="0"/>
          <w:bCs/>
          <w:sz w:val="30"/>
          <w:szCs w:val="30"/>
          <w:lang w:val="en-US" w:eastAsia="zh-CN"/>
        </w:rPr>
      </w:pPr>
    </w:p>
    <w:p>
      <w:pPr>
        <w:pStyle w:val="2"/>
        <w:spacing w:line="360" w:lineRule="auto"/>
        <w:rPr>
          <w:rFonts w:hint="eastAsia"/>
          <w:sz w:val="30"/>
          <w:szCs w:val="30"/>
          <w:lang w:eastAsia="zh-CN"/>
        </w:rPr>
      </w:pPr>
    </w:p>
    <w:p>
      <w:pPr>
        <w:pStyle w:val="2"/>
        <w:spacing w:line="360" w:lineRule="auto"/>
        <w:ind w:left="0" w:leftChars="0" w:firstLine="0" w:firstLineChars="0"/>
        <w:rPr>
          <w:rFonts w:hint="default"/>
          <w:sz w:val="30"/>
          <w:szCs w:val="30"/>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小标宋">
    <w:altName w:val="宋体"/>
    <w:panose1 w:val="03000509000000000000"/>
    <w:charset w:val="86"/>
    <w:family w:val="script"/>
    <w:pitch w:val="default"/>
    <w:sig w:usb0="00000000" w:usb1="0000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4097"/>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rect id="4097"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dblS&#10;0AAAAAUBAAAPAAAAAAAAAAEAIAAAACIAAABkcnMvZG93bnJldi54bWxQSwECFAAUAAAACACHTuJA&#10;qeOYSbcBAACWAwAADgAAAAAAAAABACAAAAAfAQAAZHJzL2Uyb0RvYy54bWxQSwUGAAAAAAYABgBZ&#10;AQAASAUAAAAA&#10;">
              <v:fill on="f" focussize="0,0"/>
              <v:stroke on="f"/>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83FF69"/>
    <w:multiLevelType w:val="singleLevel"/>
    <w:tmpl w:val="F183FF69"/>
    <w:lvl w:ilvl="0" w:tentative="0">
      <w:start w:val="31"/>
      <w:numFmt w:val="decimal"/>
      <w:lvlText w:val="%1."/>
      <w:lvlJc w:val="left"/>
      <w:pPr>
        <w:tabs>
          <w:tab w:val="left" w:pos="312"/>
        </w:tabs>
      </w:pPr>
    </w:lvl>
  </w:abstractNum>
  <w:abstractNum w:abstractNumId="1">
    <w:nsid w:val="00000004"/>
    <w:multiLevelType w:val="singleLevel"/>
    <w:tmpl w:val="00000004"/>
    <w:lvl w:ilvl="0" w:tentative="0">
      <w:start w:val="2"/>
      <w:numFmt w:val="chineseCounting"/>
      <w:pStyle w:val="18"/>
      <w:suff w:val="nothing"/>
      <w:lvlText w:val="（%1）"/>
      <w:lvlJc w:val="left"/>
    </w:lvl>
  </w:abstractNum>
  <w:abstractNum w:abstractNumId="2">
    <w:nsid w:val="38BF66B6"/>
    <w:multiLevelType w:val="singleLevel"/>
    <w:tmpl w:val="38BF66B6"/>
    <w:lvl w:ilvl="0" w:tentative="0">
      <w:start w:val="15"/>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F45"/>
    <w:rsid w:val="00030824"/>
    <w:rsid w:val="000554B9"/>
    <w:rsid w:val="00063DFC"/>
    <w:rsid w:val="000A068B"/>
    <w:rsid w:val="000B2E42"/>
    <w:rsid w:val="000B4F77"/>
    <w:rsid w:val="000E75BD"/>
    <w:rsid w:val="00154DAD"/>
    <w:rsid w:val="00170D80"/>
    <w:rsid w:val="00194E5D"/>
    <w:rsid w:val="001E61A0"/>
    <w:rsid w:val="001F6BDC"/>
    <w:rsid w:val="00233573"/>
    <w:rsid w:val="00255790"/>
    <w:rsid w:val="00265EB7"/>
    <w:rsid w:val="002F19B1"/>
    <w:rsid w:val="00301F34"/>
    <w:rsid w:val="00304D3F"/>
    <w:rsid w:val="0033016A"/>
    <w:rsid w:val="003433AE"/>
    <w:rsid w:val="003627E4"/>
    <w:rsid w:val="0039080C"/>
    <w:rsid w:val="003A2D2B"/>
    <w:rsid w:val="003E0C33"/>
    <w:rsid w:val="003E2F02"/>
    <w:rsid w:val="00440420"/>
    <w:rsid w:val="00492D08"/>
    <w:rsid w:val="004B089C"/>
    <w:rsid w:val="004C1387"/>
    <w:rsid w:val="004F2C10"/>
    <w:rsid w:val="00537B25"/>
    <w:rsid w:val="005670E3"/>
    <w:rsid w:val="0057711D"/>
    <w:rsid w:val="005C5A5B"/>
    <w:rsid w:val="0061645D"/>
    <w:rsid w:val="00631AE1"/>
    <w:rsid w:val="00696EAC"/>
    <w:rsid w:val="00697A9A"/>
    <w:rsid w:val="00723124"/>
    <w:rsid w:val="00736EA4"/>
    <w:rsid w:val="00740E21"/>
    <w:rsid w:val="007B3B03"/>
    <w:rsid w:val="00801D48"/>
    <w:rsid w:val="008676C2"/>
    <w:rsid w:val="00932D69"/>
    <w:rsid w:val="00A863DF"/>
    <w:rsid w:val="00A959E8"/>
    <w:rsid w:val="00AC7A98"/>
    <w:rsid w:val="00AF3F45"/>
    <w:rsid w:val="00B13495"/>
    <w:rsid w:val="00B22751"/>
    <w:rsid w:val="00B432C5"/>
    <w:rsid w:val="00BA2A1D"/>
    <w:rsid w:val="00BC2B3F"/>
    <w:rsid w:val="00BD05B3"/>
    <w:rsid w:val="00BF0715"/>
    <w:rsid w:val="00C179DB"/>
    <w:rsid w:val="00C70F4E"/>
    <w:rsid w:val="00C74650"/>
    <w:rsid w:val="00C87B5D"/>
    <w:rsid w:val="00C95178"/>
    <w:rsid w:val="00CB2442"/>
    <w:rsid w:val="00D07C7C"/>
    <w:rsid w:val="00D15753"/>
    <w:rsid w:val="00D61200"/>
    <w:rsid w:val="00DA2A09"/>
    <w:rsid w:val="00DB427A"/>
    <w:rsid w:val="00E826B0"/>
    <w:rsid w:val="00E91D0B"/>
    <w:rsid w:val="00EA3952"/>
    <w:rsid w:val="00EB2D21"/>
    <w:rsid w:val="00EB4F35"/>
    <w:rsid w:val="00EE3FFA"/>
    <w:rsid w:val="00EF6774"/>
    <w:rsid w:val="00F20BC3"/>
    <w:rsid w:val="00FB25DE"/>
    <w:rsid w:val="00FD42B7"/>
    <w:rsid w:val="01126876"/>
    <w:rsid w:val="01BD6F8D"/>
    <w:rsid w:val="01E45EB8"/>
    <w:rsid w:val="01FF0256"/>
    <w:rsid w:val="020C5459"/>
    <w:rsid w:val="024351D6"/>
    <w:rsid w:val="02D540F3"/>
    <w:rsid w:val="03105571"/>
    <w:rsid w:val="034160D8"/>
    <w:rsid w:val="03955D79"/>
    <w:rsid w:val="040D6A13"/>
    <w:rsid w:val="04746BF3"/>
    <w:rsid w:val="04D02691"/>
    <w:rsid w:val="04F80BB8"/>
    <w:rsid w:val="055804A9"/>
    <w:rsid w:val="060070FC"/>
    <w:rsid w:val="06812BC5"/>
    <w:rsid w:val="06D3467D"/>
    <w:rsid w:val="07510D92"/>
    <w:rsid w:val="078F4EDC"/>
    <w:rsid w:val="07DD55A4"/>
    <w:rsid w:val="083A672D"/>
    <w:rsid w:val="089146B9"/>
    <w:rsid w:val="08A31CA5"/>
    <w:rsid w:val="08A8426B"/>
    <w:rsid w:val="08F93EFE"/>
    <w:rsid w:val="091410B9"/>
    <w:rsid w:val="092E343C"/>
    <w:rsid w:val="09874DBA"/>
    <w:rsid w:val="09A24BE7"/>
    <w:rsid w:val="09C20869"/>
    <w:rsid w:val="09DC7970"/>
    <w:rsid w:val="09FD51DC"/>
    <w:rsid w:val="0A751920"/>
    <w:rsid w:val="0AAE018B"/>
    <w:rsid w:val="0B416304"/>
    <w:rsid w:val="0B6A4D09"/>
    <w:rsid w:val="0CE40712"/>
    <w:rsid w:val="0D737986"/>
    <w:rsid w:val="0D752BDE"/>
    <w:rsid w:val="0D7C098B"/>
    <w:rsid w:val="0DFC2881"/>
    <w:rsid w:val="0E677DF5"/>
    <w:rsid w:val="0E80654E"/>
    <w:rsid w:val="0F0B436D"/>
    <w:rsid w:val="0F6F3FA8"/>
    <w:rsid w:val="1010080A"/>
    <w:rsid w:val="103947DE"/>
    <w:rsid w:val="108B2D3E"/>
    <w:rsid w:val="122407E3"/>
    <w:rsid w:val="12502909"/>
    <w:rsid w:val="13D70B65"/>
    <w:rsid w:val="15021BAF"/>
    <w:rsid w:val="159F61C6"/>
    <w:rsid w:val="15A968A6"/>
    <w:rsid w:val="15E11967"/>
    <w:rsid w:val="15F65EBE"/>
    <w:rsid w:val="16E66AD6"/>
    <w:rsid w:val="183875F3"/>
    <w:rsid w:val="1A411DE8"/>
    <w:rsid w:val="1A6F7391"/>
    <w:rsid w:val="1B431D6C"/>
    <w:rsid w:val="1B8B41D6"/>
    <w:rsid w:val="1C073AA3"/>
    <w:rsid w:val="1C5A4E6B"/>
    <w:rsid w:val="1CBD2DEF"/>
    <w:rsid w:val="1D732D33"/>
    <w:rsid w:val="1D86049D"/>
    <w:rsid w:val="1DE34AD6"/>
    <w:rsid w:val="1EB94E14"/>
    <w:rsid w:val="21AB6C78"/>
    <w:rsid w:val="222C6AD7"/>
    <w:rsid w:val="22D444CF"/>
    <w:rsid w:val="23EC641C"/>
    <w:rsid w:val="242C332D"/>
    <w:rsid w:val="242D72DB"/>
    <w:rsid w:val="24A64A4F"/>
    <w:rsid w:val="24CA6CFB"/>
    <w:rsid w:val="252B685C"/>
    <w:rsid w:val="25425925"/>
    <w:rsid w:val="25BA7DB4"/>
    <w:rsid w:val="261E502B"/>
    <w:rsid w:val="269D1BEE"/>
    <w:rsid w:val="26D40BEE"/>
    <w:rsid w:val="27531D0D"/>
    <w:rsid w:val="28B768C5"/>
    <w:rsid w:val="28BB5B76"/>
    <w:rsid w:val="29095E71"/>
    <w:rsid w:val="29116E6F"/>
    <w:rsid w:val="2938253E"/>
    <w:rsid w:val="298124BB"/>
    <w:rsid w:val="29D032E7"/>
    <w:rsid w:val="2A2777EB"/>
    <w:rsid w:val="2A526445"/>
    <w:rsid w:val="2A951366"/>
    <w:rsid w:val="2AE66947"/>
    <w:rsid w:val="2B2230ED"/>
    <w:rsid w:val="2BED495F"/>
    <w:rsid w:val="2C3A79C1"/>
    <w:rsid w:val="2C58530C"/>
    <w:rsid w:val="2D8529C9"/>
    <w:rsid w:val="2DB41008"/>
    <w:rsid w:val="2F1D046A"/>
    <w:rsid w:val="30563AB8"/>
    <w:rsid w:val="308C7356"/>
    <w:rsid w:val="310C2985"/>
    <w:rsid w:val="32F72923"/>
    <w:rsid w:val="33E4250A"/>
    <w:rsid w:val="345B75BA"/>
    <w:rsid w:val="34D95833"/>
    <w:rsid w:val="358566C4"/>
    <w:rsid w:val="375205AC"/>
    <w:rsid w:val="383C4A7B"/>
    <w:rsid w:val="38B62B39"/>
    <w:rsid w:val="38E04993"/>
    <w:rsid w:val="39146B36"/>
    <w:rsid w:val="39515B13"/>
    <w:rsid w:val="39C87FC9"/>
    <w:rsid w:val="39DB0338"/>
    <w:rsid w:val="3AA10FCE"/>
    <w:rsid w:val="3B264BA3"/>
    <w:rsid w:val="3B975914"/>
    <w:rsid w:val="3B9A51C6"/>
    <w:rsid w:val="3B9F6BDA"/>
    <w:rsid w:val="3BD6221C"/>
    <w:rsid w:val="3CB22326"/>
    <w:rsid w:val="3DA41C68"/>
    <w:rsid w:val="3DAA6D4B"/>
    <w:rsid w:val="3E435E13"/>
    <w:rsid w:val="3E8D6D35"/>
    <w:rsid w:val="3EA222FE"/>
    <w:rsid w:val="3F0A4B55"/>
    <w:rsid w:val="40B74BAB"/>
    <w:rsid w:val="41520E5A"/>
    <w:rsid w:val="4152179F"/>
    <w:rsid w:val="41643BC6"/>
    <w:rsid w:val="43204798"/>
    <w:rsid w:val="43967D3E"/>
    <w:rsid w:val="439C61FB"/>
    <w:rsid w:val="43E25804"/>
    <w:rsid w:val="443E1C12"/>
    <w:rsid w:val="45081922"/>
    <w:rsid w:val="45087204"/>
    <w:rsid w:val="451137FB"/>
    <w:rsid w:val="452A0722"/>
    <w:rsid w:val="455D52F6"/>
    <w:rsid w:val="455F28FC"/>
    <w:rsid w:val="459F66CA"/>
    <w:rsid w:val="46EB3C6B"/>
    <w:rsid w:val="475D4428"/>
    <w:rsid w:val="489A3956"/>
    <w:rsid w:val="49DB402E"/>
    <w:rsid w:val="49FC657F"/>
    <w:rsid w:val="4A367F9C"/>
    <w:rsid w:val="4AFB30E8"/>
    <w:rsid w:val="4B317A6E"/>
    <w:rsid w:val="4BCD3372"/>
    <w:rsid w:val="4BE03196"/>
    <w:rsid w:val="4CA15834"/>
    <w:rsid w:val="4D8448F6"/>
    <w:rsid w:val="4DA3246E"/>
    <w:rsid w:val="4E1E1F26"/>
    <w:rsid w:val="4E7C549D"/>
    <w:rsid w:val="4F181A0E"/>
    <w:rsid w:val="4F1C546A"/>
    <w:rsid w:val="4F25612C"/>
    <w:rsid w:val="4F8651A7"/>
    <w:rsid w:val="500E79DC"/>
    <w:rsid w:val="50207B6D"/>
    <w:rsid w:val="50A00884"/>
    <w:rsid w:val="50AF6780"/>
    <w:rsid w:val="51DA5484"/>
    <w:rsid w:val="51E306A2"/>
    <w:rsid w:val="52C81504"/>
    <w:rsid w:val="53542880"/>
    <w:rsid w:val="53746D1D"/>
    <w:rsid w:val="53EE2267"/>
    <w:rsid w:val="545E3BCA"/>
    <w:rsid w:val="54BE633C"/>
    <w:rsid w:val="55404697"/>
    <w:rsid w:val="55503FDB"/>
    <w:rsid w:val="555070EF"/>
    <w:rsid w:val="55C21697"/>
    <w:rsid w:val="56270A91"/>
    <w:rsid w:val="568B5607"/>
    <w:rsid w:val="569E43FB"/>
    <w:rsid w:val="582A0A83"/>
    <w:rsid w:val="59362081"/>
    <w:rsid w:val="5A6D3FB6"/>
    <w:rsid w:val="5B573899"/>
    <w:rsid w:val="5C9D26E8"/>
    <w:rsid w:val="5D472ACE"/>
    <w:rsid w:val="5EBE71A0"/>
    <w:rsid w:val="5F1007C5"/>
    <w:rsid w:val="5F6E1526"/>
    <w:rsid w:val="61263F4D"/>
    <w:rsid w:val="61495543"/>
    <w:rsid w:val="619E6897"/>
    <w:rsid w:val="629309EE"/>
    <w:rsid w:val="629D620B"/>
    <w:rsid w:val="62C149D4"/>
    <w:rsid w:val="63275049"/>
    <w:rsid w:val="651B4D99"/>
    <w:rsid w:val="65617FA5"/>
    <w:rsid w:val="6619543E"/>
    <w:rsid w:val="66340593"/>
    <w:rsid w:val="66875AA6"/>
    <w:rsid w:val="66D64751"/>
    <w:rsid w:val="6742383E"/>
    <w:rsid w:val="675303CE"/>
    <w:rsid w:val="679518EB"/>
    <w:rsid w:val="67BA10AA"/>
    <w:rsid w:val="681C5F16"/>
    <w:rsid w:val="68847153"/>
    <w:rsid w:val="68F17DE0"/>
    <w:rsid w:val="692A504A"/>
    <w:rsid w:val="692F43E2"/>
    <w:rsid w:val="696C41D9"/>
    <w:rsid w:val="69757C44"/>
    <w:rsid w:val="69BF2FCB"/>
    <w:rsid w:val="6AC67459"/>
    <w:rsid w:val="6B0960F1"/>
    <w:rsid w:val="6B32036B"/>
    <w:rsid w:val="6C827B23"/>
    <w:rsid w:val="6D054097"/>
    <w:rsid w:val="6D2B5E0D"/>
    <w:rsid w:val="6E1E3778"/>
    <w:rsid w:val="6E734E6E"/>
    <w:rsid w:val="6E8777E8"/>
    <w:rsid w:val="6F7249DD"/>
    <w:rsid w:val="6FA336B3"/>
    <w:rsid w:val="6FCF7169"/>
    <w:rsid w:val="700D2C04"/>
    <w:rsid w:val="702E6762"/>
    <w:rsid w:val="70EA3065"/>
    <w:rsid w:val="711028A2"/>
    <w:rsid w:val="71976DC5"/>
    <w:rsid w:val="71B53A76"/>
    <w:rsid w:val="71E37AC7"/>
    <w:rsid w:val="7267390A"/>
    <w:rsid w:val="72E137D9"/>
    <w:rsid w:val="72F405F0"/>
    <w:rsid w:val="731330AB"/>
    <w:rsid w:val="73612348"/>
    <w:rsid w:val="73FF1A1F"/>
    <w:rsid w:val="75683B0F"/>
    <w:rsid w:val="78A85589"/>
    <w:rsid w:val="790C651A"/>
    <w:rsid w:val="796B7431"/>
    <w:rsid w:val="7A0E083E"/>
    <w:rsid w:val="7A2034A4"/>
    <w:rsid w:val="7A7C0E7A"/>
    <w:rsid w:val="7C413FEF"/>
    <w:rsid w:val="7C491331"/>
    <w:rsid w:val="7C9553F9"/>
    <w:rsid w:val="7DDF0A2E"/>
    <w:rsid w:val="7EED42FC"/>
    <w:rsid w:val="7F0200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rFonts w:eastAsia="黑体"/>
      <w:kern w:val="44"/>
    </w:rPr>
  </w:style>
  <w:style w:type="paragraph" w:styleId="5">
    <w:name w:val="heading 2"/>
    <w:basedOn w:val="1"/>
    <w:next w:val="1"/>
    <w:semiHidden/>
    <w:unhideWhenUsed/>
    <w:qFormat/>
    <w:uiPriority w:val="0"/>
    <w:pPr>
      <w:spacing w:beforeAutospacing="1" w:afterAutospacing="1"/>
      <w:jc w:val="left"/>
      <w:outlineLvl w:val="1"/>
    </w:pPr>
    <w:rPr>
      <w:rFonts w:hint="eastAsia" w:ascii="宋体" w:hAnsi="宋体"/>
      <w:b/>
      <w:kern w:val="0"/>
      <w:sz w:val="36"/>
      <w:szCs w:val="36"/>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next w:val="1"/>
    <w:qFormat/>
    <w:uiPriority w:val="99"/>
    <w:pPr>
      <w:ind w:firstLine="420" w:firstLineChars="100"/>
    </w:pPr>
  </w:style>
  <w:style w:type="paragraph" w:styleId="3">
    <w:name w:val="Body Text"/>
    <w:basedOn w:val="1"/>
    <w:next w:val="2"/>
    <w:qFormat/>
    <w:uiPriority w:val="0"/>
    <w:pPr>
      <w:spacing w:line="0" w:lineRule="atLeast"/>
    </w:pPr>
    <w:rPr>
      <w:rFonts w:eastAsia="小标宋"/>
      <w:sz w:val="44"/>
    </w:rPr>
  </w:style>
  <w:style w:type="paragraph" w:styleId="6">
    <w:name w:val="Body Text Indent"/>
    <w:basedOn w:val="1"/>
    <w:qFormat/>
    <w:uiPriority w:val="0"/>
    <w:pPr>
      <w:widowControl/>
      <w:spacing w:before="100" w:beforeAutospacing="1" w:after="100" w:afterAutospacing="1"/>
      <w:jc w:val="left"/>
    </w:pPr>
    <w:rPr>
      <w:rFonts w:ascii="宋体" w:hAnsi="宋体"/>
      <w:kern w:val="0"/>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Body Text First Indent 2"/>
    <w:basedOn w:val="6"/>
    <w:qFormat/>
    <w:uiPriority w:val="0"/>
    <w:pPr>
      <w:spacing w:after="120"/>
      <w:ind w:left="420" w:leftChars="200" w:firstLine="420" w:firstLineChars="200"/>
    </w:pPr>
    <w:rPr>
      <w:sz w:val="21"/>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0"/>
    <w:rPr>
      <w:b/>
    </w:rPr>
  </w:style>
  <w:style w:type="character" w:styleId="15">
    <w:name w:val="page number"/>
    <w:basedOn w:val="13"/>
    <w:qFormat/>
    <w:uiPriority w:val="0"/>
    <w:rPr>
      <w:rFonts w:ascii="Times New Roman" w:hAnsi="Times New Roman" w:eastAsia="宋体" w:cs="Times New Roman"/>
    </w:rPr>
  </w:style>
  <w:style w:type="character" w:styleId="16">
    <w:name w:val="Hyperlink"/>
    <w:basedOn w:val="13"/>
    <w:qFormat/>
    <w:uiPriority w:val="0"/>
    <w:rPr>
      <w:color w:val="0000FF"/>
      <w:u w:val="single"/>
    </w:rPr>
  </w:style>
  <w:style w:type="character" w:customStyle="1" w:styleId="17">
    <w:name w:val="NormalCharacter"/>
    <w:link w:val="18"/>
    <w:qFormat/>
    <w:uiPriority w:val="0"/>
    <w:rPr>
      <w:rFonts w:ascii="Times New Roman" w:hAnsi="Times New Roman" w:eastAsia="Times New Roman"/>
      <w:kern w:val="0"/>
      <w:sz w:val="20"/>
      <w:szCs w:val="20"/>
      <w:lang w:bidi="ar-SA"/>
    </w:rPr>
  </w:style>
  <w:style w:type="paragraph" w:customStyle="1" w:styleId="18">
    <w:name w:val="UserStyle_0"/>
    <w:basedOn w:val="1"/>
    <w:link w:val="17"/>
    <w:qFormat/>
    <w:uiPriority w:val="0"/>
    <w:pPr>
      <w:widowControl/>
      <w:numPr>
        <w:ilvl w:val="0"/>
        <w:numId w:val="1"/>
      </w:numPr>
    </w:pPr>
    <w:rPr>
      <w:sz w:val="24"/>
    </w:rPr>
  </w:style>
  <w:style w:type="paragraph" w:customStyle="1" w:styleId="19">
    <w:name w:val="UserStyle_5"/>
    <w:basedOn w:val="1"/>
    <w:link w:val="17"/>
    <w:qFormat/>
    <w:uiPriority w:val="0"/>
    <w:pPr>
      <w:textAlignment w:val="baseline"/>
    </w:pPr>
    <w:rPr>
      <w:rFonts w:eastAsia="Times New Roman"/>
      <w:kern w:val="0"/>
      <w:sz w:val="20"/>
      <w:szCs w:val="20"/>
    </w:rPr>
  </w:style>
  <w:style w:type="paragraph" w:styleId="20">
    <w:name w:val="List Paragraph"/>
    <w:basedOn w:val="1"/>
    <w:qFormat/>
    <w:uiPriority w:val="34"/>
    <w:pPr>
      <w:ind w:firstLine="420" w:firstLineChars="200"/>
    </w:pPr>
  </w:style>
  <w:style w:type="paragraph" w:customStyle="1" w:styleId="21">
    <w:name w:val="BodyText1I"/>
    <w:basedOn w:val="22"/>
    <w:qFormat/>
    <w:uiPriority w:val="0"/>
    <w:pPr>
      <w:ind w:firstLine="420" w:firstLineChars="100"/>
    </w:pPr>
  </w:style>
  <w:style w:type="paragraph" w:customStyle="1" w:styleId="22">
    <w:name w:val="BodyText"/>
    <w:basedOn w:val="1"/>
    <w:qFormat/>
    <w:uiPriority w:val="0"/>
    <w:pPr>
      <w:spacing w:line="240" w:lineRule="atLeast"/>
      <w:textAlignment w:val="baseline"/>
    </w:pPr>
    <w:rPr>
      <w:rFonts w:eastAsia="小标宋"/>
      <w:sz w:val="44"/>
    </w:rPr>
  </w:style>
  <w:style w:type="paragraph" w:customStyle="1" w:styleId="23">
    <w:name w:val="Body Text First Indent1"/>
    <w:basedOn w:val="3"/>
    <w:next w:val="1"/>
    <w:qFormat/>
    <w:uiPriority w:val="0"/>
    <w:pPr>
      <w:spacing w:line="500" w:lineRule="exact"/>
      <w:ind w:firstLine="420"/>
    </w:pPr>
    <w:rPr>
      <w:rFonts w:ascii="??_GB2312" w:eastAsia="Times New Roman" w:cs="??_GB231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220</Words>
  <Characters>1255</Characters>
  <Lines>10</Lines>
  <Paragraphs>2</Paragraphs>
  <TotalTime>244</TotalTime>
  <ScaleCrop>false</ScaleCrop>
  <LinksUpToDate>false</LinksUpToDate>
  <CharactersWithSpaces>1473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2021-03-01T00:52:00Z</dcterms:created>
  <dc:creator>Administrator</dc:creator>
  <cp:lastModifiedBy>超级玛丽</cp:lastModifiedBy>
  <cp:lastPrinted>2021-07-16T00:41:00Z</cp:lastPrinted>
  <dcterms:modified xsi:type="dcterms:W3CDTF">2021-07-27T14:12:59Z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C68C7A36A0D542AAB15616BD2BF9C330</vt:lpwstr>
  </property>
</Properties>
</file>