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bCs/>
          <w:sz w:val="28"/>
          <w:szCs w:val="36"/>
          <w:lang w:val="en-US" w:eastAsia="zh-CN"/>
        </w:rPr>
      </w:pPr>
      <w:r>
        <w:rPr>
          <w:rFonts w:hint="eastAsia"/>
          <w:b/>
          <w:bCs/>
          <w:sz w:val="28"/>
          <w:szCs w:val="36"/>
          <w:lang w:val="en-US" w:eastAsia="zh-CN"/>
        </w:rPr>
        <w:t>就业</w:t>
      </w:r>
    </w:p>
    <w:p>
      <w:pPr>
        <w:numPr>
          <w:ilvl w:val="0"/>
          <w:numId w:val="1"/>
        </w:numPr>
        <w:spacing w:line="360" w:lineRule="auto"/>
        <w:rPr>
          <w:rFonts w:hint="eastAsia"/>
          <w:b w:val="0"/>
          <w:bCs w:val="0"/>
          <w:sz w:val="28"/>
          <w:szCs w:val="36"/>
          <w:lang w:val="en-US" w:eastAsia="zh-CN"/>
        </w:rPr>
      </w:pPr>
      <w:r>
        <w:rPr>
          <w:rFonts w:hint="eastAsia"/>
          <w:b w:val="0"/>
          <w:bCs w:val="0"/>
          <w:sz w:val="28"/>
          <w:szCs w:val="36"/>
          <w:lang w:val="en-US" w:eastAsia="zh-CN"/>
        </w:rPr>
        <w:t>就业是民生之本。</w:t>
      </w:r>
    </w:p>
    <w:p>
      <w:pPr>
        <w:numPr>
          <w:ilvl w:val="0"/>
          <w:numId w:val="1"/>
        </w:numPr>
        <w:spacing w:line="360" w:lineRule="auto"/>
        <w:rPr>
          <w:rFonts w:hint="default"/>
          <w:b w:val="0"/>
          <w:bCs w:val="0"/>
          <w:color w:val="FF0000"/>
          <w:sz w:val="28"/>
          <w:szCs w:val="36"/>
          <w:lang w:val="en-US" w:eastAsia="zh-CN"/>
        </w:rPr>
      </w:pPr>
      <w:r>
        <w:rPr>
          <w:rFonts w:hint="eastAsia"/>
          <w:b w:val="0"/>
          <w:bCs w:val="0"/>
          <w:color w:val="FF0000"/>
          <w:sz w:val="28"/>
          <w:szCs w:val="36"/>
          <w:lang w:val="en-US" w:eastAsia="zh-CN"/>
        </w:rPr>
        <w:t>优化就业环境，增加技能人才供给。</w:t>
      </w:r>
    </w:p>
    <w:p>
      <w:pPr>
        <w:numPr>
          <w:ilvl w:val="0"/>
          <w:numId w:val="1"/>
        </w:numPr>
        <w:spacing w:line="360" w:lineRule="auto"/>
        <w:rPr>
          <w:rFonts w:hint="default"/>
          <w:b w:val="0"/>
          <w:bCs w:val="0"/>
          <w:color w:val="FF0000"/>
          <w:sz w:val="28"/>
          <w:szCs w:val="36"/>
          <w:lang w:val="en-US" w:eastAsia="zh-CN"/>
        </w:rPr>
      </w:pPr>
      <w:r>
        <w:rPr>
          <w:rFonts w:hint="eastAsia"/>
          <w:b w:val="0"/>
          <w:bCs w:val="0"/>
          <w:color w:val="FF0000"/>
          <w:sz w:val="28"/>
          <w:szCs w:val="36"/>
          <w:lang w:val="en-US" w:eastAsia="zh-CN"/>
        </w:rPr>
        <w:t>深化改革、开拓创新，不断开创就业工作新局面。</w:t>
      </w:r>
    </w:p>
    <w:p>
      <w:pPr>
        <w:numPr>
          <w:ilvl w:val="0"/>
          <w:numId w:val="1"/>
        </w:numPr>
        <w:spacing w:line="360" w:lineRule="auto"/>
        <w:rPr>
          <w:rFonts w:hint="default"/>
          <w:b w:val="0"/>
          <w:bCs w:val="0"/>
          <w:sz w:val="28"/>
          <w:szCs w:val="36"/>
          <w:lang w:val="en-US" w:eastAsia="zh-CN"/>
        </w:rPr>
      </w:pPr>
      <w:r>
        <w:rPr>
          <w:rFonts w:hint="eastAsia"/>
          <w:b w:val="0"/>
          <w:bCs w:val="0"/>
          <w:sz w:val="28"/>
          <w:szCs w:val="36"/>
          <w:lang w:val="en-US" w:eastAsia="zh-CN"/>
        </w:rPr>
        <w:t>就业是人民群众最关心最直接最现实的利益问题，是保障和改善民生的头等大事。</w:t>
      </w:r>
    </w:p>
    <w:p>
      <w:pPr>
        <w:numPr>
          <w:ilvl w:val="0"/>
          <w:numId w:val="0"/>
        </w:numPr>
        <w:spacing w:line="360" w:lineRule="auto"/>
        <w:rPr>
          <w:rFonts w:hint="eastAsia"/>
          <w:b/>
          <w:bCs/>
          <w:sz w:val="28"/>
          <w:szCs w:val="36"/>
          <w:lang w:val="en-US" w:eastAsia="zh-CN"/>
        </w:rPr>
      </w:pPr>
      <w:r>
        <w:rPr>
          <w:rFonts w:hint="eastAsia"/>
          <w:b/>
          <w:bCs/>
          <w:sz w:val="28"/>
          <w:szCs w:val="36"/>
          <w:lang w:val="en-US" w:eastAsia="zh-CN"/>
        </w:rPr>
        <w:t>互联网</w:t>
      </w:r>
    </w:p>
    <w:p>
      <w:pPr>
        <w:numPr>
          <w:ilvl w:val="0"/>
          <w:numId w:val="2"/>
        </w:numPr>
        <w:spacing w:line="360" w:lineRule="auto"/>
        <w:rPr>
          <w:rFonts w:hint="eastAsia"/>
          <w:b w:val="0"/>
          <w:bCs w:val="0"/>
          <w:color w:val="FF0000"/>
          <w:sz w:val="28"/>
          <w:szCs w:val="36"/>
          <w:lang w:val="en-US" w:eastAsia="zh-CN"/>
        </w:rPr>
      </w:pPr>
      <w:r>
        <w:rPr>
          <w:rFonts w:hint="eastAsia"/>
          <w:b w:val="0"/>
          <w:bCs w:val="0"/>
          <w:color w:val="FF0000"/>
          <w:sz w:val="28"/>
          <w:szCs w:val="36"/>
          <w:lang w:val="en-US" w:eastAsia="zh-CN"/>
        </w:rPr>
        <w:t>互联网发展助力网络强国。</w:t>
      </w:r>
    </w:p>
    <w:p>
      <w:pPr>
        <w:numPr>
          <w:ilvl w:val="0"/>
          <w:numId w:val="2"/>
        </w:numPr>
        <w:spacing w:line="360" w:lineRule="auto"/>
        <w:rPr>
          <w:rFonts w:hint="eastAsia"/>
          <w:b w:val="0"/>
          <w:bCs w:val="0"/>
          <w:color w:val="FF0000"/>
          <w:sz w:val="28"/>
          <w:szCs w:val="36"/>
          <w:lang w:val="en-US" w:eastAsia="zh-CN"/>
        </w:rPr>
      </w:pPr>
      <w:r>
        <w:rPr>
          <w:rFonts w:hint="eastAsia"/>
          <w:b w:val="0"/>
          <w:bCs w:val="0"/>
          <w:color w:val="FF0000"/>
          <w:sz w:val="28"/>
          <w:szCs w:val="36"/>
          <w:lang w:val="en-US" w:eastAsia="zh-CN"/>
        </w:rPr>
        <w:t>“事因于世，而备适于事”，互联网的发展要根据中国自身的情况，不断推进理论创新和实践创新。</w:t>
      </w:r>
    </w:p>
    <w:p>
      <w:pPr>
        <w:numPr>
          <w:ilvl w:val="0"/>
          <w:numId w:val="2"/>
        </w:numPr>
        <w:spacing w:line="360" w:lineRule="auto"/>
        <w:rPr>
          <w:rFonts w:hint="eastAsia"/>
          <w:b w:val="0"/>
          <w:bCs w:val="0"/>
          <w:color w:val="FF0000"/>
          <w:sz w:val="28"/>
          <w:szCs w:val="36"/>
          <w:lang w:val="en-US" w:eastAsia="zh-CN"/>
        </w:rPr>
      </w:pPr>
      <w:r>
        <w:rPr>
          <w:rFonts w:hint="eastAsia"/>
          <w:b w:val="0"/>
          <w:bCs w:val="0"/>
          <w:color w:val="FF0000"/>
          <w:sz w:val="28"/>
          <w:szCs w:val="36"/>
          <w:lang w:val="en-US" w:eastAsia="zh-CN"/>
        </w:rPr>
        <w:t>坚定不移走中国特色网络发展道路，把握好网络强国建设新机遇，努力实现网络强国建设新突破。</w:t>
      </w:r>
    </w:p>
    <w:p>
      <w:pPr>
        <w:numPr>
          <w:ilvl w:val="0"/>
          <w:numId w:val="0"/>
        </w:numPr>
        <w:spacing w:line="360" w:lineRule="auto"/>
        <w:rPr>
          <w:rFonts w:hint="eastAsia"/>
          <w:b/>
          <w:bCs/>
          <w:sz w:val="28"/>
          <w:szCs w:val="36"/>
          <w:lang w:val="en-US" w:eastAsia="zh-CN"/>
        </w:rPr>
      </w:pPr>
      <w:r>
        <w:rPr>
          <w:rFonts w:hint="eastAsia"/>
          <w:b/>
          <w:bCs/>
          <w:sz w:val="28"/>
          <w:szCs w:val="36"/>
          <w:lang w:val="en-US" w:eastAsia="zh-CN"/>
        </w:rPr>
        <w:t>经济</w:t>
      </w:r>
    </w:p>
    <w:p>
      <w:pPr>
        <w:numPr>
          <w:ilvl w:val="0"/>
          <w:numId w:val="3"/>
        </w:numPr>
        <w:spacing w:line="360" w:lineRule="auto"/>
        <w:rPr>
          <w:rFonts w:hint="eastAsia"/>
          <w:b w:val="0"/>
          <w:bCs w:val="0"/>
          <w:color w:val="FF0000"/>
          <w:sz w:val="28"/>
          <w:szCs w:val="36"/>
          <w:lang w:val="en-US" w:eastAsia="zh-CN"/>
        </w:rPr>
      </w:pPr>
      <w:r>
        <w:rPr>
          <w:rFonts w:hint="eastAsia"/>
          <w:b w:val="0"/>
          <w:bCs w:val="0"/>
          <w:color w:val="FF0000"/>
          <w:sz w:val="28"/>
          <w:szCs w:val="36"/>
          <w:lang w:val="en-US" w:eastAsia="zh-CN"/>
        </w:rPr>
        <w:t>以新产业、新业态、新商业模式为核心内容，推动“三新”经济方兴未艾。</w:t>
      </w:r>
    </w:p>
    <w:p>
      <w:pPr>
        <w:numPr>
          <w:ilvl w:val="0"/>
          <w:numId w:val="3"/>
        </w:numPr>
        <w:spacing w:line="360" w:lineRule="auto"/>
        <w:rPr>
          <w:rFonts w:hint="default"/>
          <w:b w:val="0"/>
          <w:bCs w:val="0"/>
          <w:color w:val="FF0000"/>
          <w:sz w:val="28"/>
          <w:szCs w:val="36"/>
          <w:lang w:val="en-US" w:eastAsia="zh-CN"/>
        </w:rPr>
      </w:pPr>
      <w:r>
        <w:rPr>
          <w:rFonts w:hint="default"/>
          <w:b w:val="0"/>
          <w:bCs w:val="0"/>
          <w:color w:val="FF0000"/>
          <w:sz w:val="28"/>
          <w:szCs w:val="36"/>
          <w:lang w:val="en-US" w:eastAsia="zh-CN"/>
        </w:rPr>
        <w:t>民营企业从无到有、从弱到强的历程，见证着非公有制经济从“公有制经济有益的补充”到“社会主义市场经济的重要组成部分”的转变。</w:t>
      </w:r>
    </w:p>
    <w:p>
      <w:pPr>
        <w:numPr>
          <w:ilvl w:val="0"/>
          <w:numId w:val="3"/>
        </w:numPr>
        <w:spacing w:line="360" w:lineRule="auto"/>
        <w:rPr>
          <w:rFonts w:hint="default"/>
          <w:b w:val="0"/>
          <w:bCs w:val="0"/>
          <w:color w:val="FF0000"/>
          <w:sz w:val="28"/>
          <w:szCs w:val="36"/>
          <w:lang w:val="en-US" w:eastAsia="zh-CN"/>
        </w:rPr>
      </w:pPr>
      <w:r>
        <w:rPr>
          <w:rFonts w:hint="eastAsia"/>
          <w:b w:val="0"/>
          <w:bCs w:val="0"/>
          <w:color w:val="FF0000"/>
          <w:sz w:val="28"/>
          <w:szCs w:val="36"/>
          <w:lang w:val="en-US" w:eastAsia="zh-CN"/>
        </w:rPr>
        <w:t>恢复经济持续增长，优化调整经济结构，持续增强创新动能，持续改善民生保障，促国民经济稳中加固稳中向好。</w:t>
      </w:r>
    </w:p>
    <w:p>
      <w:pPr>
        <w:numPr>
          <w:ilvl w:val="0"/>
          <w:numId w:val="0"/>
        </w:numPr>
        <w:spacing w:line="360" w:lineRule="auto"/>
        <w:rPr>
          <w:rFonts w:hint="eastAsia"/>
          <w:b/>
          <w:bCs/>
          <w:sz w:val="28"/>
          <w:szCs w:val="36"/>
          <w:lang w:val="en-US" w:eastAsia="zh-CN"/>
        </w:rPr>
      </w:pPr>
      <w:r>
        <w:rPr>
          <w:rFonts w:hint="eastAsia"/>
          <w:b/>
          <w:bCs/>
          <w:sz w:val="28"/>
          <w:szCs w:val="36"/>
          <w:lang w:val="en-US" w:eastAsia="zh-CN"/>
        </w:rPr>
        <w:t>廉政</w:t>
      </w:r>
    </w:p>
    <w:p>
      <w:pPr>
        <w:numPr>
          <w:ilvl w:val="0"/>
          <w:numId w:val="4"/>
        </w:numPr>
        <w:spacing w:line="360" w:lineRule="auto"/>
        <w:rPr>
          <w:rFonts w:hint="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严把廉政审查关 当好廉政审查“守门员”</w:t>
      </w:r>
      <w:r>
        <w:rPr>
          <w:rFonts w:hint="eastAsia" w:cstheme="minorBidi"/>
          <w:b w:val="0"/>
          <w:bCs w:val="0"/>
          <w:color w:val="FF0000"/>
          <w:kern w:val="2"/>
          <w:sz w:val="28"/>
          <w:szCs w:val="36"/>
          <w:lang w:val="en-US" w:eastAsia="zh-CN" w:bidi="ar-SA"/>
        </w:rPr>
        <w:t>。</w:t>
      </w:r>
    </w:p>
    <w:p>
      <w:pPr>
        <w:numPr>
          <w:ilvl w:val="0"/>
          <w:numId w:val="4"/>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警钟长鸣分公私美丑直笔方能书写正，廉洁自律显浩然正气清廉才敢淡人生。</w:t>
      </w:r>
    </w:p>
    <w:p>
      <w:pPr>
        <w:numPr>
          <w:ilvl w:val="0"/>
          <w:numId w:val="4"/>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做人一生，道德是根本，为官一任，廉洁是根本。</w:t>
      </w:r>
    </w:p>
    <w:p>
      <w:pPr>
        <w:numPr>
          <w:ilvl w:val="0"/>
          <w:numId w:val="4"/>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功名利禄皆浮云，清正廉明才是真，以身作则做实事，全心全意为人民。</w:t>
      </w:r>
    </w:p>
    <w:p>
      <w:pPr>
        <w:numPr>
          <w:ilvl w:val="0"/>
          <w:numId w:val="4"/>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廉洁是共产党员的镜子，公正是人民公仆的尺子。</w:t>
      </w:r>
    </w:p>
    <w:p>
      <w:pPr>
        <w:numPr>
          <w:ilvl w:val="0"/>
          <w:numId w:val="0"/>
        </w:numPr>
        <w:spacing w:line="360" w:lineRule="auto"/>
        <w:rPr>
          <w:rFonts w:hint="eastAsia"/>
          <w:b/>
          <w:bCs/>
          <w:sz w:val="28"/>
          <w:szCs w:val="36"/>
          <w:lang w:val="en-US" w:eastAsia="zh-CN"/>
        </w:rPr>
      </w:pPr>
      <w:r>
        <w:rPr>
          <w:rFonts w:hint="eastAsia"/>
          <w:b/>
          <w:bCs/>
          <w:sz w:val="28"/>
          <w:szCs w:val="36"/>
          <w:lang w:val="en-US" w:eastAsia="zh-CN"/>
        </w:rPr>
        <w:t>法治</w:t>
      </w:r>
    </w:p>
    <w:p>
      <w:pPr>
        <w:numPr>
          <w:ilvl w:val="0"/>
          <w:numId w:val="5"/>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法令行则国治，法令弛则国乱。</w:t>
      </w:r>
    </w:p>
    <w:p>
      <w:pPr>
        <w:numPr>
          <w:ilvl w:val="0"/>
          <w:numId w:val="5"/>
        </w:numPr>
        <w:spacing w:line="360" w:lineRule="auto"/>
        <w:rPr>
          <w:rFonts w:hint="default" w:asciiTheme="minorHAnsi" w:hAnsiTheme="minorHAnsi" w:eastAsiaTheme="minor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站稳脚跟，挺直脊梁，只服从事实，只服从法律。</w:t>
      </w:r>
    </w:p>
    <w:p>
      <w:pPr>
        <w:numPr>
          <w:ilvl w:val="0"/>
          <w:numId w:val="5"/>
        </w:numPr>
        <w:spacing w:line="360" w:lineRule="auto"/>
        <w:rPr>
          <w:rFonts w:hint="default" w:asciiTheme="minorHAnsi" w:hAnsiTheme="minorHAnsi" w:eastAsiaTheme="minor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奉法者强则国强，奉法者弱则国弱。</w:t>
      </w:r>
    </w:p>
    <w:p>
      <w:pPr>
        <w:numPr>
          <w:ilvl w:val="0"/>
          <w:numId w:val="5"/>
        </w:numPr>
        <w:spacing w:line="360" w:lineRule="auto"/>
        <w:rPr>
          <w:rFonts w:hint="default" w:asciiTheme="minorHAnsi" w:hAnsiTheme="minorHAnsi" w:eastAsiaTheme="minor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巩固确立法律红线不能触碰，法律底线不能逾越的观念。</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农业</w:t>
      </w:r>
    </w:p>
    <w:p>
      <w:pPr>
        <w:numPr>
          <w:ilvl w:val="0"/>
          <w:numId w:val="6"/>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农业的根本出路在于现代化。</w:t>
      </w:r>
    </w:p>
    <w:p>
      <w:pPr>
        <w:numPr>
          <w:ilvl w:val="0"/>
          <w:numId w:val="6"/>
        </w:numPr>
        <w:spacing w:line="360" w:lineRule="auto"/>
        <w:rPr>
          <w:rFonts w:hint="default"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加快农业科技创新</w:t>
      </w:r>
      <w:r>
        <w:rPr>
          <w:rFonts w:hint="eastAsia" w:cstheme="minorBidi"/>
          <w:b w:val="0"/>
          <w:bCs w:val="0"/>
          <w:color w:val="FF0000"/>
          <w:kern w:val="2"/>
          <w:sz w:val="28"/>
          <w:szCs w:val="36"/>
          <w:lang w:val="en-US" w:eastAsia="zh-CN" w:bidi="ar-SA"/>
        </w:rPr>
        <w:t>，</w:t>
      </w:r>
      <w:r>
        <w:rPr>
          <w:rFonts w:hint="eastAsia" w:asciiTheme="minorHAnsi" w:hAnsiTheme="minorHAnsi" w:eastAsiaTheme="minorEastAsia" w:cstheme="minorBidi"/>
          <w:b w:val="0"/>
          <w:bCs w:val="0"/>
          <w:color w:val="FF0000"/>
          <w:kern w:val="2"/>
          <w:sz w:val="28"/>
          <w:szCs w:val="36"/>
          <w:lang w:val="en-US" w:eastAsia="zh-CN" w:bidi="ar-SA"/>
        </w:rPr>
        <w:t>引领现代农业发展</w:t>
      </w:r>
      <w:r>
        <w:rPr>
          <w:rFonts w:hint="eastAsia" w:cstheme="minorBidi"/>
          <w:b w:val="0"/>
          <w:bCs w:val="0"/>
          <w:color w:val="FF0000"/>
          <w:kern w:val="2"/>
          <w:sz w:val="28"/>
          <w:szCs w:val="36"/>
          <w:lang w:val="en-US" w:eastAsia="zh-CN" w:bidi="ar-SA"/>
        </w:rPr>
        <w:t>。</w:t>
      </w:r>
    </w:p>
    <w:p>
      <w:pPr>
        <w:numPr>
          <w:ilvl w:val="0"/>
          <w:numId w:val="6"/>
        </w:numPr>
        <w:spacing w:line="360" w:lineRule="auto"/>
        <w:rPr>
          <w:rFonts w:hint="default" w:asciiTheme="minorHAnsi" w:hAnsiTheme="minorHAnsi" w:eastAsiaTheme="minor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农业稳，天下安。</w:t>
      </w:r>
    </w:p>
    <w:p>
      <w:pPr>
        <w:numPr>
          <w:ilvl w:val="0"/>
          <w:numId w:val="6"/>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农业是其他技艺的</w:t>
      </w:r>
      <w:r>
        <w:rPr>
          <w:rFonts w:hint="default" w:cstheme="minorBidi"/>
          <w:b w:val="0"/>
          <w:bCs w:val="0"/>
          <w:color w:val="FF0000"/>
          <w:kern w:val="2"/>
          <w:sz w:val="28"/>
          <w:szCs w:val="36"/>
          <w:lang w:val="en-US" w:eastAsia="zh-CN" w:bidi="ar-SA"/>
        </w:rPr>
        <w:fldChar w:fldCharType="begin"/>
      </w:r>
      <w:r>
        <w:rPr>
          <w:rFonts w:hint="default" w:cstheme="minorBidi"/>
          <w:b w:val="0"/>
          <w:bCs w:val="0"/>
          <w:color w:val="FF0000"/>
          <w:kern w:val="2"/>
          <w:sz w:val="28"/>
          <w:szCs w:val="36"/>
          <w:lang w:val="en-US" w:eastAsia="zh-CN" w:bidi="ar-SA"/>
        </w:rPr>
        <w:instrText xml:space="preserve"> HYPERLINK "https://www.sb580.com/mingyuan/221.html" \t "https://www.sb580.com/juzi/_blank" </w:instrText>
      </w:r>
      <w:r>
        <w:rPr>
          <w:rFonts w:hint="default" w:cstheme="minorBidi"/>
          <w:b w:val="0"/>
          <w:bCs w:val="0"/>
          <w:color w:val="FF0000"/>
          <w:kern w:val="2"/>
          <w:sz w:val="28"/>
          <w:szCs w:val="36"/>
          <w:lang w:val="en-US" w:eastAsia="zh-CN" w:bidi="ar-SA"/>
        </w:rPr>
        <w:fldChar w:fldCharType="separate"/>
      </w:r>
      <w:r>
        <w:rPr>
          <w:rFonts w:hint="default" w:cstheme="minorBidi"/>
          <w:b w:val="0"/>
          <w:bCs w:val="0"/>
          <w:color w:val="FF0000"/>
          <w:kern w:val="2"/>
          <w:sz w:val="28"/>
          <w:szCs w:val="36"/>
          <w:lang w:val="en-US" w:eastAsia="zh-CN" w:bidi="ar-SA"/>
        </w:rPr>
        <w:t>母亲</w:t>
      </w:r>
      <w:r>
        <w:rPr>
          <w:rFonts w:hint="default" w:cstheme="minorBidi"/>
          <w:b w:val="0"/>
          <w:bCs w:val="0"/>
          <w:color w:val="FF0000"/>
          <w:kern w:val="2"/>
          <w:sz w:val="28"/>
          <w:szCs w:val="36"/>
          <w:lang w:val="en-US" w:eastAsia="zh-CN" w:bidi="ar-SA"/>
        </w:rPr>
        <w:fldChar w:fldCharType="end"/>
      </w:r>
      <w:r>
        <w:rPr>
          <w:rFonts w:hint="default" w:cstheme="minorBidi"/>
          <w:b w:val="0"/>
          <w:bCs w:val="0"/>
          <w:color w:val="FF0000"/>
          <w:kern w:val="2"/>
          <w:sz w:val="28"/>
          <w:szCs w:val="36"/>
          <w:lang w:val="en-US" w:eastAsia="zh-CN" w:bidi="ar-SA"/>
        </w:rPr>
        <w:t>和保姆。</w:t>
      </w:r>
    </w:p>
    <w:p>
      <w:pPr>
        <w:numPr>
          <w:ilvl w:val="0"/>
          <w:numId w:val="6"/>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中国是一个农业大国，土地是农民最基本的生产资料和安身立命之本，被喻为农民的命根子。</w:t>
      </w:r>
    </w:p>
    <w:p>
      <w:pPr>
        <w:numPr>
          <w:ilvl w:val="0"/>
          <w:numId w:val="6"/>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农为四民之本，食居八政之先，丰谦无常，当有储蓄。</w:t>
      </w:r>
    </w:p>
    <w:p>
      <w:pPr>
        <w:numPr>
          <w:ilvl w:val="0"/>
          <w:numId w:val="0"/>
        </w:numPr>
        <w:spacing w:line="360" w:lineRule="auto"/>
        <w:rPr>
          <w:rFonts w:hint="default" w:cstheme="minorBidi"/>
          <w:b/>
          <w:bCs/>
          <w:kern w:val="2"/>
          <w:sz w:val="28"/>
          <w:szCs w:val="36"/>
          <w:lang w:val="en-US" w:eastAsia="zh-CN" w:bidi="ar-SA"/>
        </w:rPr>
      </w:pPr>
      <w:r>
        <w:rPr>
          <w:rFonts w:hint="eastAsia" w:cstheme="minorBidi"/>
          <w:b/>
          <w:bCs/>
          <w:kern w:val="2"/>
          <w:sz w:val="28"/>
          <w:szCs w:val="36"/>
          <w:lang w:val="en-US" w:eastAsia="zh-CN" w:bidi="ar-SA"/>
        </w:rPr>
        <w:t>传统文化</w:t>
      </w:r>
    </w:p>
    <w:p>
      <w:pPr>
        <w:numPr>
          <w:ilvl w:val="0"/>
          <w:numId w:val="7"/>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有历史才有现在，唯遗产才知兴衰。</w:t>
      </w:r>
    </w:p>
    <w:p>
      <w:pPr>
        <w:numPr>
          <w:ilvl w:val="0"/>
          <w:numId w:val="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传承艰苦奋斗的民族精神，营造健康向上的人文环境。</w:t>
      </w:r>
    </w:p>
    <w:p>
      <w:pPr>
        <w:numPr>
          <w:ilvl w:val="0"/>
          <w:numId w:val="7"/>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传承东方典藏，智育华夏儿女。</w:t>
      </w:r>
    </w:p>
    <w:p>
      <w:pPr>
        <w:numPr>
          <w:ilvl w:val="0"/>
          <w:numId w:val="7"/>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文化遗产是凝聚中华民族的桥梁和纽带。</w:t>
      </w:r>
    </w:p>
    <w:p>
      <w:pPr>
        <w:numPr>
          <w:ilvl w:val="0"/>
          <w:numId w:val="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弘扬中华优秀传统文化，培育和践行社会主义核心价值观。</w:t>
      </w:r>
    </w:p>
    <w:p>
      <w:pPr>
        <w:numPr>
          <w:ilvl w:val="0"/>
          <w:numId w:val="7"/>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复古代文化，展今朝风采。</w:t>
      </w:r>
    </w:p>
    <w:p>
      <w:pPr>
        <w:numPr>
          <w:ilvl w:val="0"/>
          <w:numId w:val="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传承文明，弘扬文化，立足本国，面向世界。</w:t>
      </w:r>
    </w:p>
    <w:p>
      <w:pPr>
        <w:numPr>
          <w:ilvl w:val="0"/>
          <w:numId w:val="7"/>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观乎人文，以化成天下。</w:t>
      </w:r>
    </w:p>
    <w:p>
      <w:pPr>
        <w:numPr>
          <w:ilvl w:val="0"/>
          <w:numId w:val="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留住历史天地间，再现华夏五千年。</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精神文化</w:t>
      </w:r>
    </w:p>
    <w:p>
      <w:pPr>
        <w:numPr>
          <w:ilvl w:val="0"/>
          <w:numId w:val="8"/>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进入新时代，更好满足人民日益增长的美好精神文化需求意义重大，是人的全面发展的内在要求，是社会主义的本质要求，是耸立精神大厦的时代要求。</w:t>
      </w:r>
    </w:p>
    <w:p>
      <w:pPr>
        <w:numPr>
          <w:ilvl w:val="0"/>
          <w:numId w:val="8"/>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人的自由全面发展既需要物质基础，也需要精神积淀、文化滋养。</w:t>
      </w:r>
    </w:p>
    <w:p>
      <w:pPr>
        <w:numPr>
          <w:ilvl w:val="0"/>
          <w:numId w:val="8"/>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当高楼大厦在我国大地上遍地林立时，中华民族精神的大厦也应该巍然耸立。</w:t>
      </w:r>
    </w:p>
    <w:p>
      <w:pPr>
        <w:numPr>
          <w:ilvl w:val="0"/>
          <w:numId w:val="8"/>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实现中国梦，是精神文明与物质文明比翼齐飞、均衡发展、相互促进的结果。</w:t>
      </w:r>
    </w:p>
    <w:p>
      <w:pPr>
        <w:numPr>
          <w:ilvl w:val="0"/>
          <w:numId w:val="8"/>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只有精神文明建设也搞好，全国各族人民精神文化生活显著改善、精神世界极大丰富、精神力量大大增强，中国特色社会主义伟大事业才能顺利向前推进、中华民族复兴伟大梦想才能最终实现。</w:t>
      </w:r>
    </w:p>
    <w:p>
      <w:pPr>
        <w:numPr>
          <w:ilvl w:val="0"/>
          <w:numId w:val="0"/>
        </w:numPr>
        <w:spacing w:line="360" w:lineRule="auto"/>
        <w:rPr>
          <w:rFonts w:hint="eastAsia" w:cstheme="minorBidi"/>
          <w:b w:val="0"/>
          <w:bCs w:val="0"/>
          <w:kern w:val="2"/>
          <w:sz w:val="28"/>
          <w:szCs w:val="36"/>
          <w:lang w:val="en-US" w:eastAsia="zh-CN" w:bidi="ar-SA"/>
        </w:rPr>
      </w:pPr>
      <w:r>
        <w:rPr>
          <w:rFonts w:hint="eastAsia" w:cstheme="minorBidi"/>
          <w:b/>
          <w:bCs/>
          <w:kern w:val="2"/>
          <w:sz w:val="28"/>
          <w:szCs w:val="36"/>
          <w:lang w:val="en-US" w:eastAsia="zh-CN" w:bidi="ar-SA"/>
        </w:rPr>
        <w:t>安全</w:t>
      </w:r>
    </w:p>
    <w:p>
      <w:pPr>
        <w:numPr>
          <w:ilvl w:val="0"/>
          <w:numId w:val="8"/>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安全要讲，事故要防，安不忘危，乐不忘忧。</w:t>
      </w:r>
    </w:p>
    <w:p>
      <w:pPr>
        <w:numPr>
          <w:ilvl w:val="0"/>
          <w:numId w:val="8"/>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宁可千日不松无事，不可一日不防酿祸。抓基础从大处着眼，防隐患从小处着手。</w:t>
      </w:r>
    </w:p>
    <w:p>
      <w:pPr>
        <w:numPr>
          <w:ilvl w:val="0"/>
          <w:numId w:val="9"/>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千里之堤，溃于蚁穴。</w:t>
      </w:r>
    </w:p>
    <w:p>
      <w:pPr>
        <w:numPr>
          <w:ilvl w:val="0"/>
          <w:numId w:val="9"/>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有备无患，无备遭难。</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健康</w:t>
      </w:r>
    </w:p>
    <w:p>
      <w:pPr>
        <w:numPr>
          <w:ilvl w:val="0"/>
          <w:numId w:val="10"/>
        </w:numPr>
        <w:spacing w:line="360" w:lineRule="auto"/>
        <w:rPr>
          <w:rFonts w:hint="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以健康素养促进“主动健康”</w:t>
      </w:r>
      <w:r>
        <w:rPr>
          <w:rFonts w:hint="eastAsia" w:cstheme="minorBidi"/>
          <w:b w:val="0"/>
          <w:bCs w:val="0"/>
          <w:color w:val="FF0000"/>
          <w:kern w:val="2"/>
          <w:sz w:val="28"/>
          <w:szCs w:val="36"/>
          <w:lang w:val="en-US" w:eastAsia="zh-CN" w:bidi="ar-SA"/>
        </w:rPr>
        <w:t>。</w:t>
      </w:r>
    </w:p>
    <w:p>
      <w:pPr>
        <w:numPr>
          <w:ilvl w:val="0"/>
          <w:numId w:val="10"/>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提升健康素养，是提高全民健康水平最根本、最经济、最有效的措施之一。</w:t>
      </w:r>
    </w:p>
    <w:p>
      <w:pPr>
        <w:numPr>
          <w:ilvl w:val="0"/>
          <w:numId w:val="10"/>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只有理解生老病死的自然规律，了解医疗技术的局限性，尊重医学和医务人员，才能更好地应对自身的健康问题。</w:t>
      </w:r>
    </w:p>
    <w:p>
      <w:pPr>
        <w:numPr>
          <w:ilvl w:val="0"/>
          <w:numId w:val="10"/>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健康素养是国民素质的重要标志。</w:t>
      </w:r>
    </w:p>
    <w:p>
      <w:pPr>
        <w:numPr>
          <w:ilvl w:val="0"/>
          <w:numId w:val="10"/>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当全社会健康素养水平越来越高，才能托举起健康中国。</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教育</w:t>
      </w:r>
    </w:p>
    <w:p>
      <w:pPr>
        <w:numPr>
          <w:ilvl w:val="0"/>
          <w:numId w:val="11"/>
        </w:numPr>
        <w:spacing w:line="360" w:lineRule="auto"/>
        <w:rPr>
          <w:rFonts w:hint="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教育是国之大计、党之大计</w:t>
      </w:r>
      <w:r>
        <w:rPr>
          <w:rFonts w:hint="eastAsia" w:cstheme="minorBidi"/>
          <w:b w:val="0"/>
          <w:bCs w:val="0"/>
          <w:kern w:val="2"/>
          <w:sz w:val="28"/>
          <w:szCs w:val="36"/>
          <w:lang w:val="en-US" w:eastAsia="zh-CN" w:bidi="ar-SA"/>
        </w:rPr>
        <w:t>。</w:t>
      </w:r>
    </w:p>
    <w:p>
      <w:pPr>
        <w:numPr>
          <w:ilvl w:val="0"/>
          <w:numId w:val="11"/>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教育事关国家发展、事关民族未来。</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教育的本质是什么，是一棵树摇动另一棵树，一朵云推动另一朵云，一个灵魂唤醒另一个灵魂。</w:t>
      </w:r>
    </w:p>
    <w:p>
      <w:pPr>
        <w:numPr>
          <w:ilvl w:val="0"/>
          <w:numId w:val="11"/>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教育关乎成长，预约未来。</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教育不在于使人知其所未知，而在于按其所未行而行。</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教育的实质正是在于克服自己身上的动物本能和发展人所特有的全部本性。</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教育者，非为已往，非为现在，而专为将来。</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教育之于心灵，犹雕刻之于大理石。</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教育为公以达天下为公。</w:t>
      </w:r>
    </w:p>
    <w:p>
      <w:pPr>
        <w:numPr>
          <w:ilvl w:val="0"/>
          <w:numId w:val="11"/>
        </w:numPr>
        <w:spacing w:line="360" w:lineRule="auto"/>
        <w:rPr>
          <w:rFonts w:hint="eastAsia" w:asciiTheme="minorHAnsi" w:hAnsiTheme="minorHAnsi" w:eastAsiaTheme="minorEastAsia" w:cstheme="minorBidi"/>
          <w:b w:val="0"/>
          <w:bCs w:val="0"/>
          <w:color w:val="FF0000"/>
          <w:kern w:val="2"/>
          <w:sz w:val="28"/>
          <w:szCs w:val="36"/>
          <w:lang w:val="en-US" w:eastAsia="zh-CN" w:bidi="ar-SA"/>
        </w:rPr>
      </w:pPr>
      <w:r>
        <w:rPr>
          <w:rFonts w:hint="eastAsia" w:asciiTheme="minorHAnsi" w:hAnsiTheme="minorHAnsi" w:eastAsiaTheme="minorEastAsia" w:cstheme="minorBidi"/>
          <w:b w:val="0"/>
          <w:bCs w:val="0"/>
          <w:color w:val="FF0000"/>
          <w:kern w:val="2"/>
          <w:sz w:val="28"/>
          <w:szCs w:val="36"/>
          <w:lang w:val="en-US" w:eastAsia="zh-CN" w:bidi="ar-SA"/>
        </w:rPr>
        <w:t>培养教育人和种花木一样，首先要认识花木的特点，区别不同情况给以施肥、浇水和培养教育，这叫“因材施教”。</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食品</w:t>
      </w:r>
    </w:p>
    <w:p>
      <w:pPr>
        <w:numPr>
          <w:ilvl w:val="0"/>
          <w:numId w:val="0"/>
        </w:numPr>
        <w:spacing w:line="360" w:lineRule="auto"/>
        <w:rPr>
          <w:rFonts w:hint="eastAsia" w:asciiTheme="minorHAnsi" w:hAnsiTheme="minorHAnsi" w:eastAsiaTheme="minor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1.</w:t>
      </w:r>
      <w:r>
        <w:rPr>
          <w:rFonts w:hint="eastAsia" w:asciiTheme="minorHAnsi" w:hAnsiTheme="minorHAnsi" w:eastAsiaTheme="minorEastAsia" w:cstheme="minorBidi"/>
          <w:b w:val="0"/>
          <w:bCs w:val="0"/>
          <w:kern w:val="2"/>
          <w:sz w:val="28"/>
          <w:szCs w:val="36"/>
          <w:lang w:val="en-US" w:eastAsia="zh-CN" w:bidi="ar-SA"/>
        </w:rPr>
        <w:t>人民健康兴百业，食品安全利千秋。</w:t>
      </w:r>
    </w:p>
    <w:p>
      <w:pPr>
        <w:numPr>
          <w:ilvl w:val="0"/>
          <w:numId w:val="0"/>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2.群策群力加强食品安全，一心一意构建美好家园。</w:t>
      </w:r>
    </w:p>
    <w:p>
      <w:pPr>
        <w:numPr>
          <w:ilvl w:val="0"/>
          <w:numId w:val="0"/>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3.安全食品，健康万家。</w:t>
      </w:r>
    </w:p>
    <w:p>
      <w:pPr>
        <w:numPr>
          <w:ilvl w:val="0"/>
          <w:numId w:val="0"/>
        </w:numPr>
        <w:spacing w:line="360" w:lineRule="auto"/>
        <w:rPr>
          <w:rFonts w:hint="default" w:cstheme="minorBidi"/>
          <w:b w:val="0"/>
          <w:bCs w:val="0"/>
          <w:color w:val="FF0000"/>
          <w:kern w:val="2"/>
          <w:sz w:val="28"/>
          <w:szCs w:val="36"/>
          <w:lang w:val="en-US" w:eastAsia="zh-CN" w:bidi="ar-SA"/>
        </w:rPr>
      </w:pPr>
      <w:r>
        <w:rPr>
          <w:rFonts w:hint="eastAsia" w:cstheme="minorBidi"/>
          <w:b w:val="0"/>
          <w:bCs w:val="0"/>
          <w:kern w:val="2"/>
          <w:sz w:val="28"/>
          <w:szCs w:val="36"/>
          <w:lang w:val="en-US" w:eastAsia="zh-CN" w:bidi="ar-SA"/>
        </w:rPr>
        <w:t>4.民以食为天。</w:t>
      </w:r>
      <w:r>
        <w:rPr>
          <w:rFonts w:hint="eastAsia" w:cstheme="minorBidi"/>
          <w:b w:val="0"/>
          <w:bCs w:val="0"/>
          <w:color w:val="FF0000"/>
          <w:kern w:val="2"/>
          <w:sz w:val="28"/>
          <w:szCs w:val="36"/>
          <w:lang w:val="en-US" w:eastAsia="zh-CN" w:bidi="ar-SA"/>
        </w:rPr>
        <w:t xml:space="preserve"> 后面还有一句  食以安为先</w:t>
      </w:r>
    </w:p>
    <w:p>
      <w:pPr>
        <w:numPr>
          <w:ilvl w:val="0"/>
          <w:numId w:val="0"/>
        </w:numPr>
        <w:spacing w:line="360" w:lineRule="auto"/>
        <w:rPr>
          <w:rFonts w:hint="default" w:cstheme="minorBidi"/>
          <w:b/>
          <w:bCs/>
          <w:kern w:val="2"/>
          <w:sz w:val="28"/>
          <w:szCs w:val="36"/>
          <w:lang w:val="en-US" w:eastAsia="zh-CN" w:bidi="ar-SA"/>
        </w:rPr>
      </w:pPr>
      <w:r>
        <w:rPr>
          <w:rFonts w:hint="eastAsia" w:cstheme="minorBidi"/>
          <w:b/>
          <w:bCs/>
          <w:kern w:val="2"/>
          <w:sz w:val="28"/>
          <w:szCs w:val="36"/>
          <w:lang w:val="en-US" w:eastAsia="zh-CN" w:bidi="ar-SA"/>
        </w:rPr>
        <w:t>科技</w:t>
      </w:r>
    </w:p>
    <w:p>
      <w:pPr>
        <w:numPr>
          <w:ilvl w:val="0"/>
          <w:numId w:val="12"/>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科学技术是第一生产力。</w:t>
      </w:r>
    </w:p>
    <w:p>
      <w:pPr>
        <w:numPr>
          <w:ilvl w:val="0"/>
          <w:numId w:val="12"/>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创新是民族进步之魂，科技是国家强盛之基。</w:t>
      </w:r>
    </w:p>
    <w:p>
      <w:pPr>
        <w:numPr>
          <w:ilvl w:val="0"/>
          <w:numId w:val="12"/>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科技创新，让未来发展不可思议。</w:t>
      </w:r>
    </w:p>
    <w:p>
      <w:pPr>
        <w:numPr>
          <w:ilvl w:val="0"/>
          <w:numId w:val="12"/>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科技创新推产业，造福造业造美好。</w:t>
      </w:r>
    </w:p>
    <w:p>
      <w:pPr>
        <w:numPr>
          <w:ilvl w:val="0"/>
          <w:numId w:val="12"/>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科技点亮民族，创新改变世界。</w:t>
      </w:r>
    </w:p>
    <w:p>
      <w:pPr>
        <w:numPr>
          <w:ilvl w:val="0"/>
          <w:numId w:val="12"/>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科技支撑企业发展，创新绽放未来之花。</w:t>
      </w:r>
    </w:p>
    <w:p>
      <w:pPr>
        <w:numPr>
          <w:ilvl w:val="0"/>
          <w:numId w:val="0"/>
        </w:numPr>
        <w:spacing w:line="360" w:lineRule="auto"/>
        <w:rPr>
          <w:rFonts w:hint="eastAsia" w:cstheme="minorBidi"/>
          <w:b w:val="0"/>
          <w:bCs w:val="0"/>
          <w:kern w:val="2"/>
          <w:sz w:val="28"/>
          <w:szCs w:val="36"/>
          <w:lang w:val="en-US" w:eastAsia="zh-CN" w:bidi="ar-SA"/>
        </w:rPr>
      </w:pPr>
      <w:r>
        <w:rPr>
          <w:rFonts w:hint="eastAsia" w:cstheme="minorBidi"/>
          <w:b/>
          <w:bCs/>
          <w:kern w:val="2"/>
          <w:sz w:val="28"/>
          <w:szCs w:val="36"/>
          <w:lang w:val="en-US" w:eastAsia="zh-CN" w:bidi="ar-SA"/>
        </w:rPr>
        <w:t>老年人</w:t>
      </w:r>
    </w:p>
    <w:p>
      <w:pPr>
        <w:numPr>
          <w:ilvl w:val="0"/>
          <w:numId w:val="13"/>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保障老年人合法权益是一项重大国策，是全社会的共同责任。</w:t>
      </w:r>
    </w:p>
    <w:p>
      <w:pPr>
        <w:numPr>
          <w:ilvl w:val="0"/>
          <w:numId w:val="13"/>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敬重老人，孝顺父母，是个人素养、文明高尚、社会公德的重要体现。</w:t>
      </w:r>
    </w:p>
    <w:p>
      <w:pPr>
        <w:numPr>
          <w:ilvl w:val="0"/>
          <w:numId w:val="13"/>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尊老敬老爱老是社会主义优越性的具体体现，是人类社会文明进步的重要标志。</w:t>
      </w:r>
    </w:p>
    <w:p>
      <w:pPr>
        <w:numPr>
          <w:ilvl w:val="0"/>
          <w:numId w:val="13"/>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树敬老之风，促社会文明。</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留守儿童</w:t>
      </w:r>
    </w:p>
    <w:p>
      <w:pPr>
        <w:numPr>
          <w:ilvl w:val="0"/>
          <w:numId w:val="14"/>
        </w:numPr>
        <w:spacing w:line="360" w:lineRule="auto"/>
        <w:rPr>
          <w:rFonts w:hint="eastAsia" w:cstheme="minorBidi"/>
          <w:b w:val="0"/>
          <w:bCs w:val="0"/>
          <w:kern w:val="2"/>
          <w:sz w:val="28"/>
          <w:szCs w:val="36"/>
          <w:lang w:val="en-US" w:eastAsia="zh-CN" w:bidi="ar-SA"/>
        </w:rPr>
      </w:pPr>
      <w:r>
        <w:rPr>
          <w:rFonts w:hint="eastAsia" w:cstheme="minorBidi"/>
          <w:b w:val="0"/>
          <w:bCs w:val="0"/>
          <w:kern w:val="2"/>
          <w:sz w:val="28"/>
          <w:szCs w:val="36"/>
          <w:lang w:val="en-US" w:eastAsia="zh-CN" w:bidi="ar-SA"/>
        </w:rPr>
        <w:t>留守的是孩子，成长的是心灵。</w:t>
      </w:r>
    </w:p>
    <w:p>
      <w:pPr>
        <w:numPr>
          <w:ilvl w:val="0"/>
          <w:numId w:val="14"/>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留下希望，守住幸福，让儿童在快乐中成长。</w:t>
      </w:r>
    </w:p>
    <w:p>
      <w:pPr>
        <w:numPr>
          <w:ilvl w:val="0"/>
          <w:numId w:val="14"/>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雪中送炭三春暖，留守儿童盼关爱，温暖孩子心灵，让留守之地阳光普照。</w:t>
      </w:r>
    </w:p>
    <w:p>
      <w:pPr>
        <w:numPr>
          <w:ilvl w:val="0"/>
          <w:numId w:val="14"/>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爱心汇聚力量，真情共筑希望。</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医疗</w:t>
      </w:r>
    </w:p>
    <w:p>
      <w:pPr>
        <w:numPr>
          <w:ilvl w:val="0"/>
          <w:numId w:val="15"/>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“强基层、强人才、强全科”对我国卫生事业改革发展的重要意义。</w:t>
      </w:r>
    </w:p>
    <w:p>
      <w:pPr>
        <w:numPr>
          <w:ilvl w:val="0"/>
          <w:numId w:val="15"/>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县级医院“吃不下”，一床难求，群众意见大；乡镇医院“吃不饱”，资源浪费，医务人员不满意......</w:t>
      </w:r>
    </w:p>
    <w:p>
      <w:pPr>
        <w:numPr>
          <w:ilvl w:val="0"/>
          <w:numId w:val="15"/>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让大小医院成为“一家人”，促上下联动变成“一条心”。</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生态</w:t>
      </w:r>
    </w:p>
    <w:p>
      <w:pPr>
        <w:numPr>
          <w:ilvl w:val="0"/>
          <w:numId w:val="16"/>
        </w:numPr>
        <w:spacing w:line="360" w:lineRule="auto"/>
        <w:rPr>
          <w:rFonts w:hint="eastAsia" w:cstheme="minorBidi"/>
          <w:b w:val="0"/>
          <w:bCs w:val="0"/>
          <w:color w:val="FF0000"/>
          <w:kern w:val="2"/>
          <w:sz w:val="28"/>
          <w:szCs w:val="36"/>
          <w:lang w:val="en-US" w:eastAsia="zh-CN" w:bidi="ar-SA"/>
        </w:rPr>
      </w:pPr>
      <w:r>
        <w:rPr>
          <w:rFonts w:hint="eastAsia" w:cstheme="minorBidi"/>
          <w:b w:val="0"/>
          <w:bCs w:val="0"/>
          <w:kern w:val="2"/>
          <w:sz w:val="28"/>
          <w:szCs w:val="36"/>
          <w:lang w:val="en-US" w:eastAsia="zh-CN" w:bidi="ar-SA"/>
        </w:rPr>
        <w:t>建设生态文明是关系人民福祉、关乎民族未来的大计，</w:t>
      </w:r>
      <w:r>
        <w:rPr>
          <w:rFonts w:hint="eastAsia" w:cstheme="minorBidi"/>
          <w:b w:val="0"/>
          <w:bCs w:val="0"/>
          <w:color w:val="FF0000"/>
          <w:kern w:val="2"/>
          <w:sz w:val="28"/>
          <w:szCs w:val="36"/>
          <w:lang w:val="en-US" w:eastAsia="zh-CN" w:bidi="ar-SA"/>
        </w:rPr>
        <w:t>生态红线是决不能逾越的“雷池”。</w:t>
      </w:r>
    </w:p>
    <w:p>
      <w:pPr>
        <w:numPr>
          <w:ilvl w:val="0"/>
          <w:numId w:val="16"/>
        </w:numPr>
        <w:spacing w:line="360" w:lineRule="auto"/>
        <w:rPr>
          <w:rFonts w:hint="default" w:cstheme="minorBidi"/>
          <w:b w:val="0"/>
          <w:bCs w:val="0"/>
          <w:kern w:val="2"/>
          <w:sz w:val="28"/>
          <w:szCs w:val="36"/>
          <w:lang w:val="en-US" w:eastAsia="zh-CN" w:bidi="ar-SA"/>
        </w:rPr>
      </w:pPr>
      <w:r>
        <w:rPr>
          <w:rFonts w:hint="eastAsia" w:cstheme="minorBidi"/>
          <w:b w:val="0"/>
          <w:bCs w:val="0"/>
          <w:color w:val="FF0000"/>
          <w:kern w:val="2"/>
          <w:sz w:val="28"/>
          <w:szCs w:val="36"/>
          <w:lang w:val="en-US" w:eastAsia="zh-CN" w:bidi="ar-SA"/>
        </w:rPr>
        <w:t>“既要绿水青山，也要金山银山”；</w:t>
      </w:r>
      <w:r>
        <w:rPr>
          <w:rFonts w:hint="eastAsia" w:cstheme="minorBidi"/>
          <w:b w:val="0"/>
          <w:bCs w:val="0"/>
          <w:color w:val="FF0000"/>
          <w:kern w:val="2"/>
          <w:sz w:val="28"/>
          <w:szCs w:val="36"/>
          <w:lang w:val="en-US" w:eastAsia="zh-CN" w:bidi="ar-SA"/>
        </w:rPr>
        <w:t>“绿水青山就是金山银山”；</w:t>
      </w:r>
      <w:r>
        <w:rPr>
          <w:rFonts w:hint="eastAsia" w:cstheme="minorBidi"/>
          <w:b w:val="0"/>
          <w:bCs w:val="0"/>
          <w:kern w:val="2"/>
          <w:sz w:val="28"/>
          <w:szCs w:val="36"/>
          <w:lang w:val="en-US" w:eastAsia="zh-CN" w:bidi="ar-SA"/>
        </w:rPr>
        <w:t>“环境就是民生，青山就是美丽，蓝天也是幸福”</w:t>
      </w:r>
    </w:p>
    <w:p>
      <w:pPr>
        <w:numPr>
          <w:ilvl w:val="0"/>
          <w:numId w:val="16"/>
        </w:numPr>
        <w:spacing w:line="360" w:lineRule="auto"/>
        <w:rPr>
          <w:rFonts w:hint="default" w:cstheme="minorBidi"/>
          <w:b w:val="0"/>
          <w:bCs w:val="0"/>
          <w:color w:val="FF0000"/>
          <w:kern w:val="2"/>
          <w:sz w:val="28"/>
          <w:szCs w:val="36"/>
          <w:lang w:val="en-US" w:eastAsia="zh-CN" w:bidi="ar-SA"/>
        </w:rPr>
      </w:pPr>
      <w:bookmarkStart w:id="0" w:name="_GoBack"/>
      <w:r>
        <w:rPr>
          <w:rFonts w:hint="eastAsia" w:cstheme="minorBidi"/>
          <w:b w:val="0"/>
          <w:bCs w:val="0"/>
          <w:color w:val="FF0000"/>
          <w:kern w:val="2"/>
          <w:sz w:val="28"/>
          <w:szCs w:val="36"/>
          <w:lang w:val="en-US" w:eastAsia="zh-CN" w:bidi="ar-SA"/>
        </w:rPr>
        <w:t>生态兴则文明兴。</w:t>
      </w:r>
    </w:p>
    <w:bookmarkEnd w:id="0"/>
    <w:p>
      <w:pPr>
        <w:numPr>
          <w:ilvl w:val="0"/>
          <w:numId w:val="16"/>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山川草木皆有情。坚持自然生态和政治生态一起抓，才能兴盛一方水土，造福子孙后代。</w:t>
      </w:r>
    </w:p>
    <w:p>
      <w:pPr>
        <w:numPr>
          <w:ilvl w:val="0"/>
          <w:numId w:val="0"/>
        </w:numPr>
        <w:spacing w:line="360" w:lineRule="auto"/>
        <w:rPr>
          <w:rFonts w:hint="eastAsia" w:cstheme="minorBidi"/>
          <w:b/>
          <w:bCs/>
          <w:kern w:val="2"/>
          <w:sz w:val="28"/>
          <w:szCs w:val="36"/>
          <w:lang w:val="en-US" w:eastAsia="zh-CN" w:bidi="ar-SA"/>
        </w:rPr>
      </w:pPr>
      <w:r>
        <w:rPr>
          <w:rFonts w:hint="eastAsia" w:cstheme="minorBidi"/>
          <w:b/>
          <w:bCs/>
          <w:kern w:val="2"/>
          <w:sz w:val="28"/>
          <w:szCs w:val="36"/>
          <w:lang w:val="en-US" w:eastAsia="zh-CN" w:bidi="ar-SA"/>
        </w:rPr>
        <w:t>创新</w:t>
      </w:r>
    </w:p>
    <w:p>
      <w:pPr>
        <w:numPr>
          <w:ilvl w:val="0"/>
          <w:numId w:val="17"/>
        </w:numPr>
        <w:spacing w:line="360" w:lineRule="auto"/>
        <w:rPr>
          <w:rFonts w:hint="eastAsia"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“知识好比池中水，日旬月年常积累。”；“工作忙就要‘挤’，看不懂就要‘钻’”。</w:t>
      </w:r>
    </w:p>
    <w:p>
      <w:pPr>
        <w:numPr>
          <w:ilvl w:val="0"/>
          <w:numId w:val="17"/>
        </w:numPr>
        <w:spacing w:line="360" w:lineRule="auto"/>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非新无以为进，非新无以图强。</w:t>
      </w:r>
    </w:p>
    <w:p>
      <w:pPr>
        <w:numPr>
          <w:ilvl w:val="0"/>
          <w:numId w:val="1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如果说创新是发展的新引擎，那么改革就是必不可少的点火器。</w:t>
      </w:r>
    </w:p>
    <w:p>
      <w:pPr>
        <w:numPr>
          <w:ilvl w:val="0"/>
          <w:numId w:val="1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创新立足传统、突破传统，依托现实、推动变革。</w:t>
      </w:r>
    </w:p>
    <w:p>
      <w:pPr>
        <w:numPr>
          <w:ilvl w:val="0"/>
          <w:numId w:val="1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创新发展是全民参与、全民推动的宏伟事业。</w:t>
      </w:r>
    </w:p>
    <w:p>
      <w:pPr>
        <w:numPr>
          <w:ilvl w:val="0"/>
          <w:numId w:val="17"/>
        </w:numPr>
        <w:spacing w:line="360" w:lineRule="auto"/>
        <w:rPr>
          <w:rFonts w:hint="default" w:cstheme="minorBidi"/>
          <w:b w:val="0"/>
          <w:bCs w:val="0"/>
          <w:color w:val="FF0000"/>
          <w:kern w:val="2"/>
          <w:sz w:val="28"/>
          <w:szCs w:val="36"/>
          <w:lang w:val="en-US" w:eastAsia="zh-CN" w:bidi="ar-SA"/>
        </w:rPr>
      </w:pPr>
      <w:r>
        <w:rPr>
          <w:rFonts w:hint="eastAsia" w:cstheme="minorBidi"/>
          <w:b w:val="0"/>
          <w:bCs w:val="0"/>
          <w:color w:val="FF0000"/>
          <w:kern w:val="2"/>
          <w:sz w:val="28"/>
          <w:szCs w:val="36"/>
          <w:lang w:val="en-US" w:eastAsia="zh-CN" w:bidi="ar-SA"/>
        </w:rPr>
        <w:t>弘扬创新文化，倡导敢为人先、勇于冒尖的创新精神，使创新成为全社会的一种价值导向、一种思维方式、一种生活习惯。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2E219"/>
    <w:multiLevelType w:val="singleLevel"/>
    <w:tmpl w:val="80F2E219"/>
    <w:lvl w:ilvl="0" w:tentative="0">
      <w:start w:val="1"/>
      <w:numFmt w:val="decimal"/>
      <w:lvlText w:val="%1."/>
      <w:lvlJc w:val="left"/>
      <w:pPr>
        <w:tabs>
          <w:tab w:val="left" w:pos="312"/>
        </w:tabs>
      </w:pPr>
    </w:lvl>
  </w:abstractNum>
  <w:abstractNum w:abstractNumId="1">
    <w:nsid w:val="92B5705D"/>
    <w:multiLevelType w:val="singleLevel"/>
    <w:tmpl w:val="92B5705D"/>
    <w:lvl w:ilvl="0" w:tentative="0">
      <w:start w:val="1"/>
      <w:numFmt w:val="decimal"/>
      <w:lvlText w:val="%1."/>
      <w:lvlJc w:val="left"/>
      <w:pPr>
        <w:tabs>
          <w:tab w:val="left" w:pos="312"/>
        </w:tabs>
      </w:pPr>
    </w:lvl>
  </w:abstractNum>
  <w:abstractNum w:abstractNumId="2">
    <w:nsid w:val="B340BA0C"/>
    <w:multiLevelType w:val="singleLevel"/>
    <w:tmpl w:val="B340BA0C"/>
    <w:lvl w:ilvl="0" w:tentative="0">
      <w:start w:val="1"/>
      <w:numFmt w:val="decimal"/>
      <w:lvlText w:val="%1."/>
      <w:lvlJc w:val="left"/>
      <w:pPr>
        <w:tabs>
          <w:tab w:val="left" w:pos="312"/>
        </w:tabs>
      </w:pPr>
    </w:lvl>
  </w:abstractNum>
  <w:abstractNum w:abstractNumId="3">
    <w:nsid w:val="B7EAB57D"/>
    <w:multiLevelType w:val="singleLevel"/>
    <w:tmpl w:val="B7EAB57D"/>
    <w:lvl w:ilvl="0" w:tentative="0">
      <w:start w:val="1"/>
      <w:numFmt w:val="decimal"/>
      <w:lvlText w:val="%1."/>
      <w:lvlJc w:val="left"/>
      <w:pPr>
        <w:tabs>
          <w:tab w:val="left" w:pos="312"/>
        </w:tabs>
      </w:pPr>
    </w:lvl>
  </w:abstractNum>
  <w:abstractNum w:abstractNumId="4">
    <w:nsid w:val="C3C18A9E"/>
    <w:multiLevelType w:val="singleLevel"/>
    <w:tmpl w:val="C3C18A9E"/>
    <w:lvl w:ilvl="0" w:tentative="0">
      <w:start w:val="1"/>
      <w:numFmt w:val="decimal"/>
      <w:lvlText w:val="%1."/>
      <w:lvlJc w:val="left"/>
      <w:pPr>
        <w:tabs>
          <w:tab w:val="left" w:pos="312"/>
        </w:tabs>
      </w:pPr>
    </w:lvl>
  </w:abstractNum>
  <w:abstractNum w:abstractNumId="5">
    <w:nsid w:val="DB516C94"/>
    <w:multiLevelType w:val="singleLevel"/>
    <w:tmpl w:val="DB516C94"/>
    <w:lvl w:ilvl="0" w:tentative="0">
      <w:start w:val="1"/>
      <w:numFmt w:val="decimal"/>
      <w:lvlText w:val="%1."/>
      <w:lvlJc w:val="left"/>
      <w:pPr>
        <w:tabs>
          <w:tab w:val="left" w:pos="312"/>
        </w:tabs>
      </w:pPr>
    </w:lvl>
  </w:abstractNum>
  <w:abstractNum w:abstractNumId="6">
    <w:nsid w:val="E4B47C19"/>
    <w:multiLevelType w:val="singleLevel"/>
    <w:tmpl w:val="E4B47C19"/>
    <w:lvl w:ilvl="0" w:tentative="0">
      <w:start w:val="1"/>
      <w:numFmt w:val="decimal"/>
      <w:lvlText w:val="%1."/>
      <w:lvlJc w:val="left"/>
      <w:pPr>
        <w:tabs>
          <w:tab w:val="left" w:pos="312"/>
        </w:tabs>
      </w:pPr>
    </w:lvl>
  </w:abstractNum>
  <w:abstractNum w:abstractNumId="7">
    <w:nsid w:val="E4E840B1"/>
    <w:multiLevelType w:val="singleLevel"/>
    <w:tmpl w:val="E4E840B1"/>
    <w:lvl w:ilvl="0" w:tentative="0">
      <w:start w:val="1"/>
      <w:numFmt w:val="decimal"/>
      <w:lvlText w:val="%1."/>
      <w:lvlJc w:val="left"/>
      <w:pPr>
        <w:tabs>
          <w:tab w:val="left" w:pos="312"/>
        </w:tabs>
      </w:pPr>
    </w:lvl>
  </w:abstractNum>
  <w:abstractNum w:abstractNumId="8">
    <w:nsid w:val="E8DF72B5"/>
    <w:multiLevelType w:val="singleLevel"/>
    <w:tmpl w:val="E8DF72B5"/>
    <w:lvl w:ilvl="0" w:tentative="0">
      <w:start w:val="1"/>
      <w:numFmt w:val="decimal"/>
      <w:lvlText w:val="%1."/>
      <w:lvlJc w:val="left"/>
      <w:pPr>
        <w:tabs>
          <w:tab w:val="left" w:pos="312"/>
        </w:tabs>
      </w:pPr>
    </w:lvl>
  </w:abstractNum>
  <w:abstractNum w:abstractNumId="9">
    <w:nsid w:val="F692F3E7"/>
    <w:multiLevelType w:val="singleLevel"/>
    <w:tmpl w:val="F692F3E7"/>
    <w:lvl w:ilvl="0" w:tentative="0">
      <w:start w:val="1"/>
      <w:numFmt w:val="decimal"/>
      <w:lvlText w:val="%1."/>
      <w:lvlJc w:val="left"/>
      <w:pPr>
        <w:tabs>
          <w:tab w:val="left" w:pos="312"/>
        </w:tabs>
      </w:pPr>
    </w:lvl>
  </w:abstractNum>
  <w:abstractNum w:abstractNumId="10">
    <w:nsid w:val="001147DF"/>
    <w:multiLevelType w:val="singleLevel"/>
    <w:tmpl w:val="001147DF"/>
    <w:lvl w:ilvl="0" w:tentative="0">
      <w:start w:val="1"/>
      <w:numFmt w:val="decimal"/>
      <w:lvlText w:val="%1."/>
      <w:lvlJc w:val="left"/>
      <w:pPr>
        <w:tabs>
          <w:tab w:val="left" w:pos="312"/>
        </w:tabs>
      </w:pPr>
    </w:lvl>
  </w:abstractNum>
  <w:abstractNum w:abstractNumId="11">
    <w:nsid w:val="1D7FE2D2"/>
    <w:multiLevelType w:val="singleLevel"/>
    <w:tmpl w:val="1D7FE2D2"/>
    <w:lvl w:ilvl="0" w:tentative="0">
      <w:start w:val="1"/>
      <w:numFmt w:val="decimal"/>
      <w:lvlText w:val="%1."/>
      <w:lvlJc w:val="left"/>
      <w:pPr>
        <w:tabs>
          <w:tab w:val="left" w:pos="312"/>
        </w:tabs>
      </w:pPr>
    </w:lvl>
  </w:abstractNum>
  <w:abstractNum w:abstractNumId="12">
    <w:nsid w:val="2AFAE5AF"/>
    <w:multiLevelType w:val="singleLevel"/>
    <w:tmpl w:val="2AFAE5AF"/>
    <w:lvl w:ilvl="0" w:tentative="0">
      <w:start w:val="1"/>
      <w:numFmt w:val="decimal"/>
      <w:lvlText w:val="%1."/>
      <w:lvlJc w:val="left"/>
      <w:pPr>
        <w:tabs>
          <w:tab w:val="left" w:pos="312"/>
        </w:tabs>
      </w:pPr>
    </w:lvl>
  </w:abstractNum>
  <w:abstractNum w:abstractNumId="13">
    <w:nsid w:val="3778999C"/>
    <w:multiLevelType w:val="singleLevel"/>
    <w:tmpl w:val="3778999C"/>
    <w:lvl w:ilvl="0" w:tentative="0">
      <w:start w:val="1"/>
      <w:numFmt w:val="decimal"/>
      <w:lvlText w:val="%1."/>
      <w:lvlJc w:val="left"/>
      <w:pPr>
        <w:tabs>
          <w:tab w:val="left" w:pos="312"/>
        </w:tabs>
      </w:pPr>
    </w:lvl>
  </w:abstractNum>
  <w:abstractNum w:abstractNumId="14">
    <w:nsid w:val="4445DA79"/>
    <w:multiLevelType w:val="singleLevel"/>
    <w:tmpl w:val="4445DA79"/>
    <w:lvl w:ilvl="0" w:tentative="0">
      <w:start w:val="1"/>
      <w:numFmt w:val="decimal"/>
      <w:lvlText w:val="%1."/>
      <w:lvlJc w:val="left"/>
      <w:pPr>
        <w:tabs>
          <w:tab w:val="left" w:pos="312"/>
        </w:tabs>
      </w:pPr>
    </w:lvl>
  </w:abstractNum>
  <w:abstractNum w:abstractNumId="15">
    <w:nsid w:val="5033F201"/>
    <w:multiLevelType w:val="singleLevel"/>
    <w:tmpl w:val="5033F201"/>
    <w:lvl w:ilvl="0" w:tentative="0">
      <w:start w:val="1"/>
      <w:numFmt w:val="decimal"/>
      <w:lvlText w:val="%1."/>
      <w:lvlJc w:val="left"/>
      <w:pPr>
        <w:tabs>
          <w:tab w:val="left" w:pos="312"/>
        </w:tabs>
      </w:pPr>
    </w:lvl>
  </w:abstractNum>
  <w:abstractNum w:abstractNumId="16">
    <w:nsid w:val="52423DF5"/>
    <w:multiLevelType w:val="singleLevel"/>
    <w:tmpl w:val="52423DF5"/>
    <w:lvl w:ilvl="0" w:tentative="0">
      <w:start w:val="1"/>
      <w:numFmt w:val="decimal"/>
      <w:lvlText w:val="%1."/>
      <w:lvlJc w:val="left"/>
      <w:pPr>
        <w:tabs>
          <w:tab w:val="left" w:pos="312"/>
        </w:tabs>
      </w:pPr>
    </w:lvl>
  </w:abstractNum>
  <w:num w:numId="1">
    <w:abstractNumId w:val="15"/>
  </w:num>
  <w:num w:numId="2">
    <w:abstractNumId w:val="12"/>
  </w:num>
  <w:num w:numId="3">
    <w:abstractNumId w:val="9"/>
  </w:num>
  <w:num w:numId="4">
    <w:abstractNumId w:val="3"/>
  </w:num>
  <w:num w:numId="5">
    <w:abstractNumId w:val="7"/>
  </w:num>
  <w:num w:numId="6">
    <w:abstractNumId w:val="11"/>
  </w:num>
  <w:num w:numId="7">
    <w:abstractNumId w:val="0"/>
  </w:num>
  <w:num w:numId="8">
    <w:abstractNumId w:val="1"/>
  </w:num>
  <w:num w:numId="9">
    <w:abstractNumId w:val="4"/>
  </w:num>
  <w:num w:numId="10">
    <w:abstractNumId w:val="8"/>
  </w:num>
  <w:num w:numId="11">
    <w:abstractNumId w:val="16"/>
  </w:num>
  <w:num w:numId="12">
    <w:abstractNumId w:val="14"/>
  </w:num>
  <w:num w:numId="13">
    <w:abstractNumId w:val="10"/>
  </w:num>
  <w:num w:numId="14">
    <w:abstractNumId w:val="2"/>
  </w:num>
  <w:num w:numId="15">
    <w:abstractNumId w:val="5"/>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D6CA8"/>
    <w:rsid w:val="02A83FB0"/>
    <w:rsid w:val="4AE579B3"/>
    <w:rsid w:val="6B3D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2021-07-25T07:20:00Z</dcterms:created>
  <dc:creator>why</dc:creator>
  <cp:lastModifiedBy>超级玛丽</cp:lastModifiedBy>
  <dcterms:modified xsi:type="dcterms:W3CDTF">2021-07-27T14:15:57Z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4C61B2E7DE5B492C995893978CE989BF</vt:lpwstr>
  </property>
</Properties>
</file>