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sz w:val="28"/>
          <w:szCs w:val="36"/>
          <w:lang w:val="en-US" w:eastAsia="zh-CN"/>
        </w:rPr>
      </w:pPr>
      <w:r>
        <w:rPr>
          <w:rFonts w:hint="eastAsia"/>
          <w:sz w:val="28"/>
          <w:szCs w:val="36"/>
          <w:lang w:val="en-US" w:eastAsia="zh-CN"/>
        </w:rPr>
        <w:t>就业</w:t>
      </w:r>
    </w:p>
    <w:p>
      <w:pPr>
        <w:numPr>
          <w:ilvl w:val="0"/>
          <w:numId w:val="2"/>
        </w:numPr>
        <w:spacing w:line="360" w:lineRule="auto"/>
        <w:rPr>
          <w:rFonts w:hint="default"/>
          <w:color w:val="FF0000"/>
          <w:sz w:val="28"/>
          <w:szCs w:val="36"/>
          <w:lang w:val="en-US" w:eastAsia="zh-CN"/>
        </w:rPr>
      </w:pPr>
      <w:r>
        <w:rPr>
          <w:rFonts w:hint="default"/>
          <w:color w:val="FF0000"/>
          <w:sz w:val="28"/>
          <w:szCs w:val="36"/>
          <w:lang w:val="en-US" w:eastAsia="zh-CN"/>
        </w:rPr>
        <w:t>稳就业为经济发展提供了复苏所需要的劳动力供给，为经济持续复苏注入了强劲动力</w:t>
      </w:r>
      <w:r>
        <w:rPr>
          <w:rFonts w:hint="eastAsia"/>
          <w:color w:val="FF0000"/>
          <w:sz w:val="28"/>
          <w:szCs w:val="36"/>
          <w:lang w:val="en-US" w:eastAsia="zh-CN"/>
        </w:rPr>
        <w:t>。</w:t>
      </w:r>
    </w:p>
    <w:p>
      <w:pPr>
        <w:numPr>
          <w:ilvl w:val="0"/>
          <w:numId w:val="2"/>
        </w:numPr>
        <w:spacing w:line="360" w:lineRule="auto"/>
        <w:rPr>
          <w:rFonts w:hint="default"/>
          <w:sz w:val="28"/>
          <w:szCs w:val="36"/>
          <w:lang w:val="en-US" w:eastAsia="zh-CN"/>
        </w:rPr>
      </w:pPr>
      <w:r>
        <w:rPr>
          <w:rFonts w:hint="default"/>
          <w:sz w:val="28"/>
          <w:szCs w:val="36"/>
          <w:lang w:val="en-US" w:eastAsia="zh-CN"/>
        </w:rPr>
        <w:t>稳就业，不仅为亿万群众提供了最基本的民生保障，也为经济高质量发展打下最坚实的人力基础。</w:t>
      </w:r>
    </w:p>
    <w:p>
      <w:pPr>
        <w:numPr>
          <w:ilvl w:val="0"/>
          <w:numId w:val="1"/>
        </w:numPr>
        <w:spacing w:line="360" w:lineRule="auto"/>
        <w:rPr>
          <w:rFonts w:hint="default"/>
          <w:sz w:val="28"/>
          <w:szCs w:val="36"/>
          <w:lang w:val="en-US" w:eastAsia="zh-CN"/>
        </w:rPr>
      </w:pPr>
      <w:r>
        <w:rPr>
          <w:rFonts w:hint="eastAsia"/>
          <w:sz w:val="28"/>
          <w:szCs w:val="36"/>
          <w:lang w:val="en-US" w:eastAsia="zh-CN"/>
        </w:rPr>
        <w:t>互联网</w:t>
      </w:r>
    </w:p>
    <w:p>
      <w:pPr>
        <w:numPr>
          <w:ilvl w:val="0"/>
          <w:numId w:val="3"/>
        </w:numPr>
        <w:spacing w:line="360" w:lineRule="auto"/>
        <w:rPr>
          <w:rFonts w:hint="eastAsia"/>
          <w:color w:val="FF0000"/>
          <w:sz w:val="28"/>
          <w:szCs w:val="36"/>
          <w:lang w:val="en-US" w:eastAsia="zh-CN"/>
        </w:rPr>
      </w:pPr>
      <w:r>
        <w:rPr>
          <w:rFonts w:hint="eastAsia"/>
          <w:color w:val="FF0000"/>
          <w:sz w:val="28"/>
          <w:szCs w:val="36"/>
          <w:lang w:val="en-US" w:eastAsia="zh-CN"/>
        </w:rPr>
        <w:t>互联网带来开放、互惠、共享。</w:t>
      </w:r>
    </w:p>
    <w:p>
      <w:pPr>
        <w:numPr>
          <w:ilvl w:val="0"/>
          <w:numId w:val="3"/>
        </w:numPr>
        <w:spacing w:line="360" w:lineRule="auto"/>
        <w:rPr>
          <w:rFonts w:hint="default"/>
          <w:color w:val="FF0000"/>
          <w:sz w:val="28"/>
          <w:szCs w:val="36"/>
          <w:lang w:val="en-US" w:eastAsia="zh-CN"/>
        </w:rPr>
      </w:pPr>
      <w:r>
        <w:rPr>
          <w:rFonts w:hint="default"/>
          <w:color w:val="FF0000"/>
          <w:sz w:val="28"/>
          <w:szCs w:val="36"/>
          <w:lang w:val="en-US" w:eastAsia="zh-CN"/>
        </w:rPr>
        <w:t>中国互联网发展在数字经济、技术创新、网络惠民等方面不断取得重大突破，有力推动网络强国建设迈上新台阶</w:t>
      </w:r>
      <w:r>
        <w:rPr>
          <w:rFonts w:hint="eastAsia"/>
          <w:color w:val="FF0000"/>
          <w:sz w:val="28"/>
          <w:szCs w:val="36"/>
          <w:lang w:val="en-US" w:eastAsia="zh-CN"/>
        </w:rPr>
        <w:t>。</w:t>
      </w:r>
    </w:p>
    <w:p>
      <w:pPr>
        <w:numPr>
          <w:ilvl w:val="0"/>
          <w:numId w:val="1"/>
        </w:numPr>
        <w:spacing w:line="360" w:lineRule="auto"/>
        <w:rPr>
          <w:rFonts w:hint="default"/>
          <w:sz w:val="28"/>
          <w:szCs w:val="36"/>
          <w:lang w:val="en-US" w:eastAsia="zh-CN"/>
        </w:rPr>
      </w:pPr>
      <w:r>
        <w:rPr>
          <w:rFonts w:hint="eastAsia"/>
          <w:sz w:val="28"/>
          <w:szCs w:val="36"/>
          <w:lang w:val="en-US" w:eastAsia="zh-CN"/>
        </w:rPr>
        <w:t>经济</w:t>
      </w:r>
    </w:p>
    <w:p>
      <w:pPr>
        <w:numPr>
          <w:ilvl w:val="0"/>
          <w:numId w:val="4"/>
        </w:numPr>
        <w:spacing w:line="360" w:lineRule="auto"/>
        <w:rPr>
          <w:rFonts w:hint="eastAsia"/>
          <w:color w:val="FF0000"/>
          <w:sz w:val="28"/>
          <w:szCs w:val="36"/>
          <w:lang w:val="en-US" w:eastAsia="zh-CN"/>
        </w:rPr>
      </w:pPr>
      <w:r>
        <w:rPr>
          <w:rFonts w:hint="eastAsia"/>
          <w:color w:val="FF0000"/>
          <w:sz w:val="28"/>
          <w:szCs w:val="36"/>
          <w:lang w:val="en-US" w:eastAsia="zh-CN"/>
        </w:rPr>
        <w:t>经济全球化是不可逆转的历史大势，为世界经济发展提供了强劲动力。（习大大讲话）</w:t>
      </w:r>
    </w:p>
    <w:p>
      <w:pPr>
        <w:numPr>
          <w:ilvl w:val="0"/>
          <w:numId w:val="3"/>
        </w:numPr>
        <w:spacing w:line="360" w:lineRule="auto"/>
        <w:rPr>
          <w:rFonts w:hint="default"/>
          <w:color w:val="FF0000"/>
          <w:sz w:val="28"/>
          <w:szCs w:val="36"/>
          <w:lang w:val="en-US" w:eastAsia="zh-CN"/>
        </w:rPr>
      </w:pPr>
      <w:r>
        <w:rPr>
          <w:rFonts w:hint="default"/>
          <w:color w:val="FF0000"/>
          <w:sz w:val="28"/>
          <w:szCs w:val="36"/>
          <w:lang w:val="en-US" w:eastAsia="zh-CN"/>
        </w:rPr>
        <w:t>新经济不仅为应对疫情冲击提供支撑，更能为中国经济转型升级发挥引领作用。</w:t>
      </w:r>
    </w:p>
    <w:p>
      <w:pPr>
        <w:numPr>
          <w:ilvl w:val="0"/>
          <w:numId w:val="1"/>
        </w:numPr>
        <w:spacing w:line="360" w:lineRule="auto"/>
        <w:rPr>
          <w:rFonts w:hint="default"/>
          <w:sz w:val="28"/>
          <w:szCs w:val="36"/>
          <w:lang w:val="en-US" w:eastAsia="zh-CN"/>
        </w:rPr>
      </w:pPr>
      <w:r>
        <w:rPr>
          <w:rFonts w:hint="eastAsia"/>
          <w:sz w:val="28"/>
          <w:szCs w:val="36"/>
          <w:lang w:val="en-US" w:eastAsia="zh-CN"/>
        </w:rPr>
        <w:t>廉政</w:t>
      </w:r>
    </w:p>
    <w:p>
      <w:pPr>
        <w:numPr>
          <w:ilvl w:val="0"/>
          <w:numId w:val="5"/>
        </w:numPr>
        <w:spacing w:line="360" w:lineRule="auto"/>
        <w:ind w:left="0" w:leftChars="0" w:firstLine="0" w:firstLineChars="0"/>
        <w:rPr>
          <w:rFonts w:hint="default"/>
          <w:color w:val="FF0000"/>
          <w:sz w:val="28"/>
          <w:szCs w:val="36"/>
          <w:lang w:val="en-US" w:eastAsia="zh-CN"/>
        </w:rPr>
      </w:pPr>
      <w:r>
        <w:rPr>
          <w:rFonts w:hint="eastAsia"/>
          <w:color w:val="FF0000"/>
          <w:sz w:val="28"/>
          <w:szCs w:val="36"/>
          <w:lang w:val="en-US" w:eastAsia="zh-CN"/>
        </w:rPr>
        <w:t>清正廉洁是保持党的纯洁性的基本要求。</w:t>
      </w:r>
    </w:p>
    <w:p>
      <w:pPr>
        <w:numPr>
          <w:ilvl w:val="0"/>
          <w:numId w:val="1"/>
        </w:numPr>
        <w:spacing w:line="360" w:lineRule="auto"/>
        <w:rPr>
          <w:rFonts w:hint="default"/>
          <w:sz w:val="28"/>
          <w:szCs w:val="36"/>
          <w:lang w:val="en-US" w:eastAsia="zh-CN"/>
        </w:rPr>
      </w:pPr>
      <w:r>
        <w:rPr>
          <w:rFonts w:hint="eastAsia"/>
          <w:sz w:val="28"/>
          <w:szCs w:val="36"/>
          <w:lang w:val="en-US" w:eastAsia="zh-CN"/>
        </w:rPr>
        <w:t>一身正气、两袖清风，是共产党人的做人之本；洁身自好、克己奉公，是领导干部的从政之基。</w:t>
      </w:r>
    </w:p>
    <w:p>
      <w:pPr>
        <w:numPr>
          <w:ilvl w:val="0"/>
          <w:numId w:val="1"/>
        </w:numPr>
        <w:spacing w:line="360" w:lineRule="auto"/>
        <w:rPr>
          <w:rFonts w:hint="default"/>
          <w:sz w:val="28"/>
          <w:szCs w:val="36"/>
          <w:lang w:val="en-US" w:eastAsia="zh-CN"/>
        </w:rPr>
      </w:pPr>
      <w:r>
        <w:rPr>
          <w:rFonts w:hint="eastAsia"/>
          <w:sz w:val="28"/>
          <w:szCs w:val="36"/>
          <w:lang w:val="en-US" w:eastAsia="zh-CN"/>
        </w:rPr>
        <w:t>法治</w:t>
      </w:r>
    </w:p>
    <w:p>
      <w:pPr>
        <w:numPr>
          <w:ilvl w:val="0"/>
          <w:numId w:val="6"/>
        </w:numPr>
        <w:spacing w:line="360" w:lineRule="auto"/>
        <w:rPr>
          <w:rFonts w:hint="default"/>
          <w:color w:val="FF0000"/>
          <w:sz w:val="28"/>
          <w:szCs w:val="36"/>
          <w:lang w:val="en-US" w:eastAsia="zh-CN"/>
        </w:rPr>
      </w:pPr>
      <w:r>
        <w:rPr>
          <w:rFonts w:hint="default"/>
          <w:color w:val="FF0000"/>
          <w:sz w:val="28"/>
          <w:szCs w:val="36"/>
          <w:lang w:val="en-US" w:eastAsia="zh-CN"/>
        </w:rPr>
        <w:t>法治建设的铿锵步履，呼应着日前召开的中央全面依法治国委员会第一次会议，折射出中国特色社会主义法治建设深入推进的总体态势。</w:t>
      </w:r>
    </w:p>
    <w:p>
      <w:pPr>
        <w:numPr>
          <w:ilvl w:val="0"/>
          <w:numId w:val="6"/>
        </w:numPr>
        <w:spacing w:line="360" w:lineRule="auto"/>
        <w:rPr>
          <w:rFonts w:hint="default"/>
          <w:color w:val="FF0000"/>
          <w:sz w:val="28"/>
          <w:szCs w:val="36"/>
          <w:lang w:val="en-US" w:eastAsia="zh-CN"/>
        </w:rPr>
      </w:pPr>
      <w:r>
        <w:rPr>
          <w:rFonts w:hint="default"/>
          <w:color w:val="FF0000"/>
          <w:sz w:val="28"/>
          <w:szCs w:val="36"/>
          <w:lang w:val="en-US" w:eastAsia="zh-CN"/>
        </w:rPr>
        <w:t>全面依法治国沿着既定道路蹄疾步稳、扎实推进，不断深化党对治国理政规律的把握，释放出强大的生命力和创造力，使人民获得感、幸福感、安全感更加充实、更有保障、更可持续</w:t>
      </w:r>
      <w:r>
        <w:rPr>
          <w:rFonts w:hint="eastAsia"/>
          <w:color w:val="FF0000"/>
          <w:sz w:val="28"/>
          <w:szCs w:val="36"/>
          <w:lang w:val="en-US" w:eastAsia="zh-CN"/>
        </w:rPr>
        <w:t>。</w:t>
      </w:r>
    </w:p>
    <w:p>
      <w:pPr>
        <w:numPr>
          <w:ilvl w:val="0"/>
          <w:numId w:val="1"/>
        </w:numPr>
        <w:spacing w:line="360" w:lineRule="auto"/>
        <w:rPr>
          <w:rFonts w:hint="default"/>
          <w:sz w:val="28"/>
          <w:szCs w:val="36"/>
          <w:lang w:val="en-US" w:eastAsia="zh-CN"/>
        </w:rPr>
      </w:pPr>
      <w:r>
        <w:rPr>
          <w:rFonts w:hint="eastAsia"/>
          <w:sz w:val="28"/>
          <w:szCs w:val="36"/>
          <w:lang w:val="en-US" w:eastAsia="zh-CN"/>
        </w:rPr>
        <w:t>农业</w:t>
      </w:r>
    </w:p>
    <w:p>
      <w:pPr>
        <w:numPr>
          <w:ilvl w:val="0"/>
          <w:numId w:val="7"/>
        </w:numPr>
        <w:spacing w:line="360" w:lineRule="auto"/>
        <w:rPr>
          <w:rFonts w:hint="default"/>
          <w:sz w:val="28"/>
          <w:szCs w:val="36"/>
          <w:lang w:val="en-US" w:eastAsia="zh-CN"/>
        </w:rPr>
      </w:pPr>
      <w:r>
        <w:rPr>
          <w:rFonts w:hint="eastAsia"/>
          <w:sz w:val="28"/>
          <w:szCs w:val="36"/>
          <w:lang w:val="en-US" w:eastAsia="zh-CN"/>
        </w:rPr>
        <w:t>农业基础稳固，农村和谐稳定，农民安居乐业，整个大局就有保障</w:t>
      </w:r>
      <w:r>
        <w:rPr>
          <w:rFonts w:hint="eastAsia"/>
          <w:color w:val="FF0000"/>
          <w:sz w:val="28"/>
          <w:szCs w:val="36"/>
          <w:lang w:val="en-US" w:eastAsia="zh-CN"/>
        </w:rPr>
        <w:t>，各项工作都会比较主动</w:t>
      </w:r>
      <w:r>
        <w:rPr>
          <w:rFonts w:hint="eastAsia"/>
          <w:sz w:val="28"/>
          <w:szCs w:val="36"/>
          <w:lang w:val="en-US" w:eastAsia="zh-CN"/>
        </w:rPr>
        <w:t>。（习大大讲话）</w:t>
      </w:r>
    </w:p>
    <w:p>
      <w:pPr>
        <w:numPr>
          <w:ilvl w:val="0"/>
          <w:numId w:val="7"/>
        </w:numPr>
        <w:spacing w:line="360" w:lineRule="auto"/>
        <w:rPr>
          <w:rFonts w:hint="default"/>
          <w:color w:val="FF0000"/>
          <w:sz w:val="28"/>
          <w:szCs w:val="36"/>
          <w:lang w:val="en-US" w:eastAsia="zh-CN"/>
        </w:rPr>
      </w:pPr>
      <w:r>
        <w:rPr>
          <w:rFonts w:hint="eastAsia"/>
          <w:color w:val="FF0000"/>
          <w:sz w:val="28"/>
          <w:szCs w:val="36"/>
          <w:lang w:val="en-US" w:eastAsia="zh-CN"/>
        </w:rPr>
        <w:t>没有农业农村现代化，就没有整个国家现代化。（习大大讲话）</w:t>
      </w:r>
    </w:p>
    <w:p>
      <w:pPr>
        <w:numPr>
          <w:ilvl w:val="0"/>
          <w:numId w:val="1"/>
        </w:numPr>
        <w:spacing w:line="360" w:lineRule="auto"/>
        <w:rPr>
          <w:rFonts w:hint="default"/>
          <w:sz w:val="28"/>
          <w:szCs w:val="36"/>
          <w:lang w:val="en-US" w:eastAsia="zh-CN"/>
        </w:rPr>
      </w:pPr>
      <w:r>
        <w:rPr>
          <w:rFonts w:hint="eastAsia"/>
          <w:sz w:val="28"/>
          <w:szCs w:val="36"/>
          <w:lang w:val="en-US" w:eastAsia="zh-CN"/>
        </w:rPr>
        <w:t>传统文化</w:t>
      </w:r>
    </w:p>
    <w:p>
      <w:pPr>
        <w:numPr>
          <w:ilvl w:val="0"/>
          <w:numId w:val="8"/>
        </w:numPr>
        <w:spacing w:line="360" w:lineRule="auto"/>
        <w:rPr>
          <w:rFonts w:hint="default"/>
          <w:color w:val="FF0000"/>
          <w:sz w:val="28"/>
          <w:szCs w:val="36"/>
          <w:lang w:val="en-US" w:eastAsia="zh-CN"/>
        </w:rPr>
      </w:pPr>
      <w:r>
        <w:rPr>
          <w:rFonts w:hint="eastAsia"/>
          <w:color w:val="FF0000"/>
          <w:sz w:val="28"/>
          <w:szCs w:val="36"/>
          <w:lang w:val="en-US" w:eastAsia="zh-CN"/>
        </w:rPr>
        <w:t>世世代代的中华儿女培育和发展了独具特色、博大精深的中华文化，为中华民族克服困难、生生不息提供了强大精神支撑。（习大大讲话）</w:t>
      </w:r>
    </w:p>
    <w:p>
      <w:pPr>
        <w:numPr>
          <w:ilvl w:val="0"/>
          <w:numId w:val="8"/>
        </w:numPr>
        <w:spacing w:line="360" w:lineRule="auto"/>
        <w:rPr>
          <w:rFonts w:hint="default"/>
          <w:color w:val="FF0000"/>
          <w:sz w:val="28"/>
          <w:szCs w:val="36"/>
          <w:lang w:val="en-US" w:eastAsia="zh-CN"/>
        </w:rPr>
      </w:pPr>
      <w:r>
        <w:rPr>
          <w:rFonts w:hint="default"/>
          <w:color w:val="FF0000"/>
          <w:sz w:val="28"/>
          <w:szCs w:val="36"/>
          <w:lang w:val="en-US" w:eastAsia="zh-CN"/>
        </w:rPr>
        <w:t>传承弘扬中华优秀传统文化，是推进社会主义文化强国建设、提高国家文化软实力的重要内容</w:t>
      </w:r>
      <w:r>
        <w:rPr>
          <w:rFonts w:hint="eastAsia"/>
          <w:color w:val="FF0000"/>
          <w:sz w:val="28"/>
          <w:szCs w:val="36"/>
          <w:lang w:val="en-US" w:eastAsia="zh-CN"/>
        </w:rPr>
        <w:t>。</w:t>
      </w:r>
    </w:p>
    <w:p>
      <w:pPr>
        <w:numPr>
          <w:ilvl w:val="0"/>
          <w:numId w:val="1"/>
        </w:numPr>
        <w:spacing w:line="360" w:lineRule="auto"/>
        <w:rPr>
          <w:rFonts w:hint="default"/>
          <w:sz w:val="28"/>
          <w:szCs w:val="36"/>
          <w:lang w:val="en-US" w:eastAsia="zh-CN"/>
        </w:rPr>
      </w:pPr>
      <w:r>
        <w:rPr>
          <w:rFonts w:hint="eastAsia"/>
          <w:sz w:val="28"/>
          <w:szCs w:val="36"/>
          <w:lang w:val="en-US" w:eastAsia="zh-CN"/>
        </w:rPr>
        <w:t>精神文化</w:t>
      </w:r>
    </w:p>
    <w:p>
      <w:pPr>
        <w:numPr>
          <w:ilvl w:val="0"/>
          <w:numId w:val="9"/>
        </w:numPr>
        <w:spacing w:line="360" w:lineRule="auto"/>
        <w:rPr>
          <w:rFonts w:hint="default"/>
          <w:color w:val="FF0000"/>
          <w:sz w:val="28"/>
          <w:szCs w:val="36"/>
          <w:lang w:val="en-US" w:eastAsia="zh-CN"/>
        </w:rPr>
      </w:pPr>
      <w:r>
        <w:rPr>
          <w:rFonts w:hint="default"/>
          <w:color w:val="FF0000"/>
          <w:sz w:val="28"/>
          <w:szCs w:val="36"/>
          <w:lang w:val="en-US" w:eastAsia="zh-CN"/>
        </w:rPr>
        <w:t>正是因为我们重视文化建设，才有了社会主义现代化；正是因为有无数先辈在长期艰苦奋斗中用鲜血和汗水熔铸了革命文化和社会主义先进文化，才有了红船精神、长征精神、延安精神、雷锋精神、抗震救灾精神、抗疫精神等，这些宝贵的精神财富，是推动革命建设改革事业不断向前发展的强大精神动力，是中国共产党和中国人民伟大创造精神的生动体现。当然，也是我们坚定文化自信的坚强基石。</w:t>
      </w:r>
    </w:p>
    <w:p>
      <w:pPr>
        <w:numPr>
          <w:ilvl w:val="0"/>
          <w:numId w:val="9"/>
        </w:numPr>
        <w:spacing w:line="360" w:lineRule="auto"/>
        <w:rPr>
          <w:rFonts w:hint="default"/>
          <w:color w:val="FF0000"/>
          <w:sz w:val="28"/>
          <w:szCs w:val="36"/>
          <w:lang w:val="en-US" w:eastAsia="zh-CN"/>
        </w:rPr>
      </w:pPr>
      <w:r>
        <w:rPr>
          <w:rFonts w:hint="default"/>
          <w:color w:val="FF0000"/>
          <w:sz w:val="28"/>
          <w:szCs w:val="36"/>
          <w:lang w:val="en-US" w:eastAsia="zh-CN"/>
        </w:rPr>
        <w:t>没有先进文化的积极引领，没有人民精神力量的极大丰富，没有民族精神的不断增强，一个国家、一个民族就不可能屹立于世界民族之林</w:t>
      </w:r>
      <w:r>
        <w:rPr>
          <w:rFonts w:hint="eastAsia"/>
          <w:color w:val="FF0000"/>
          <w:sz w:val="28"/>
          <w:szCs w:val="36"/>
          <w:lang w:val="en-US" w:eastAsia="zh-CN"/>
        </w:rPr>
        <w:t>。</w:t>
      </w:r>
    </w:p>
    <w:p>
      <w:pPr>
        <w:numPr>
          <w:ilvl w:val="0"/>
          <w:numId w:val="1"/>
        </w:numPr>
        <w:spacing w:line="360" w:lineRule="auto"/>
        <w:rPr>
          <w:rFonts w:hint="default"/>
          <w:sz w:val="28"/>
          <w:szCs w:val="36"/>
          <w:lang w:val="en-US" w:eastAsia="zh-CN"/>
        </w:rPr>
      </w:pPr>
      <w:r>
        <w:rPr>
          <w:rFonts w:hint="eastAsia"/>
          <w:sz w:val="28"/>
          <w:szCs w:val="36"/>
          <w:lang w:val="en-US" w:eastAsia="zh-CN"/>
        </w:rPr>
        <w:t>安全</w:t>
      </w:r>
    </w:p>
    <w:p>
      <w:pPr>
        <w:numPr>
          <w:ilvl w:val="0"/>
          <w:numId w:val="10"/>
        </w:numPr>
        <w:spacing w:line="360" w:lineRule="auto"/>
        <w:rPr>
          <w:rFonts w:hint="default"/>
          <w:sz w:val="28"/>
          <w:szCs w:val="36"/>
          <w:lang w:val="en-US" w:eastAsia="zh-CN"/>
        </w:rPr>
      </w:pPr>
      <w:r>
        <w:rPr>
          <w:rFonts w:hint="default"/>
          <w:sz w:val="28"/>
          <w:szCs w:val="36"/>
          <w:lang w:val="en-US" w:eastAsia="zh-CN"/>
        </w:rPr>
        <w:t>生命最宝贵，安全大过天。保障生命安全是人民幸福的基本要求，是改革发展稳定的基本前提。</w:t>
      </w:r>
    </w:p>
    <w:p>
      <w:pPr>
        <w:numPr>
          <w:ilvl w:val="0"/>
          <w:numId w:val="10"/>
        </w:numPr>
        <w:spacing w:line="360" w:lineRule="auto"/>
        <w:rPr>
          <w:rFonts w:hint="default"/>
          <w:sz w:val="28"/>
          <w:szCs w:val="36"/>
          <w:lang w:val="en-US" w:eastAsia="zh-CN"/>
        </w:rPr>
      </w:pPr>
      <w:r>
        <w:rPr>
          <w:rFonts w:hint="default"/>
          <w:sz w:val="28"/>
          <w:szCs w:val="36"/>
          <w:lang w:val="en-US" w:eastAsia="zh-CN"/>
        </w:rPr>
        <w:t>安全发展是科学发展的重要内容和基本保障</w:t>
      </w:r>
    </w:p>
    <w:p>
      <w:pPr>
        <w:numPr>
          <w:ilvl w:val="0"/>
          <w:numId w:val="1"/>
        </w:numPr>
        <w:spacing w:line="360" w:lineRule="auto"/>
        <w:rPr>
          <w:rFonts w:hint="default"/>
          <w:sz w:val="28"/>
          <w:szCs w:val="36"/>
          <w:lang w:val="en-US" w:eastAsia="zh-CN"/>
        </w:rPr>
      </w:pPr>
      <w:r>
        <w:rPr>
          <w:rFonts w:hint="eastAsia"/>
          <w:sz w:val="28"/>
          <w:szCs w:val="36"/>
          <w:lang w:val="en-US" w:eastAsia="zh-CN"/>
        </w:rPr>
        <w:t>健康</w:t>
      </w:r>
    </w:p>
    <w:p>
      <w:pPr>
        <w:numPr>
          <w:ilvl w:val="0"/>
          <w:numId w:val="11"/>
        </w:numPr>
        <w:spacing w:line="360" w:lineRule="auto"/>
        <w:rPr>
          <w:rFonts w:hint="default"/>
          <w:sz w:val="28"/>
          <w:szCs w:val="36"/>
          <w:lang w:val="en-US" w:eastAsia="zh-CN"/>
        </w:rPr>
      </w:pPr>
      <w:r>
        <w:rPr>
          <w:rFonts w:hint="default"/>
          <w:sz w:val="28"/>
          <w:szCs w:val="36"/>
          <w:lang w:val="en-US" w:eastAsia="zh-CN"/>
        </w:rPr>
        <w:t>没有全民健康，就没有全面小康。</w:t>
      </w:r>
    </w:p>
    <w:p>
      <w:pPr>
        <w:numPr>
          <w:ilvl w:val="0"/>
          <w:numId w:val="11"/>
        </w:numPr>
        <w:spacing w:line="360" w:lineRule="auto"/>
        <w:rPr>
          <w:rFonts w:hint="default"/>
          <w:sz w:val="28"/>
          <w:szCs w:val="36"/>
          <w:lang w:val="en-US" w:eastAsia="zh-CN"/>
        </w:rPr>
      </w:pPr>
      <w:r>
        <w:rPr>
          <w:rFonts w:hint="default"/>
          <w:sz w:val="28"/>
          <w:szCs w:val="36"/>
          <w:lang w:val="en-US" w:eastAsia="zh-CN"/>
        </w:rPr>
        <w:t>对于个人来说，健康是幸福之源。拥有健康，不一定拥有幸福；失去健康，必然失去幸福。对于国家来说，健康是强盛之基。拥有健康的人民，意味着拥有更强大的综合国力和可持续发展能力。</w:t>
      </w:r>
      <w:r>
        <w:rPr>
          <w:rFonts w:hint="eastAsia"/>
          <w:sz w:val="28"/>
          <w:szCs w:val="36"/>
          <w:lang w:val="en-US" w:eastAsia="zh-CN"/>
        </w:rPr>
        <w:t>（这个可以压缩一下：健康是个人幸福之源，是国家强盛之基。）</w:t>
      </w:r>
    </w:p>
    <w:p>
      <w:pPr>
        <w:numPr>
          <w:ilvl w:val="0"/>
          <w:numId w:val="1"/>
        </w:numPr>
        <w:spacing w:line="360" w:lineRule="auto"/>
        <w:rPr>
          <w:rFonts w:hint="default"/>
          <w:sz w:val="28"/>
          <w:szCs w:val="36"/>
          <w:lang w:val="en-US" w:eastAsia="zh-CN"/>
        </w:rPr>
      </w:pPr>
      <w:r>
        <w:rPr>
          <w:rFonts w:hint="eastAsia"/>
          <w:sz w:val="28"/>
          <w:szCs w:val="36"/>
          <w:lang w:val="en-US" w:eastAsia="zh-CN"/>
        </w:rPr>
        <w:t>教育</w:t>
      </w:r>
    </w:p>
    <w:p>
      <w:pPr>
        <w:numPr>
          <w:ilvl w:val="0"/>
          <w:numId w:val="12"/>
        </w:numPr>
        <w:spacing w:line="360" w:lineRule="auto"/>
        <w:rPr>
          <w:rFonts w:hint="default"/>
          <w:sz w:val="28"/>
          <w:szCs w:val="36"/>
          <w:lang w:val="en-US" w:eastAsia="zh-CN"/>
        </w:rPr>
      </w:pPr>
      <w:r>
        <w:rPr>
          <w:rFonts w:hint="default"/>
          <w:sz w:val="28"/>
          <w:szCs w:val="36"/>
          <w:lang w:val="en-US" w:eastAsia="zh-CN"/>
        </w:rPr>
        <w:t>教育兴则国家兴，教育强则国家强</w:t>
      </w:r>
      <w:r>
        <w:rPr>
          <w:rFonts w:hint="eastAsia"/>
          <w:sz w:val="28"/>
          <w:szCs w:val="36"/>
          <w:lang w:val="en-US" w:eastAsia="zh-CN"/>
        </w:rPr>
        <w:t>。</w:t>
      </w:r>
    </w:p>
    <w:p>
      <w:pPr>
        <w:numPr>
          <w:ilvl w:val="0"/>
          <w:numId w:val="12"/>
        </w:numPr>
        <w:spacing w:line="360" w:lineRule="auto"/>
        <w:ind w:left="0" w:leftChars="0" w:firstLine="0" w:firstLineChars="0"/>
        <w:rPr>
          <w:rFonts w:hint="default"/>
          <w:color w:val="FF0000"/>
          <w:sz w:val="28"/>
          <w:szCs w:val="36"/>
          <w:lang w:val="en-US" w:eastAsia="zh-CN"/>
        </w:rPr>
      </w:pPr>
      <w:r>
        <w:rPr>
          <w:rFonts w:hint="eastAsia"/>
          <w:sz w:val="28"/>
          <w:szCs w:val="36"/>
          <w:lang w:val="en-US" w:eastAsia="zh-CN"/>
        </w:rPr>
        <w:t>教育事关国家发展、事关民族未来。</w:t>
      </w:r>
      <w:r>
        <w:rPr>
          <w:rFonts w:hint="eastAsia"/>
          <w:color w:val="FF0000"/>
          <w:sz w:val="28"/>
          <w:szCs w:val="36"/>
          <w:lang w:val="en-US" w:eastAsia="zh-CN"/>
        </w:rPr>
        <w:t>今天，没有哪一项事业像教育这样影响甚至决定着接班人问题，影响甚至决定着国家长治久安，影响甚至决定着民族复兴和国家崛起。</w:t>
      </w:r>
    </w:p>
    <w:p>
      <w:pPr>
        <w:numPr>
          <w:ilvl w:val="0"/>
          <w:numId w:val="1"/>
        </w:numPr>
        <w:spacing w:line="360" w:lineRule="auto"/>
        <w:rPr>
          <w:rFonts w:hint="default"/>
          <w:sz w:val="28"/>
          <w:szCs w:val="36"/>
          <w:lang w:val="en-US" w:eastAsia="zh-CN"/>
        </w:rPr>
      </w:pPr>
      <w:r>
        <w:rPr>
          <w:rFonts w:hint="eastAsia"/>
          <w:sz w:val="28"/>
          <w:szCs w:val="36"/>
          <w:lang w:val="en-US" w:eastAsia="zh-CN"/>
        </w:rPr>
        <w:t>食品</w:t>
      </w:r>
    </w:p>
    <w:p>
      <w:pPr>
        <w:numPr>
          <w:ilvl w:val="0"/>
          <w:numId w:val="13"/>
        </w:numPr>
        <w:spacing w:line="360" w:lineRule="auto"/>
        <w:rPr>
          <w:rFonts w:hint="default"/>
          <w:sz w:val="28"/>
          <w:szCs w:val="36"/>
          <w:lang w:val="en-US" w:eastAsia="zh-CN"/>
        </w:rPr>
      </w:pPr>
      <w:r>
        <w:rPr>
          <w:rFonts w:hint="default"/>
          <w:sz w:val="28"/>
          <w:szCs w:val="36"/>
          <w:lang w:val="en-US" w:eastAsia="zh-CN"/>
        </w:rPr>
        <w:t>民以食为天，食以安为先。食品安全无小事，一粒米一桌餐，牵动着千家万户，关乎人民群众的身体健康和生命安全</w:t>
      </w:r>
      <w:r>
        <w:rPr>
          <w:rFonts w:hint="eastAsia"/>
          <w:sz w:val="28"/>
          <w:szCs w:val="36"/>
          <w:lang w:val="en-US" w:eastAsia="zh-CN"/>
        </w:rPr>
        <w:t>。</w:t>
      </w:r>
    </w:p>
    <w:p>
      <w:pPr>
        <w:numPr>
          <w:ilvl w:val="0"/>
          <w:numId w:val="13"/>
        </w:numPr>
        <w:spacing w:line="360" w:lineRule="auto"/>
        <w:ind w:left="0" w:leftChars="0" w:firstLine="0" w:firstLineChars="0"/>
        <w:rPr>
          <w:rFonts w:hint="default"/>
          <w:sz w:val="28"/>
          <w:szCs w:val="36"/>
          <w:lang w:val="en-US" w:eastAsia="zh-CN"/>
        </w:rPr>
      </w:pPr>
      <w:r>
        <w:rPr>
          <w:rFonts w:hint="eastAsia"/>
          <w:sz w:val="28"/>
          <w:szCs w:val="36"/>
          <w:lang w:val="en-US" w:eastAsia="zh-CN"/>
        </w:rPr>
        <w:t>加强食品安全工作，关系我国13亿多人的身体健康和生命安全，必须抓得紧而又紧。</w:t>
      </w:r>
    </w:p>
    <w:p>
      <w:pPr>
        <w:numPr>
          <w:ilvl w:val="0"/>
          <w:numId w:val="1"/>
        </w:numPr>
        <w:spacing w:line="360" w:lineRule="auto"/>
        <w:rPr>
          <w:rFonts w:hint="default"/>
          <w:sz w:val="28"/>
          <w:szCs w:val="36"/>
          <w:lang w:val="en-US" w:eastAsia="zh-CN"/>
        </w:rPr>
      </w:pPr>
      <w:r>
        <w:rPr>
          <w:rFonts w:hint="eastAsia"/>
          <w:sz w:val="28"/>
          <w:szCs w:val="36"/>
          <w:lang w:val="en-US" w:eastAsia="zh-CN"/>
        </w:rPr>
        <w:t>科技</w:t>
      </w:r>
    </w:p>
    <w:p>
      <w:pPr>
        <w:numPr>
          <w:ilvl w:val="0"/>
          <w:numId w:val="14"/>
        </w:numPr>
        <w:spacing w:line="360" w:lineRule="auto"/>
        <w:rPr>
          <w:rFonts w:hint="default"/>
          <w:color w:val="FF0000"/>
          <w:sz w:val="28"/>
          <w:szCs w:val="36"/>
          <w:lang w:val="en-US" w:eastAsia="zh-CN"/>
        </w:rPr>
      </w:pPr>
      <w:r>
        <w:rPr>
          <w:rFonts w:hint="eastAsia"/>
          <w:color w:val="FF0000"/>
          <w:sz w:val="28"/>
          <w:szCs w:val="36"/>
          <w:lang w:val="en-US" w:eastAsia="zh-CN"/>
        </w:rPr>
        <w:t>关键核心技术是国之重器，对推动我国经济高质量发展、保障国家安全都具有十分重要的意义。（习大大讲话）</w:t>
      </w:r>
    </w:p>
    <w:p>
      <w:pPr>
        <w:numPr>
          <w:ilvl w:val="0"/>
          <w:numId w:val="14"/>
        </w:numPr>
        <w:spacing w:line="360" w:lineRule="auto"/>
        <w:rPr>
          <w:rFonts w:hint="default"/>
          <w:color w:val="FF0000"/>
          <w:sz w:val="28"/>
          <w:szCs w:val="36"/>
          <w:lang w:val="en-US" w:eastAsia="zh-CN"/>
        </w:rPr>
      </w:pPr>
      <w:r>
        <w:rPr>
          <w:rFonts w:hint="eastAsia"/>
          <w:color w:val="FF0000"/>
          <w:sz w:val="28"/>
          <w:szCs w:val="36"/>
          <w:lang w:val="en-US" w:eastAsia="zh-CN"/>
        </w:rPr>
        <w:t>加快发展新一代人工智能是我们赢得全球科技竞争主动权的重要战略抓手，是推动我国科技跨越发展、产业优化升级、生产力整体跃升的重要战略资源。（习大大讲话）</w:t>
      </w:r>
    </w:p>
    <w:p>
      <w:pPr>
        <w:numPr>
          <w:ilvl w:val="0"/>
          <w:numId w:val="1"/>
        </w:numPr>
        <w:spacing w:line="360" w:lineRule="auto"/>
        <w:rPr>
          <w:rFonts w:hint="default"/>
          <w:sz w:val="28"/>
          <w:szCs w:val="36"/>
          <w:lang w:val="en-US" w:eastAsia="zh-CN"/>
        </w:rPr>
      </w:pPr>
      <w:r>
        <w:rPr>
          <w:rFonts w:hint="eastAsia"/>
          <w:sz w:val="28"/>
          <w:szCs w:val="36"/>
          <w:lang w:val="en-US" w:eastAsia="zh-CN"/>
        </w:rPr>
        <w:t>老年人</w:t>
      </w:r>
    </w:p>
    <w:p>
      <w:pPr>
        <w:numPr>
          <w:ilvl w:val="0"/>
          <w:numId w:val="15"/>
        </w:numPr>
        <w:spacing w:line="360" w:lineRule="auto"/>
        <w:rPr>
          <w:rFonts w:hint="default"/>
          <w:color w:val="FF0000"/>
          <w:sz w:val="28"/>
          <w:szCs w:val="36"/>
          <w:lang w:val="en-US" w:eastAsia="zh-CN"/>
        </w:rPr>
      </w:pPr>
      <w:r>
        <w:rPr>
          <w:rFonts w:hint="default"/>
          <w:color w:val="FF0000"/>
          <w:sz w:val="28"/>
          <w:szCs w:val="36"/>
          <w:lang w:val="en-US" w:eastAsia="zh-CN"/>
        </w:rPr>
        <w:t>让老年人跟上时代，让时代携手老人前进，这是对尊老敬老最直接的表达，也符合社会、家人、行业、市场的共同愿望</w:t>
      </w:r>
      <w:r>
        <w:rPr>
          <w:rFonts w:hint="eastAsia"/>
          <w:color w:val="FF0000"/>
          <w:sz w:val="28"/>
          <w:szCs w:val="36"/>
          <w:lang w:val="en-US" w:eastAsia="zh-CN"/>
        </w:rPr>
        <w:t>。</w:t>
      </w:r>
    </w:p>
    <w:p>
      <w:pPr>
        <w:numPr>
          <w:ilvl w:val="0"/>
          <w:numId w:val="15"/>
        </w:numPr>
        <w:spacing w:line="360" w:lineRule="auto"/>
        <w:rPr>
          <w:rFonts w:hint="default"/>
          <w:color w:val="FF0000"/>
          <w:sz w:val="28"/>
          <w:szCs w:val="36"/>
          <w:lang w:val="en-US" w:eastAsia="zh-CN"/>
        </w:rPr>
      </w:pPr>
      <w:r>
        <w:rPr>
          <w:rFonts w:hint="default"/>
          <w:color w:val="FF0000"/>
          <w:sz w:val="28"/>
          <w:szCs w:val="36"/>
          <w:lang w:val="en-US" w:eastAsia="zh-CN"/>
        </w:rPr>
        <w:t>满足老年人使用现代技术的需求，既是履行敬老责任的体现，也蕴藏着巨大商机。</w:t>
      </w:r>
    </w:p>
    <w:p>
      <w:pPr>
        <w:numPr>
          <w:ilvl w:val="0"/>
          <w:numId w:val="1"/>
        </w:numPr>
        <w:spacing w:line="360" w:lineRule="auto"/>
        <w:rPr>
          <w:rFonts w:hint="default"/>
          <w:sz w:val="28"/>
          <w:szCs w:val="36"/>
          <w:lang w:val="en-US" w:eastAsia="zh-CN"/>
        </w:rPr>
      </w:pPr>
      <w:r>
        <w:rPr>
          <w:rFonts w:hint="eastAsia"/>
          <w:sz w:val="28"/>
          <w:szCs w:val="36"/>
          <w:lang w:val="en-US" w:eastAsia="zh-CN"/>
        </w:rPr>
        <w:t>留守儿童</w:t>
      </w:r>
    </w:p>
    <w:p>
      <w:pPr>
        <w:numPr>
          <w:ilvl w:val="0"/>
          <w:numId w:val="16"/>
        </w:numPr>
        <w:spacing w:line="360" w:lineRule="auto"/>
        <w:rPr>
          <w:rFonts w:hint="default"/>
          <w:sz w:val="28"/>
          <w:szCs w:val="36"/>
          <w:lang w:val="en-US" w:eastAsia="zh-CN"/>
        </w:rPr>
      </w:pPr>
      <w:r>
        <w:rPr>
          <w:rFonts w:hint="default"/>
          <w:sz w:val="28"/>
          <w:szCs w:val="36"/>
          <w:lang w:val="en-US" w:eastAsia="zh-CN"/>
        </w:rPr>
        <w:t>只有倾听他们内心的声音，给予他们渴望的关爱，才能抚平流动时代的家庭之伤、社会之痛</w:t>
      </w:r>
      <w:r>
        <w:rPr>
          <w:rFonts w:hint="eastAsia"/>
          <w:sz w:val="28"/>
          <w:szCs w:val="36"/>
          <w:lang w:val="en-US" w:eastAsia="zh-CN"/>
        </w:rPr>
        <w:t>。</w:t>
      </w:r>
    </w:p>
    <w:p>
      <w:pPr>
        <w:numPr>
          <w:ilvl w:val="0"/>
          <w:numId w:val="16"/>
        </w:numPr>
        <w:spacing w:line="360" w:lineRule="auto"/>
        <w:rPr>
          <w:rFonts w:hint="default"/>
          <w:sz w:val="28"/>
          <w:szCs w:val="36"/>
          <w:lang w:val="en-US" w:eastAsia="zh-CN"/>
        </w:rPr>
      </w:pPr>
      <w:r>
        <w:rPr>
          <w:rFonts w:hint="default"/>
          <w:sz w:val="28"/>
          <w:szCs w:val="36"/>
          <w:lang w:val="en-US" w:eastAsia="zh-CN"/>
        </w:rPr>
        <w:t>关爱留守儿童，体现着一种有温度的人文关怀，是一项良心工程、社会工程</w:t>
      </w:r>
      <w:r>
        <w:rPr>
          <w:rFonts w:hint="eastAsia"/>
          <w:sz w:val="28"/>
          <w:szCs w:val="36"/>
          <w:lang w:val="en-US" w:eastAsia="zh-CN"/>
        </w:rPr>
        <w:t>。</w:t>
      </w:r>
    </w:p>
    <w:p>
      <w:pPr>
        <w:numPr>
          <w:ilvl w:val="0"/>
          <w:numId w:val="1"/>
        </w:numPr>
        <w:spacing w:line="360" w:lineRule="auto"/>
        <w:rPr>
          <w:rFonts w:hint="default"/>
          <w:sz w:val="28"/>
          <w:szCs w:val="36"/>
          <w:lang w:val="en-US" w:eastAsia="zh-CN"/>
        </w:rPr>
      </w:pPr>
      <w:r>
        <w:rPr>
          <w:rFonts w:hint="eastAsia"/>
          <w:sz w:val="28"/>
          <w:szCs w:val="36"/>
          <w:lang w:val="en-US" w:eastAsia="zh-CN"/>
        </w:rPr>
        <w:t>医疗</w:t>
      </w:r>
    </w:p>
    <w:p>
      <w:pPr>
        <w:numPr>
          <w:ilvl w:val="0"/>
          <w:numId w:val="17"/>
        </w:numPr>
        <w:spacing w:line="360" w:lineRule="auto"/>
        <w:rPr>
          <w:rFonts w:hint="default"/>
          <w:color w:val="FF0000"/>
          <w:sz w:val="28"/>
          <w:szCs w:val="36"/>
          <w:lang w:val="en-US" w:eastAsia="zh-CN"/>
        </w:rPr>
      </w:pPr>
      <w:r>
        <w:rPr>
          <w:rFonts w:hint="default"/>
          <w:color w:val="FF0000"/>
          <w:sz w:val="28"/>
          <w:szCs w:val="36"/>
          <w:lang w:val="en-US" w:eastAsia="zh-CN"/>
        </w:rPr>
        <w:t>随着医保制度改革的进一步细化落实，不仅将实现应保尽保，也将更加高效、精准地保障人民群众的基本医药需求</w:t>
      </w:r>
      <w:r>
        <w:rPr>
          <w:rFonts w:hint="eastAsia"/>
          <w:color w:val="FF0000"/>
          <w:sz w:val="28"/>
          <w:szCs w:val="36"/>
          <w:lang w:val="en-US" w:eastAsia="zh-CN"/>
        </w:rPr>
        <w:t>。</w:t>
      </w:r>
    </w:p>
    <w:p>
      <w:pPr>
        <w:numPr>
          <w:ilvl w:val="0"/>
          <w:numId w:val="17"/>
        </w:numPr>
        <w:spacing w:line="360" w:lineRule="auto"/>
        <w:rPr>
          <w:rFonts w:hint="default"/>
          <w:color w:val="FF0000"/>
          <w:sz w:val="28"/>
          <w:szCs w:val="36"/>
          <w:lang w:val="en-US" w:eastAsia="zh-CN"/>
        </w:rPr>
      </w:pPr>
      <w:r>
        <w:rPr>
          <w:rFonts w:hint="default"/>
          <w:color w:val="FF0000"/>
          <w:sz w:val="28"/>
          <w:szCs w:val="36"/>
          <w:lang w:val="en-US" w:eastAsia="zh-CN"/>
        </w:rPr>
        <w:t>基本医保制度覆盖全民，为百姓撑起了健康“保护伞”</w:t>
      </w:r>
      <w:r>
        <w:rPr>
          <w:rFonts w:hint="eastAsia"/>
          <w:color w:val="FF0000"/>
          <w:sz w:val="28"/>
          <w:szCs w:val="36"/>
          <w:lang w:val="en-US" w:eastAsia="zh-CN"/>
        </w:rPr>
        <w:t>；基层医疗服务体系“强筋健骨”，保证了基本医疗服务公平可及；基本公共卫生服务均等化，城乡居民有了“健康管家”。</w:t>
      </w:r>
    </w:p>
    <w:p>
      <w:pPr>
        <w:numPr>
          <w:ilvl w:val="0"/>
          <w:numId w:val="1"/>
        </w:numPr>
        <w:spacing w:line="360" w:lineRule="auto"/>
        <w:rPr>
          <w:rFonts w:hint="default"/>
          <w:sz w:val="28"/>
          <w:szCs w:val="36"/>
          <w:lang w:val="en-US" w:eastAsia="zh-CN"/>
        </w:rPr>
      </w:pPr>
      <w:r>
        <w:rPr>
          <w:rFonts w:hint="eastAsia"/>
          <w:sz w:val="28"/>
          <w:szCs w:val="36"/>
          <w:lang w:val="en-US" w:eastAsia="zh-CN"/>
        </w:rPr>
        <w:t>生态</w:t>
      </w:r>
    </w:p>
    <w:p>
      <w:pPr>
        <w:numPr>
          <w:ilvl w:val="0"/>
          <w:numId w:val="18"/>
        </w:numPr>
        <w:spacing w:line="360" w:lineRule="auto"/>
        <w:rPr>
          <w:rFonts w:hint="default"/>
          <w:sz w:val="28"/>
          <w:szCs w:val="36"/>
          <w:lang w:val="en-US" w:eastAsia="zh-CN"/>
        </w:rPr>
      </w:pPr>
      <w:r>
        <w:rPr>
          <w:rFonts w:hint="eastAsia"/>
          <w:sz w:val="28"/>
          <w:szCs w:val="36"/>
          <w:lang w:val="en-US" w:eastAsia="zh-CN"/>
        </w:rPr>
        <w:t>建设生态文明，功在当代，利在千秋。（习大大讲话）</w:t>
      </w:r>
    </w:p>
    <w:p>
      <w:pPr>
        <w:numPr>
          <w:ilvl w:val="0"/>
          <w:numId w:val="18"/>
        </w:numPr>
        <w:spacing w:line="360" w:lineRule="auto"/>
        <w:rPr>
          <w:rFonts w:hint="default"/>
          <w:color w:val="FF0000"/>
          <w:sz w:val="28"/>
          <w:szCs w:val="36"/>
          <w:lang w:val="en-US" w:eastAsia="zh-CN"/>
        </w:rPr>
      </w:pPr>
      <w:r>
        <w:rPr>
          <w:rFonts w:hint="eastAsia"/>
          <w:color w:val="FF0000"/>
          <w:sz w:val="28"/>
          <w:szCs w:val="36"/>
          <w:lang w:val="en-US" w:eastAsia="zh-CN"/>
        </w:rPr>
        <w:t>绿水青山就是金山银山。（习大大讲话）</w:t>
      </w:r>
    </w:p>
    <w:p>
      <w:pPr>
        <w:numPr>
          <w:ilvl w:val="0"/>
          <w:numId w:val="1"/>
        </w:numPr>
        <w:spacing w:line="360" w:lineRule="auto"/>
        <w:rPr>
          <w:rFonts w:hint="default"/>
          <w:sz w:val="28"/>
          <w:szCs w:val="36"/>
          <w:lang w:val="en-US" w:eastAsia="zh-CN"/>
        </w:rPr>
      </w:pPr>
      <w:r>
        <w:rPr>
          <w:rFonts w:hint="eastAsia"/>
          <w:sz w:val="28"/>
          <w:szCs w:val="36"/>
          <w:lang w:val="en-US" w:eastAsia="zh-CN"/>
        </w:rPr>
        <w:t>创新</w:t>
      </w:r>
    </w:p>
    <w:p>
      <w:pPr>
        <w:numPr>
          <w:ilvl w:val="0"/>
          <w:numId w:val="15"/>
        </w:numPr>
        <w:spacing w:line="360" w:lineRule="auto"/>
        <w:rPr>
          <w:rFonts w:hint="eastAsia"/>
          <w:color w:val="FF0000"/>
          <w:sz w:val="28"/>
          <w:szCs w:val="36"/>
          <w:lang w:val="en-US" w:eastAsia="zh-CN"/>
        </w:rPr>
      </w:pPr>
      <w:bookmarkStart w:id="0" w:name="_GoBack"/>
      <w:r>
        <w:rPr>
          <w:rFonts w:hint="eastAsia"/>
          <w:color w:val="FF0000"/>
          <w:sz w:val="28"/>
          <w:szCs w:val="36"/>
          <w:lang w:val="en-US" w:eastAsia="zh-CN"/>
        </w:rPr>
        <w:t>加快科技创新是实现人民高品质生活的需要。（习大大讲话）</w:t>
      </w:r>
    </w:p>
    <w:bookmarkEnd w:id="0"/>
    <w:p>
      <w:pPr>
        <w:numPr>
          <w:ilvl w:val="0"/>
          <w:numId w:val="19"/>
        </w:numPr>
        <w:spacing w:line="360" w:lineRule="auto"/>
        <w:rPr>
          <w:rFonts w:hint="default"/>
          <w:sz w:val="28"/>
          <w:szCs w:val="36"/>
          <w:lang w:val="en-US" w:eastAsia="zh-CN"/>
        </w:rPr>
      </w:pPr>
      <w:r>
        <w:rPr>
          <w:rFonts w:hint="eastAsia"/>
          <w:color w:val="FF0000"/>
          <w:sz w:val="28"/>
          <w:szCs w:val="36"/>
          <w:lang w:val="en-US" w:eastAsia="zh-CN"/>
        </w:rPr>
        <w:t>党的十九大报告指出，</w:t>
      </w:r>
      <w:r>
        <w:rPr>
          <w:rFonts w:hint="eastAsia"/>
          <w:sz w:val="28"/>
          <w:szCs w:val="36"/>
          <w:lang w:val="en-US" w:eastAsia="zh-CN"/>
        </w:rPr>
        <w:t>创新是引领发展的第一动力，是建设现代化经济体系的战略支撑。</w:t>
      </w:r>
    </w:p>
    <w:p>
      <w:pPr>
        <w:numPr>
          <w:ilvl w:val="0"/>
          <w:numId w:val="0"/>
        </w:numPr>
        <w:spacing w:line="360" w:lineRule="auto"/>
        <w:rPr>
          <w:rFonts w:hint="default"/>
          <w:sz w:val="28"/>
          <w:szCs w:val="36"/>
          <w:lang w:val="en-US" w:eastAsia="zh-CN"/>
        </w:rPr>
      </w:pPr>
    </w:p>
    <w:p>
      <w:pPr>
        <w:numPr>
          <w:ilvl w:val="0"/>
          <w:numId w:val="0"/>
        </w:numPr>
        <w:spacing w:line="360" w:lineRule="auto"/>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6F564"/>
    <w:multiLevelType w:val="singleLevel"/>
    <w:tmpl w:val="8056F564"/>
    <w:lvl w:ilvl="0" w:tentative="0">
      <w:start w:val="1"/>
      <w:numFmt w:val="decimal"/>
      <w:suff w:val="space"/>
      <w:lvlText w:val="%1."/>
      <w:lvlJc w:val="left"/>
    </w:lvl>
  </w:abstractNum>
  <w:abstractNum w:abstractNumId="1">
    <w:nsid w:val="8C4FC4AF"/>
    <w:multiLevelType w:val="singleLevel"/>
    <w:tmpl w:val="8C4FC4AF"/>
    <w:lvl w:ilvl="0" w:tentative="0">
      <w:start w:val="1"/>
      <w:numFmt w:val="decimal"/>
      <w:suff w:val="space"/>
      <w:lvlText w:val="%1."/>
      <w:lvlJc w:val="left"/>
    </w:lvl>
  </w:abstractNum>
  <w:abstractNum w:abstractNumId="2">
    <w:nsid w:val="9525FE9E"/>
    <w:multiLevelType w:val="singleLevel"/>
    <w:tmpl w:val="9525FE9E"/>
    <w:lvl w:ilvl="0" w:tentative="0">
      <w:start w:val="1"/>
      <w:numFmt w:val="decimal"/>
      <w:suff w:val="space"/>
      <w:lvlText w:val="%1."/>
      <w:lvlJc w:val="left"/>
    </w:lvl>
  </w:abstractNum>
  <w:abstractNum w:abstractNumId="3">
    <w:nsid w:val="A8A4A9BD"/>
    <w:multiLevelType w:val="singleLevel"/>
    <w:tmpl w:val="A8A4A9BD"/>
    <w:lvl w:ilvl="0" w:tentative="0">
      <w:start w:val="1"/>
      <w:numFmt w:val="decimal"/>
      <w:suff w:val="space"/>
      <w:lvlText w:val="%1."/>
      <w:lvlJc w:val="left"/>
    </w:lvl>
  </w:abstractNum>
  <w:abstractNum w:abstractNumId="4">
    <w:nsid w:val="AA4BC9D3"/>
    <w:multiLevelType w:val="singleLevel"/>
    <w:tmpl w:val="AA4BC9D3"/>
    <w:lvl w:ilvl="0" w:tentative="0">
      <w:start w:val="1"/>
      <w:numFmt w:val="decimal"/>
      <w:suff w:val="space"/>
      <w:lvlText w:val="%1."/>
      <w:lvlJc w:val="left"/>
    </w:lvl>
  </w:abstractNum>
  <w:abstractNum w:abstractNumId="5">
    <w:nsid w:val="B984A8F2"/>
    <w:multiLevelType w:val="singleLevel"/>
    <w:tmpl w:val="B984A8F2"/>
    <w:lvl w:ilvl="0" w:tentative="0">
      <w:start w:val="1"/>
      <w:numFmt w:val="decimal"/>
      <w:suff w:val="space"/>
      <w:lvlText w:val="%1."/>
      <w:lvlJc w:val="left"/>
    </w:lvl>
  </w:abstractNum>
  <w:abstractNum w:abstractNumId="6">
    <w:nsid w:val="BA075C73"/>
    <w:multiLevelType w:val="singleLevel"/>
    <w:tmpl w:val="BA075C73"/>
    <w:lvl w:ilvl="0" w:tentative="0">
      <w:start w:val="1"/>
      <w:numFmt w:val="decimal"/>
      <w:suff w:val="space"/>
      <w:lvlText w:val="%1."/>
      <w:lvlJc w:val="left"/>
    </w:lvl>
  </w:abstractNum>
  <w:abstractNum w:abstractNumId="7">
    <w:nsid w:val="DB52F3BF"/>
    <w:multiLevelType w:val="singleLevel"/>
    <w:tmpl w:val="DB52F3BF"/>
    <w:lvl w:ilvl="0" w:tentative="0">
      <w:start w:val="1"/>
      <w:numFmt w:val="decimal"/>
      <w:lvlText w:val="%1."/>
      <w:lvlJc w:val="left"/>
      <w:pPr>
        <w:tabs>
          <w:tab w:val="left" w:pos="312"/>
        </w:tabs>
      </w:pPr>
    </w:lvl>
  </w:abstractNum>
  <w:abstractNum w:abstractNumId="8">
    <w:nsid w:val="EA0B2909"/>
    <w:multiLevelType w:val="singleLevel"/>
    <w:tmpl w:val="EA0B2909"/>
    <w:lvl w:ilvl="0" w:tentative="0">
      <w:start w:val="1"/>
      <w:numFmt w:val="decimal"/>
      <w:suff w:val="space"/>
      <w:lvlText w:val="%1."/>
      <w:lvlJc w:val="left"/>
    </w:lvl>
  </w:abstractNum>
  <w:abstractNum w:abstractNumId="9">
    <w:nsid w:val="F42227FA"/>
    <w:multiLevelType w:val="singleLevel"/>
    <w:tmpl w:val="F42227FA"/>
    <w:lvl w:ilvl="0" w:tentative="0">
      <w:start w:val="1"/>
      <w:numFmt w:val="decimal"/>
      <w:suff w:val="space"/>
      <w:lvlText w:val="%1."/>
      <w:lvlJc w:val="left"/>
    </w:lvl>
  </w:abstractNum>
  <w:abstractNum w:abstractNumId="10">
    <w:nsid w:val="17F33E79"/>
    <w:multiLevelType w:val="singleLevel"/>
    <w:tmpl w:val="17F33E79"/>
    <w:lvl w:ilvl="0" w:tentative="0">
      <w:start w:val="1"/>
      <w:numFmt w:val="decimal"/>
      <w:suff w:val="space"/>
      <w:lvlText w:val="%1."/>
      <w:lvlJc w:val="left"/>
    </w:lvl>
  </w:abstractNum>
  <w:abstractNum w:abstractNumId="11">
    <w:nsid w:val="1D56E818"/>
    <w:multiLevelType w:val="singleLevel"/>
    <w:tmpl w:val="1D56E818"/>
    <w:lvl w:ilvl="0" w:tentative="0">
      <w:start w:val="1"/>
      <w:numFmt w:val="decimal"/>
      <w:suff w:val="space"/>
      <w:lvlText w:val="%1."/>
      <w:lvlJc w:val="left"/>
    </w:lvl>
  </w:abstractNum>
  <w:abstractNum w:abstractNumId="12">
    <w:nsid w:val="1E2D6844"/>
    <w:multiLevelType w:val="singleLevel"/>
    <w:tmpl w:val="1E2D6844"/>
    <w:lvl w:ilvl="0" w:tentative="0">
      <w:start w:val="1"/>
      <w:numFmt w:val="decimal"/>
      <w:suff w:val="space"/>
      <w:lvlText w:val="%1."/>
      <w:lvlJc w:val="left"/>
    </w:lvl>
  </w:abstractNum>
  <w:abstractNum w:abstractNumId="13">
    <w:nsid w:val="4FF4843C"/>
    <w:multiLevelType w:val="singleLevel"/>
    <w:tmpl w:val="4FF4843C"/>
    <w:lvl w:ilvl="0" w:tentative="0">
      <w:start w:val="1"/>
      <w:numFmt w:val="decimal"/>
      <w:suff w:val="space"/>
      <w:lvlText w:val="%1."/>
      <w:lvlJc w:val="left"/>
    </w:lvl>
  </w:abstractNum>
  <w:abstractNum w:abstractNumId="14">
    <w:nsid w:val="582731B4"/>
    <w:multiLevelType w:val="singleLevel"/>
    <w:tmpl w:val="582731B4"/>
    <w:lvl w:ilvl="0" w:tentative="0">
      <w:start w:val="1"/>
      <w:numFmt w:val="decimal"/>
      <w:suff w:val="space"/>
      <w:lvlText w:val="%1."/>
      <w:lvlJc w:val="left"/>
    </w:lvl>
  </w:abstractNum>
  <w:abstractNum w:abstractNumId="15">
    <w:nsid w:val="5CFDD4C6"/>
    <w:multiLevelType w:val="singleLevel"/>
    <w:tmpl w:val="5CFDD4C6"/>
    <w:lvl w:ilvl="0" w:tentative="0">
      <w:start w:val="1"/>
      <w:numFmt w:val="decimal"/>
      <w:lvlText w:val="%1."/>
      <w:lvlJc w:val="left"/>
      <w:pPr>
        <w:tabs>
          <w:tab w:val="left" w:pos="312"/>
        </w:tabs>
      </w:pPr>
    </w:lvl>
  </w:abstractNum>
  <w:abstractNum w:abstractNumId="16">
    <w:nsid w:val="610C1C54"/>
    <w:multiLevelType w:val="singleLevel"/>
    <w:tmpl w:val="610C1C54"/>
    <w:lvl w:ilvl="0" w:tentative="0">
      <w:start w:val="1"/>
      <w:numFmt w:val="chineseCounting"/>
      <w:suff w:val="nothing"/>
      <w:lvlText w:val="（%1）"/>
      <w:lvlJc w:val="left"/>
      <w:rPr>
        <w:rFonts w:hint="eastAsia"/>
      </w:rPr>
    </w:lvl>
  </w:abstractNum>
  <w:abstractNum w:abstractNumId="17">
    <w:nsid w:val="6CF6ABE9"/>
    <w:multiLevelType w:val="singleLevel"/>
    <w:tmpl w:val="6CF6ABE9"/>
    <w:lvl w:ilvl="0" w:tentative="0">
      <w:start w:val="1"/>
      <w:numFmt w:val="decimal"/>
      <w:lvlText w:val="%1."/>
      <w:lvlJc w:val="left"/>
      <w:pPr>
        <w:tabs>
          <w:tab w:val="left" w:pos="312"/>
        </w:tabs>
      </w:pPr>
    </w:lvl>
  </w:abstractNum>
  <w:abstractNum w:abstractNumId="18">
    <w:nsid w:val="78F29A47"/>
    <w:multiLevelType w:val="singleLevel"/>
    <w:tmpl w:val="78F29A47"/>
    <w:lvl w:ilvl="0" w:tentative="0">
      <w:start w:val="1"/>
      <w:numFmt w:val="decimal"/>
      <w:suff w:val="space"/>
      <w:lvlText w:val="%1."/>
      <w:lvlJc w:val="left"/>
    </w:lvl>
  </w:abstractNum>
  <w:num w:numId="1">
    <w:abstractNumId w:val="16"/>
  </w:num>
  <w:num w:numId="2">
    <w:abstractNumId w:val="0"/>
  </w:num>
  <w:num w:numId="3">
    <w:abstractNumId w:val="7"/>
  </w:num>
  <w:num w:numId="4">
    <w:abstractNumId w:val="17"/>
  </w:num>
  <w:num w:numId="5">
    <w:abstractNumId w:val="18"/>
  </w:num>
  <w:num w:numId="6">
    <w:abstractNumId w:val="14"/>
  </w:num>
  <w:num w:numId="7">
    <w:abstractNumId w:val="8"/>
  </w:num>
  <w:num w:numId="8">
    <w:abstractNumId w:val="10"/>
  </w:num>
  <w:num w:numId="9">
    <w:abstractNumId w:val="13"/>
  </w:num>
  <w:num w:numId="10">
    <w:abstractNumId w:val="6"/>
  </w:num>
  <w:num w:numId="11">
    <w:abstractNumId w:val="9"/>
  </w:num>
  <w:num w:numId="12">
    <w:abstractNumId w:val="11"/>
  </w:num>
  <w:num w:numId="13">
    <w:abstractNumId w:val="1"/>
  </w:num>
  <w:num w:numId="14">
    <w:abstractNumId w:val="12"/>
  </w:num>
  <w:num w:numId="15">
    <w:abstractNumId w:val="5"/>
  </w:num>
  <w:num w:numId="16">
    <w:abstractNumId w:val="4"/>
  </w:num>
  <w:num w:numId="17">
    <w:abstractNumId w:val="3"/>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A3E22"/>
    <w:rsid w:val="16844650"/>
    <w:rsid w:val="250D4A33"/>
    <w:rsid w:val="2C9D4268"/>
    <w:rsid w:val="363944D3"/>
    <w:rsid w:val="3C5764E7"/>
    <w:rsid w:val="5E0A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2021-07-25T02:15:00Z</dcterms:created>
  <dc:creator>huang</dc:creator>
  <cp:lastModifiedBy>超级玛丽</cp:lastModifiedBy>
  <dcterms:modified xsi:type="dcterms:W3CDTF">2021-07-26T15:35:22Z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1766A0BC30D74D3CB7BA50257D6A01EF</vt:lpwstr>
  </property>
</Properties>
</file>