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5E5E5" w:themeColor="background1" w:themeShade="E6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eastAsia="zh-CN"/>
        </w:rPr>
        <w:t>过渡段：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XXX。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此，</w:t>
      </w:r>
      <w:r>
        <w:rPr>
          <w:rFonts w:hint="eastAsia" w:ascii="宋体" w:hAnsi="宋体" w:eastAsia="宋体" w:cs="宋体"/>
          <w:b w:val="0"/>
          <w:bCs w:val="0"/>
          <w:kern w:val="2"/>
          <w:sz w:val="30"/>
          <w:szCs w:val="30"/>
          <w:lang w:val="en-US" w:eastAsia="zh-CN" w:bidi="ar-SA"/>
        </w:rPr>
        <w:t>为了达到XXX的目的地，我们只有把握好XXX的方向盘；发动XXX的引擎器；用好XXX的加速器，才能XXX。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eastAsia="zh-CN"/>
        </w:rPr>
        <w:t>对策段</w:t>
      </w: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1：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XXX,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把握XXX的方向盘。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对策段2：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XXX,发动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XXX的引擎器。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对策段3：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XXX,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用好XXX的加速器。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30"/>
          <w:szCs w:val="30"/>
          <w:lang w:val="en-US" w:eastAsia="zh-CN" w:bidi="ar-SA"/>
        </w:rPr>
        <w:t>结尾：</w:t>
      </w:r>
      <w:r>
        <w:rPr>
          <w:rFonts w:hint="eastAsia" w:ascii="宋体" w:hAnsi="宋体" w:eastAsia="宋体" w:cs="宋体"/>
          <w:b w:val="0"/>
          <w:bCs w:val="0"/>
          <w:kern w:val="2"/>
          <w:sz w:val="30"/>
          <w:szCs w:val="30"/>
          <w:lang w:val="en-US" w:eastAsia="zh-CN" w:bidi="ar-SA"/>
        </w:rPr>
        <w:t>如今，XXX，每往前一步都不容易。我们当守住“风雨不动安如山”的静气；鼓足“不破楼兰终不还”的勇气；振奋“鸟欲高飞先振翅”的士气；筑牢“直挂云帆济沧海”的底气，坚持前行、求真务实、保持理性，唯有XXX，才能成为新时代的主旋律、最强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25E1C"/>
    <w:rsid w:val="5F4B7940"/>
    <w:rsid w:val="68FB0F9B"/>
    <w:rsid w:val="6BA25E1C"/>
    <w:rsid w:val="701B3973"/>
    <w:rsid w:val="7F87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2021-07-26T07:25:00Z</dcterms:created>
  <dc:creator>月亮二月亮</dc:creator>
  <cp:lastModifiedBy>lunar</cp:lastModifiedBy>
  <dcterms:modified xsi:type="dcterms:W3CDTF">2021-07-27T04:15:51Z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806586EA572448BE8539408A6567FEBD</vt:lpwstr>
  </property>
</Properties>
</file>