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一、就业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就业，一头连着千家万户、民生冷暖，一头连着企业运营、宏观经济。稳就业，不仅为亿万群众提供了最基本的民生保障，也为经济高质量发展打下最坚实的人力基础。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习近平总书记指出，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就业是最大的民生工程、民心工程、根基工程，是社会稳定的重要保障，必须抓紧抓实抓好。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互联网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信息化为中华民族带来了千载难逢的机遇</w:t>
      </w:r>
      <w:r>
        <w:rPr>
          <w:rFonts w:ascii="宋体" w:hAnsi="宋体" w:eastAsia="宋体" w:cs="宋体"/>
          <w:color w:val="FF0000"/>
          <w:sz w:val="28"/>
          <w:szCs w:val="28"/>
        </w:rPr>
        <w:t>，建设网络强国的战略部署要与“两个一百年”奋斗目标同步推进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。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网络社会不仅改变了传统社会单一的通信模式，而且以创造新的空间形态、新的社会结构和新的社会个体，构造出了新的人类社会模式。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经济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以经济建设为中心是兴国之要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，发展仍是解决我国所有问题的关键。</w:t>
      </w:r>
    </w:p>
    <w:p>
      <w:pPr>
        <w:numPr>
          <w:ilvl w:val="0"/>
          <w:numId w:val="4"/>
        </w:numPr>
        <w:spacing w:line="360" w:lineRule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只有推动经济持续健康发展，才能筑牢国家繁荣富强、人民幸福安康、社会和谐稳定的物质基础。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廉政</w:t>
      </w:r>
    </w:p>
    <w:p>
      <w:pPr>
        <w:numPr>
          <w:ilvl w:val="0"/>
          <w:numId w:val="5"/>
        </w:numPr>
        <w:spacing w:line="360" w:lineRule="auto"/>
        <w:ind w:left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为政清廉才能取信于民，秉公用权才能赢得人心。</w:t>
      </w:r>
    </w:p>
    <w:p>
      <w:pPr>
        <w:numPr>
          <w:ilvl w:val="0"/>
          <w:numId w:val="5"/>
        </w:numPr>
        <w:spacing w:line="360" w:lineRule="auto"/>
        <w:ind w:leftChars="0"/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我们党作为百年大党，要永葆先进性和纯洁性、永葆生机活力，必须一刻不停推进党风廉政建设和反腐败斗争。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法治</w:t>
      </w:r>
    </w:p>
    <w:p>
      <w:pPr>
        <w:numPr>
          <w:ilvl w:val="0"/>
          <w:numId w:val="6"/>
        </w:numPr>
        <w:spacing w:line="360" w:lineRule="auto"/>
        <w:ind w:leftChars="0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依法治国是坚持和发展中国特色社会主义的本质要求和重要保障，是实现国家治理体系和治理能力现代化的必然要求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leftChars="0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法治兴则国家兴，法治衰则国家乱。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法治是治国理政的基本方式，是人民幸福安康的重要保障。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农业</w:t>
      </w:r>
    </w:p>
    <w:p>
      <w:pPr>
        <w:numPr>
          <w:ilvl w:val="0"/>
          <w:numId w:val="7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农，天下之大本也，民所恃以生也。</w:t>
      </w:r>
    </w:p>
    <w:p>
      <w:pPr>
        <w:numPr>
          <w:ilvl w:val="0"/>
          <w:numId w:val="7"/>
        </w:numPr>
        <w:spacing w:line="360" w:lineRule="auto"/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农业强不强、农村美不美、农民富不富，决定着全面小康社会的成色和社会主义现代化的质量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传统文化</w:t>
      </w:r>
    </w:p>
    <w:p>
      <w:pPr>
        <w:numPr>
          <w:ilvl w:val="0"/>
          <w:numId w:val="8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传统文化不仅是中华民族最深沉的精神追求，也是一种宝贵的国家战略资源，是现代化发展的智慧之源。</w:t>
      </w:r>
    </w:p>
    <w:p>
      <w:pPr>
        <w:numPr>
          <w:ilvl w:val="0"/>
          <w:numId w:val="8"/>
        </w:numPr>
        <w:spacing w:line="360" w:lineRule="auto"/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“文运同国运相牵，文脉同国脉相连。”中华民族在几千年历史中创造和延续的中华传统文化，是中华民族的根和魂。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精神文化</w:t>
      </w:r>
    </w:p>
    <w:p>
      <w:pPr>
        <w:numPr>
          <w:ilvl w:val="0"/>
          <w:numId w:val="9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ascii="宋体" w:hAnsi="宋体" w:eastAsia="宋体" w:cs="宋体"/>
          <w:sz w:val="28"/>
          <w:szCs w:val="28"/>
        </w:rPr>
        <w:t>人无精神则不立，国无精神则不强。精神是一个民族赖以长久生存的灵魂，唯有精神上达到一定的高度，这个民族才能在历史的洪流中屹立不倒、奋勇向前。</w:t>
      </w:r>
    </w:p>
    <w:p>
      <w:pPr>
        <w:numPr>
          <w:ilvl w:val="0"/>
          <w:numId w:val="9"/>
        </w:numPr>
        <w:spacing w:line="360" w:lineRule="auto"/>
        <w:ind w:leftChars="0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人民有信仰，民族有希望，国家有力量。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实现中华民族伟大复兴的中国梦，物质财富要极大丰富，精神财富也要极大丰富。我们要继续锲而不舍、一以贯之抓好社会主义精神文明建设，为全国各族人</w:t>
      </w:r>
      <w:r>
        <w:rPr>
          <w:rFonts w:ascii="宋体" w:hAnsi="宋体" w:eastAsia="宋体" w:cs="宋体"/>
          <w:color w:val="FF0000"/>
          <w:sz w:val="28"/>
          <w:szCs w:val="28"/>
        </w:rPr>
        <w:t>民不断前进提供坚强的思想保证、强大的精神力量、丰润的道德滋养。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安全</w:t>
      </w:r>
    </w:p>
    <w:p>
      <w:pPr>
        <w:numPr>
          <w:ilvl w:val="0"/>
          <w:numId w:val="10"/>
        </w:numPr>
        <w:spacing w:line="360" w:lineRule="auto"/>
        <w:ind w:left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“安而不忘危，存而</w:t>
      </w:r>
      <w:bookmarkStart w:id="0" w:name="_GoBack"/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不忘亡，</w:t>
      </w:r>
      <w:bookmarkEnd w:id="0"/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治而不忘乱。”（这是要有忧患意识）</w:t>
      </w:r>
      <w:r>
        <w:rPr>
          <w:rFonts w:ascii="宋体" w:hAnsi="宋体" w:eastAsia="宋体" w:cs="宋体"/>
          <w:sz w:val="28"/>
          <w:szCs w:val="28"/>
        </w:rPr>
        <w:t>国家安全是国家发展的最重要基石、人民福祉的最根本保障。</w:t>
      </w:r>
    </w:p>
    <w:p>
      <w:pPr>
        <w:numPr>
          <w:ilvl w:val="0"/>
          <w:numId w:val="10"/>
        </w:numPr>
        <w:spacing w:line="360" w:lineRule="auto"/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国泰民安是人民群众最基本、最普遍的愿望。实现中华民族伟大复兴的中国梦，保证人民安居乐业，国家安全是头等大事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健康</w:t>
      </w:r>
    </w:p>
    <w:p>
      <w:pPr>
        <w:numPr>
          <w:ilvl w:val="0"/>
          <w:numId w:val="11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ascii="宋体" w:hAnsi="宋体" w:eastAsia="宋体" w:cs="宋体"/>
          <w:sz w:val="28"/>
          <w:szCs w:val="28"/>
        </w:rPr>
        <w:t>健康是幸福生活最重要的指标，健康是1，其他是后面的0，没有1，再多的0也没有意义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没有全民健康，就没有全面小康。</w:t>
      </w:r>
      <w:r>
        <w:rPr>
          <w:rFonts w:ascii="宋体" w:hAnsi="宋体" w:eastAsia="宋体" w:cs="宋体"/>
          <w:sz w:val="28"/>
          <w:szCs w:val="28"/>
        </w:rPr>
        <w:t>人民健康是民族昌盛和国家富强的重要标志。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教育</w:t>
      </w:r>
    </w:p>
    <w:p>
      <w:pPr>
        <w:numPr>
          <w:ilvl w:val="0"/>
          <w:numId w:val="12"/>
        </w:numPr>
        <w:spacing w:line="360" w:lineRule="auto"/>
        <w:ind w:leftChars="0"/>
        <w:rPr>
          <w:rFonts w:ascii="宋体" w:hAnsi="宋体" w:eastAsia="宋体" w:cs="宋体"/>
          <w:color w:val="FF0000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百年大计，教育为本。</w:t>
      </w:r>
      <w:r>
        <w:rPr>
          <w:rFonts w:ascii="宋体" w:hAnsi="宋体" w:eastAsia="宋体" w:cs="宋体"/>
          <w:color w:val="FF0000"/>
          <w:sz w:val="28"/>
          <w:szCs w:val="28"/>
        </w:rPr>
        <w:t>教育是人类传承文明和知识、培养年轻一代、创造美好生活的根本途径。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后面改成：经济未动，教育先行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）</w:t>
      </w:r>
    </w:p>
    <w:p>
      <w:pPr>
        <w:numPr>
          <w:ilvl w:val="0"/>
          <w:numId w:val="12"/>
        </w:numPr>
        <w:spacing w:line="360" w:lineRule="auto"/>
        <w:ind w:leftChars="0"/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我国是人口大国，要从人口大国迈向人才强国，实现中华民族伟大复兴，教育的地位和作用不可忽视。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食品</w:t>
      </w:r>
    </w:p>
    <w:p>
      <w:pPr>
        <w:numPr>
          <w:ilvl w:val="0"/>
          <w:numId w:val="13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ascii="宋体" w:hAnsi="宋体" w:eastAsia="宋体" w:cs="宋体"/>
          <w:sz w:val="28"/>
          <w:szCs w:val="28"/>
        </w:rPr>
        <w:t>民以食为天，加强食品安全工作，关系我国13亿多人的身体健康和生命安全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numPr>
          <w:ilvl w:val="0"/>
          <w:numId w:val="13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食品安全是一项关系国际民生的“民心工程”，直接关系到广大人民群众的身体健康和生命安全，关系到经济发展和社会稳定。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科技</w:t>
      </w:r>
    </w:p>
    <w:p>
      <w:pPr>
        <w:numPr>
          <w:ilvl w:val="0"/>
          <w:numId w:val="14"/>
        </w:numPr>
        <w:spacing w:line="360" w:lineRule="auto"/>
        <w:ind w:leftChars="0"/>
        <w:rPr>
          <w:rFonts w:ascii="宋体" w:hAnsi="宋体" w:eastAsia="宋体" w:cs="宋体"/>
          <w:color w:val="FF0000"/>
          <w:sz w:val="28"/>
          <w:szCs w:val="28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中国要强盛、要复兴，就一定要大力发展科学技术，努力成为世界主要科学中心和创新高地。我们比历史上任何时期都更接近中华民族伟大复兴的目标，我们比历史上任何时期都更需要建设世界科技强国！</w:t>
      </w:r>
    </w:p>
    <w:p>
      <w:pPr>
        <w:numPr>
          <w:ilvl w:val="0"/>
          <w:numId w:val="14"/>
        </w:numPr>
        <w:spacing w:line="360" w:lineRule="auto"/>
        <w:ind w:leftChars="0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只有把关键核心技术掌握在自己手中，才能从根本上保障国家经济安全、国防安全和其他安全。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老年人</w:t>
      </w:r>
    </w:p>
    <w:p>
      <w:pPr>
        <w:numPr>
          <w:ilvl w:val="0"/>
          <w:numId w:val="15"/>
        </w:numPr>
        <w:spacing w:line="360" w:lineRule="auto"/>
        <w:ind w:left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满足数量庞大的老年群众多方面需求、</w:t>
      </w:r>
      <w:r>
        <w:rPr>
          <w:rFonts w:ascii="宋体" w:hAnsi="宋体" w:eastAsia="宋体" w:cs="宋体"/>
          <w:sz w:val="28"/>
          <w:szCs w:val="28"/>
        </w:rPr>
        <w:t>妥善解决人口老龄化带来的社会问题，事关国家发展全局，事关百姓福祉，需要我们下大气力来应对。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2、</w:t>
      </w:r>
      <w:r>
        <w:rPr>
          <w:rFonts w:ascii="宋体" w:hAnsi="宋体" w:eastAsia="宋体" w:cs="宋体"/>
          <w:color w:val="FF0000"/>
          <w:sz w:val="28"/>
          <w:szCs w:val="28"/>
        </w:rPr>
        <w:t>老年人所表现出来的对国家的忠诚、对人民的责任、自我牺牲的精神、坚忍不拔的毅力、必胜的信念以及超越生命的勇气,对社会的道德氛围和道德风尚都具有重要的影响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color w:val="FF0000"/>
          <w:sz w:val="28"/>
          <w:szCs w:val="28"/>
        </w:rPr>
        <w:t>在构建和谐社会中的作用不容忽视。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留守儿童</w:t>
      </w:r>
    </w:p>
    <w:p>
      <w:pPr>
        <w:numPr>
          <w:ilvl w:val="0"/>
          <w:numId w:val="16"/>
        </w:numPr>
        <w:spacing w:line="360" w:lineRule="auto"/>
        <w:ind w:left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留守问题不是孤立的社会问题，与地区经济发展现状、未来息息相关。</w:t>
      </w:r>
    </w:p>
    <w:p>
      <w:pPr>
        <w:numPr>
          <w:ilvl w:val="0"/>
          <w:numId w:val="16"/>
        </w:numPr>
        <w:spacing w:line="360" w:lineRule="auto"/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留守儿童问题不仅关乎家庭，更关乎发展，关乎未来。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医疗</w:t>
      </w:r>
    </w:p>
    <w:p>
      <w:pPr>
        <w:numPr>
          <w:ilvl w:val="0"/>
          <w:numId w:val="17"/>
        </w:numPr>
        <w:spacing w:line="360" w:lineRule="auto"/>
        <w:ind w:leftChars="0"/>
        <w:rPr>
          <w:rFonts w:ascii="宋体" w:hAnsi="宋体" w:eastAsia="宋体" w:cs="宋体"/>
          <w:color w:val="FF0000"/>
          <w:sz w:val="28"/>
          <w:szCs w:val="28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推进卫生计生事业改革发展，关系人民群众身心健康，关系全面建成小康社会。</w:t>
      </w:r>
    </w:p>
    <w:p>
      <w:pPr>
        <w:numPr>
          <w:ilvl w:val="0"/>
          <w:numId w:val="17"/>
        </w:numPr>
        <w:spacing w:line="360" w:lineRule="auto"/>
        <w:ind w:leftChars="0"/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医疗卫生事业关系到人民群众的身体健康和生老病死，与人民群众切身利益密切相关，是社会高度关注的热点，也是贯彻落实科学发展观，实现经济与社会协调发展，构建社会主义和谐社会的重要内容之一。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生态</w:t>
      </w:r>
    </w:p>
    <w:p>
      <w:pPr>
        <w:numPr>
          <w:ilvl w:val="0"/>
          <w:numId w:val="18"/>
        </w:numPr>
        <w:spacing w:line="360" w:lineRule="auto"/>
        <w:ind w:leftChars="0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建设生态文明、推动绿色低碳循环发展，不仅可以满足人民日益增长的优美生态环境需要，而且可以推动实现更高质量、更有效率、更加公平、更可持续、更为安全的发展，走出一条生产发展、生活富裕、生态良好的文明发展道路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。</w:t>
      </w:r>
    </w:p>
    <w:p>
      <w:pPr>
        <w:numPr>
          <w:ilvl w:val="0"/>
          <w:numId w:val="18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习近平指出，绿水青山就是金山银山。</w:t>
      </w:r>
      <w:r>
        <w:rPr>
          <w:rFonts w:ascii="宋体" w:hAnsi="宋体" w:eastAsia="宋体" w:cs="宋体"/>
          <w:sz w:val="28"/>
          <w:szCs w:val="28"/>
        </w:rPr>
        <w:t>保护生态环境就是保护生产力，改善生态环境就是发展生产力。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创新</w:t>
      </w:r>
    </w:p>
    <w:p>
      <w:pPr>
        <w:numPr>
          <w:ilvl w:val="0"/>
          <w:numId w:val="19"/>
        </w:numPr>
        <w:spacing w:line="360" w:lineRule="auto"/>
        <w:ind w:leftChars="0"/>
        <w:rPr>
          <w:rFonts w:ascii="宋体" w:hAnsi="宋体" w:eastAsia="宋体" w:cs="宋体"/>
          <w:color w:val="FF0000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创新是引领发展的第一动力，是国家综合国力和核心竞争力的最关键因素。</w:t>
      </w:r>
      <w:r>
        <w:rPr>
          <w:rFonts w:ascii="宋体" w:hAnsi="宋体" w:eastAsia="宋体" w:cs="宋体"/>
          <w:color w:val="FF0000"/>
          <w:sz w:val="28"/>
          <w:szCs w:val="28"/>
        </w:rPr>
        <w:t>重大科技创新成果是国之重器、国之利器，必须牢牢掌握在自己手上，必须依靠自力更生、自主创新。</w:t>
      </w:r>
    </w:p>
    <w:p>
      <w:pPr>
        <w:numPr>
          <w:ilvl w:val="0"/>
          <w:numId w:val="19"/>
        </w:numPr>
        <w:spacing w:line="360" w:lineRule="auto"/>
        <w:ind w:leftChars="0"/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创新是从根本上打开增长之锁的钥匙。提升自主创新能力，尽快突破关键核心技术是关系我国发展全局的重大问题，也是形成国内大循环为主题的关键。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50203"/>
    <w:multiLevelType w:val="singleLevel"/>
    <w:tmpl w:val="970502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4021E43"/>
    <w:multiLevelType w:val="singleLevel"/>
    <w:tmpl w:val="A4021E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C88956F"/>
    <w:multiLevelType w:val="singleLevel"/>
    <w:tmpl w:val="AC88956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320FED9"/>
    <w:multiLevelType w:val="singleLevel"/>
    <w:tmpl w:val="C320FED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8698B2C"/>
    <w:multiLevelType w:val="singleLevel"/>
    <w:tmpl w:val="C8698B2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EBA9E9C"/>
    <w:multiLevelType w:val="singleLevel"/>
    <w:tmpl w:val="CEBA9E9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E5C9841A"/>
    <w:multiLevelType w:val="singleLevel"/>
    <w:tmpl w:val="E5C9841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B97DF05"/>
    <w:multiLevelType w:val="singleLevel"/>
    <w:tmpl w:val="EB97DF05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11E7709B"/>
    <w:multiLevelType w:val="singleLevel"/>
    <w:tmpl w:val="11E7709B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2837D651"/>
    <w:multiLevelType w:val="singleLevel"/>
    <w:tmpl w:val="2837D651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B849F38"/>
    <w:multiLevelType w:val="singleLevel"/>
    <w:tmpl w:val="2B849F3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3DFE6180"/>
    <w:multiLevelType w:val="singleLevel"/>
    <w:tmpl w:val="3DFE6180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4599CFFA"/>
    <w:multiLevelType w:val="singleLevel"/>
    <w:tmpl w:val="4599CFFA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47EDF60D"/>
    <w:multiLevelType w:val="singleLevel"/>
    <w:tmpl w:val="47EDF60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8B90F12"/>
    <w:multiLevelType w:val="singleLevel"/>
    <w:tmpl w:val="58B90F12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DA9A4E"/>
    <w:multiLevelType w:val="singleLevel"/>
    <w:tmpl w:val="59DA9A4E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73149BA9"/>
    <w:multiLevelType w:val="singleLevel"/>
    <w:tmpl w:val="73149BA9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787F32C5"/>
    <w:multiLevelType w:val="singleLevel"/>
    <w:tmpl w:val="787F32C5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7BD781AE"/>
    <w:multiLevelType w:val="singleLevel"/>
    <w:tmpl w:val="7BD781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3"/>
  </w:num>
  <w:num w:numId="7">
    <w:abstractNumId w:val="16"/>
  </w:num>
  <w:num w:numId="8">
    <w:abstractNumId w:val="17"/>
  </w:num>
  <w:num w:numId="9">
    <w:abstractNumId w:val="11"/>
  </w:num>
  <w:num w:numId="10">
    <w:abstractNumId w:val="4"/>
  </w:num>
  <w:num w:numId="11">
    <w:abstractNumId w:val="5"/>
  </w:num>
  <w:num w:numId="12">
    <w:abstractNumId w:val="18"/>
  </w:num>
  <w:num w:numId="13">
    <w:abstractNumId w:val="9"/>
  </w:num>
  <w:num w:numId="14">
    <w:abstractNumId w:val="14"/>
  </w:num>
  <w:num w:numId="15">
    <w:abstractNumId w:val="0"/>
  </w:num>
  <w:num w:numId="16">
    <w:abstractNumId w:val="7"/>
  </w:num>
  <w:num w:numId="17">
    <w:abstractNumId w:val="13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C180A"/>
    <w:rsid w:val="133F5A0C"/>
    <w:rsid w:val="140C180A"/>
    <w:rsid w:val="2997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2021-07-25T02:46:00Z</dcterms:created>
  <dc:creator>Administrator</dc:creator>
  <cp:lastModifiedBy>超级玛丽</cp:lastModifiedBy>
  <dcterms:modified xsi:type="dcterms:W3CDTF">2021-07-26T15:38:48Z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2A10A077EF844E5284F4978851326410</vt:lpwstr>
  </property>
</Properties>
</file>