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70" w:rsidRPr="00E37227" w:rsidRDefault="00287770" w:rsidP="00E3722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37227">
        <w:rPr>
          <w:rFonts w:ascii="Times New Roman" w:hAnsi="Times New Roman" w:cs="Times New Roman"/>
          <w:b/>
          <w:sz w:val="26"/>
          <w:szCs w:val="26"/>
        </w:rPr>
        <w:tab/>
      </w:r>
      <w:r w:rsidRPr="00E37227">
        <w:rPr>
          <w:rFonts w:ascii="Times New Roman" w:hAnsi="Times New Roman" w:cs="Times New Roman"/>
          <w:b/>
          <w:sz w:val="26"/>
          <w:szCs w:val="26"/>
        </w:rPr>
        <w:tab/>
        <w:t>: Indah Lestari</w:t>
      </w:r>
    </w:p>
    <w:p w:rsidR="00287770" w:rsidRPr="00E37227" w:rsidRDefault="00287770" w:rsidP="00E3722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Nim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37227">
        <w:rPr>
          <w:rFonts w:ascii="Times New Roman" w:hAnsi="Times New Roman" w:cs="Times New Roman"/>
          <w:b/>
          <w:sz w:val="26"/>
          <w:szCs w:val="26"/>
        </w:rPr>
        <w:tab/>
      </w:r>
      <w:r w:rsidRPr="00E37227">
        <w:rPr>
          <w:rFonts w:ascii="Times New Roman" w:hAnsi="Times New Roman" w:cs="Times New Roman"/>
          <w:b/>
          <w:sz w:val="26"/>
          <w:szCs w:val="26"/>
        </w:rPr>
        <w:tab/>
      </w:r>
      <w:r w:rsidR="00E37227">
        <w:rPr>
          <w:rFonts w:ascii="Times New Roman" w:hAnsi="Times New Roman" w:cs="Times New Roman"/>
          <w:b/>
          <w:sz w:val="26"/>
          <w:szCs w:val="26"/>
        </w:rPr>
        <w:tab/>
      </w:r>
      <w:r w:rsidRPr="00E37227">
        <w:rPr>
          <w:rFonts w:ascii="Times New Roman" w:hAnsi="Times New Roman" w:cs="Times New Roman"/>
          <w:b/>
          <w:sz w:val="26"/>
          <w:szCs w:val="26"/>
        </w:rPr>
        <w:t>: 071911633007</w:t>
      </w:r>
    </w:p>
    <w:p w:rsidR="00287770" w:rsidRPr="00E37227" w:rsidRDefault="00287770" w:rsidP="00E3722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37227">
        <w:rPr>
          <w:rFonts w:ascii="Times New Roman" w:hAnsi="Times New Roman" w:cs="Times New Roman"/>
          <w:b/>
          <w:sz w:val="26"/>
          <w:szCs w:val="26"/>
        </w:rPr>
        <w:t xml:space="preserve">Mata </w:t>
      </w: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Kuliah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ab/>
      </w:r>
      <w:r w:rsidR="00E37227">
        <w:rPr>
          <w:rFonts w:ascii="Times New Roman" w:hAnsi="Times New Roman" w:cs="Times New Roman"/>
          <w:b/>
          <w:sz w:val="26"/>
          <w:szCs w:val="26"/>
        </w:rPr>
        <w:tab/>
      </w:r>
      <w:r w:rsidRPr="00E3722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Statistika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C91231" w:rsidRPr="00E37227">
        <w:rPr>
          <w:rFonts w:ascii="Times New Roman" w:hAnsi="Times New Roman" w:cs="Times New Roman"/>
          <w:b/>
          <w:sz w:val="26"/>
          <w:szCs w:val="26"/>
        </w:rPr>
        <w:t xml:space="preserve"> (TUGAS TM 4)</w:t>
      </w:r>
    </w:p>
    <w:p w:rsidR="00287770" w:rsidRDefault="00C91231" w:rsidP="00E3722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37227">
        <w:rPr>
          <w:rFonts w:ascii="Times New Roman" w:hAnsi="Times New Roman" w:cs="Times New Roman"/>
          <w:b/>
          <w:sz w:val="26"/>
          <w:szCs w:val="26"/>
        </w:rPr>
        <w:t>Prodi</w:t>
      </w:r>
      <w:r w:rsidRPr="00E37227">
        <w:rPr>
          <w:rFonts w:ascii="Times New Roman" w:hAnsi="Times New Roman" w:cs="Times New Roman"/>
          <w:b/>
          <w:sz w:val="26"/>
          <w:szCs w:val="26"/>
        </w:rPr>
        <w:tab/>
      </w:r>
      <w:r w:rsidRPr="00E37227">
        <w:rPr>
          <w:rFonts w:ascii="Times New Roman" w:hAnsi="Times New Roman" w:cs="Times New Roman"/>
          <w:b/>
          <w:sz w:val="26"/>
          <w:szCs w:val="26"/>
        </w:rPr>
        <w:tab/>
      </w:r>
      <w:r w:rsidR="00E37227">
        <w:rPr>
          <w:rFonts w:ascii="Times New Roman" w:hAnsi="Times New Roman" w:cs="Times New Roman"/>
          <w:b/>
          <w:sz w:val="26"/>
          <w:szCs w:val="26"/>
        </w:rPr>
        <w:tab/>
      </w:r>
      <w:r w:rsidRPr="00E3722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Ilmu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Informasi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7227">
        <w:rPr>
          <w:rFonts w:ascii="Times New Roman" w:hAnsi="Times New Roman" w:cs="Times New Roman"/>
          <w:b/>
          <w:sz w:val="26"/>
          <w:szCs w:val="26"/>
        </w:rPr>
        <w:t>Perpustakaan</w:t>
      </w:r>
      <w:proofErr w:type="spellEnd"/>
      <w:r w:rsidRPr="00E37227">
        <w:rPr>
          <w:rFonts w:ascii="Times New Roman" w:hAnsi="Times New Roman" w:cs="Times New Roman"/>
          <w:b/>
          <w:sz w:val="26"/>
          <w:szCs w:val="26"/>
        </w:rPr>
        <w:t xml:space="preserve"> (2019)</w:t>
      </w:r>
    </w:p>
    <w:p w:rsidR="00E37227" w:rsidRPr="00E37227" w:rsidRDefault="00E37227" w:rsidP="00E3722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87770" w:rsidRPr="00E37227" w:rsidRDefault="00287770" w:rsidP="00E37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227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287770" w:rsidRPr="00E37227" w:rsidRDefault="00287770" w:rsidP="00E372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2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8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D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82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="00006B6C">
        <w:rPr>
          <w:rFonts w:ascii="Times New Roman" w:hAnsi="Times New Roman" w:cs="Times New Roman"/>
          <w:sz w:val="24"/>
          <w:szCs w:val="24"/>
        </w:rPr>
        <w:t xml:space="preserve"> K-pop </w:t>
      </w:r>
      <w:proofErr w:type="spellStart"/>
      <w:r w:rsidR="00006B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6B6C">
        <w:rPr>
          <w:rFonts w:ascii="Times New Roman" w:hAnsi="Times New Roman" w:cs="Times New Roman"/>
          <w:sz w:val="24"/>
          <w:szCs w:val="24"/>
        </w:rPr>
        <w:t xml:space="preserve"> 90an </w:t>
      </w:r>
      <w:proofErr w:type="spellStart"/>
      <w:r w:rsidR="00006B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6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6B6C">
        <w:rPr>
          <w:rFonts w:ascii="Times New Roman" w:hAnsi="Times New Roman" w:cs="Times New Roman"/>
          <w:sz w:val="24"/>
          <w:szCs w:val="24"/>
        </w:rPr>
        <w:t xml:space="preserve"> 20</w:t>
      </w:r>
      <w:r w:rsidR="008632D6" w:rsidRPr="00E37227">
        <w:rPr>
          <w:rFonts w:ascii="Times New Roman" w:hAnsi="Times New Roman" w:cs="Times New Roman"/>
          <w:sz w:val="24"/>
          <w:szCs w:val="24"/>
        </w:rPr>
        <w:t xml:space="preserve">-an.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32D6" w:rsidRPr="00E37227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2D6" w:rsidRPr="00E372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632D6" w:rsidRPr="00E3722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LightShading"/>
        <w:tblW w:w="4126" w:type="dxa"/>
        <w:tblInd w:w="1020" w:type="dxa"/>
        <w:tblLook w:val="04A0" w:firstRow="1" w:lastRow="0" w:firstColumn="1" w:lastColumn="0" w:noHBand="0" w:noVBand="1"/>
      </w:tblPr>
      <w:tblGrid>
        <w:gridCol w:w="1328"/>
        <w:gridCol w:w="1399"/>
        <w:gridCol w:w="1399"/>
      </w:tblGrid>
      <w:tr w:rsidR="008632D6" w:rsidRPr="00E37227" w:rsidTr="00A1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722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1399" w:type="dxa"/>
            <w:hideMark/>
          </w:tcPr>
          <w:p w:rsidR="008632D6" w:rsidRPr="00E37227" w:rsidRDefault="006C22C5" w:rsidP="00E3722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2</w:t>
            </w:r>
            <w:r w:rsidR="00006B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0</w:t>
            </w:r>
            <w:r w:rsidR="008632D6" w:rsidRPr="00E3722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-an</w:t>
            </w:r>
          </w:p>
        </w:tc>
        <w:tc>
          <w:tcPr>
            <w:tcW w:w="1399" w:type="dxa"/>
            <w:hideMark/>
          </w:tcPr>
          <w:p w:rsidR="008632D6" w:rsidRPr="00E37227" w:rsidRDefault="006C22C5" w:rsidP="00E3722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9</w:t>
            </w:r>
            <w:r w:rsidR="00006B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0</w:t>
            </w:r>
            <w:r w:rsidR="008632D6" w:rsidRPr="00E3722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-an</w:t>
            </w:r>
          </w:p>
        </w:tc>
      </w:tr>
      <w:tr w:rsidR="008632D6" w:rsidRPr="00E37227" w:rsidTr="00A1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11-15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32D6" w:rsidRPr="00E37227" w:rsidTr="00A138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632D6" w:rsidRPr="00E37227" w:rsidTr="00A1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21-25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632D6" w:rsidRPr="00E37227" w:rsidTr="00A138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26-30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632D6" w:rsidRPr="00E37227" w:rsidTr="00A1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31-35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632D6" w:rsidRPr="00E37227" w:rsidTr="00A138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36-40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632D6" w:rsidRPr="00E37227" w:rsidTr="00A1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41-45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632D6" w:rsidRPr="00E37227" w:rsidTr="00A138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46-50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632D6" w:rsidRPr="00E37227" w:rsidTr="00A1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51-55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632D6" w:rsidRPr="00E37227" w:rsidTr="00A138D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  <w:tc>
          <w:tcPr>
            <w:tcW w:w="1399" w:type="dxa"/>
            <w:hideMark/>
          </w:tcPr>
          <w:p w:rsidR="008632D6" w:rsidRPr="00E37227" w:rsidRDefault="008632D6" w:rsidP="00E372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37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</w:tr>
    </w:tbl>
    <w:p w:rsidR="00724A1B" w:rsidRPr="00D66DEF" w:rsidRDefault="00B44B15" w:rsidP="00D66DEF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56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6F7">
        <w:rPr>
          <w:rFonts w:ascii="Times New Roman" w:hAnsi="Times New Roman" w:cs="Times New Roman"/>
          <w:sz w:val="24"/>
          <w:szCs w:val="24"/>
        </w:rPr>
        <w:t>terdapa</w:t>
      </w:r>
      <w:r w:rsidR="001E1A34" w:rsidRPr="005856F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34" w:rsidRPr="005856F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34" w:rsidRPr="005856F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34" w:rsidRPr="005856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34" w:rsidRPr="005856F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34" w:rsidRPr="005856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="001E1A34" w:rsidRPr="005856F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5%.</w:t>
      </w:r>
      <w:proofErr w:type="gramEnd"/>
      <w:r w:rsidR="001E1A34" w:rsidRPr="005856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A34" w:rsidRPr="00E37227" w:rsidRDefault="001E1A34" w:rsidP="00E37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227">
        <w:rPr>
          <w:rFonts w:ascii="Times New Roman" w:hAnsi="Times New Roman" w:cs="Times New Roman"/>
          <w:sz w:val="24"/>
          <w:szCs w:val="24"/>
        </w:rPr>
        <w:lastRenderedPageBreak/>
        <w:t>Hipotesis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770" w:rsidRPr="00E37227" w:rsidRDefault="001E1A34" w:rsidP="00E372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227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E1A34" w:rsidRPr="00E37227" w:rsidRDefault="001E1A34" w:rsidP="00E372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227">
        <w:rPr>
          <w:rFonts w:ascii="Times New Roman" w:hAnsi="Times New Roman" w:cs="Times New Roman"/>
          <w:sz w:val="24"/>
          <w:szCs w:val="24"/>
        </w:rPr>
        <w:t>H0 :</w:t>
      </w:r>
      <w:proofErr w:type="gram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Kpop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 xml:space="preserve"> 20-an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>.</w:t>
      </w:r>
    </w:p>
    <w:p w:rsidR="001E1A34" w:rsidRPr="00E37227" w:rsidRDefault="00610127" w:rsidP="00E372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92CC" wp14:editId="4CDF817D">
                <wp:simplePos x="0" y="0"/>
                <wp:positionH relativeFrom="column">
                  <wp:posOffset>-762000</wp:posOffset>
                </wp:positionH>
                <wp:positionV relativeFrom="paragraph">
                  <wp:posOffset>-1550670</wp:posOffset>
                </wp:positionV>
                <wp:extent cx="2133600" cy="1588"/>
                <wp:effectExtent l="0" t="19050" r="0" b="3683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-122.1pt" to="108pt,-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" strokecolor="white [3212]" strokeweight="2.25pt"/>
            </w:pict>
          </mc:Fallback>
        </mc:AlternateContent>
      </w:r>
      <w:proofErr w:type="gramStart"/>
      <w:r w:rsidR="001E1A34" w:rsidRPr="00E37227">
        <w:rPr>
          <w:rFonts w:ascii="Times New Roman" w:hAnsi="Times New Roman" w:cs="Times New Roman"/>
          <w:sz w:val="24"/>
          <w:szCs w:val="24"/>
        </w:rPr>
        <w:t>H1 :</w:t>
      </w:r>
      <w:proofErr w:type="gramEnd"/>
      <w:r w:rsidR="001E1A34"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92B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="0042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Kpop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 xml:space="preserve"> 90-an </w:t>
      </w:r>
      <w:proofErr w:type="spellStart"/>
      <w:r w:rsidR="0019043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190438">
        <w:rPr>
          <w:rFonts w:ascii="Times New Roman" w:hAnsi="Times New Roman" w:cs="Times New Roman"/>
          <w:sz w:val="24"/>
          <w:szCs w:val="24"/>
        </w:rPr>
        <w:t>.</w:t>
      </w:r>
    </w:p>
    <w:p w:rsidR="00610127" w:rsidRPr="00973122" w:rsidRDefault="00610127" w:rsidP="009731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3F99" w:rsidRDefault="001E1A34" w:rsidP="00E372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227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37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227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:rsidR="00F905CF" w:rsidRDefault="00610127" w:rsidP="00F905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ACD" w:rsidRPr="00F905CF" w:rsidRDefault="00F905CF" w:rsidP="00F905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D6BF0" wp14:editId="0F52C768">
                <wp:simplePos x="0" y="0"/>
                <wp:positionH relativeFrom="column">
                  <wp:posOffset>514350</wp:posOffset>
                </wp:positionH>
                <wp:positionV relativeFrom="paragraph">
                  <wp:posOffset>89535</wp:posOffset>
                </wp:positionV>
                <wp:extent cx="1847850" cy="647700"/>
                <wp:effectExtent l="0" t="0" r="0" b="0"/>
                <wp:wrapNone/>
                <wp:docPr id="8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7850" cy="647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txbx>
                        <w:txbxContent>
                          <w:p w:rsidR="00610127" w:rsidRPr="00610127" w:rsidRDefault="00610127" w:rsidP="0061012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1012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ab/>
                              <w:t xml:space="preserve">[M1 – M2] - </w:t>
                            </w:r>
                            <w:proofErr w:type="spellStart"/>
                            <w:r w:rsidRPr="0061012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Mh</w:t>
                            </w:r>
                            <w:proofErr w:type="spellEnd"/>
                          </w:p>
                          <w:p w:rsidR="00610127" w:rsidRPr="00610127" w:rsidRDefault="00610127" w:rsidP="0061012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1012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t   = </w:t>
                            </w:r>
                          </w:p>
                          <w:p w:rsidR="00610127" w:rsidRPr="00610127" w:rsidRDefault="00610127" w:rsidP="0061012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1012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 w:rsidRPr="0061012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SDbm</w:t>
                            </w:r>
                            <w:proofErr w:type="spellEnd"/>
                            <w:r w:rsidRPr="0061012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left:0;text-align:left;margin-left:40.5pt;margin-top:7.05pt;width:145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" fillcolor="#0f243e [1615]" stroked="f">
                <v:path arrowok="t"/>
                <v:textbox>
                  <w:txbxContent>
                    <w:p w:rsidR="00610127" w:rsidRPr="00610127" w:rsidRDefault="00610127" w:rsidP="00610127">
                      <w:pPr>
                        <w:pStyle w:val="NormalWeb"/>
                        <w:spacing w:before="0" w:beforeAutospacing="0" w:after="0" w:afterAutospacing="0"/>
                      </w:pPr>
                      <w:r w:rsidRPr="00610127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ab/>
                        <w:t xml:space="preserve">[M1 – M2] - </w:t>
                      </w:r>
                      <w:proofErr w:type="spellStart"/>
                      <w:r w:rsidRPr="00610127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>Mh</w:t>
                      </w:r>
                      <w:proofErr w:type="spellEnd"/>
                    </w:p>
                    <w:p w:rsidR="00610127" w:rsidRPr="00610127" w:rsidRDefault="00610127" w:rsidP="00610127">
                      <w:pPr>
                        <w:pStyle w:val="NormalWeb"/>
                        <w:spacing w:before="0" w:beforeAutospacing="0" w:after="0" w:afterAutospacing="0"/>
                      </w:pPr>
                      <w:r w:rsidRPr="00610127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t   = </w:t>
                      </w:r>
                    </w:p>
                    <w:p w:rsidR="00610127" w:rsidRPr="00610127" w:rsidRDefault="00610127" w:rsidP="00610127">
                      <w:pPr>
                        <w:pStyle w:val="NormalWeb"/>
                        <w:spacing w:before="0" w:beforeAutospacing="0" w:after="0" w:afterAutospacing="0"/>
                      </w:pPr>
                      <w:r w:rsidRPr="00610127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ab/>
                        <w:t xml:space="preserve">         </w:t>
                      </w:r>
                      <w:proofErr w:type="spellStart"/>
                      <w:r w:rsidRPr="00610127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>SDbm</w:t>
                      </w:r>
                      <w:proofErr w:type="spellEnd"/>
                      <w:r w:rsidRPr="00610127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83ACD" w:rsidRDefault="00F905CF" w:rsidP="00F905CF">
      <w:pPr>
        <w:pStyle w:val="ListParagraph"/>
        <w:spacing w:line="360" w:lineRule="auto"/>
        <w:ind w:left="609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11940" wp14:editId="503250E4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</wp:posOffset>
                </wp:positionV>
                <wp:extent cx="1047750" cy="0"/>
                <wp:effectExtent l="0" t="19050" r="0" b="19050"/>
                <wp:wrapNone/>
                <wp:docPr id="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4.25pt" to="16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" strokecolor="white [3212]" strokeweight="2.25pt"/>
            </w:pict>
          </mc:Fallback>
        </mc:AlternateContent>
      </w:r>
      <w:proofErr w:type="spellStart"/>
      <w:r w:rsidR="00F85A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5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4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F85A4A">
        <w:rPr>
          <w:rFonts w:ascii="Times New Roman" w:hAnsi="Times New Roman" w:cs="Times New Roman"/>
          <w:sz w:val="24"/>
          <w:szCs w:val="24"/>
        </w:rPr>
        <w:t xml:space="preserve"> t-test </w:t>
      </w:r>
      <w:proofErr w:type="spellStart"/>
      <w:r w:rsidR="00F85A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5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4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85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73E54" w:rsidRPr="00AE3168" w:rsidRDefault="00AE3168" w:rsidP="00F905CF">
      <w:pPr>
        <w:pStyle w:val="ListParagraph"/>
        <w:spacing w:line="360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AE3168">
        <w:rPr>
          <w:rFonts w:ascii="Times New Roman" w:hAnsi="Times New Roman" w:cs="Times New Roman"/>
          <w:b/>
          <w:sz w:val="24"/>
          <w:szCs w:val="24"/>
        </w:rPr>
        <w:t xml:space="preserve">t = M1-M2 / </w:t>
      </w:r>
      <w:proofErr w:type="spellStart"/>
      <w:r w:rsidRPr="00AE3168">
        <w:rPr>
          <w:rFonts w:ascii="Times New Roman" w:hAnsi="Times New Roman" w:cs="Times New Roman"/>
          <w:b/>
          <w:sz w:val="24"/>
          <w:szCs w:val="24"/>
        </w:rPr>
        <w:t>SDbm</w:t>
      </w:r>
      <w:proofErr w:type="spellEnd"/>
    </w:p>
    <w:p w:rsidR="00AE3168" w:rsidRDefault="00F905CF" w:rsidP="00F905CF">
      <w:pPr>
        <w:pStyle w:val="ListParagraph"/>
        <w:spacing w:line="360" w:lineRule="auto"/>
        <w:ind w:left="6096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30BB4" wp14:editId="1814E09E">
                <wp:simplePos x="0" y="0"/>
                <wp:positionH relativeFrom="column">
                  <wp:posOffset>514350</wp:posOffset>
                </wp:positionH>
                <wp:positionV relativeFrom="paragraph">
                  <wp:posOffset>108585</wp:posOffset>
                </wp:positionV>
                <wp:extent cx="2790825" cy="1552575"/>
                <wp:effectExtent l="0" t="0" r="28575" b="28575"/>
                <wp:wrapNone/>
                <wp:docPr id="5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082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Keterangan</w:t>
                            </w:r>
                            <w:proofErr w:type="spellEnd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      = r– ratio / t-test / t </w:t>
                            </w:r>
                            <w:proofErr w:type="spellStart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analisis</w:t>
                            </w:r>
                            <w:proofErr w:type="spellEnd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dihitung</w:t>
                            </w:r>
                            <w:proofErr w:type="spellEnd"/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>M 1 = rata-rata pada kelompok 1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>M 2 = rata-rata pada kelompok 2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 xml:space="preserve">Mh  = mean hipotetik. Dalam hal ini mean       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 xml:space="preserve">            hipotetik adalah 0. Sebab  secara hipotetik 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 xml:space="preserve">            disebutkan bahwa mean antar 2 kelompok 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 xml:space="preserve">            sama/ tidak ada perbedaaan.</w:t>
                            </w:r>
                          </w:p>
                          <w:p w:rsidR="00173E54" w:rsidRPr="00173E54" w:rsidRDefault="00173E54" w:rsidP="00173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E5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i-FI"/>
                              </w:rPr>
                              <w:t>SDbm = standard kesalahan perbedaan mean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.5pt;margin-top:8.55pt;width:219.7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" fillcolor="white [3201]" strokecolor="#4f81bd [3204]" strokeweight="2pt">
                <v:path arrowok="t"/>
                <v:textbox>
                  <w:txbxContent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>Keterangan</w:t>
                      </w:r>
                      <w:proofErr w:type="spellEnd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 xml:space="preserve">  :</w:t>
                      </w:r>
                      <w:proofErr w:type="gramEnd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      = r– ratio / t-test / t </w:t>
                      </w:r>
                      <w:proofErr w:type="spellStart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analisis</w:t>
                      </w:r>
                      <w:proofErr w:type="spellEnd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dihitung</w:t>
                      </w:r>
                      <w:proofErr w:type="spellEnd"/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>M 1 = rata-rata pada kelompok 1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>M 2 = rata-rata pada kelompok 2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 xml:space="preserve">Mh  = mean hipotetik. Dalam hal ini mean       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 xml:space="preserve">            hipotetik adalah 0. Sebab  secara hipotetik 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 xml:space="preserve">            disebutkan bahwa mean antar 2 kelompok 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 xml:space="preserve">            sama/ tidak ada perbedaaan.</w:t>
                      </w:r>
                    </w:p>
                    <w:p w:rsidR="00173E54" w:rsidRPr="00173E54" w:rsidRDefault="00173E54" w:rsidP="00173E5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E5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val="fi-FI"/>
                        </w:rPr>
                        <w:t>SDbm = standard kesalahan perbedaan mean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E3168" w:rsidRPr="00AE3168">
        <w:rPr>
          <w:rFonts w:ascii="Times New Roman" w:hAnsi="Times New Roman" w:cs="Times New Roman"/>
          <w:b/>
          <w:sz w:val="24"/>
          <w:szCs w:val="24"/>
        </w:rPr>
        <w:t>Sdbm</w:t>
      </w:r>
      <w:proofErr w:type="spellEnd"/>
      <w:r w:rsidR="00AE3168" w:rsidRPr="00AE316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E3168" w:rsidRPr="00AE3168">
        <w:rPr>
          <w:b/>
          <w:bCs/>
        </w:rPr>
        <w:t xml:space="preserve">√ </w:t>
      </w:r>
      <w:proofErr w:type="gramStart"/>
      <w:r w:rsidR="00AE3168" w:rsidRPr="00AE3168">
        <w:rPr>
          <w:b/>
          <w:bCs/>
        </w:rPr>
        <w:t>SDm1²  +</w:t>
      </w:r>
      <w:proofErr w:type="gramEnd"/>
      <w:r w:rsidR="00AE3168" w:rsidRPr="00AE3168">
        <w:rPr>
          <w:b/>
          <w:bCs/>
        </w:rPr>
        <w:t xml:space="preserve">  SDm2 ²</w:t>
      </w:r>
    </w:p>
    <w:p w:rsidR="00AE3168" w:rsidRPr="00AE3168" w:rsidRDefault="00AE3168" w:rsidP="00F905CF">
      <w:pPr>
        <w:pStyle w:val="ListParagraph"/>
        <w:spacing w:line="360" w:lineRule="auto"/>
        <w:ind w:left="6096"/>
        <w:rPr>
          <w:b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SDbm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SD / </w:t>
      </w:r>
      <w:r w:rsidRPr="00AE3168">
        <w:rPr>
          <w:b/>
          <w:bCs/>
        </w:rPr>
        <w:t xml:space="preserve">√ N - 1 </w:t>
      </w:r>
    </w:p>
    <w:p w:rsidR="00AE3168" w:rsidRPr="00AE3168" w:rsidRDefault="00AE3168" w:rsidP="00F905CF">
      <w:pPr>
        <w:pStyle w:val="ListParagraph"/>
        <w:spacing w:line="360" w:lineRule="auto"/>
        <w:ind w:left="7230"/>
        <w:rPr>
          <w:b/>
        </w:rPr>
      </w:pPr>
    </w:p>
    <w:p w:rsidR="00AE3168" w:rsidRDefault="00AE3168" w:rsidP="00383A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E54" w:rsidRDefault="00173E54" w:rsidP="00F85A4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2392B" w:rsidRPr="00E81CDD" w:rsidRDefault="0042392B" w:rsidP="00E81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3F99" w:rsidRDefault="0077517D" w:rsidP="00775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77517D" w:rsidRDefault="0077517D" w:rsidP="007751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00000" w:rsidRPr="0077517D" w:rsidRDefault="007D5396" w:rsidP="00383A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7D">
        <w:rPr>
          <w:rFonts w:ascii="Times New Roman" w:hAnsi="Times New Roman" w:cs="Times New Roman"/>
          <w:sz w:val="24"/>
          <w:szCs w:val="24"/>
          <w:lang w:val="fi-FI"/>
        </w:rPr>
        <w:t>Tentukan  mean pada kelompok 1 dan mean pada kelompok 2</w:t>
      </w:r>
    </w:p>
    <w:p w:rsidR="00000000" w:rsidRPr="0077517D" w:rsidRDefault="007D5396" w:rsidP="00383A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SD,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SDbm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77517D" w:rsidRDefault="007D5396" w:rsidP="00383A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7D">
        <w:rPr>
          <w:rFonts w:ascii="Times New Roman" w:hAnsi="Times New Roman" w:cs="Times New Roman"/>
          <w:sz w:val="24"/>
          <w:szCs w:val="24"/>
          <w:lang w:val="fi-FI"/>
        </w:rPr>
        <w:t>Masukkan dalam rumus t-test atau t ratio. Hasil perhitungan t ratio dinamakan t has</w:t>
      </w:r>
      <w:r w:rsidRPr="0077517D">
        <w:rPr>
          <w:rFonts w:ascii="Times New Roman" w:hAnsi="Times New Roman" w:cs="Times New Roman"/>
          <w:sz w:val="24"/>
          <w:szCs w:val="24"/>
          <w:lang w:val="fi-FI"/>
        </w:rPr>
        <w:t xml:space="preserve">il analisis. </w:t>
      </w:r>
    </w:p>
    <w:p w:rsidR="0077517D" w:rsidRDefault="007D5396" w:rsidP="00383A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517D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000" w:rsidRPr="0077517D" w:rsidRDefault="007D5396" w:rsidP="00383A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517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kurve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proofErr w:type="gramStart"/>
      <w:r w:rsidRPr="007751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77517D" w:rsidRDefault="007D5396" w:rsidP="00383A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517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analisisnya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3122" w:rsidRDefault="007D5396" w:rsidP="004239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517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17D">
        <w:rPr>
          <w:rFonts w:ascii="Times New Roman" w:hAnsi="Times New Roman" w:cs="Times New Roman"/>
          <w:sz w:val="24"/>
          <w:szCs w:val="24"/>
        </w:rPr>
        <w:t>probabilita</w:t>
      </w:r>
      <w:r w:rsidRPr="0077517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7517D">
        <w:rPr>
          <w:rFonts w:ascii="Times New Roman" w:hAnsi="Times New Roman" w:cs="Times New Roman"/>
          <w:sz w:val="24"/>
          <w:szCs w:val="24"/>
        </w:rPr>
        <w:t>.</w:t>
      </w:r>
    </w:p>
    <w:p w:rsidR="0042392B" w:rsidRPr="0042392B" w:rsidRDefault="0042392B" w:rsidP="004239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B3F99" w:rsidRDefault="0077517D" w:rsidP="00775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tbl>
      <w:tblPr>
        <w:tblpPr w:leftFromText="180" w:rightFromText="180" w:vertAnchor="text" w:horzAnchor="page" w:tblpX="2263" w:tblpY="154"/>
        <w:tblOverlap w:val="never"/>
        <w:tblW w:w="9527" w:type="dxa"/>
        <w:tblLook w:val="04A0" w:firstRow="1" w:lastRow="0" w:firstColumn="1" w:lastColumn="0" w:noHBand="0" w:noVBand="1"/>
      </w:tblPr>
      <w:tblGrid>
        <w:gridCol w:w="1066"/>
        <w:gridCol w:w="966"/>
        <w:gridCol w:w="966"/>
        <w:gridCol w:w="1189"/>
        <w:gridCol w:w="1409"/>
        <w:gridCol w:w="1189"/>
        <w:gridCol w:w="1249"/>
        <w:gridCol w:w="1493"/>
      </w:tblGrid>
      <w:tr w:rsidR="00F636B5" w:rsidRPr="00E37227" w:rsidTr="00F636B5">
        <w:trPr>
          <w:trHeight w:val="48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006B6C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  <w:r w:rsidR="00383ACD"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f(x)</w:t>
            </w: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Xi-mean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fi(xi-mean)</w:t>
            </w: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11--15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-22,24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2966,86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16--20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-17,24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594,22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21--25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-12,24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898,44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26--30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471,35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31--35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16335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75,05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36--40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24548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129,80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41--45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120,53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46--50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27648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1954,78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51--55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19663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2208,71</w:t>
            </w:r>
          </w:p>
        </w:tc>
      </w:tr>
      <w:tr w:rsidR="00F636B5" w:rsidRPr="00E37227" w:rsidTr="00F636B5">
        <w:trPr>
          <w:trHeight w:val="48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103784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9419,74</w:t>
            </w:r>
          </w:p>
        </w:tc>
      </w:tr>
    </w:tbl>
    <w:p w:rsidR="00383ACD" w:rsidRPr="00383ACD" w:rsidRDefault="00383ACD" w:rsidP="00383AC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83ACD" w:rsidRDefault="00383ACD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6CA" w:rsidRDefault="000436CA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6CA" w:rsidRDefault="000436CA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6CA" w:rsidRDefault="000436CA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6CA" w:rsidRDefault="000436CA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6CA" w:rsidRDefault="000436CA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B1F" w:rsidRDefault="00F56B1F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ACD" w:rsidRDefault="00383ACD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413" w:tblpY="-74"/>
        <w:tblOverlap w:val="never"/>
        <w:tblW w:w="9180" w:type="dxa"/>
        <w:tblLook w:val="04A0" w:firstRow="1" w:lastRow="0" w:firstColumn="1" w:lastColumn="0" w:noHBand="0" w:noVBand="1"/>
      </w:tblPr>
      <w:tblGrid>
        <w:gridCol w:w="900"/>
        <w:gridCol w:w="1051"/>
        <w:gridCol w:w="900"/>
        <w:gridCol w:w="1124"/>
        <w:gridCol w:w="993"/>
        <w:gridCol w:w="1258"/>
        <w:gridCol w:w="1183"/>
        <w:gridCol w:w="1771"/>
      </w:tblGrid>
      <w:tr w:rsidR="00383ACD" w:rsidRPr="00E37227" w:rsidTr="0098325D">
        <w:trPr>
          <w:trHeight w:val="7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Usia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6C22C5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</w:t>
            </w:r>
            <w:r w:rsidR="00383ACD"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f(y)</w:t>
            </w: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</w:t>
            </w: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Xi-mean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 (xi-mean)</w:t>
            </w:r>
            <w:r w:rsidRPr="003A03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11--15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-18,42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678,7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-13,42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1801,2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21-25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-8,42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709,1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26--30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10976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-3,42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163,9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31--35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20691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47,4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36--40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6,58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303,0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41--45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11094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11,58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804,4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46--50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6912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16,58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824,6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51--55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14045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21,58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2328,3</w:t>
            </w:r>
          </w:p>
        </w:tc>
      </w:tr>
      <w:tr w:rsidR="00383ACD" w:rsidRPr="00E37227" w:rsidTr="0098325D">
        <w:trPr>
          <w:trHeight w:val="7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82694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83ACD" w:rsidRPr="003A03D9" w:rsidRDefault="00383ACD" w:rsidP="009832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0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7660,53</w:t>
            </w:r>
          </w:p>
        </w:tc>
      </w:tr>
    </w:tbl>
    <w:p w:rsidR="00383ACD" w:rsidRDefault="00383ACD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3ACD" w:rsidRDefault="00383ACD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B1F" w:rsidRDefault="00F56B1F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B1F" w:rsidRDefault="00F56B1F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B1F" w:rsidRDefault="00F56B1F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B1F" w:rsidRDefault="00F56B1F" w:rsidP="0038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0CA9" w:rsidRPr="00B87D61" w:rsidRDefault="00330CA9" w:rsidP="00B87D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0CA9" w:rsidRDefault="00330CA9" w:rsidP="007751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17D" w:rsidRDefault="006C2F56" w:rsidP="007751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330CA9">
        <w:rPr>
          <w:rFonts w:ascii="Times New Roman" w:hAnsi="Times New Roman" w:cs="Times New Roman"/>
          <w:sz w:val="24"/>
          <w:szCs w:val="24"/>
        </w:rPr>
        <w:t xml:space="preserve"> (2</w:t>
      </w:r>
      <w:r w:rsidR="00006B6C">
        <w:rPr>
          <w:rFonts w:ascii="Times New Roman" w:hAnsi="Times New Roman" w:cs="Times New Roman"/>
          <w:sz w:val="24"/>
          <w:szCs w:val="24"/>
        </w:rPr>
        <w:t>0</w:t>
      </w:r>
      <w:r w:rsidR="006018EB">
        <w:rPr>
          <w:rFonts w:ascii="Times New Roman" w:hAnsi="Times New Roman" w:cs="Times New Roman"/>
          <w:sz w:val="24"/>
          <w:szCs w:val="24"/>
        </w:rPr>
        <w:t>-an)</w:t>
      </w:r>
      <w:r w:rsidR="006018EB">
        <w:rPr>
          <w:rFonts w:ascii="Times New Roman" w:hAnsi="Times New Roman" w:cs="Times New Roman"/>
          <w:sz w:val="24"/>
          <w:szCs w:val="24"/>
        </w:rPr>
        <w:tab/>
      </w:r>
      <w:r w:rsidR="006018E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006B6C">
        <w:rPr>
          <w:rFonts w:ascii="Times New Roman" w:hAnsi="Times New Roman" w:cs="Times New Roman"/>
          <w:sz w:val="24"/>
          <w:szCs w:val="24"/>
        </w:rPr>
        <w:t xml:space="preserve"> (</w:t>
      </w:r>
      <w:r w:rsidR="00330CA9">
        <w:rPr>
          <w:rFonts w:ascii="Times New Roman" w:hAnsi="Times New Roman" w:cs="Times New Roman"/>
          <w:sz w:val="24"/>
          <w:szCs w:val="24"/>
        </w:rPr>
        <w:t>9</w:t>
      </w:r>
      <w:r w:rsidR="00006B6C">
        <w:rPr>
          <w:rFonts w:ascii="Times New Roman" w:hAnsi="Times New Roman" w:cs="Times New Roman"/>
          <w:sz w:val="24"/>
          <w:szCs w:val="24"/>
        </w:rPr>
        <w:t>0</w:t>
      </w:r>
      <w:r w:rsidR="006018EB">
        <w:rPr>
          <w:rFonts w:ascii="Times New Roman" w:hAnsi="Times New Roman" w:cs="Times New Roman"/>
          <w:sz w:val="24"/>
          <w:szCs w:val="24"/>
        </w:rPr>
        <w:t>-an)</w:t>
      </w:r>
    </w:p>
    <w:tbl>
      <w:tblPr>
        <w:tblpPr w:leftFromText="180" w:rightFromText="180" w:vertAnchor="text" w:horzAnchor="page" w:tblpX="2203" w:tblpY="18"/>
        <w:tblW w:w="2020" w:type="dxa"/>
        <w:tblLook w:val="04A0" w:firstRow="1" w:lastRow="0" w:firstColumn="1" w:lastColumn="0" w:noHBand="0" w:noVBand="1"/>
      </w:tblPr>
      <w:tblGrid>
        <w:gridCol w:w="1060"/>
        <w:gridCol w:w="960"/>
      </w:tblGrid>
      <w:tr w:rsidR="0077517D" w:rsidRPr="00C36D96" w:rsidTr="0077517D">
        <w:trPr>
          <w:trHeight w:val="34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 xml:space="preserve">MEAN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35,24</w:t>
            </w:r>
          </w:p>
        </w:tc>
      </w:tr>
      <w:tr w:rsidR="0077517D" w:rsidRPr="00C36D96" w:rsidTr="0077517D">
        <w:trPr>
          <w:trHeight w:val="34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SD1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11,13</w:t>
            </w:r>
          </w:p>
        </w:tc>
      </w:tr>
      <w:tr w:rsidR="0077517D" w:rsidRPr="00C36D96" w:rsidTr="0077517D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SDm1</w:t>
            </w:r>
            <w:r w:rsidRPr="00C36D96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0,91</w:t>
            </w:r>
          </w:p>
        </w:tc>
      </w:tr>
      <w:tr w:rsidR="0077517D" w:rsidRPr="00C36D96" w:rsidTr="0077517D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SD</w:t>
            </w:r>
            <w:r w:rsidRPr="00C36D96">
              <w:rPr>
                <w:rFonts w:ascii="Calibri" w:eastAsia="Times New Roman" w:hAnsi="Calibri" w:cs="Calibri"/>
                <w:color w:val="000000"/>
                <w:vertAlign w:val="subscript"/>
              </w:rPr>
              <w:t>bm1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1,22</w:t>
            </w:r>
          </w:p>
        </w:tc>
      </w:tr>
    </w:tbl>
    <w:tbl>
      <w:tblPr>
        <w:tblpPr w:leftFromText="180" w:rightFromText="180" w:vertAnchor="text" w:horzAnchor="page" w:tblpX="5173" w:tblpY="228"/>
        <w:tblW w:w="2080" w:type="dxa"/>
        <w:tblLook w:val="04A0" w:firstRow="1" w:lastRow="0" w:firstColumn="1" w:lastColumn="0" w:noHBand="0" w:noVBand="1"/>
      </w:tblPr>
      <w:tblGrid>
        <w:gridCol w:w="1120"/>
        <w:gridCol w:w="960"/>
      </w:tblGrid>
      <w:tr w:rsidR="0077517D" w:rsidRPr="00C36D96" w:rsidTr="0077517D">
        <w:trPr>
          <w:trHeight w:val="34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31,42</w:t>
            </w:r>
          </w:p>
        </w:tc>
      </w:tr>
      <w:tr w:rsidR="0077517D" w:rsidRPr="00C36D96" w:rsidTr="0077517D">
        <w:trPr>
          <w:trHeight w:val="34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SD2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10,04</w:t>
            </w:r>
          </w:p>
        </w:tc>
      </w:tr>
      <w:tr w:rsidR="0077517D" w:rsidRPr="00C36D96" w:rsidTr="0077517D">
        <w:trPr>
          <w:trHeight w:val="3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SDm2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7517D" w:rsidRPr="00C36D96" w:rsidRDefault="0077517D" w:rsidP="00775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D96">
              <w:rPr>
                <w:rFonts w:ascii="Calibri" w:eastAsia="Times New Roman" w:hAnsi="Calibri" w:cs="Calibri"/>
                <w:color w:val="000000"/>
              </w:rPr>
              <w:t>0,82</w:t>
            </w:r>
          </w:p>
        </w:tc>
      </w:tr>
    </w:tbl>
    <w:p w:rsidR="0077517D" w:rsidRPr="0077517D" w:rsidRDefault="0077517D" w:rsidP="0077517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3F99" w:rsidRPr="00E37227" w:rsidRDefault="006B3F99" w:rsidP="00E37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3D9" w:rsidRPr="00E37227" w:rsidRDefault="003A03D9" w:rsidP="00E3722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03D9" w:rsidRDefault="00342CA5" w:rsidP="00342C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42CA5" w:rsidRPr="00155EB1" w:rsidRDefault="00342CA5" w:rsidP="00155EB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EB1">
        <w:rPr>
          <w:rFonts w:ascii="Times New Roman" w:hAnsi="Times New Roman" w:cs="Times New Roman"/>
          <w:sz w:val="24"/>
          <w:szCs w:val="24"/>
        </w:rPr>
        <w:t>t</w:t>
      </w:r>
      <w:r w:rsidR="006C2F56" w:rsidRPr="00155EB1">
        <w:rPr>
          <w:rFonts w:ascii="Times New Roman" w:hAnsi="Times New Roman" w:cs="Times New Roman"/>
          <w:sz w:val="24"/>
          <w:szCs w:val="24"/>
        </w:rPr>
        <w:tab/>
      </w:r>
      <w:r w:rsidRPr="00155EB1">
        <w:rPr>
          <w:rFonts w:ascii="Times New Roman" w:hAnsi="Times New Roman" w:cs="Times New Roman"/>
          <w:sz w:val="24"/>
          <w:szCs w:val="24"/>
        </w:rPr>
        <w:t xml:space="preserve">= Mean </w:t>
      </w:r>
      <w:r w:rsidR="00B72C7F">
        <w:rPr>
          <w:rFonts w:ascii="Times New Roman" w:hAnsi="Times New Roman" w:cs="Times New Roman"/>
          <w:sz w:val="24"/>
          <w:szCs w:val="24"/>
        </w:rPr>
        <w:t>1</w:t>
      </w:r>
      <w:r w:rsidR="00886546">
        <w:rPr>
          <w:rFonts w:ascii="Times New Roman" w:hAnsi="Times New Roman" w:cs="Times New Roman"/>
          <w:sz w:val="24"/>
          <w:szCs w:val="24"/>
        </w:rPr>
        <w:t xml:space="preserve"> (20</w:t>
      </w:r>
      <w:r w:rsidR="006C2F56" w:rsidRPr="00155EB1">
        <w:rPr>
          <w:rFonts w:ascii="Times New Roman" w:hAnsi="Times New Roman" w:cs="Times New Roman"/>
          <w:sz w:val="24"/>
          <w:szCs w:val="24"/>
        </w:rPr>
        <w:t xml:space="preserve">-an) – Mean </w:t>
      </w:r>
      <w:r w:rsidR="00886546">
        <w:rPr>
          <w:rFonts w:ascii="Times New Roman" w:hAnsi="Times New Roman" w:cs="Times New Roman"/>
          <w:sz w:val="24"/>
          <w:szCs w:val="24"/>
        </w:rPr>
        <w:t>2 (90</w:t>
      </w:r>
      <w:bookmarkStart w:id="0" w:name="_GoBack"/>
      <w:bookmarkEnd w:id="0"/>
      <w:r w:rsidR="006C2F56" w:rsidRPr="00155EB1">
        <w:rPr>
          <w:rFonts w:ascii="Times New Roman" w:hAnsi="Times New Roman" w:cs="Times New Roman"/>
          <w:sz w:val="24"/>
          <w:szCs w:val="24"/>
        </w:rPr>
        <w:t xml:space="preserve">-an) : </w:t>
      </w:r>
      <w:proofErr w:type="spellStart"/>
      <w:r w:rsidR="006C2F56" w:rsidRPr="00155EB1">
        <w:rPr>
          <w:rFonts w:ascii="Times New Roman" w:hAnsi="Times New Roman" w:cs="Times New Roman"/>
          <w:sz w:val="24"/>
          <w:szCs w:val="24"/>
        </w:rPr>
        <w:t>Sdbm</w:t>
      </w:r>
      <w:proofErr w:type="spellEnd"/>
    </w:p>
    <w:p w:rsidR="006C2F56" w:rsidRDefault="006C2F56" w:rsidP="00155EB1">
      <w:pPr>
        <w:spacing w:line="360" w:lineRule="auto"/>
        <w:ind w:left="2149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35</w:t>
      </w:r>
      <w:proofErr w:type="gramStart"/>
      <w:r>
        <w:rPr>
          <w:rFonts w:ascii="Times New Roman" w:hAnsi="Times New Roman" w:cs="Times New Roman"/>
          <w:sz w:val="24"/>
          <w:szCs w:val="24"/>
        </w:rPr>
        <w:t>,24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31,42 : 1,22</w:t>
      </w:r>
    </w:p>
    <w:p w:rsidR="006C2F56" w:rsidRDefault="006C2F56" w:rsidP="00155EB1">
      <w:pPr>
        <w:spacing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</w:t>
      </w:r>
      <w:proofErr w:type="gramStart"/>
      <w:r>
        <w:rPr>
          <w:rFonts w:ascii="Times New Roman" w:hAnsi="Times New Roman" w:cs="Times New Roman"/>
          <w:sz w:val="24"/>
          <w:szCs w:val="24"/>
        </w:rPr>
        <w:t>,13</w:t>
      </w:r>
      <w:proofErr w:type="gramEnd"/>
    </w:p>
    <w:p w:rsidR="00155EB1" w:rsidRDefault="00155EB1" w:rsidP="00155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EB1" w:rsidRDefault="00155EB1" w:rsidP="00155EB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D69">
        <w:rPr>
          <w:rFonts w:ascii="Times New Roman" w:hAnsi="Times New Roman" w:cs="Times New Roman"/>
          <w:sz w:val="24"/>
          <w:szCs w:val="24"/>
        </w:rPr>
        <w:t xml:space="preserve"> = 0.4332</w:t>
      </w:r>
    </w:p>
    <w:p w:rsidR="006E2D69" w:rsidRDefault="006E2D69" w:rsidP="00155EB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ab/>
        <w:t>= 0.05</w:t>
      </w:r>
    </w:p>
    <w:p w:rsidR="004F7344" w:rsidRDefault="006E2D69" w:rsidP="004F73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150 (76+76) -2</w:t>
      </w:r>
    </w:p>
    <w:p w:rsidR="009574BA" w:rsidRPr="009574BA" w:rsidRDefault="009574BA" w:rsidP="009574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A5A62" w:rsidRDefault="00AA5A62" w:rsidP="00AA5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:rsidR="00AA5A62" w:rsidRDefault="00AA5A62" w:rsidP="00AA5A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5A62" w:rsidRDefault="00AA5A62" w:rsidP="00AA5A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AA5A62" w:rsidRDefault="00AA5A62" w:rsidP="00AA5A6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,56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</w:t>
      </w:r>
      <w:r>
        <w:rPr>
          <w:rFonts w:ascii="Times New Roman" w:hAnsi="Times New Roman" w:cs="Times New Roman"/>
          <w:sz w:val="24"/>
          <w:szCs w:val="24"/>
        </w:rPr>
        <w:tab/>
        <w:t>0,0052</w:t>
      </w:r>
    </w:p>
    <w:p w:rsidR="00460F70" w:rsidRDefault="00091B68" w:rsidP="009574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</w:t>
      </w:r>
    </w:p>
    <w:p w:rsidR="009574BA" w:rsidRPr="009574BA" w:rsidRDefault="009574BA" w:rsidP="009574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60F70" w:rsidRDefault="00460F70" w:rsidP="001A55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5A8" w:rsidRDefault="001A55A8" w:rsidP="001A55A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H0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342CA5" w:rsidRPr="00E37227" w:rsidRDefault="007018BB" w:rsidP="001F3F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90-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42CA5" w:rsidRPr="00E37227" w:rsidSect="003A03D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396" w:rsidRDefault="007D5396" w:rsidP="003A03D9">
      <w:pPr>
        <w:spacing w:after="0" w:line="240" w:lineRule="auto"/>
      </w:pPr>
      <w:r>
        <w:separator/>
      </w:r>
    </w:p>
  </w:endnote>
  <w:endnote w:type="continuationSeparator" w:id="0">
    <w:p w:rsidR="007D5396" w:rsidRDefault="007D5396" w:rsidP="003A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396" w:rsidRDefault="007D5396" w:rsidP="003A03D9">
      <w:pPr>
        <w:spacing w:after="0" w:line="240" w:lineRule="auto"/>
      </w:pPr>
      <w:r>
        <w:separator/>
      </w:r>
    </w:p>
  </w:footnote>
  <w:footnote w:type="continuationSeparator" w:id="0">
    <w:p w:rsidR="007D5396" w:rsidRDefault="007D5396" w:rsidP="003A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7CDB"/>
    <w:multiLevelType w:val="hybridMultilevel"/>
    <w:tmpl w:val="8562A010"/>
    <w:lvl w:ilvl="0" w:tplc="24CAD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61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06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FE1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22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692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104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6B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822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22050"/>
    <w:multiLevelType w:val="hybridMultilevel"/>
    <w:tmpl w:val="ACD844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6021F9"/>
    <w:multiLevelType w:val="hybridMultilevel"/>
    <w:tmpl w:val="3B70A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2FC5"/>
    <w:multiLevelType w:val="hybridMultilevel"/>
    <w:tmpl w:val="4168B372"/>
    <w:lvl w:ilvl="0" w:tplc="32A41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FA76F4"/>
    <w:multiLevelType w:val="hybridMultilevel"/>
    <w:tmpl w:val="AB4E5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362796"/>
    <w:multiLevelType w:val="hybridMultilevel"/>
    <w:tmpl w:val="B0BED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58"/>
    <w:rsid w:val="00006B6C"/>
    <w:rsid w:val="000436CA"/>
    <w:rsid w:val="00091B68"/>
    <w:rsid w:val="00094581"/>
    <w:rsid w:val="000E3B33"/>
    <w:rsid w:val="00155EB1"/>
    <w:rsid w:val="00173E54"/>
    <w:rsid w:val="00190438"/>
    <w:rsid w:val="001A55A8"/>
    <w:rsid w:val="001E1A34"/>
    <w:rsid w:val="001F3DBD"/>
    <w:rsid w:val="001F3F39"/>
    <w:rsid w:val="00287770"/>
    <w:rsid w:val="00330CA9"/>
    <w:rsid w:val="00342CA5"/>
    <w:rsid w:val="00383ACD"/>
    <w:rsid w:val="003A03D9"/>
    <w:rsid w:val="0042392B"/>
    <w:rsid w:val="00460F70"/>
    <w:rsid w:val="00471E32"/>
    <w:rsid w:val="004810C6"/>
    <w:rsid w:val="004A1C58"/>
    <w:rsid w:val="004F7344"/>
    <w:rsid w:val="00572ADD"/>
    <w:rsid w:val="005856F7"/>
    <w:rsid w:val="006018EB"/>
    <w:rsid w:val="00610127"/>
    <w:rsid w:val="0062560D"/>
    <w:rsid w:val="006B3F99"/>
    <w:rsid w:val="006C22C5"/>
    <w:rsid w:val="006C2F56"/>
    <w:rsid w:val="006D5F18"/>
    <w:rsid w:val="006E2D69"/>
    <w:rsid w:val="006E4134"/>
    <w:rsid w:val="007018BB"/>
    <w:rsid w:val="00724A1B"/>
    <w:rsid w:val="0077517D"/>
    <w:rsid w:val="007D5396"/>
    <w:rsid w:val="008632D6"/>
    <w:rsid w:val="00886546"/>
    <w:rsid w:val="009574BA"/>
    <w:rsid w:val="00973122"/>
    <w:rsid w:val="00A138D3"/>
    <w:rsid w:val="00AA5A62"/>
    <w:rsid w:val="00AE3168"/>
    <w:rsid w:val="00B44B15"/>
    <w:rsid w:val="00B72C7F"/>
    <w:rsid w:val="00B87D61"/>
    <w:rsid w:val="00BF5765"/>
    <w:rsid w:val="00C32653"/>
    <w:rsid w:val="00C36D96"/>
    <w:rsid w:val="00C91231"/>
    <w:rsid w:val="00D66DEF"/>
    <w:rsid w:val="00DB730D"/>
    <w:rsid w:val="00E37227"/>
    <w:rsid w:val="00E81CDD"/>
    <w:rsid w:val="00E8358A"/>
    <w:rsid w:val="00ED2C82"/>
    <w:rsid w:val="00F56B1F"/>
    <w:rsid w:val="00F636B5"/>
    <w:rsid w:val="00F85A4A"/>
    <w:rsid w:val="00F9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A03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3A03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3A03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3A0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3A03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A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D9"/>
  </w:style>
  <w:style w:type="paragraph" w:styleId="Footer">
    <w:name w:val="footer"/>
    <w:basedOn w:val="Normal"/>
    <w:link w:val="FooterChar"/>
    <w:uiPriority w:val="99"/>
    <w:unhideWhenUsed/>
    <w:rsid w:val="003A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D9"/>
  </w:style>
  <w:style w:type="paragraph" w:styleId="ListParagraph">
    <w:name w:val="List Paragraph"/>
    <w:basedOn w:val="Normal"/>
    <w:uiPriority w:val="34"/>
    <w:qFormat/>
    <w:rsid w:val="00287770"/>
    <w:pPr>
      <w:ind w:left="720"/>
      <w:contextualSpacing/>
    </w:pPr>
  </w:style>
  <w:style w:type="table" w:styleId="LightShading">
    <w:name w:val="Light Shading"/>
    <w:basedOn w:val="TableNormal"/>
    <w:uiPriority w:val="60"/>
    <w:rsid w:val="00A138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2C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01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A03D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3A03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3A03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3A0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3A03D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A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D9"/>
  </w:style>
  <w:style w:type="paragraph" w:styleId="Footer">
    <w:name w:val="footer"/>
    <w:basedOn w:val="Normal"/>
    <w:link w:val="FooterChar"/>
    <w:uiPriority w:val="99"/>
    <w:unhideWhenUsed/>
    <w:rsid w:val="003A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D9"/>
  </w:style>
  <w:style w:type="paragraph" w:styleId="ListParagraph">
    <w:name w:val="List Paragraph"/>
    <w:basedOn w:val="Normal"/>
    <w:uiPriority w:val="34"/>
    <w:qFormat/>
    <w:rsid w:val="00287770"/>
    <w:pPr>
      <w:ind w:left="720"/>
      <w:contextualSpacing/>
    </w:pPr>
  </w:style>
  <w:style w:type="table" w:styleId="LightShading">
    <w:name w:val="Light Shading"/>
    <w:basedOn w:val="TableNormal"/>
    <w:uiPriority w:val="60"/>
    <w:rsid w:val="00A138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2C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01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3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9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7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7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B581-72C8-4872-9763-CFBA178E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53</cp:revision>
  <dcterms:created xsi:type="dcterms:W3CDTF">2020-10-06T11:49:00Z</dcterms:created>
  <dcterms:modified xsi:type="dcterms:W3CDTF">2020-10-06T15:01:00Z</dcterms:modified>
</cp:coreProperties>
</file>