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2"/>
        <w:gridCol w:w="153"/>
        <w:gridCol w:w="8119"/>
      </w:tblGrid>
      <w:tr w:rsidR="001C2E10">
        <w:trPr>
          <w:trHeight w:val="603"/>
        </w:trPr>
        <w:tc>
          <w:tcPr>
            <w:tcW w:w="1312" w:type="dxa"/>
            <w:tcBorders>
              <w:top w:val="single" w:sz="11" w:space="0" w:color="315F97"/>
              <w:left w:val="single" w:sz="11" w:space="0" w:color="315F97"/>
              <w:bottom w:val="single" w:sz="11" w:space="0" w:color="315F97"/>
              <w:right w:val="single" w:sz="11" w:space="0" w:color="315F97"/>
              <w:tl2br w:val="nil"/>
              <w:tr2bl w:val="nil"/>
            </w:tcBorders>
            <w:shd w:val="clear" w:color="auto" w:fill="FFFFFF"/>
            <w:vAlign w:val="center"/>
          </w:tcPr>
          <w:p w:rsidR="001C2E10" w:rsidRDefault="00112AF8">
            <w:pPr>
              <w:pStyle w:val="a"/>
              <w:wordWrap/>
              <w:ind w:left="40" w:hanging="40"/>
              <w:jc w:val="center"/>
              <w:rPr>
                <w:rFonts w:ascii="HYHeadLine-Medium" w:eastAsia="HYHeadLine-Medium" w:cs="HYHeadLine-Medium"/>
                <w:sz w:val="38"/>
                <w:szCs w:val="38"/>
              </w:rPr>
            </w:pPr>
            <w:r>
              <w:rPr>
                <w:rFonts w:ascii="HYHeadLine-Medium" w:eastAsia="HYHeadLine-Medium" w:cs="HYHeadLine-Medium"/>
                <w:sz w:val="38"/>
                <w:szCs w:val="38"/>
              </w:rPr>
              <w:t>참</w:t>
            </w:r>
            <w:r>
              <w:rPr>
                <w:rFonts w:ascii="HYHeadLine-Medium" w:eastAsia="HYHeadLine-Medium" w:cs="HYHeadLine-Medium"/>
                <w:sz w:val="38"/>
                <w:szCs w:val="38"/>
              </w:rPr>
              <w:t xml:space="preserve"> </w:t>
            </w:r>
            <w:r>
              <w:rPr>
                <w:rFonts w:ascii="HYHeadLine-Medium" w:eastAsia="HYHeadLine-Medium" w:cs="HYHeadLine-Medium"/>
                <w:sz w:val="38"/>
                <w:szCs w:val="38"/>
              </w:rPr>
              <w:t>고</w:t>
            </w:r>
          </w:p>
        </w:tc>
        <w:tc>
          <w:tcPr>
            <w:tcW w:w="1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  <w:tl2br w:val="nil"/>
              <w:tr2bl w:val="nil"/>
            </w:tcBorders>
            <w:vAlign w:val="center"/>
          </w:tcPr>
          <w:p w:rsidR="001C2E10" w:rsidRDefault="001C2E10">
            <w:pPr>
              <w:pStyle w:val="a"/>
              <w:rPr>
                <w:rFonts w:ascii="HYHeadLine-Medium" w:eastAsia="HYHeadLine-Medium" w:cs="HYHeadLine-Medium"/>
                <w:sz w:val="38"/>
                <w:szCs w:val="38"/>
              </w:rPr>
            </w:pPr>
          </w:p>
        </w:tc>
        <w:tc>
          <w:tcPr>
            <w:tcW w:w="8119" w:type="dxa"/>
            <w:tcBorders>
              <w:top w:val="none" w:sz="0" w:space="0" w:color="000000"/>
              <w:left w:val="none" w:sz="0" w:space="0" w:color="000000"/>
              <w:bottom w:val="single" w:sz="2" w:space="0" w:color="3E7AA6"/>
              <w:right w:val="none" w:sz="0" w:space="0" w:color="000000"/>
              <w:tl2br w:val="nil"/>
              <w:tr2bl w:val="nil"/>
            </w:tcBorders>
            <w:shd w:val="clear" w:color="auto" w:fill="315F97"/>
            <w:vAlign w:val="center"/>
          </w:tcPr>
          <w:p w:rsidR="001C2E10" w:rsidRDefault="00112AF8">
            <w:pPr>
              <w:pStyle w:val="a"/>
              <w:wordWrap/>
              <w:jc w:val="left"/>
              <w:rPr>
                <w:rFonts w:ascii="HYHeadLine-Medium" w:eastAsia="HYHeadLine-Medium" w:cs="HYHeadLine-Medium"/>
                <w:color w:val="FFFFFF"/>
                <w:sz w:val="38"/>
                <w:szCs w:val="38"/>
              </w:rPr>
            </w:pPr>
            <w:r>
              <w:rPr>
                <w:rFonts w:ascii="HYHeadLine-Medium" w:eastAsia="HYHeadLine-Medium" w:cs="HYHeadLine-Medium"/>
                <w:color w:val="FFFFFF"/>
                <w:sz w:val="38"/>
                <w:szCs w:val="38"/>
              </w:rPr>
              <w:t xml:space="preserve"> </w:t>
            </w:r>
            <w:r>
              <w:rPr>
                <w:rFonts w:ascii="HYHeadLine-Medium" w:eastAsia="HYHeadLine-Medium" w:cs="HYHeadLine-Medium"/>
                <w:color w:val="FFFFFF"/>
                <w:sz w:val="38"/>
                <w:szCs w:val="38"/>
              </w:rPr>
              <w:t>한국농어촌공사</w:t>
            </w:r>
            <w:r>
              <w:rPr>
                <w:rFonts w:ascii="HYHeadLine-Medium" w:eastAsia="HYHeadLine-Medium" w:cs="HYHeadLine-Medium"/>
                <w:color w:val="FFFFFF"/>
                <w:sz w:val="38"/>
                <w:szCs w:val="38"/>
              </w:rPr>
              <w:t xml:space="preserve"> </w:t>
            </w:r>
            <w:r>
              <w:rPr>
                <w:rFonts w:ascii="HYHeadLine-Medium" w:eastAsia="HYHeadLine-Medium" w:cs="HYHeadLine-Medium"/>
                <w:color w:val="FFFFFF"/>
                <w:sz w:val="38"/>
                <w:szCs w:val="38"/>
              </w:rPr>
              <w:t>공공데이터</w:t>
            </w:r>
            <w:r>
              <w:rPr>
                <w:rFonts w:ascii="HYHeadLine-Medium" w:eastAsia="HYHeadLine-Medium" w:cs="HYHeadLine-Medium"/>
                <w:color w:val="FFFFFF"/>
                <w:sz w:val="38"/>
                <w:szCs w:val="38"/>
              </w:rPr>
              <w:t xml:space="preserve"> </w:t>
            </w:r>
            <w:r>
              <w:rPr>
                <w:rFonts w:ascii="HYHeadLine-Medium" w:eastAsia="HYHeadLine-Medium" w:cs="HYHeadLine-Medium"/>
                <w:color w:val="FFFFFF"/>
                <w:sz w:val="38"/>
                <w:szCs w:val="38"/>
              </w:rPr>
              <w:t>개방현황</w:t>
            </w:r>
          </w:p>
        </w:tc>
      </w:tr>
    </w:tbl>
    <w:p w:rsidR="001C2E10" w:rsidRDefault="001C2E10">
      <w:pPr>
        <w:rPr>
          <w:sz w:val="2"/>
        </w:rPr>
      </w:pPr>
    </w:p>
    <w:p w:rsidR="001C2E10" w:rsidRDefault="001C2E10">
      <w:pPr>
        <w:pStyle w:val="a"/>
        <w:spacing w:before="100" w:line="280" w:lineRule="auto"/>
        <w:ind w:left="544" w:right="60" w:hanging="484"/>
        <w:rPr>
          <w:rFonts w:ascii="HCI Poppy" w:eastAsia="휴먼명조" w:cs="휴먼명조"/>
          <w:b/>
          <w:bCs/>
          <w:sz w:val="28"/>
          <w:szCs w:val="28"/>
        </w:rPr>
      </w:pPr>
    </w:p>
    <w:p w:rsidR="001C2E10" w:rsidRDefault="00112AF8">
      <w:pPr>
        <w:pStyle w:val="a"/>
        <w:wordWrap/>
        <w:spacing w:before="100" w:line="280" w:lineRule="auto"/>
        <w:ind w:left="544" w:right="60" w:hanging="484"/>
        <w:jc w:val="left"/>
        <w:rPr>
          <w:rFonts w:ascii="HYSinMyeongJo-Medium" w:eastAsia="HYSinMyeongJo-Medium" w:cs="HYSinMyeongJo-Medium"/>
          <w:sz w:val="24"/>
          <w:szCs w:val="24"/>
        </w:rPr>
      </w:pPr>
      <w:r>
        <w:rPr>
          <w:rFonts w:ascii="HYSinMyeongJo-Medium" w:eastAsia="HYSinMyeongJo-Medium" w:cs="HYSinMyeongJo-Medium"/>
          <w:sz w:val="28"/>
          <w:szCs w:val="28"/>
        </w:rPr>
        <w:t>□</w:t>
      </w:r>
      <w:r>
        <w:rPr>
          <w:rFonts w:ascii="HYSinMyeongJo-Medium" w:eastAsia="HYSinMyeongJo-Medium" w:cs="HYSinMyeongJo-Medium"/>
          <w:sz w:val="28"/>
          <w:szCs w:val="28"/>
        </w:rPr>
        <w:t xml:space="preserve"> </w:t>
      </w:r>
      <w:r>
        <w:rPr>
          <w:rFonts w:ascii="HYSinMyeongJo-Medium" w:eastAsia="HYSinMyeongJo-Medium" w:cs="HYSinMyeongJo-Medium"/>
          <w:sz w:val="28"/>
          <w:szCs w:val="28"/>
        </w:rPr>
        <w:t>공공데이터</w:t>
      </w:r>
      <w:r>
        <w:rPr>
          <w:rFonts w:ascii="HYSinMyeongJo-Medium" w:eastAsia="HYSinMyeongJo-Medium" w:cs="HYSinMyeongJo-Medium"/>
          <w:sz w:val="28"/>
          <w:szCs w:val="28"/>
        </w:rPr>
        <w:t xml:space="preserve"> </w:t>
      </w:r>
      <w:r>
        <w:rPr>
          <w:rFonts w:ascii="HYSinMyeongJo-Medium" w:eastAsia="HYSinMyeongJo-Medium" w:cs="HYSinMyeongJo-Medium"/>
          <w:sz w:val="28"/>
          <w:szCs w:val="28"/>
        </w:rPr>
        <w:t>포털</w:t>
      </w:r>
      <w:r>
        <w:rPr>
          <w:rFonts w:ascii="HYSinMyeongJo-Medium" w:eastAsia="HYSinMyeongJo-Medium" w:cs="HYSinMyeongJo-Medium"/>
          <w:sz w:val="28"/>
          <w:szCs w:val="28"/>
        </w:rPr>
        <w:t xml:space="preserve">(www.data.go.kr) </w:t>
      </w:r>
      <w:r>
        <w:rPr>
          <w:rFonts w:ascii="HYSinMyeongJo-Medium" w:eastAsia="HYSinMyeongJo-Medium" w:cs="HYSinMyeongJo-Medium"/>
          <w:sz w:val="28"/>
          <w:szCs w:val="28"/>
        </w:rPr>
        <w:t>개방현황</w:t>
      </w:r>
      <w:r>
        <w:rPr>
          <w:rFonts w:ascii="HYSinMyeongJo-Medium" w:eastAsia="HYSinMyeongJo-Medium" w:cs="HYSinMyeongJo-Medium"/>
          <w:sz w:val="24"/>
          <w:szCs w:val="24"/>
        </w:rPr>
        <w:t>(</w:t>
      </w:r>
      <w:r>
        <w:rPr>
          <w:rFonts w:ascii="HYSinMyeongJo-Medium" w:eastAsia="HYSinMyeongJo-Medium" w:cs="HYSinMyeongJo-Medium"/>
          <w:sz w:val="24"/>
          <w:szCs w:val="24"/>
        </w:rPr>
        <w:t>’</w:t>
      </w:r>
      <w:r>
        <w:rPr>
          <w:rFonts w:ascii="HYSinMyeongJo-Medium" w:eastAsia="HYSinMyeongJo-Medium" w:cs="HYSinMyeongJo-Medium"/>
          <w:sz w:val="24"/>
          <w:szCs w:val="24"/>
        </w:rPr>
        <w:t xml:space="preserve">26. 6. 15. </w:t>
      </w:r>
      <w:r>
        <w:rPr>
          <w:rFonts w:ascii="HYSinMyeongJo-Medium" w:eastAsia="HYSinMyeongJo-Medium" w:cs="HYSinMyeongJo-Medium"/>
          <w:sz w:val="24"/>
          <w:szCs w:val="24"/>
        </w:rPr>
        <w:t>기준</w:t>
      </w:r>
      <w:r>
        <w:rPr>
          <w:rFonts w:ascii="HYSinMyeongJo-Medium" w:eastAsia="HYSinMyeongJo-Medium" w:cs="HYSinMyeongJo-Medium"/>
          <w:sz w:val="24"/>
          <w:szCs w:val="24"/>
        </w:rPr>
        <w:t>)</w:t>
      </w:r>
    </w:p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05"/>
        <w:gridCol w:w="7935"/>
        <w:gridCol w:w="947"/>
      </w:tblGrid>
      <w:tr w:rsidR="001C2E10">
        <w:trPr>
          <w:trHeight w:val="44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No.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목록명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유형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</w:t>
            </w:r>
          </w:p>
        </w:tc>
        <w:tc>
          <w:tcPr>
            <w:tcW w:w="7935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임차농지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계약현황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통계자료</w:t>
            </w:r>
          </w:p>
        </w:tc>
        <w:tc>
          <w:tcPr>
            <w:tcW w:w="947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2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임차농지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경작현황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통계자료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3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맞춤형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농지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지원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희망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신청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및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추천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4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spacing w:val="-2"/>
                <w:w w:val="95"/>
                <w:sz w:val="24"/>
                <w:szCs w:val="24"/>
              </w:rPr>
            </w:pPr>
            <w:r>
              <w:rPr>
                <w:spacing w:val="-2"/>
                <w:w w:val="95"/>
                <w:sz w:val="24"/>
                <w:szCs w:val="24"/>
              </w:rPr>
              <w:t>경영회생사업</w:t>
            </w:r>
            <w:r>
              <w:rPr>
                <w:spacing w:val="-2"/>
                <w:w w:val="95"/>
                <w:sz w:val="24"/>
                <w:szCs w:val="24"/>
              </w:rPr>
              <w:t xml:space="preserve"> </w:t>
            </w:r>
            <w:r>
              <w:rPr>
                <w:spacing w:val="-2"/>
                <w:w w:val="95"/>
                <w:sz w:val="24"/>
                <w:szCs w:val="24"/>
              </w:rPr>
              <w:t>참여</w:t>
            </w:r>
            <w:r>
              <w:rPr>
                <w:spacing w:val="-2"/>
                <w:w w:val="95"/>
                <w:sz w:val="24"/>
                <w:szCs w:val="24"/>
              </w:rPr>
              <w:t xml:space="preserve"> </w:t>
            </w:r>
            <w:r>
              <w:rPr>
                <w:spacing w:val="-2"/>
                <w:w w:val="95"/>
                <w:sz w:val="24"/>
                <w:szCs w:val="24"/>
              </w:rPr>
              <w:t>전후</w:t>
            </w:r>
            <w:r>
              <w:rPr>
                <w:spacing w:val="-2"/>
                <w:w w:val="95"/>
                <w:sz w:val="24"/>
                <w:szCs w:val="24"/>
              </w:rPr>
              <w:t xml:space="preserve"> </w:t>
            </w:r>
            <w:r>
              <w:rPr>
                <w:spacing w:val="-2"/>
                <w:w w:val="95"/>
                <w:sz w:val="24"/>
                <w:szCs w:val="24"/>
              </w:rPr>
              <w:t>작물별</w:t>
            </w:r>
            <w:r>
              <w:rPr>
                <w:spacing w:val="-2"/>
                <w:w w:val="95"/>
                <w:sz w:val="24"/>
                <w:szCs w:val="24"/>
              </w:rPr>
              <w:t xml:space="preserve"> </w:t>
            </w:r>
            <w:r>
              <w:rPr>
                <w:spacing w:val="-2"/>
                <w:w w:val="95"/>
                <w:sz w:val="24"/>
                <w:szCs w:val="24"/>
              </w:rPr>
              <w:t>평균</w:t>
            </w:r>
            <w:r>
              <w:rPr>
                <w:spacing w:val="-2"/>
                <w:w w:val="95"/>
                <w:sz w:val="24"/>
                <w:szCs w:val="24"/>
              </w:rPr>
              <w:t xml:space="preserve"> </w:t>
            </w:r>
            <w:r>
              <w:rPr>
                <w:spacing w:val="-2"/>
                <w:w w:val="95"/>
                <w:sz w:val="24"/>
                <w:szCs w:val="24"/>
              </w:rPr>
              <w:t>경작</w:t>
            </w:r>
            <w:r>
              <w:rPr>
                <w:spacing w:val="-2"/>
                <w:w w:val="95"/>
                <w:sz w:val="24"/>
                <w:szCs w:val="24"/>
              </w:rPr>
              <w:t xml:space="preserve"> </w:t>
            </w:r>
            <w:r>
              <w:rPr>
                <w:spacing w:val="-2"/>
                <w:w w:val="95"/>
                <w:sz w:val="24"/>
                <w:szCs w:val="24"/>
              </w:rPr>
              <w:t>면적</w:t>
            </w:r>
            <w:r>
              <w:rPr>
                <w:spacing w:val="-2"/>
                <w:w w:val="95"/>
                <w:sz w:val="24"/>
                <w:szCs w:val="24"/>
              </w:rPr>
              <w:t xml:space="preserve"> </w:t>
            </w:r>
            <w:r>
              <w:rPr>
                <w:spacing w:val="-2"/>
                <w:w w:val="95"/>
                <w:sz w:val="24"/>
                <w:szCs w:val="24"/>
              </w:rPr>
              <w:t>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5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농지연금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가입내역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및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인력현황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6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연도별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농지관리기금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정부사업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7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간척농지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사업지구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8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농지보전부담금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통계</w:t>
            </w:r>
            <w:r>
              <w:rPr>
                <w:w w:val="95"/>
                <w:sz w:val="24"/>
                <w:szCs w:val="24"/>
              </w:rPr>
              <w:t>(</w:t>
            </w:r>
            <w:r>
              <w:rPr>
                <w:w w:val="95"/>
                <w:sz w:val="24"/>
                <w:szCs w:val="24"/>
              </w:rPr>
              <w:t>수납</w:t>
            </w:r>
            <w:r>
              <w:rPr>
                <w:w w:val="95"/>
                <w:sz w:val="24"/>
                <w:szCs w:val="24"/>
              </w:rPr>
              <w:t>)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9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농지연금사업</w:t>
            </w:r>
            <w:r>
              <w:rPr>
                <w:w w:val="95"/>
                <w:sz w:val="24"/>
                <w:szCs w:val="24"/>
              </w:rPr>
              <w:t xml:space="preserve">  </w:t>
            </w:r>
            <w:r>
              <w:rPr>
                <w:w w:val="95"/>
                <w:sz w:val="24"/>
                <w:szCs w:val="24"/>
              </w:rPr>
              <w:t>연도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연령대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지역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정보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제공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10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선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임대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매도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사업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계약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통계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자료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11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spacing w:val="-4"/>
                <w:w w:val="95"/>
                <w:sz w:val="24"/>
                <w:szCs w:val="24"/>
              </w:rPr>
            </w:pPr>
            <w:r>
              <w:rPr>
                <w:spacing w:val="-4"/>
                <w:w w:val="95"/>
                <w:sz w:val="24"/>
                <w:szCs w:val="24"/>
              </w:rPr>
              <w:t>농지연금사업</w:t>
            </w:r>
            <w:r>
              <w:rPr>
                <w:spacing w:val="-4"/>
                <w:w w:val="95"/>
                <w:sz w:val="24"/>
                <w:szCs w:val="24"/>
              </w:rPr>
              <w:t xml:space="preserve"> </w:t>
            </w:r>
            <w:r>
              <w:rPr>
                <w:spacing w:val="-4"/>
                <w:w w:val="95"/>
                <w:sz w:val="24"/>
                <w:szCs w:val="24"/>
              </w:rPr>
              <w:t>담보농지</w:t>
            </w:r>
            <w:r>
              <w:rPr>
                <w:spacing w:val="-4"/>
                <w:w w:val="95"/>
                <w:sz w:val="24"/>
                <w:szCs w:val="24"/>
              </w:rPr>
              <w:t xml:space="preserve"> </w:t>
            </w:r>
            <w:r>
              <w:rPr>
                <w:spacing w:val="-4"/>
                <w:w w:val="95"/>
                <w:sz w:val="24"/>
                <w:szCs w:val="24"/>
              </w:rPr>
              <w:t>평가방식별</w:t>
            </w:r>
            <w:r>
              <w:rPr>
                <w:spacing w:val="-4"/>
                <w:w w:val="95"/>
                <w:sz w:val="24"/>
                <w:szCs w:val="24"/>
              </w:rPr>
              <w:t xml:space="preserve"> </w:t>
            </w:r>
            <w:r>
              <w:rPr>
                <w:spacing w:val="-4"/>
                <w:w w:val="95"/>
                <w:sz w:val="24"/>
                <w:szCs w:val="24"/>
              </w:rPr>
              <w:t>연금가입</w:t>
            </w:r>
            <w:r>
              <w:rPr>
                <w:spacing w:val="-4"/>
                <w:w w:val="95"/>
                <w:sz w:val="24"/>
                <w:szCs w:val="24"/>
              </w:rPr>
              <w:t xml:space="preserve"> </w:t>
            </w:r>
            <w:r>
              <w:rPr>
                <w:spacing w:val="-4"/>
                <w:w w:val="95"/>
                <w:sz w:val="24"/>
                <w:szCs w:val="24"/>
              </w:rPr>
              <w:t>통계자료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12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spacing w:val="-21"/>
                <w:w w:val="95"/>
                <w:sz w:val="24"/>
                <w:szCs w:val="24"/>
              </w:rPr>
            </w:pPr>
            <w:r>
              <w:rPr>
                <w:spacing w:val="-21"/>
                <w:w w:val="95"/>
                <w:sz w:val="24"/>
                <w:szCs w:val="24"/>
              </w:rPr>
              <w:t>농지연금사업</w:t>
            </w:r>
            <w:r>
              <w:rPr>
                <w:spacing w:val="-21"/>
                <w:w w:val="95"/>
                <w:sz w:val="24"/>
                <w:szCs w:val="24"/>
              </w:rPr>
              <w:t xml:space="preserve"> </w:t>
            </w:r>
            <w:r>
              <w:rPr>
                <w:spacing w:val="-21"/>
                <w:w w:val="95"/>
                <w:sz w:val="24"/>
                <w:szCs w:val="24"/>
              </w:rPr>
              <w:t>연도별</w:t>
            </w:r>
            <w:r>
              <w:rPr>
                <w:spacing w:val="-21"/>
                <w:w w:val="95"/>
                <w:sz w:val="24"/>
                <w:szCs w:val="24"/>
              </w:rPr>
              <w:t xml:space="preserve"> </w:t>
            </w:r>
            <w:r>
              <w:rPr>
                <w:spacing w:val="-21"/>
                <w:w w:val="95"/>
                <w:sz w:val="24"/>
                <w:szCs w:val="24"/>
              </w:rPr>
              <w:t>담보농지</w:t>
            </w:r>
            <w:r>
              <w:rPr>
                <w:spacing w:val="-21"/>
                <w:w w:val="95"/>
                <w:sz w:val="24"/>
                <w:szCs w:val="24"/>
              </w:rPr>
              <w:t xml:space="preserve"> </w:t>
            </w:r>
            <w:r>
              <w:rPr>
                <w:spacing w:val="-21"/>
                <w:w w:val="95"/>
                <w:sz w:val="24"/>
                <w:szCs w:val="24"/>
              </w:rPr>
              <w:t>평균가격</w:t>
            </w:r>
            <w:r>
              <w:rPr>
                <w:spacing w:val="-21"/>
                <w:w w:val="95"/>
                <w:sz w:val="24"/>
                <w:szCs w:val="24"/>
              </w:rPr>
              <w:t xml:space="preserve"> </w:t>
            </w:r>
            <w:r>
              <w:rPr>
                <w:spacing w:val="-21"/>
                <w:w w:val="95"/>
                <w:sz w:val="24"/>
                <w:szCs w:val="24"/>
              </w:rPr>
              <w:t>및</w:t>
            </w:r>
            <w:r>
              <w:rPr>
                <w:spacing w:val="-21"/>
                <w:w w:val="95"/>
                <w:sz w:val="24"/>
                <w:szCs w:val="24"/>
              </w:rPr>
              <w:t xml:space="preserve"> </w:t>
            </w:r>
            <w:r>
              <w:rPr>
                <w:spacing w:val="-21"/>
                <w:w w:val="95"/>
                <w:sz w:val="24"/>
                <w:szCs w:val="24"/>
              </w:rPr>
              <w:t>평균면적</w:t>
            </w:r>
            <w:r>
              <w:rPr>
                <w:spacing w:val="-21"/>
                <w:w w:val="95"/>
                <w:sz w:val="24"/>
                <w:szCs w:val="24"/>
              </w:rPr>
              <w:t xml:space="preserve"> </w:t>
            </w:r>
            <w:r>
              <w:rPr>
                <w:spacing w:val="-21"/>
                <w:w w:val="95"/>
                <w:sz w:val="24"/>
                <w:szCs w:val="24"/>
              </w:rPr>
              <w:t>통계자료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13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농지보전부담금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부과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통계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14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조성토지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임대계약현황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15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지구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공구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토지정보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16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농지은행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홍보정보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17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연도별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가입자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연령별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농지연금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가입내역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통계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18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농지연금사업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연금액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규모별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통계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19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농업진흥지역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지정현황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20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농지관리기금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국가회계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손익계산서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21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spacing w:val="-2"/>
                <w:w w:val="95"/>
                <w:sz w:val="24"/>
                <w:szCs w:val="24"/>
              </w:rPr>
            </w:pPr>
            <w:r>
              <w:rPr>
                <w:spacing w:val="-2"/>
                <w:w w:val="95"/>
                <w:sz w:val="24"/>
                <w:szCs w:val="24"/>
              </w:rPr>
              <w:t>농지관리기금</w:t>
            </w:r>
            <w:r>
              <w:rPr>
                <w:spacing w:val="-2"/>
                <w:w w:val="95"/>
                <w:sz w:val="24"/>
                <w:szCs w:val="24"/>
              </w:rPr>
              <w:t xml:space="preserve"> </w:t>
            </w:r>
            <w:r>
              <w:rPr>
                <w:spacing w:val="-2"/>
                <w:w w:val="95"/>
                <w:sz w:val="24"/>
                <w:szCs w:val="24"/>
              </w:rPr>
              <w:t>국가회계</w:t>
            </w:r>
            <w:r>
              <w:rPr>
                <w:spacing w:val="-2"/>
                <w:w w:val="95"/>
                <w:sz w:val="24"/>
                <w:szCs w:val="24"/>
              </w:rPr>
              <w:t xml:space="preserve"> </w:t>
            </w:r>
            <w:r>
              <w:rPr>
                <w:spacing w:val="-2"/>
                <w:w w:val="95"/>
                <w:sz w:val="24"/>
                <w:szCs w:val="24"/>
              </w:rPr>
              <w:t>재정운영표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22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spacing w:val="-2"/>
                <w:w w:val="95"/>
                <w:sz w:val="24"/>
                <w:szCs w:val="24"/>
              </w:rPr>
            </w:pPr>
            <w:r>
              <w:rPr>
                <w:spacing w:val="-2"/>
                <w:w w:val="95"/>
                <w:sz w:val="24"/>
                <w:szCs w:val="24"/>
              </w:rPr>
              <w:t>임차농지</w:t>
            </w:r>
            <w:r>
              <w:rPr>
                <w:spacing w:val="-2"/>
                <w:w w:val="95"/>
                <w:sz w:val="24"/>
                <w:szCs w:val="24"/>
              </w:rPr>
              <w:t xml:space="preserve"> </w:t>
            </w:r>
            <w:r>
              <w:rPr>
                <w:spacing w:val="-2"/>
                <w:w w:val="95"/>
                <w:sz w:val="24"/>
                <w:szCs w:val="24"/>
              </w:rPr>
              <w:t>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spacing w:val="-2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spacing w:val="-2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23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조성토지관리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통계정보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24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농지보전부담금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lastRenderedPageBreak/>
              <w:t>25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매입비축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도별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임대현황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26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농지규모화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통계자료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27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농지연금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담보농지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분석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자료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28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농지연금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가입분석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및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평균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월지급금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29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경영회생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도별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지원현황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30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과원규모화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통계자료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31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임대수탁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계약현황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32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농지전용현황도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33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농업진흥지역도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34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임차농지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임차료현황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통계자료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9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35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농촌재능나눔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나눔인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재능현황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</w:tbl>
    <w:p w:rsidR="001C2E10" w:rsidRDefault="001C2E10">
      <w:pPr>
        <w:rPr>
          <w:sz w:val="2"/>
        </w:rPr>
      </w:pPr>
    </w:p>
    <w:p w:rsidR="001C2E10" w:rsidRDefault="001C2E10">
      <w:pPr>
        <w:pStyle w:val="a"/>
        <w:spacing w:before="100" w:line="280" w:lineRule="auto"/>
        <w:ind w:left="544" w:right="60" w:hanging="484"/>
        <w:rPr>
          <w:rFonts w:ascii="HCI Poppy" w:eastAsia="휴먼명조" w:cs="휴먼명조"/>
          <w:b/>
          <w:bCs/>
          <w:sz w:val="28"/>
          <w:szCs w:val="28"/>
        </w:rPr>
      </w:pPr>
    </w:p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05"/>
        <w:gridCol w:w="7935"/>
        <w:gridCol w:w="947"/>
      </w:tblGrid>
      <w:tr w:rsidR="001C2E10">
        <w:trPr>
          <w:trHeight w:val="46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No.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목록명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유형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36</w:t>
            </w:r>
          </w:p>
        </w:tc>
        <w:tc>
          <w:tcPr>
            <w:tcW w:w="7935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농촌체험휴양마을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체험프로그램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정보</w:t>
            </w:r>
          </w:p>
        </w:tc>
        <w:tc>
          <w:tcPr>
            <w:tcW w:w="947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37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농촌체험휴양마을교육수료정보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38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전국캠핑장현황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39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농촌현장포럼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대상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마을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40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농촌현장포럼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대상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마을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41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농촌재능나눔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공모현황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42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농어촌체험휴양마을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43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국가중요농업유산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API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44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행복농촌만들기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콘테스트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수상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45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농촌체험휴양마을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으뜸촌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46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농산어촌지역개발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농촌마을현황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47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농산어촌지역개발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전원마을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분양정보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48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농촌관광등급결정현황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49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농산어촌지역개발사업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API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50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계절테마여행정보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API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51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계절테마여행세부코스정보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52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농업농촌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기후변화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영향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취약성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평가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API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53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공사감독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배치기준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54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건설현장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지구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위치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55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간척농지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계측기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및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지구정보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56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영산강하구둑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구조개선사업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공사기간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57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경지정리현황도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58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환지정보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59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농지전용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태양광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발전시설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60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새만금유역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새만금호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수위유량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해수유통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61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새만금호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수위정보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62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새만금방조제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해수유통량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63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오봉저수지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일별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저수율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64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보령호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일일방류량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65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공주지사관할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배수문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66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연계시설정보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67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펌프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68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왕신저수지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시설제원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및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수위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69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저수지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수위데이터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70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왕신저수지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수위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71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저수지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시설제원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72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석문방조제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일일방류량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73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천은저수지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내용적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조견표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74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아산방조제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일일방류량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75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전국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저수지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일별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저수율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</w:tbl>
    <w:p w:rsidR="001C2E10" w:rsidRDefault="001C2E10">
      <w:pPr>
        <w:rPr>
          <w:sz w:val="2"/>
        </w:rPr>
      </w:pPr>
    </w:p>
    <w:p w:rsidR="001C2E10" w:rsidRDefault="001C2E10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</w:p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05"/>
        <w:gridCol w:w="7935"/>
        <w:gridCol w:w="947"/>
      </w:tblGrid>
      <w:tr w:rsidR="001C2E10">
        <w:trPr>
          <w:trHeight w:val="46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No.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목록명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유형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76</w:t>
            </w:r>
          </w:p>
        </w:tc>
        <w:tc>
          <w:tcPr>
            <w:tcW w:w="7935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논가뭄지도</w:t>
            </w:r>
          </w:p>
        </w:tc>
        <w:tc>
          <w:tcPr>
            <w:tcW w:w="947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77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가뭄예경보자료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78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시설기본정보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79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시설뚝높이기정보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80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농업생산기반정비통계연보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용배수로현황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81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연계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시설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코드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분류표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82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수위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관측소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정보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데이터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83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수문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설치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84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염도계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85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특정저수지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시간별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수위데이터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86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영산강하구둑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일일방류량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87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영암호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일일방류량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88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금호호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일일방류량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89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삽교방조제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일일방류량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90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남양호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일일방류량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91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화성방조제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일일방류량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92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화안사업단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탄도방조제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일일방류량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93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금강하구둑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일일방류량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94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농업기반시설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시설제원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저수지</w:t>
            </w:r>
            <w:r>
              <w:rPr>
                <w:w w:val="95"/>
                <w:sz w:val="24"/>
                <w:szCs w:val="24"/>
              </w:rPr>
              <w:t>(</w:t>
            </w:r>
            <w:r>
              <w:rPr>
                <w:w w:val="95"/>
                <w:sz w:val="24"/>
                <w:szCs w:val="24"/>
              </w:rPr>
              <w:t>지사별</w:t>
            </w:r>
            <w:r>
              <w:rPr>
                <w:w w:val="95"/>
                <w:sz w:val="24"/>
                <w:szCs w:val="24"/>
              </w:rPr>
              <w:t>)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95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농촌용수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저수지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수위정보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조회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API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96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영산강하구둑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일일방류량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97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진도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태양광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발전소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발전량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98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농업기반시설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안전점검결과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99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지하수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질산성질소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등고선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100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재난재해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홍수조절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방류현황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101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시추개발관정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102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지하수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단위면적당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이용량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103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지하수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수질관리지역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104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지하수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관정현황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105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지하수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오염취약성도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106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지하수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수소이온농도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등고선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107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지하수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수맥지구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108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지하수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수량관리지역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109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지하수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관정밀도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110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지하수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오염예측도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111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지하수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수위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등고선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112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지하수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수두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등고선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113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하류하천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지역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비상대처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대피소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114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지하수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전기전도도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등고선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36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115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농어촌용수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개발계획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</w:tbl>
    <w:p w:rsidR="001C2E10" w:rsidRDefault="001C2E10">
      <w:pPr>
        <w:rPr>
          <w:sz w:val="2"/>
        </w:rPr>
      </w:pPr>
    </w:p>
    <w:p w:rsidR="001C2E10" w:rsidRDefault="001C2E10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</w:p>
    <w:tbl>
      <w:tblPr>
        <w:tblW w:w="0" w:type="auto"/>
        <w:tblInd w:w="6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705"/>
        <w:gridCol w:w="7935"/>
        <w:gridCol w:w="947"/>
      </w:tblGrid>
      <w:tr w:rsidR="001C2E10">
        <w:trPr>
          <w:trHeight w:val="490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No.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목록명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double" w:sz="11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b/>
                <w:bCs/>
                <w:w w:val="95"/>
                <w:sz w:val="24"/>
                <w:szCs w:val="24"/>
              </w:rPr>
              <w:t>유형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116</w:t>
            </w:r>
          </w:p>
        </w:tc>
        <w:tc>
          <w:tcPr>
            <w:tcW w:w="7935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새만금유역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수위계측정보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신시도</w:t>
            </w:r>
          </w:p>
        </w:tc>
        <w:tc>
          <w:tcPr>
            <w:tcW w:w="947" w:type="dxa"/>
            <w:tcBorders>
              <w:top w:val="doub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117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한국농어촌공사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지하수관측소정보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118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농업기반시설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시설제원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저수지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119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농촌지하수관리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보고서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120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오봉저수지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방류량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121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농업생산기반정비통계연보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122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시설인허가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123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농업기반시설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시설제원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집수암거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124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농업기반시설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시설제원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관정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125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농업기반시설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시설제원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방조제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126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농업기반시설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시설제원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취입보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127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농업용저수지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수질정보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128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새만금유역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수위계측정보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동진대교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129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새만금유역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수위계측정보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가력도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130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가뭄지도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131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농업기반시설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안전진단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132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농업기반시설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시설제원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양배수장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133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영암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태양광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발전소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발전량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현황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134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정보화사업관리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135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정보화사업연관정보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136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다수인민원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처리상황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137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농어촌연구원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기술교류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138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농어촌연구원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논문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139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농어촌알리미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인기검색어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140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종전부동산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공고관리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141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 xml:space="preserve">VOC </w:t>
            </w:r>
            <w:r>
              <w:rPr>
                <w:w w:val="95"/>
                <w:sz w:val="24"/>
                <w:szCs w:val="24"/>
              </w:rPr>
              <w:t>처리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만족도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조사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설문지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내용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142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농어촌알리미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농업관련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법령정보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143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교육과정별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설문조사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문항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및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설문조사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결과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144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직원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대상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교육과정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목록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데이터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145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종전부동산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사업지구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146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농어촌알리미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농사속담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147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농어촌알리미</w:t>
            </w:r>
            <w:r>
              <w:rPr>
                <w:w w:val="95"/>
                <w:sz w:val="24"/>
                <w:szCs w:val="24"/>
              </w:rPr>
              <w:t>_</w:t>
            </w:r>
            <w:r>
              <w:rPr>
                <w:w w:val="95"/>
                <w:sz w:val="24"/>
                <w:szCs w:val="24"/>
              </w:rPr>
              <w:t>저수지</w:t>
            </w:r>
            <w:r>
              <w:rPr>
                <w:w w:val="95"/>
                <w:sz w:val="24"/>
                <w:szCs w:val="24"/>
              </w:rPr>
              <w:t>100</w:t>
            </w:r>
            <w:r>
              <w:rPr>
                <w:w w:val="95"/>
                <w:sz w:val="24"/>
                <w:szCs w:val="24"/>
              </w:rPr>
              <w:t>선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148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소유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토지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주소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및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면적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149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홍보영상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150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연구보고서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151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고객의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소리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유형분석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3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152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고객문의답변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사례정보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  <w:tr w:rsidR="001C2E10">
        <w:trPr>
          <w:trHeight w:val="355"/>
        </w:trPr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a"/>
              <w:wordWrap/>
              <w:jc w:val="center"/>
              <w:rPr>
                <w:rFonts w:ascii="Malgun Gothic" w:eastAsia="Malgun Gothic" w:cs="Malgun Gothic"/>
                <w:w w:val="95"/>
                <w:sz w:val="24"/>
                <w:szCs w:val="24"/>
              </w:rPr>
            </w:pPr>
            <w:r>
              <w:rPr>
                <w:rFonts w:ascii="Malgun Gothic" w:eastAsia="Malgun Gothic" w:cs="Malgun Gothic"/>
                <w:w w:val="95"/>
                <w:sz w:val="24"/>
                <w:szCs w:val="24"/>
              </w:rPr>
              <w:t>153</w:t>
            </w:r>
          </w:p>
        </w:tc>
        <w:tc>
          <w:tcPr>
            <w:tcW w:w="7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td"/>
              <w:jc w:val="left"/>
              <w:rPr>
                <w:w w:val="95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고객의소리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처리</w:t>
            </w:r>
            <w:r>
              <w:rPr>
                <w:w w:val="95"/>
                <w:sz w:val="24"/>
                <w:szCs w:val="24"/>
              </w:rPr>
              <w:t xml:space="preserve"> </w:t>
            </w:r>
            <w:r>
              <w:rPr>
                <w:w w:val="95"/>
                <w:sz w:val="24"/>
                <w:szCs w:val="24"/>
              </w:rPr>
              <w:t>정보</w:t>
            </w:r>
          </w:p>
        </w:tc>
        <w:tc>
          <w:tcPr>
            <w:tcW w:w="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1C2E10" w:rsidRDefault="00112AF8">
            <w:pPr>
              <w:pStyle w:val="xl67"/>
              <w:shd w:val="clear" w:color="auto" w:fill="auto"/>
              <w:rPr>
                <w:b w:val="0"/>
                <w:bCs w:val="0"/>
                <w:w w:val="95"/>
                <w:sz w:val="24"/>
                <w:szCs w:val="24"/>
              </w:rPr>
            </w:pPr>
            <w:r>
              <w:rPr>
                <w:b w:val="0"/>
                <w:bCs w:val="0"/>
                <w:w w:val="95"/>
                <w:sz w:val="24"/>
                <w:szCs w:val="24"/>
              </w:rPr>
              <w:t>파일</w:t>
            </w:r>
          </w:p>
        </w:tc>
      </w:tr>
    </w:tbl>
    <w:p w:rsidR="001C2E10" w:rsidRDefault="001C2E10">
      <w:pPr>
        <w:rPr>
          <w:sz w:val="2"/>
        </w:rPr>
      </w:pPr>
    </w:p>
    <w:p w:rsidR="001C2E10" w:rsidRDefault="001C2E10">
      <w:pPr>
        <w:pStyle w:val="a"/>
        <w:spacing w:before="100" w:line="280" w:lineRule="auto"/>
        <w:ind w:left="509" w:right="60" w:hanging="449"/>
        <w:rPr>
          <w:rFonts w:ascii="HYSinMyeongJo-Medium" w:eastAsia="HYSinMyeongJo-Medium" w:cs="HYSinMyeongJo-Medium"/>
          <w:sz w:val="30"/>
          <w:szCs w:val="30"/>
        </w:rPr>
      </w:pPr>
    </w:p>
    <w:sectPr w:rsidR="001C2E10">
      <w:endnotePr>
        <w:numFmt w:val="decimal"/>
      </w:endnotePr>
      <w:pgSz w:w="11905" w:h="16837"/>
      <w:pgMar w:top="1400" w:right="1105" w:bottom="1237" w:left="1100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panose1 w:val="00000000000000000000"/>
    <w:charset w:val="80"/>
    <w:family w:val="roman"/>
    <w:notTrueType/>
    <w:pitch w:val="default"/>
  </w:font>
  <w:font w:name="함초롬돋움">
    <w:panose1 w:val="00000000000000000000"/>
    <w:charset w:val="80"/>
    <w:family w:val="roman"/>
    <w:notTrueType/>
    <w:pitch w:val="default"/>
  </w:font>
  <w:font w:name="HY그래픽">
    <w:panose1 w:val="00000000000000000000"/>
    <w:charset w:val="80"/>
    <w:family w:val="roman"/>
    <w:notTrueType/>
    <w:pitch w:val="default"/>
  </w:font>
  <w:font w:name="HYHeadLine-Medium">
    <w:altName w:val="Batang"/>
    <w:panose1 w:val="00000000000000000000"/>
    <w:charset w:val="81"/>
    <w:family w:val="roman"/>
    <w:notTrueType/>
    <w:pitch w:val="default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SinMyeongJo-Medium">
    <w:altName w:val="Batang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36947"/>
    <w:multiLevelType w:val="multilevel"/>
    <w:tmpl w:val="44E211CA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FB01F04"/>
    <w:multiLevelType w:val="multilevel"/>
    <w:tmpl w:val="16028FCA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AE316E3"/>
    <w:multiLevelType w:val="multilevel"/>
    <w:tmpl w:val="640EF70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2E10"/>
    <w:rsid w:val="00112AF8"/>
    <w:rsid w:val="001C2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FADE87D-31DE-4E53-9FE3-DE80BA543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캡션"/>
    <w:qFormat/>
    <w:pPr>
      <w:widowControl w:val="0"/>
      <w:wordWrap w:val="0"/>
      <w:autoSpaceDE w:val="0"/>
      <w:autoSpaceDN w:val="0"/>
      <w:spacing w:after="16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2">
    <w:name w:val="내용1"/>
    <w:qFormat/>
    <w:pPr>
      <w:widowControl w:val="0"/>
      <w:wordWrap w:val="0"/>
      <w:autoSpaceDE w:val="0"/>
      <w:autoSpaceDN w:val="0"/>
      <w:snapToGrid w:val="0"/>
      <w:spacing w:after="170" w:line="249" w:lineRule="auto"/>
      <w:ind w:left="300" w:hanging="200"/>
      <w:jc w:val="both"/>
    </w:pPr>
    <w:rPr>
      <w:rFonts w:ascii="HY그래픽" w:eastAsia="HY그래픽" w:hAnsi="Arial Unicode MS" w:cs="HY그래픽"/>
      <w:b/>
      <w:bCs/>
      <w:color w:val="000000"/>
      <w:sz w:val="24"/>
      <w:szCs w:val="24"/>
    </w:rPr>
  </w:style>
  <w:style w:type="paragraph" w:customStyle="1" w:styleId="xl77">
    <w:name w:val="xl77"/>
    <w:qFormat/>
    <w:pPr>
      <w:widowControl w:val="0"/>
      <w:shd w:val="clear" w:color="auto" w:fill="F2F2F2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b/>
      <w:bCs/>
      <w:color w:val="000000"/>
      <w:sz w:val="20"/>
      <w:szCs w:val="20"/>
    </w:rPr>
  </w:style>
  <w:style w:type="paragraph" w:customStyle="1" w:styleId="xl79">
    <w:name w:val="xl79"/>
    <w:qFormat/>
    <w:pPr>
      <w:widowControl w:val="0"/>
      <w:shd w:val="clear" w:color="auto" w:fill="F2F2F2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b/>
      <w:bCs/>
      <w:color w:val="000000"/>
      <w:sz w:val="20"/>
      <w:szCs w:val="20"/>
    </w:rPr>
  </w:style>
  <w:style w:type="paragraph" w:customStyle="1" w:styleId="xl66">
    <w:name w:val="xl66"/>
    <w:qFormat/>
    <w:pPr>
      <w:widowControl w:val="0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000000"/>
      <w:sz w:val="20"/>
      <w:szCs w:val="20"/>
    </w:rPr>
  </w:style>
  <w:style w:type="paragraph" w:customStyle="1" w:styleId="xl68">
    <w:name w:val="xl68"/>
    <w:qFormat/>
    <w:pPr>
      <w:widowControl w:val="0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td">
    <w:name w:val="td"/>
    <w:qFormat/>
    <w:pPr>
      <w:widowControl w:val="0"/>
      <w:autoSpaceDE w:val="0"/>
      <w:autoSpaceDN w:val="0"/>
      <w:jc w:val="both"/>
      <w:textAlignment w:val="center"/>
    </w:pPr>
    <w:rPr>
      <w:rFonts w:ascii="Malgun Gothic" w:eastAsia="Malgun Gothic" w:hAnsi="Arial Unicode MS" w:cs="Malgun Gothic"/>
      <w:color w:val="000000"/>
    </w:rPr>
  </w:style>
  <w:style w:type="paragraph" w:customStyle="1" w:styleId="xl67">
    <w:name w:val="xl67"/>
    <w:qFormat/>
    <w:pPr>
      <w:widowControl w:val="0"/>
      <w:shd w:val="clear" w:color="auto" w:fill="E7E6E6"/>
      <w:autoSpaceDE w:val="0"/>
      <w:autoSpaceDN w:val="0"/>
      <w:jc w:val="center"/>
      <w:textAlignment w:val="center"/>
    </w:pPr>
    <w:rPr>
      <w:rFonts w:ascii="Malgun Gothic" w:eastAsia="Malgun Gothic" w:hAnsi="Arial Unicode MS" w:cs="Malgun Gothic"/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2845</Characters>
  <Application>Microsoft Office Word</Application>
  <DocSecurity>4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ㅇ 데이터 기반 AI 기술의 농어촌 전반 확산을 통한 국민 체감형 가치 창출 및 농어촌이 나아가야 할 새로운 미래 비전 제시</dc:title>
  <dc:creator>EKR</dc:creator>
  <cp:lastModifiedBy>cloudconvert_5</cp:lastModifiedBy>
  <cp:revision>2</cp:revision>
  <dcterms:created xsi:type="dcterms:W3CDTF">2026-07-19T04:15:00Z</dcterms:created>
  <dcterms:modified xsi:type="dcterms:W3CDTF">2026-07-19T04:15:00Z</dcterms:modified>
</cp:coreProperties>
</file>