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Automated Word Document Report</w:t>
      </w:r>
    </w:p>
    <w:p>
      <w:r>
        <w:rPr>
          <w:rFonts w:ascii="Arial" w:hAnsi="Arial"/>
          <w:b/>
          <w:color w:val="002060"/>
          <w:sz w:val="24"/>
        </w:rPr>
        <w:t>Created with mcp-win-stdio-word authoring suite. {{token}}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