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37801" w:rsidRPr="00137801" w:rsidRDefault="00137801" w:rsidP="00137801">
      <w:pPr>
        <w:pStyle w:val="Author"/>
        <w:spacing w:before="0" w:after="0"/>
        <w:rPr>
          <w:color w:val="000000" w:themeColor="text1"/>
          <w:sz w:val="180"/>
          <w:szCs w:val="180"/>
        </w:rPr>
      </w:pPr>
      <w:r w:rsidRPr="00137801">
        <w:rPr>
          <w:sz w:val="48"/>
          <w:szCs w:val="48"/>
        </w:rPr>
        <w:t>Quantum-Enabled Security Framework for 6G Communications Based on QKD-OFDM Integration</w:t>
      </w:r>
    </w:p>
    <w:p w:rsidR="00347F92" w:rsidRPr="00DF13FB" w:rsidRDefault="00137801" w:rsidP="00347F92">
      <w:pPr>
        <w:spacing w:after="0" w:line="240" w:lineRule="auto"/>
        <w:contextualSpacing/>
        <w:jc w:val="center"/>
        <w:rPr>
          <w:rFonts w:ascii="Times New Roman" w:hAnsi="Times New Roman"/>
          <w:sz w:val="18"/>
          <w:szCs w:val="18"/>
        </w:rPr>
      </w:pPr>
      <w:r w:rsidRPr="00B2300A">
        <w:rPr>
          <w:sz w:val="18"/>
          <w:szCs w:val="18"/>
          <w:vertAlign w:val="superscript"/>
        </w:rPr>
        <w:t xml:space="preserve"> </w:t>
      </w:r>
      <w:r w:rsidR="006707D8" w:rsidRPr="00B2300A">
        <w:rPr>
          <w:sz w:val="18"/>
          <w:szCs w:val="18"/>
          <w:vertAlign w:val="superscript"/>
        </w:rPr>
        <w:t>1</w:t>
      </w:r>
      <w:r w:rsidR="00F66A87" w:rsidRPr="00B2300A">
        <w:rPr>
          <w:sz w:val="18"/>
          <w:szCs w:val="18"/>
        </w:rPr>
        <w:t>Swapna Priya</w:t>
      </w:r>
      <w:r w:rsidR="00F66A87">
        <w:rPr>
          <w:sz w:val="18"/>
          <w:szCs w:val="18"/>
        </w:rPr>
        <w:t xml:space="preserve"> Chikatla</w:t>
      </w:r>
      <w:r w:rsidR="006707D8" w:rsidRPr="00B2300A">
        <w:rPr>
          <w:sz w:val="18"/>
          <w:szCs w:val="18"/>
        </w:rPr>
        <w:t>,</w:t>
      </w:r>
      <w:r w:rsidR="00347F92">
        <w:rPr>
          <w:sz w:val="18"/>
          <w:szCs w:val="18"/>
          <w:vertAlign w:val="superscript"/>
        </w:rPr>
        <w:t xml:space="preserve">2 </w:t>
      </w:r>
      <w:proofErr w:type="spellStart"/>
      <w:r w:rsidR="00347F92">
        <w:rPr>
          <w:sz w:val="18"/>
          <w:szCs w:val="18"/>
        </w:rPr>
        <w:t>Thorlapati</w:t>
      </w:r>
      <w:proofErr w:type="spellEnd"/>
      <w:r w:rsidR="00347F92">
        <w:rPr>
          <w:sz w:val="18"/>
          <w:szCs w:val="18"/>
        </w:rPr>
        <w:t xml:space="preserve"> Gulshan Sri Babi</w:t>
      </w:r>
      <w:r w:rsidR="006707D8" w:rsidRPr="00B2300A">
        <w:rPr>
          <w:sz w:val="18"/>
          <w:szCs w:val="18"/>
        </w:rPr>
        <w:t xml:space="preserve"> </w:t>
      </w:r>
      <w:r w:rsidR="00347F92">
        <w:rPr>
          <w:sz w:val="18"/>
          <w:szCs w:val="18"/>
          <w:vertAlign w:val="superscript"/>
        </w:rPr>
        <w:t>3</w:t>
      </w:r>
      <w:r w:rsidR="00347F92">
        <w:rPr>
          <w:sz w:val="18"/>
          <w:szCs w:val="18"/>
        </w:rPr>
        <w:t xml:space="preserve">S </w:t>
      </w:r>
      <w:proofErr w:type="spellStart"/>
      <w:r w:rsidR="00347F92">
        <w:rPr>
          <w:sz w:val="18"/>
          <w:szCs w:val="18"/>
        </w:rPr>
        <w:t>NagaMallik</w:t>
      </w:r>
      <w:proofErr w:type="spellEnd"/>
      <w:r w:rsidR="00347F92">
        <w:rPr>
          <w:sz w:val="18"/>
          <w:szCs w:val="18"/>
        </w:rPr>
        <w:t xml:space="preserve"> Raj </w:t>
      </w:r>
      <w:r w:rsidR="00347F92">
        <w:rPr>
          <w:sz w:val="18"/>
          <w:szCs w:val="18"/>
          <w:vertAlign w:val="superscript"/>
        </w:rPr>
        <w:t>4</w:t>
      </w:r>
      <w:r w:rsidR="00347F92">
        <w:rPr>
          <w:rFonts w:ascii="Times New Roman" w:hAnsi="Times New Roman"/>
          <w:sz w:val="18"/>
          <w:szCs w:val="18"/>
        </w:rPr>
        <w:t xml:space="preserve">Kocho </w:t>
      </w:r>
      <w:proofErr w:type="spellStart"/>
      <w:r w:rsidR="00347F92">
        <w:rPr>
          <w:rFonts w:ascii="Times New Roman" w:hAnsi="Times New Roman"/>
          <w:sz w:val="18"/>
          <w:szCs w:val="18"/>
        </w:rPr>
        <w:t>Suseela</w:t>
      </w:r>
      <w:proofErr w:type="spellEnd"/>
    </w:p>
    <w:p w:rsidR="006707D8" w:rsidRPr="00B2300A" w:rsidRDefault="00347F92" w:rsidP="006707D8">
      <w:pPr>
        <w:pStyle w:val="Author"/>
        <w:spacing w:before="160" w:after="80"/>
        <w:rPr>
          <w:rFonts w:eastAsia="Times New Roman"/>
          <w:sz w:val="18"/>
          <w:szCs w:val="18"/>
        </w:rPr>
      </w:pPr>
      <w:r w:rsidRPr="00347F92">
        <w:rPr>
          <w:sz w:val="18"/>
          <w:szCs w:val="18"/>
          <w:vertAlign w:val="superscript"/>
        </w:rPr>
        <w:t>5</w:t>
      </w:r>
      <w:r w:rsidR="00DF20C0">
        <w:rPr>
          <w:sz w:val="18"/>
          <w:szCs w:val="18"/>
        </w:rPr>
        <w:t xml:space="preserve">PSN </w:t>
      </w:r>
      <w:proofErr w:type="spellStart"/>
      <w:r w:rsidR="00DF20C0">
        <w:rPr>
          <w:sz w:val="18"/>
          <w:szCs w:val="18"/>
        </w:rPr>
        <w:t>Bhashar</w:t>
      </w:r>
      <w:proofErr w:type="spellEnd"/>
    </w:p>
    <w:p w:rsidR="00B2300A" w:rsidRPr="00B2300A" w:rsidRDefault="006707D8" w:rsidP="006707D8">
      <w:pPr>
        <w:pStyle w:val="Affiliation"/>
        <w:rPr>
          <w:rFonts w:eastAsia="Times New Roman"/>
          <w:sz w:val="18"/>
          <w:szCs w:val="18"/>
        </w:rPr>
      </w:pPr>
      <w:r w:rsidRPr="00B2300A">
        <w:rPr>
          <w:rFonts w:eastAsia="Times New Roman"/>
          <w:sz w:val="18"/>
          <w:szCs w:val="18"/>
          <w:vertAlign w:val="superscript"/>
        </w:rPr>
        <w:t>1</w:t>
      </w:r>
      <w:r w:rsidR="00B2300A" w:rsidRPr="00B2300A">
        <w:rPr>
          <w:rFonts w:eastAsia="Times New Roman"/>
          <w:sz w:val="18"/>
          <w:szCs w:val="18"/>
        </w:rPr>
        <w:t>Associat</w:t>
      </w:r>
      <w:r w:rsidR="00DF20C0">
        <w:rPr>
          <w:rFonts w:eastAsia="Times New Roman"/>
          <w:sz w:val="18"/>
          <w:szCs w:val="18"/>
        </w:rPr>
        <w:t>e</w:t>
      </w:r>
      <w:r w:rsidR="00B2300A" w:rsidRPr="00B2300A">
        <w:rPr>
          <w:rFonts w:eastAsia="Times New Roman"/>
          <w:sz w:val="18"/>
          <w:szCs w:val="18"/>
        </w:rPr>
        <w:t xml:space="preserve"> Professor</w:t>
      </w:r>
      <w:r w:rsidRPr="00B2300A">
        <w:rPr>
          <w:rFonts w:eastAsia="Times New Roman"/>
          <w:sz w:val="18"/>
          <w:szCs w:val="18"/>
        </w:rPr>
        <w:t>,</w:t>
      </w:r>
      <w:r w:rsidR="00347F92">
        <w:rPr>
          <w:rFonts w:eastAsia="Times New Roman"/>
          <w:sz w:val="18"/>
          <w:szCs w:val="18"/>
          <w:vertAlign w:val="superscript"/>
        </w:rPr>
        <w:t>2</w:t>
      </w:r>
      <w:r w:rsidR="00347F92">
        <w:rPr>
          <w:rFonts w:eastAsia="Times New Roman"/>
          <w:sz w:val="18"/>
          <w:szCs w:val="18"/>
        </w:rPr>
        <w:t>Student,</w:t>
      </w:r>
      <w:r w:rsidR="00347F92">
        <w:rPr>
          <w:rFonts w:eastAsia="Times New Roman"/>
          <w:sz w:val="18"/>
          <w:szCs w:val="18"/>
          <w:vertAlign w:val="superscript"/>
        </w:rPr>
        <w:t>3</w:t>
      </w:r>
      <w:r w:rsidR="00347F92">
        <w:rPr>
          <w:rFonts w:eastAsia="Times New Roman"/>
          <w:sz w:val="18"/>
          <w:szCs w:val="18"/>
        </w:rPr>
        <w:t xml:space="preserve"> Associate Professor</w:t>
      </w:r>
      <w:r w:rsidR="00B2300A" w:rsidRPr="00B2300A">
        <w:rPr>
          <w:rFonts w:eastAsia="Times New Roman"/>
          <w:sz w:val="18"/>
          <w:szCs w:val="18"/>
        </w:rPr>
        <w:t xml:space="preserve"> </w:t>
      </w:r>
      <w:r w:rsidR="00347F92">
        <w:rPr>
          <w:rFonts w:eastAsia="Times New Roman"/>
          <w:sz w:val="18"/>
          <w:szCs w:val="18"/>
          <w:vertAlign w:val="superscript"/>
        </w:rPr>
        <w:t xml:space="preserve">4 </w:t>
      </w:r>
      <w:r w:rsidR="00347F92">
        <w:rPr>
          <w:rFonts w:eastAsia="Times New Roman"/>
          <w:sz w:val="18"/>
          <w:szCs w:val="18"/>
        </w:rPr>
        <w:t xml:space="preserve">Secondary Grade </w:t>
      </w:r>
      <w:proofErr w:type="spellStart"/>
      <w:r w:rsidR="00347F92">
        <w:rPr>
          <w:rFonts w:eastAsia="Times New Roman"/>
          <w:sz w:val="18"/>
          <w:szCs w:val="18"/>
        </w:rPr>
        <w:t>Teaccher</w:t>
      </w:r>
      <w:proofErr w:type="spellEnd"/>
      <w:r w:rsidR="00347F92">
        <w:rPr>
          <w:rFonts w:eastAsia="Times New Roman"/>
          <w:sz w:val="18"/>
          <w:szCs w:val="18"/>
          <w:vertAlign w:val="superscript"/>
        </w:rPr>
        <w:t xml:space="preserve"> 5</w:t>
      </w:r>
      <w:r w:rsidR="00DF20C0">
        <w:rPr>
          <w:rFonts w:eastAsia="Times New Roman"/>
          <w:sz w:val="18"/>
          <w:szCs w:val="18"/>
        </w:rPr>
        <w:t>Associat</w:t>
      </w:r>
      <w:r w:rsidR="00B2300A" w:rsidRPr="00B2300A">
        <w:rPr>
          <w:rFonts w:eastAsia="Times New Roman"/>
          <w:sz w:val="18"/>
          <w:szCs w:val="18"/>
        </w:rPr>
        <w:t xml:space="preserve">e Professor, </w:t>
      </w:r>
    </w:p>
    <w:p w:rsidR="008206C3" w:rsidRDefault="00347F92" w:rsidP="008206C3">
      <w:pPr>
        <w:spacing w:after="0"/>
        <w:jc w:val="center"/>
        <w:rPr>
          <w:rFonts w:ascii="Times New Roman" w:hAnsi="Times New Roman"/>
          <w:color w:val="000000"/>
          <w:sz w:val="18"/>
          <w:szCs w:val="18"/>
          <w:lang w:bidi="te-IN"/>
        </w:rPr>
      </w:pPr>
      <w:r>
        <w:rPr>
          <w:rFonts w:ascii="Times New Roman" w:hAnsi="Times New Roman"/>
          <w:color w:val="000000"/>
          <w:sz w:val="18"/>
          <w:szCs w:val="18"/>
          <w:vertAlign w:val="superscript"/>
          <w:lang w:bidi="te-IN"/>
        </w:rPr>
        <w:t>1</w:t>
      </w:r>
      <w:r w:rsidR="008206C3" w:rsidRPr="00A104E8">
        <w:rPr>
          <w:rFonts w:ascii="Times New Roman" w:hAnsi="Times New Roman"/>
          <w:color w:val="000000"/>
          <w:sz w:val="18"/>
          <w:szCs w:val="18"/>
          <w:lang w:bidi="te-IN"/>
        </w:rPr>
        <w:t xml:space="preserve">Department of CSE, </w:t>
      </w:r>
      <w:proofErr w:type="spellStart"/>
      <w:r w:rsidR="008206C3" w:rsidRPr="00A104E8">
        <w:rPr>
          <w:rFonts w:ascii="Times New Roman" w:hAnsi="Times New Roman"/>
          <w:color w:val="000000"/>
          <w:sz w:val="18"/>
          <w:szCs w:val="18"/>
          <w:lang w:bidi="te-IN"/>
        </w:rPr>
        <w:t>Vignan’s</w:t>
      </w:r>
      <w:proofErr w:type="spellEnd"/>
      <w:r w:rsidR="008206C3" w:rsidRPr="00A104E8">
        <w:rPr>
          <w:rFonts w:ascii="Times New Roman" w:hAnsi="Times New Roman"/>
          <w:color w:val="000000"/>
          <w:sz w:val="18"/>
          <w:szCs w:val="18"/>
          <w:lang w:bidi="te-IN"/>
        </w:rPr>
        <w:t xml:space="preserve"> Institute of Information Technology (A), Visakhapatnam, India.</w:t>
      </w:r>
    </w:p>
    <w:p w:rsidR="00347F92" w:rsidRDefault="00347F92" w:rsidP="00347F92">
      <w:pPr>
        <w:spacing w:after="0"/>
        <w:jc w:val="center"/>
        <w:rPr>
          <w:rFonts w:ascii="Times New Roman" w:hAnsi="Times New Roman"/>
          <w:color w:val="000000"/>
          <w:sz w:val="18"/>
          <w:szCs w:val="18"/>
          <w:lang w:bidi="te-IN"/>
        </w:rPr>
      </w:pPr>
      <w:r>
        <w:rPr>
          <w:rFonts w:ascii="Times New Roman" w:hAnsi="Times New Roman"/>
          <w:color w:val="000000"/>
          <w:sz w:val="18"/>
          <w:szCs w:val="18"/>
          <w:vertAlign w:val="superscript"/>
          <w:lang w:bidi="te-IN"/>
        </w:rPr>
        <w:t>2</w:t>
      </w:r>
      <w:r w:rsidRPr="00A104E8">
        <w:rPr>
          <w:rFonts w:ascii="Times New Roman" w:hAnsi="Times New Roman"/>
          <w:color w:val="000000"/>
          <w:sz w:val="18"/>
          <w:szCs w:val="18"/>
          <w:lang w:bidi="te-IN"/>
        </w:rPr>
        <w:t xml:space="preserve">Department of </w:t>
      </w:r>
      <w:r>
        <w:rPr>
          <w:rFonts w:ascii="Times New Roman" w:hAnsi="Times New Roman"/>
          <w:color w:val="000000"/>
          <w:sz w:val="18"/>
          <w:szCs w:val="18"/>
          <w:lang w:bidi="te-IN"/>
        </w:rPr>
        <w:t>CIVIL</w:t>
      </w:r>
      <w:r w:rsidRPr="00A104E8">
        <w:rPr>
          <w:rFonts w:ascii="Times New Roman" w:hAnsi="Times New Roman"/>
          <w:color w:val="000000"/>
          <w:sz w:val="18"/>
          <w:szCs w:val="18"/>
          <w:lang w:bidi="te-IN"/>
        </w:rPr>
        <w:t xml:space="preserve">, </w:t>
      </w:r>
      <w:proofErr w:type="spellStart"/>
      <w:r w:rsidRPr="00A104E8">
        <w:rPr>
          <w:rFonts w:ascii="Times New Roman" w:hAnsi="Times New Roman"/>
          <w:color w:val="000000"/>
          <w:sz w:val="18"/>
          <w:szCs w:val="18"/>
          <w:lang w:bidi="te-IN"/>
        </w:rPr>
        <w:t>Vignan’s</w:t>
      </w:r>
      <w:proofErr w:type="spellEnd"/>
      <w:r w:rsidRPr="00A104E8">
        <w:rPr>
          <w:rFonts w:ascii="Times New Roman" w:hAnsi="Times New Roman"/>
          <w:color w:val="000000"/>
          <w:sz w:val="18"/>
          <w:szCs w:val="18"/>
          <w:lang w:bidi="te-IN"/>
        </w:rPr>
        <w:t xml:space="preserve"> Institute of Information Technology (A), Visakhapatnam, India.</w:t>
      </w:r>
    </w:p>
    <w:p w:rsidR="00347F92" w:rsidRDefault="00347F92" w:rsidP="00347F92">
      <w:pPr>
        <w:spacing w:after="0"/>
        <w:jc w:val="center"/>
        <w:rPr>
          <w:rFonts w:ascii="Times New Roman" w:hAnsi="Times New Roman"/>
          <w:color w:val="000000"/>
          <w:sz w:val="18"/>
          <w:szCs w:val="18"/>
          <w:lang w:bidi="te-IN"/>
        </w:rPr>
      </w:pPr>
      <w:r>
        <w:rPr>
          <w:rFonts w:ascii="Times New Roman" w:hAnsi="Times New Roman"/>
          <w:color w:val="000000"/>
          <w:sz w:val="18"/>
          <w:szCs w:val="18"/>
          <w:vertAlign w:val="superscript"/>
          <w:lang w:bidi="te-IN"/>
        </w:rPr>
        <w:t>3</w:t>
      </w:r>
      <w:r w:rsidRPr="00A104E8">
        <w:rPr>
          <w:rFonts w:ascii="Times New Roman" w:hAnsi="Times New Roman"/>
          <w:color w:val="000000"/>
          <w:sz w:val="18"/>
          <w:szCs w:val="18"/>
          <w:lang w:bidi="te-IN"/>
        </w:rPr>
        <w:t xml:space="preserve">Department of CSE, </w:t>
      </w:r>
      <w:proofErr w:type="spellStart"/>
      <w:r w:rsidRPr="00A104E8">
        <w:rPr>
          <w:rFonts w:ascii="Times New Roman" w:hAnsi="Times New Roman"/>
          <w:color w:val="000000"/>
          <w:sz w:val="18"/>
          <w:szCs w:val="18"/>
          <w:lang w:bidi="te-IN"/>
        </w:rPr>
        <w:t>Vignan’s</w:t>
      </w:r>
      <w:proofErr w:type="spellEnd"/>
      <w:r w:rsidRPr="00A104E8">
        <w:rPr>
          <w:rFonts w:ascii="Times New Roman" w:hAnsi="Times New Roman"/>
          <w:color w:val="000000"/>
          <w:sz w:val="18"/>
          <w:szCs w:val="18"/>
          <w:lang w:bidi="te-IN"/>
        </w:rPr>
        <w:t xml:space="preserve"> Institute of Information Technology (A), Visakhapatnam, India.</w:t>
      </w:r>
    </w:p>
    <w:p w:rsidR="00347F92" w:rsidRPr="00347F92" w:rsidRDefault="00347F92" w:rsidP="00347F92">
      <w:pPr>
        <w:pStyle w:val="Title"/>
        <w:spacing w:before="0"/>
        <w:ind w:left="0" w:right="4" w:firstLine="0"/>
        <w:jc w:val="center"/>
        <w:rPr>
          <w:b w:val="0"/>
          <w:color w:val="000000"/>
          <w:sz w:val="18"/>
          <w:szCs w:val="18"/>
          <w:lang w:bidi="te-IN"/>
        </w:rPr>
      </w:pPr>
      <w:r>
        <w:rPr>
          <w:b w:val="0"/>
          <w:color w:val="000000"/>
          <w:sz w:val="20"/>
          <w:szCs w:val="20"/>
          <w:vertAlign w:val="superscript"/>
        </w:rPr>
        <w:t>4</w:t>
      </w:r>
      <w:r>
        <w:rPr>
          <w:b w:val="0"/>
          <w:color w:val="000000"/>
          <w:sz w:val="20"/>
          <w:szCs w:val="20"/>
        </w:rPr>
        <w:t xml:space="preserve">MPPS </w:t>
      </w:r>
      <w:proofErr w:type="spellStart"/>
      <w:r>
        <w:rPr>
          <w:b w:val="0"/>
          <w:color w:val="000000"/>
          <w:sz w:val="20"/>
          <w:szCs w:val="20"/>
        </w:rPr>
        <w:t>Gali</w:t>
      </w:r>
      <w:proofErr w:type="spellEnd"/>
      <w:r>
        <w:rPr>
          <w:b w:val="0"/>
          <w:color w:val="000000"/>
          <w:sz w:val="20"/>
          <w:szCs w:val="20"/>
        </w:rPr>
        <w:t xml:space="preserve"> </w:t>
      </w:r>
      <w:proofErr w:type="spellStart"/>
      <w:proofErr w:type="gramStart"/>
      <w:r>
        <w:rPr>
          <w:b w:val="0"/>
          <w:color w:val="000000"/>
          <w:sz w:val="20"/>
          <w:szCs w:val="20"/>
        </w:rPr>
        <w:t>Bhimavaram</w:t>
      </w:r>
      <w:r>
        <w:rPr>
          <w:b w:val="0"/>
          <w:color w:val="000000"/>
          <w:sz w:val="20"/>
          <w:szCs w:val="20"/>
        </w:rPr>
        <w:t>,</w:t>
      </w:r>
      <w:r w:rsidRPr="00347F92">
        <w:rPr>
          <w:b w:val="0"/>
          <w:color w:val="000000"/>
          <w:sz w:val="20"/>
          <w:szCs w:val="20"/>
        </w:rPr>
        <w:t>Sabbavaram</w:t>
      </w:r>
      <w:proofErr w:type="spellEnd"/>
      <w:proofErr w:type="gramEnd"/>
      <w:r w:rsidRPr="00347F92">
        <w:rPr>
          <w:b w:val="0"/>
          <w:color w:val="000000"/>
          <w:sz w:val="20"/>
          <w:szCs w:val="20"/>
        </w:rPr>
        <w:t xml:space="preserve"> </w:t>
      </w:r>
      <w:proofErr w:type="spellStart"/>
      <w:r w:rsidRPr="00347F92">
        <w:rPr>
          <w:b w:val="0"/>
          <w:color w:val="000000"/>
          <w:sz w:val="20"/>
          <w:szCs w:val="20"/>
        </w:rPr>
        <w:t>Anakapalli</w:t>
      </w:r>
      <w:proofErr w:type="spellEnd"/>
      <w:r w:rsidRPr="00347F92">
        <w:rPr>
          <w:b w:val="0"/>
          <w:color w:val="000000"/>
          <w:sz w:val="20"/>
          <w:szCs w:val="20"/>
        </w:rPr>
        <w:t>, AP</w:t>
      </w:r>
      <w:r w:rsidRPr="00347F92">
        <w:rPr>
          <w:b w:val="0"/>
          <w:color w:val="000000"/>
          <w:sz w:val="20"/>
          <w:szCs w:val="20"/>
        </w:rPr>
        <w:t xml:space="preserve">, </w:t>
      </w:r>
      <w:r w:rsidRPr="00347F92">
        <w:rPr>
          <w:b w:val="0"/>
          <w:color w:val="000000"/>
          <w:sz w:val="20"/>
          <w:szCs w:val="20"/>
        </w:rPr>
        <w:t>India</w:t>
      </w:r>
    </w:p>
    <w:p w:rsidR="00DF20C0" w:rsidRDefault="00347F92" w:rsidP="00DF20C0">
      <w:pPr>
        <w:pStyle w:val="Affiliation"/>
        <w:rPr>
          <w:rFonts w:eastAsia="Times New Roman"/>
          <w:sz w:val="18"/>
          <w:szCs w:val="18"/>
        </w:rPr>
      </w:pPr>
      <w:r>
        <w:rPr>
          <w:rFonts w:eastAsia="Times New Roman"/>
          <w:sz w:val="18"/>
          <w:szCs w:val="18"/>
          <w:vertAlign w:val="superscript"/>
        </w:rPr>
        <w:t>5</w:t>
      </w:r>
      <w:r w:rsidR="00DF20C0" w:rsidRPr="00B2300A">
        <w:rPr>
          <w:rFonts w:eastAsia="Times New Roman"/>
          <w:sz w:val="18"/>
          <w:szCs w:val="18"/>
        </w:rPr>
        <w:t>Department of E</w:t>
      </w:r>
      <w:r w:rsidR="00DF20C0">
        <w:rPr>
          <w:rFonts w:eastAsia="Times New Roman"/>
          <w:sz w:val="18"/>
          <w:szCs w:val="18"/>
        </w:rPr>
        <w:t>CE,</w:t>
      </w:r>
      <w:r w:rsidR="00DF20C0" w:rsidRPr="00B2300A">
        <w:rPr>
          <w:rFonts w:eastAsia="Times New Roman"/>
          <w:sz w:val="18"/>
          <w:szCs w:val="18"/>
        </w:rPr>
        <w:t xml:space="preserve"> </w:t>
      </w:r>
      <w:r w:rsidR="00DF20C0">
        <w:rPr>
          <w:rFonts w:eastAsia="Times New Roman"/>
          <w:sz w:val="18"/>
          <w:szCs w:val="18"/>
        </w:rPr>
        <w:t>SVP Engineering College</w:t>
      </w:r>
      <w:r w:rsidR="00DF20C0" w:rsidRPr="00B2300A">
        <w:rPr>
          <w:rFonts w:eastAsia="Times New Roman"/>
          <w:sz w:val="18"/>
          <w:szCs w:val="18"/>
        </w:rPr>
        <w:t xml:space="preserve">, </w:t>
      </w:r>
      <w:r w:rsidR="00DF20C0">
        <w:rPr>
          <w:rFonts w:eastAsia="Times New Roman"/>
          <w:sz w:val="18"/>
          <w:szCs w:val="18"/>
        </w:rPr>
        <w:t>Visakhapatnam</w:t>
      </w:r>
      <w:r w:rsidR="00DF20C0" w:rsidRPr="00B2300A">
        <w:rPr>
          <w:rFonts w:eastAsia="Times New Roman"/>
          <w:sz w:val="18"/>
          <w:szCs w:val="18"/>
        </w:rPr>
        <w:t>, India</w:t>
      </w:r>
    </w:p>
    <w:p w:rsidR="00DF20C0" w:rsidRPr="00A104E8" w:rsidRDefault="00DF20C0" w:rsidP="008206C3">
      <w:pPr>
        <w:spacing w:after="0"/>
        <w:jc w:val="center"/>
        <w:rPr>
          <w:rFonts w:ascii="Times New Roman" w:hAnsi="Times New Roman"/>
          <w:color w:val="000000"/>
          <w:sz w:val="18"/>
          <w:szCs w:val="18"/>
          <w:lang w:bidi="te-IN"/>
        </w:rPr>
      </w:pPr>
    </w:p>
    <w:p w:rsidR="00B1489B" w:rsidRDefault="00347F92" w:rsidP="006707D8">
      <w:pPr>
        <w:pStyle w:val="Affiliation"/>
        <w:rPr>
          <w:rFonts w:eastAsia="Times New Roman"/>
          <w:sz w:val="18"/>
          <w:szCs w:val="18"/>
        </w:rPr>
      </w:pPr>
      <w:hyperlink r:id="rId8" w:history="1">
        <w:r w:rsidRPr="006E59CA">
          <w:rPr>
            <w:rStyle w:val="Hyperlink"/>
            <w:rFonts w:eastAsia="Times New Roman"/>
            <w:sz w:val="18"/>
            <w:szCs w:val="18"/>
            <w:vertAlign w:val="superscript"/>
          </w:rPr>
          <w:t>1</w:t>
        </w:r>
        <w:r w:rsidRPr="006E59CA">
          <w:rPr>
            <w:rStyle w:val="Hyperlink"/>
            <w:rFonts w:eastAsia="Times New Roman"/>
            <w:sz w:val="18"/>
            <w:szCs w:val="18"/>
          </w:rPr>
          <w:t>swapnachsp@gmail.com</w:t>
        </w:r>
      </w:hyperlink>
      <w:r w:rsidR="008206C3">
        <w:rPr>
          <w:rFonts w:eastAsia="Times New Roman"/>
          <w:sz w:val="18"/>
          <w:szCs w:val="18"/>
        </w:rPr>
        <w:t xml:space="preserve">, </w:t>
      </w:r>
      <w:hyperlink r:id="rId9" w:history="1">
        <w:r w:rsidRPr="006E59CA">
          <w:rPr>
            <w:rStyle w:val="Hyperlink"/>
            <w:sz w:val="18"/>
            <w:szCs w:val="18"/>
            <w:vertAlign w:val="superscript"/>
            <w:lang w:bidi="te-IN"/>
          </w:rPr>
          <w:t>2</w:t>
        </w:r>
        <w:r w:rsidRPr="006E59CA">
          <w:rPr>
            <w:rStyle w:val="Hyperlink"/>
            <w:sz w:val="18"/>
            <w:szCs w:val="18"/>
            <w:lang w:bidi="te-IN"/>
          </w:rPr>
          <w:t>gulshansribabu@gmail.com</w:t>
        </w:r>
      </w:hyperlink>
      <w:r w:rsidR="008206C3" w:rsidRPr="00A104E8">
        <w:rPr>
          <w:color w:val="000000"/>
          <w:sz w:val="18"/>
          <w:szCs w:val="18"/>
          <w:lang w:bidi="te-IN"/>
        </w:rPr>
        <w:t>,</w:t>
      </w:r>
      <w:r w:rsidR="008206C3">
        <w:rPr>
          <w:color w:val="000000"/>
          <w:sz w:val="18"/>
          <w:szCs w:val="18"/>
          <w:lang w:bidi="te-IN"/>
        </w:rPr>
        <w:t xml:space="preserve"> </w:t>
      </w:r>
      <w:hyperlink r:id="rId10" w:history="1">
        <w:r w:rsidRPr="006E59CA">
          <w:rPr>
            <w:rStyle w:val="Hyperlink"/>
            <w:rFonts w:eastAsia="Times New Roman"/>
            <w:sz w:val="18"/>
            <w:szCs w:val="18"/>
            <w:vertAlign w:val="superscript"/>
          </w:rPr>
          <w:t>3</w:t>
        </w:r>
        <w:r w:rsidRPr="006E59CA">
          <w:rPr>
            <w:rStyle w:val="Hyperlink"/>
            <w:rFonts w:eastAsia="Times New Roman"/>
            <w:sz w:val="18"/>
            <w:szCs w:val="18"/>
          </w:rPr>
          <w:t>mallikblue@gmail.com</w:t>
        </w:r>
      </w:hyperlink>
      <w:r>
        <w:rPr>
          <w:rStyle w:val="Hyperlink"/>
          <w:rFonts w:eastAsia="Times New Roman"/>
          <w:sz w:val="18"/>
          <w:szCs w:val="18"/>
        </w:rPr>
        <w:t xml:space="preserve"> </w:t>
      </w:r>
      <w:r>
        <w:rPr>
          <w:color w:val="000000"/>
        </w:rPr>
        <w:t>Jackbenni</w:t>
      </w:r>
      <w:bookmarkStart w:id="0" w:name="_GoBack"/>
      <w:bookmarkEnd w:id="0"/>
      <w:r>
        <w:rPr>
          <w:color w:val="000000"/>
        </w:rPr>
        <w:t>son12@gmail.com</w:t>
      </w:r>
    </w:p>
    <w:p w:rsidR="00B2300A" w:rsidRPr="00B2300A" w:rsidRDefault="008206C3" w:rsidP="006707D8">
      <w:pPr>
        <w:pStyle w:val="Affiliation"/>
        <w:rPr>
          <w:sz w:val="18"/>
          <w:szCs w:val="18"/>
        </w:rPr>
      </w:pPr>
      <w:r>
        <w:rPr>
          <w:rFonts w:eastAsia="Times New Roman"/>
          <w:sz w:val="18"/>
          <w:szCs w:val="18"/>
        </w:rPr>
        <w:t xml:space="preserve">, </w:t>
      </w:r>
      <w:r w:rsidRPr="00B2300A">
        <w:rPr>
          <w:rFonts w:eastAsia="Times New Roman"/>
          <w:sz w:val="18"/>
          <w:szCs w:val="18"/>
          <w:vertAlign w:val="superscript"/>
        </w:rPr>
        <w:t>4</w:t>
      </w:r>
      <w:r w:rsidRPr="00B2300A">
        <w:rPr>
          <w:rFonts w:eastAsia="Times New Roman"/>
          <w:sz w:val="18"/>
          <w:szCs w:val="18"/>
        </w:rPr>
        <w:t>Department</w:t>
      </w:r>
      <w:r w:rsidR="00DF20C0">
        <w:rPr>
          <w:rFonts w:eastAsia="Times New Roman"/>
          <w:sz w:val="18"/>
          <w:szCs w:val="18"/>
        </w:rPr>
        <w:t xml:space="preserve"> </w:t>
      </w:r>
      <w:r>
        <w:rPr>
          <w:rFonts w:eastAsia="Times New Roman"/>
          <w:sz w:val="18"/>
          <w:szCs w:val="18"/>
        </w:rPr>
        <w:t>@gmail.com</w:t>
      </w:r>
    </w:p>
    <w:p w:rsidR="006707D8" w:rsidRDefault="006707D8" w:rsidP="002262F9">
      <w:pPr>
        <w:tabs>
          <w:tab w:val="center" w:pos="5184"/>
        </w:tabs>
        <w:spacing w:after="0" w:line="240" w:lineRule="auto"/>
        <w:jc w:val="center"/>
        <w:rPr>
          <w:rFonts w:ascii="Times New Roman" w:hAnsi="Times New Roman"/>
        </w:rPr>
      </w:pPr>
    </w:p>
    <w:p w:rsidR="00D65E09" w:rsidRDefault="00D65E09" w:rsidP="0004109D">
      <w:pPr>
        <w:tabs>
          <w:tab w:val="center" w:pos="5184"/>
        </w:tabs>
        <w:spacing w:after="240" w:line="240" w:lineRule="auto"/>
        <w:jc w:val="both"/>
        <w:rPr>
          <w:rFonts w:ascii="Times New Roman" w:hAnsi="Times New Roman"/>
          <w:b/>
          <w:sz w:val="18"/>
        </w:rPr>
        <w:sectPr w:rsidR="00D65E09" w:rsidSect="00AA0D7F">
          <w:headerReference w:type="even" r:id="rId11"/>
          <w:headerReference w:type="default" r:id="rId12"/>
          <w:footerReference w:type="even" r:id="rId13"/>
          <w:footerReference w:type="default" r:id="rId14"/>
          <w:headerReference w:type="first" r:id="rId15"/>
          <w:footerReference w:type="first" r:id="rId16"/>
          <w:pgSz w:w="12240" w:h="15840"/>
          <w:pgMar w:top="1008" w:right="936" w:bottom="1008" w:left="936" w:header="720" w:footer="720" w:gutter="0"/>
          <w:cols w:space="720"/>
          <w:docGrid w:linePitch="360"/>
        </w:sectPr>
      </w:pPr>
    </w:p>
    <w:p w:rsidR="00C06630" w:rsidRPr="00C06630" w:rsidRDefault="00212163" w:rsidP="008E0FFF">
      <w:pPr>
        <w:tabs>
          <w:tab w:val="center" w:pos="5184"/>
        </w:tabs>
        <w:spacing w:after="120" w:line="240" w:lineRule="auto"/>
        <w:jc w:val="both"/>
        <w:rPr>
          <w:rFonts w:ascii="Times New Roman" w:hAnsi="Times New Roman"/>
          <w:b/>
          <w:sz w:val="14"/>
        </w:rPr>
      </w:pPr>
      <w:r>
        <w:rPr>
          <w:rFonts w:ascii="Times New Roman" w:hAnsi="Times New Roman"/>
          <w:sz w:val="18"/>
        </w:rPr>
        <w:t>Published online: XX</w:t>
      </w:r>
      <w:r w:rsidR="00C06630" w:rsidRPr="00C06630">
        <w:rPr>
          <w:rFonts w:ascii="Times New Roman" w:hAnsi="Times New Roman"/>
          <w:sz w:val="18"/>
        </w:rPr>
        <w:t xml:space="preserve"> March </w:t>
      </w:r>
      <w:r>
        <w:rPr>
          <w:rFonts w:ascii="Times New Roman" w:hAnsi="Times New Roman"/>
          <w:sz w:val="18"/>
        </w:rPr>
        <w:t>XXXX</w:t>
      </w:r>
    </w:p>
    <w:p w:rsidR="00825348" w:rsidRPr="00825348" w:rsidRDefault="00D65E09" w:rsidP="00F31E57">
      <w:pPr>
        <w:pStyle w:val="NormalWeb"/>
        <w:spacing w:before="0" w:beforeAutospacing="0" w:after="0" w:afterAutospacing="0"/>
        <w:jc w:val="both"/>
        <w:rPr>
          <w:b/>
          <w:bCs/>
          <w:sz w:val="18"/>
          <w:szCs w:val="18"/>
        </w:rPr>
      </w:pPr>
      <w:r>
        <w:rPr>
          <w:b/>
          <w:sz w:val="18"/>
        </w:rPr>
        <w:t xml:space="preserve">Abstract </w:t>
      </w:r>
      <w:r w:rsidR="007027A5">
        <w:rPr>
          <w:b/>
          <w:sz w:val="18"/>
        </w:rPr>
        <w:t>–</w:t>
      </w:r>
      <w:r w:rsidR="00137801" w:rsidRPr="00137801">
        <w:rPr>
          <w:b/>
          <w:bCs/>
          <w:sz w:val="20"/>
          <w:szCs w:val="20"/>
        </w:rPr>
        <w:t xml:space="preserve"> </w:t>
      </w:r>
      <w:r w:rsidR="00825348" w:rsidRPr="00825348">
        <w:rPr>
          <w:b/>
          <w:bCs/>
          <w:sz w:val="18"/>
          <w:szCs w:val="18"/>
        </w:rPr>
        <w:t xml:space="preserve">Ultra-high data rates, efficient use of the terahertz spectrum, and significant connectivity are anticipated as Sixth Generation (6G) wireless communication emerges. However, traditional cryptographic algorithms like RSA and Elliptic Curve Cryptography, which are currently employed in wireless networks, are seriously threatened by the quick development of quantum computing. Future 6G systems must incorporate quantum-safe security measures to allay this worry. The incorporation of Quantum Key Distribution (QKD) into the physical layer of 6G communication networks is investigated in this paper. To facilitate secure key exchange and identify eavesdropping, QKD makes use of quantum concepts like superposition, entanglement, and the no-cloning theorem. Realistic wireless channel conditions are used to analyze the BB84 and E91 protocols. A proposed 6G channel model incorporates </w:t>
      </w:r>
      <w:proofErr w:type="spellStart"/>
      <w:r w:rsidR="00825348" w:rsidRPr="00825348">
        <w:rPr>
          <w:b/>
          <w:bCs/>
          <w:sz w:val="18"/>
          <w:szCs w:val="18"/>
        </w:rPr>
        <w:t>Nakagami</w:t>
      </w:r>
      <w:proofErr w:type="spellEnd"/>
      <w:r w:rsidR="00825348" w:rsidRPr="00825348">
        <w:rPr>
          <w:b/>
          <w:bCs/>
          <w:sz w:val="18"/>
          <w:szCs w:val="18"/>
        </w:rPr>
        <w:t xml:space="preserve">-m fading, additive white Gaussian noise, and path loss. Detector noise and channel disturbances are </w:t>
      </w:r>
      <w:proofErr w:type="gramStart"/>
      <w:r w:rsidR="00825348" w:rsidRPr="00825348">
        <w:rPr>
          <w:b/>
          <w:bCs/>
          <w:sz w:val="18"/>
          <w:szCs w:val="18"/>
        </w:rPr>
        <w:t>taken into account</w:t>
      </w:r>
      <w:proofErr w:type="gramEnd"/>
      <w:r w:rsidR="00825348" w:rsidRPr="00825348">
        <w:rPr>
          <w:b/>
          <w:bCs/>
          <w:sz w:val="18"/>
          <w:szCs w:val="18"/>
        </w:rPr>
        <w:t xml:space="preserve"> when modeling the Quantum Bit Error Rate (QBER). In an OFDM framework, MATLAB simulations evaluate the secure key rate performance with respect to signal-to-noise ratio, transmission distance, and noise probability. The findings highlight the potential of QKD for secure 6G communications by showing that secure key generation is possible when the QBER stays below the theoretical threshold.</w:t>
      </w:r>
    </w:p>
    <w:p w:rsidR="007027A5" w:rsidRDefault="007027A5" w:rsidP="008E0FFF">
      <w:pPr>
        <w:tabs>
          <w:tab w:val="center" w:pos="5184"/>
        </w:tabs>
        <w:spacing w:after="120" w:line="240" w:lineRule="auto"/>
        <w:jc w:val="both"/>
        <w:rPr>
          <w:rFonts w:ascii="Times New Roman" w:hAnsi="Times New Roman"/>
          <w:b/>
          <w:sz w:val="18"/>
        </w:rPr>
      </w:pPr>
      <w:r>
        <w:rPr>
          <w:rFonts w:ascii="Times New Roman" w:hAnsi="Times New Roman"/>
          <w:b/>
          <w:sz w:val="18"/>
        </w:rPr>
        <w:t>Index Terms –</w:t>
      </w:r>
      <w:r w:rsidR="00B16C0A">
        <w:rPr>
          <w:rFonts w:ascii="Times New Roman" w:hAnsi="Times New Roman"/>
          <w:b/>
          <w:sz w:val="18"/>
        </w:rPr>
        <w:t xml:space="preserve"> </w:t>
      </w:r>
      <w:r w:rsidR="00137801">
        <w:rPr>
          <w:rFonts w:ascii="Times New Roman" w:hAnsi="Times New Roman"/>
          <w:b/>
          <w:sz w:val="18"/>
        </w:rPr>
        <w:t>5G and 6G wireless communications,</w:t>
      </w:r>
      <w:r w:rsidR="00137801" w:rsidRPr="00137801">
        <w:rPr>
          <w:rFonts w:ascii="Times New Roman" w:hAnsi="Times New Roman"/>
          <w:b/>
          <w:bCs/>
          <w:sz w:val="18"/>
          <w:szCs w:val="18"/>
        </w:rPr>
        <w:t xml:space="preserve"> Quantum Key Distribution</w:t>
      </w:r>
      <w:r w:rsidR="00137801">
        <w:rPr>
          <w:rFonts w:ascii="Times New Roman" w:hAnsi="Times New Roman"/>
          <w:b/>
          <w:bCs/>
          <w:sz w:val="18"/>
          <w:szCs w:val="18"/>
        </w:rPr>
        <w:t>, Fading Channels</w:t>
      </w:r>
      <w:r>
        <w:rPr>
          <w:rFonts w:ascii="Times New Roman" w:hAnsi="Times New Roman"/>
          <w:b/>
          <w:sz w:val="18"/>
        </w:rPr>
        <w:t>.</w:t>
      </w:r>
    </w:p>
    <w:p w:rsidR="00383E2E" w:rsidRPr="00885A48" w:rsidRDefault="00383E2E" w:rsidP="00A079B5">
      <w:pPr>
        <w:pStyle w:val="IEEEHeading1"/>
        <w:spacing w:after="120"/>
        <w:rPr>
          <w:b/>
          <w:bCs/>
        </w:rPr>
      </w:pPr>
      <w:r w:rsidRPr="00885A48">
        <w:rPr>
          <w:b/>
          <w:bCs/>
        </w:rPr>
        <w:t>Introduction</w:t>
      </w:r>
    </w:p>
    <w:p w:rsidR="005C2FF0" w:rsidRDefault="005C2FF0" w:rsidP="005C2FF0">
      <w:pPr>
        <w:pStyle w:val="NormalWeb"/>
        <w:spacing w:before="60" w:beforeAutospacing="0" w:after="60" w:afterAutospacing="0"/>
        <w:jc w:val="both"/>
        <w:rPr>
          <w:sz w:val="20"/>
          <w:szCs w:val="20"/>
        </w:rPr>
      </w:pPr>
      <w:r w:rsidRPr="005C2FF0">
        <w:rPr>
          <w:sz w:val="20"/>
          <w:szCs w:val="20"/>
        </w:rPr>
        <w:t xml:space="preserve">Global connectivity has changed due to the development of wireless communication, which has progressed from simple analog systems to sophisticated broadband networks. Future networks are anticipated to offer exceptionally high data rates, lower latency, intelligent network management, and the capacity to connect a large number of devices as research advances toward sixth-generation (6G) communication. New applications like autonomous systems, remote medical services, immersive virtual environments, and smart infrastructure will be made possible by these features. </w:t>
      </w:r>
    </w:p>
    <w:p w:rsidR="005C2FF0" w:rsidRPr="005C2FF0" w:rsidRDefault="005C2FF0" w:rsidP="005C2FF0">
      <w:pPr>
        <w:pStyle w:val="NormalWeb"/>
        <w:spacing w:before="60" w:beforeAutospacing="0" w:after="60" w:afterAutospacing="0"/>
        <w:jc w:val="both"/>
        <w:rPr>
          <w:sz w:val="20"/>
          <w:szCs w:val="20"/>
        </w:rPr>
      </w:pPr>
      <w:r w:rsidRPr="005C2FF0">
        <w:rPr>
          <w:sz w:val="20"/>
          <w:szCs w:val="20"/>
        </w:rPr>
        <w:t>However, despite these advantages, there are significant security risks associated with the growing reliance on wireless technologies.</w:t>
      </w:r>
    </w:p>
    <w:p w:rsidR="00825348" w:rsidRDefault="00825348" w:rsidP="00825348">
      <w:pPr>
        <w:pStyle w:val="NormalWeb"/>
        <w:spacing w:before="60" w:beforeAutospacing="0" w:after="60" w:afterAutospacing="0"/>
        <w:ind w:firstLine="289"/>
        <w:jc w:val="both"/>
        <w:rPr>
          <w:sz w:val="20"/>
          <w:szCs w:val="20"/>
        </w:rPr>
      </w:pPr>
    </w:p>
    <w:p w:rsidR="005C2FF0" w:rsidRPr="005C2FF0" w:rsidRDefault="005C2FF0" w:rsidP="00D1461D">
      <w:pPr>
        <w:pStyle w:val="NormalWeb"/>
        <w:spacing w:before="60" w:beforeAutospacing="0" w:after="60" w:afterAutospacing="0"/>
        <w:jc w:val="both"/>
        <w:rPr>
          <w:sz w:val="20"/>
          <w:szCs w:val="20"/>
        </w:rPr>
      </w:pPr>
      <w:r w:rsidRPr="005C2FF0">
        <w:rPr>
          <w:sz w:val="20"/>
          <w:szCs w:val="20"/>
        </w:rPr>
        <w:t>High-frequency spectrum bands, large antenna arrays, intelligent surfaces, and distributed edge intelligence are anticipated to be utilized by the upcoming 6G systems. These advancements improve network performance, but they may also make communication systems vulnerable to sophisticated cyber</w:t>
      </w:r>
      <w:r w:rsidR="00A94873">
        <w:rPr>
          <w:sz w:val="20"/>
          <w:szCs w:val="20"/>
        </w:rPr>
        <w:t>-</w:t>
      </w:r>
      <w:r w:rsidRPr="005C2FF0">
        <w:rPr>
          <w:sz w:val="20"/>
          <w:szCs w:val="20"/>
        </w:rPr>
        <w:t xml:space="preserve">attacks, especially in vital industries like national security, healthcare, and transportation. </w:t>
      </w:r>
    </w:p>
    <w:p w:rsidR="005C2FF0" w:rsidRDefault="005C2FF0" w:rsidP="00D1461D">
      <w:pPr>
        <w:pStyle w:val="NormalWeb"/>
        <w:spacing w:before="60" w:beforeAutospacing="0" w:after="60" w:afterAutospacing="0"/>
        <w:jc w:val="both"/>
      </w:pPr>
      <w:r w:rsidRPr="005C2FF0">
        <w:rPr>
          <w:sz w:val="20"/>
          <w:szCs w:val="20"/>
        </w:rPr>
        <w:t>The majority of current security measures are based on conventional public-key cryptography methods, which depend on the difficulty of resolving difficult mathematical puzzles. However, the dependability of these security measures is seriously threatened by the continuous developments in quantum computing.</w:t>
      </w:r>
    </w:p>
    <w:p w:rsidR="005C2FF0" w:rsidRPr="005C2FF0" w:rsidRDefault="005C2FF0" w:rsidP="00D1461D">
      <w:pPr>
        <w:pStyle w:val="NormalWeb"/>
        <w:spacing w:before="60" w:beforeAutospacing="0" w:after="60" w:afterAutospacing="0"/>
        <w:jc w:val="both"/>
        <w:rPr>
          <w:sz w:val="20"/>
          <w:szCs w:val="20"/>
        </w:rPr>
      </w:pPr>
      <w:r w:rsidRPr="005C2FF0">
        <w:rPr>
          <w:sz w:val="20"/>
          <w:szCs w:val="20"/>
        </w:rPr>
        <w:t>Strong quantum algorithms could solve these problems far more quickly than traditional computers, jeopardizing communication integrity and data confidentiality in next-generation networks</w:t>
      </w:r>
      <w:r w:rsidR="00F944C1">
        <w:rPr>
          <w:sz w:val="20"/>
          <w:szCs w:val="20"/>
        </w:rPr>
        <w:t xml:space="preserve">. </w:t>
      </w:r>
      <w:r w:rsidRPr="005C2FF0">
        <w:rPr>
          <w:sz w:val="20"/>
          <w:szCs w:val="20"/>
        </w:rPr>
        <w:t xml:space="preserve">By utilizing the fundamental ideas of quantum mechanics rather than relying on computational complexity, quantum cryptography provides a workable substitute. By monitoring changes in error characteristics, quantum key distribution facilitates the safe creation of shared secret keys and allows authorized users to identify attempts at </w:t>
      </w:r>
      <w:proofErr w:type="gramStart"/>
      <w:r w:rsidRPr="005C2FF0">
        <w:rPr>
          <w:sz w:val="20"/>
          <w:szCs w:val="20"/>
        </w:rPr>
        <w:t>interception</w:t>
      </w:r>
      <w:r w:rsidR="00F944C1">
        <w:rPr>
          <w:sz w:val="20"/>
          <w:szCs w:val="20"/>
        </w:rPr>
        <w:t>[</w:t>
      </w:r>
      <w:proofErr w:type="gramEnd"/>
      <w:r w:rsidR="00F944C1">
        <w:rPr>
          <w:sz w:val="20"/>
          <w:szCs w:val="20"/>
        </w:rPr>
        <w:t>1]</w:t>
      </w:r>
      <w:r w:rsidR="00F944C1" w:rsidRPr="005C2FF0">
        <w:rPr>
          <w:sz w:val="20"/>
          <w:szCs w:val="20"/>
        </w:rPr>
        <w:t>.</w:t>
      </w:r>
    </w:p>
    <w:p w:rsidR="005C2FF0" w:rsidRPr="005C2FF0" w:rsidRDefault="005C2FF0" w:rsidP="005C2FF0">
      <w:pPr>
        <w:pStyle w:val="NormalWeb"/>
        <w:spacing w:before="60" w:beforeAutospacing="0" w:after="60" w:afterAutospacing="0"/>
        <w:jc w:val="both"/>
        <w:rPr>
          <w:sz w:val="20"/>
          <w:szCs w:val="20"/>
        </w:rPr>
      </w:pPr>
      <w:r w:rsidRPr="005C2FF0">
        <w:rPr>
          <w:sz w:val="20"/>
          <w:szCs w:val="20"/>
        </w:rPr>
        <w:t>Quantum Key Distribution (QKD) and efficient modulation techniques</w:t>
      </w:r>
      <w:r w:rsidR="00F944C1">
        <w:rPr>
          <w:sz w:val="20"/>
          <w:szCs w:val="20"/>
        </w:rPr>
        <w:t xml:space="preserve"> [2]</w:t>
      </w:r>
      <w:r w:rsidRPr="005C2FF0">
        <w:rPr>
          <w:sz w:val="20"/>
          <w:szCs w:val="20"/>
        </w:rPr>
        <w:t xml:space="preserve">, such as Orthogonal Frequency Division Multiplexing, make it possible to apply these ideas in real-world wireless settings, guaranteeing safe and effective data transfer. By simulating realistic channel conditions and evaluating secure key generation under various signal and noise levels, this study investigates the potential of quantum-based security measures for upcoming 6G systems. This </w:t>
      </w:r>
      <w:r w:rsidRPr="005C2FF0">
        <w:rPr>
          <w:sz w:val="20"/>
          <w:szCs w:val="20"/>
        </w:rPr>
        <w:lastRenderedPageBreak/>
        <w:t>project's goal is to support the development of resilient communication infrastructures that can withstand the novel difficulties presented by the quantum era.</w:t>
      </w:r>
    </w:p>
    <w:p w:rsidR="00A079B5" w:rsidRPr="00A079B5" w:rsidRDefault="00825348" w:rsidP="00825348">
      <w:pPr>
        <w:tabs>
          <w:tab w:val="center" w:pos="5184"/>
        </w:tabs>
        <w:spacing w:before="60" w:after="60" w:line="240" w:lineRule="auto"/>
        <w:jc w:val="both"/>
        <w:rPr>
          <w:rFonts w:ascii="Times New Roman" w:hAnsi="Times New Roman"/>
          <w:sz w:val="20"/>
          <w:szCs w:val="20"/>
        </w:rPr>
      </w:pPr>
      <w:r>
        <w:rPr>
          <w:rFonts w:ascii="Times New Roman" w:hAnsi="Times New Roman"/>
          <w:sz w:val="20"/>
          <w:szCs w:val="20"/>
        </w:rPr>
        <w:t xml:space="preserve">     </w:t>
      </w:r>
      <w:r w:rsidR="00A079B5" w:rsidRPr="00A079B5">
        <w:rPr>
          <w:rFonts w:ascii="Times New Roman" w:hAnsi="Times New Roman"/>
          <w:sz w:val="20"/>
          <w:szCs w:val="20"/>
        </w:rPr>
        <w:t>This paper is structured as follows. Section II presents the system model and fundamentals of Quantum Key Distribution integrated with OFDM for 6G communication. Section III discusses performance analysis and simulation results, followed by conclusions and future research directions in Section IV.</w:t>
      </w:r>
    </w:p>
    <w:p w:rsidR="00EE3F4C" w:rsidRPr="00885A48" w:rsidRDefault="00EE3F4C" w:rsidP="00A079B5">
      <w:pPr>
        <w:pStyle w:val="IEEEHeading1"/>
        <w:spacing w:after="120"/>
        <w:rPr>
          <w:b/>
          <w:bCs/>
        </w:rPr>
      </w:pPr>
      <w:r w:rsidRPr="00885A48">
        <w:rPr>
          <w:b/>
          <w:bCs/>
        </w:rPr>
        <w:t>Related work</w:t>
      </w:r>
    </w:p>
    <w:p w:rsidR="00885A48" w:rsidRDefault="0088568B" w:rsidP="00885A48">
      <w:pPr>
        <w:spacing w:before="120" w:after="120" w:line="240" w:lineRule="auto"/>
        <w:jc w:val="both"/>
        <w:rPr>
          <w:rFonts w:ascii="Times New Roman" w:hAnsi="Times New Roman"/>
          <w:sz w:val="20"/>
        </w:rPr>
      </w:pPr>
      <w:r>
        <w:rPr>
          <w:rFonts w:ascii="Times New Roman" w:hAnsi="Times New Roman"/>
          <w:sz w:val="20"/>
        </w:rPr>
        <w:t xml:space="preserve">     </w:t>
      </w:r>
      <w:r w:rsidR="00885A48">
        <w:rPr>
          <w:rFonts w:ascii="Times New Roman" w:hAnsi="Times New Roman"/>
          <w:sz w:val="20"/>
        </w:rPr>
        <w:t xml:space="preserve">All the related works that have been done by other researchers that are related to the current research problem should be summarized in this </w:t>
      </w:r>
      <w:proofErr w:type="gramStart"/>
      <w:r w:rsidR="00885A48">
        <w:rPr>
          <w:rFonts w:ascii="Times New Roman" w:hAnsi="Times New Roman"/>
          <w:sz w:val="20"/>
        </w:rPr>
        <w:t>section</w:t>
      </w:r>
      <w:r w:rsidR="00F944C1">
        <w:rPr>
          <w:rFonts w:ascii="Times New Roman" w:hAnsi="Times New Roman"/>
          <w:sz w:val="20"/>
        </w:rPr>
        <w:t>[</w:t>
      </w:r>
      <w:proofErr w:type="gramEnd"/>
      <w:r w:rsidR="00F944C1">
        <w:rPr>
          <w:rFonts w:ascii="Times New Roman" w:hAnsi="Times New Roman"/>
          <w:sz w:val="20"/>
        </w:rPr>
        <w:t>3-</w:t>
      </w:r>
      <w:r w:rsidR="00885A48">
        <w:rPr>
          <w:rFonts w:ascii="Times New Roman" w:hAnsi="Times New Roman"/>
          <w:sz w:val="20"/>
        </w:rPr>
        <w:t>.</w:t>
      </w:r>
      <w:r w:rsidR="006E7141">
        <w:rPr>
          <w:rFonts w:ascii="Times New Roman" w:hAnsi="Times New Roman"/>
          <w:sz w:val="20"/>
        </w:rPr>
        <w:t xml:space="preserve"> </w:t>
      </w:r>
    </w:p>
    <w:p w:rsidR="006E7141" w:rsidRPr="006E7141" w:rsidRDefault="0088568B" w:rsidP="006E7141">
      <w:pPr>
        <w:pStyle w:val="NormalWeb"/>
        <w:jc w:val="both"/>
        <w:rPr>
          <w:sz w:val="20"/>
          <w:szCs w:val="20"/>
        </w:rPr>
      </w:pPr>
      <w:r>
        <w:rPr>
          <w:sz w:val="20"/>
          <w:szCs w:val="20"/>
        </w:rPr>
        <w:t xml:space="preserve">     </w:t>
      </w:r>
      <w:r w:rsidR="006E7141" w:rsidRPr="006E7141">
        <w:rPr>
          <w:sz w:val="20"/>
          <w:szCs w:val="20"/>
        </w:rPr>
        <w:t>Notwithstanding the encouraging theoretical results, the majority of practical applications are confined to optical or partially integrated optical-wireless settings. Completely wireless quantum communication systems continue to be predominantly in the experimental phase.</w:t>
      </w:r>
    </w:p>
    <w:p w:rsidR="00885A48" w:rsidRPr="00885A48" w:rsidRDefault="00885A48" w:rsidP="00885A48">
      <w:pPr>
        <w:tabs>
          <w:tab w:val="center" w:pos="5184"/>
        </w:tabs>
        <w:spacing w:after="120" w:line="240" w:lineRule="auto"/>
        <w:rPr>
          <w:rFonts w:ascii="Times New Roman" w:hAnsi="Times New Roman"/>
          <w:sz w:val="20"/>
        </w:rPr>
        <w:sectPr w:rsidR="00885A48" w:rsidRPr="00885A48" w:rsidSect="00885A48">
          <w:footerReference w:type="default" r:id="rId17"/>
          <w:type w:val="continuous"/>
          <w:pgSz w:w="12240" w:h="15840"/>
          <w:pgMar w:top="1008" w:right="936" w:bottom="1008" w:left="936" w:header="720" w:footer="720" w:gutter="0"/>
          <w:pgNumType w:start="8"/>
          <w:cols w:num="2" w:space="360"/>
          <w:titlePg/>
          <w:docGrid w:linePitch="360"/>
        </w:sectPr>
      </w:pPr>
    </w:p>
    <w:p w:rsidR="00B75DB7" w:rsidRPr="00B75DB7" w:rsidRDefault="00B75DB7" w:rsidP="00B75DB7">
      <w:pPr>
        <w:spacing w:before="120" w:after="120" w:line="240" w:lineRule="auto"/>
        <w:jc w:val="center"/>
        <w:rPr>
          <w:rFonts w:ascii="Times New Roman" w:eastAsia="Times New Roman" w:hAnsi="Times New Roman"/>
          <w:color w:val="000000"/>
          <w:sz w:val="20"/>
          <w:szCs w:val="20"/>
          <w:lang w:bidi="te-IN"/>
        </w:rPr>
        <w:sectPr w:rsidR="00B75DB7" w:rsidRPr="00B75DB7" w:rsidSect="008E30D3">
          <w:type w:val="continuous"/>
          <w:pgSz w:w="12240" w:h="15840"/>
          <w:pgMar w:top="1008" w:right="936" w:bottom="1008" w:left="936" w:header="720" w:footer="720" w:gutter="0"/>
          <w:pgNumType w:start="8"/>
          <w:cols w:space="360"/>
          <w:titlePg/>
          <w:docGrid w:linePitch="360"/>
        </w:sectPr>
      </w:pPr>
      <w:r w:rsidRPr="00B75DB7">
        <w:rPr>
          <w:rFonts w:ascii="Times New Roman" w:eastAsia="Times New Roman" w:hAnsi="Times New Roman"/>
          <w:color w:val="000000"/>
          <w:sz w:val="20"/>
          <w:szCs w:val="20"/>
          <w:lang w:bidi="te-IN"/>
        </w:rPr>
        <w:t xml:space="preserve">Table 1: </w:t>
      </w:r>
      <w:r w:rsidRPr="00B75DB7">
        <w:rPr>
          <w:rFonts w:ascii="Times New Roman" w:hAnsi="Times New Roman"/>
          <w:sz w:val="20"/>
          <w:szCs w:val="20"/>
        </w:rPr>
        <w:t>Comparison of existing systems with wireless QKD</w:t>
      </w:r>
    </w:p>
    <w:tbl>
      <w:tblPr>
        <w:tblW w:w="10144" w:type="dxa"/>
        <w:jc w:val="center"/>
        <w:tblLook w:val="04A0" w:firstRow="1" w:lastRow="0" w:firstColumn="1" w:lastColumn="0" w:noHBand="0" w:noVBand="1"/>
      </w:tblPr>
      <w:tblGrid>
        <w:gridCol w:w="2156"/>
        <w:gridCol w:w="2063"/>
        <w:gridCol w:w="1765"/>
        <w:gridCol w:w="2126"/>
        <w:gridCol w:w="2034"/>
      </w:tblGrid>
      <w:tr w:rsidR="007E0F17" w:rsidRPr="00EA1B5F" w:rsidTr="007E0F17">
        <w:trPr>
          <w:trHeight w:val="398"/>
          <w:jc w:val="center"/>
        </w:trPr>
        <w:tc>
          <w:tcPr>
            <w:tcW w:w="2156"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A1B5F" w:rsidRPr="00EA1B5F" w:rsidRDefault="00EA1B5F" w:rsidP="00AD797D">
            <w:pPr>
              <w:spacing w:after="0" w:line="240" w:lineRule="auto"/>
              <w:jc w:val="center"/>
              <w:rPr>
                <w:rFonts w:ascii="Times New Roman" w:eastAsia="Times New Roman" w:hAnsi="Times New Roman"/>
                <w:b/>
                <w:bCs/>
                <w:color w:val="000000"/>
                <w:sz w:val="18"/>
                <w:szCs w:val="18"/>
                <w:lang w:bidi="te-IN"/>
              </w:rPr>
            </w:pPr>
            <w:r w:rsidRPr="00EA1B5F">
              <w:rPr>
                <w:rFonts w:ascii="Times New Roman" w:eastAsia="Times New Roman" w:hAnsi="Times New Roman"/>
                <w:b/>
                <w:bCs/>
                <w:color w:val="000000"/>
                <w:sz w:val="18"/>
                <w:szCs w:val="18"/>
                <w:lang w:bidi="te-IN"/>
              </w:rPr>
              <w:t>Feature</w:t>
            </w:r>
          </w:p>
        </w:tc>
        <w:tc>
          <w:tcPr>
            <w:tcW w:w="2063" w:type="dxa"/>
            <w:tcBorders>
              <w:top w:val="single" w:sz="4" w:space="0" w:color="auto"/>
              <w:left w:val="nil"/>
              <w:bottom w:val="single" w:sz="4" w:space="0" w:color="auto"/>
              <w:right w:val="single" w:sz="4" w:space="0" w:color="auto"/>
            </w:tcBorders>
            <w:vAlign w:val="center"/>
          </w:tcPr>
          <w:p w:rsidR="00EA1B5F" w:rsidRPr="00EA1B5F" w:rsidRDefault="00EA1B5F" w:rsidP="00AD797D">
            <w:pPr>
              <w:spacing w:after="0" w:line="240" w:lineRule="auto"/>
              <w:jc w:val="center"/>
              <w:rPr>
                <w:rFonts w:ascii="Times New Roman" w:eastAsia="Times New Roman" w:hAnsi="Times New Roman"/>
                <w:b/>
                <w:bCs/>
                <w:color w:val="000000"/>
                <w:sz w:val="18"/>
                <w:szCs w:val="18"/>
                <w:lang w:bidi="te-IN"/>
              </w:rPr>
            </w:pPr>
            <w:r w:rsidRPr="00EA1B5F">
              <w:rPr>
                <w:rFonts w:ascii="Times New Roman" w:eastAsia="Times New Roman" w:hAnsi="Times New Roman"/>
                <w:b/>
                <w:bCs/>
                <w:color w:val="000000"/>
                <w:sz w:val="18"/>
                <w:szCs w:val="18"/>
                <w:lang w:bidi="te-IN"/>
              </w:rPr>
              <w:t xml:space="preserve">Classical </w:t>
            </w:r>
          </w:p>
          <w:p w:rsidR="00EA1B5F" w:rsidRPr="00EA1B5F" w:rsidRDefault="00EA1B5F" w:rsidP="00AD797D">
            <w:pPr>
              <w:spacing w:after="0" w:line="240" w:lineRule="auto"/>
              <w:jc w:val="center"/>
              <w:rPr>
                <w:rFonts w:ascii="Times New Roman" w:eastAsia="Times New Roman" w:hAnsi="Times New Roman"/>
                <w:b/>
                <w:bCs/>
                <w:color w:val="000000"/>
                <w:sz w:val="18"/>
                <w:szCs w:val="18"/>
                <w:lang w:bidi="te-IN"/>
              </w:rPr>
            </w:pPr>
            <w:r w:rsidRPr="00EA1B5F">
              <w:rPr>
                <w:rFonts w:ascii="Times New Roman" w:eastAsia="Times New Roman" w:hAnsi="Times New Roman"/>
                <w:b/>
                <w:bCs/>
                <w:color w:val="000000"/>
                <w:sz w:val="18"/>
                <w:szCs w:val="18"/>
                <w:lang w:bidi="te-IN"/>
              </w:rPr>
              <w:t>Physical Layer Security</w:t>
            </w:r>
          </w:p>
        </w:tc>
        <w:tc>
          <w:tcPr>
            <w:tcW w:w="176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EA1B5F" w:rsidRPr="00EA1B5F" w:rsidRDefault="00EA1B5F" w:rsidP="00AD797D">
            <w:pPr>
              <w:spacing w:after="0" w:line="240" w:lineRule="auto"/>
              <w:jc w:val="center"/>
              <w:rPr>
                <w:rFonts w:ascii="Times New Roman" w:eastAsia="Times New Roman" w:hAnsi="Times New Roman"/>
                <w:b/>
                <w:bCs/>
                <w:color w:val="000000"/>
                <w:sz w:val="18"/>
                <w:szCs w:val="18"/>
                <w:lang w:bidi="te-IN"/>
              </w:rPr>
            </w:pPr>
            <w:r w:rsidRPr="00EA1B5F">
              <w:rPr>
                <w:rFonts w:ascii="Times New Roman" w:eastAsia="Times New Roman" w:hAnsi="Times New Roman"/>
                <w:b/>
                <w:bCs/>
                <w:color w:val="000000"/>
                <w:sz w:val="18"/>
                <w:szCs w:val="18"/>
                <w:lang w:bidi="te-IN"/>
              </w:rPr>
              <w:t>Fiber-Based QKD</w:t>
            </w:r>
          </w:p>
        </w:tc>
        <w:tc>
          <w:tcPr>
            <w:tcW w:w="2126" w:type="dxa"/>
            <w:tcBorders>
              <w:top w:val="single" w:sz="4" w:space="0" w:color="auto"/>
              <w:left w:val="nil"/>
              <w:bottom w:val="single" w:sz="4" w:space="0" w:color="auto"/>
              <w:right w:val="single" w:sz="4" w:space="0" w:color="auto"/>
            </w:tcBorders>
            <w:shd w:val="clear" w:color="auto" w:fill="auto"/>
            <w:vAlign w:val="center"/>
            <w:hideMark/>
          </w:tcPr>
          <w:p w:rsidR="00EA1B5F" w:rsidRPr="00EA1B5F" w:rsidRDefault="00EA1B5F" w:rsidP="00AD797D">
            <w:pPr>
              <w:spacing w:after="0" w:line="240" w:lineRule="auto"/>
              <w:jc w:val="center"/>
              <w:rPr>
                <w:rFonts w:ascii="Times New Roman" w:eastAsia="Times New Roman" w:hAnsi="Times New Roman"/>
                <w:b/>
                <w:bCs/>
                <w:color w:val="000000"/>
                <w:sz w:val="18"/>
                <w:szCs w:val="18"/>
                <w:lang w:bidi="te-IN"/>
              </w:rPr>
            </w:pPr>
            <w:r w:rsidRPr="00EA1B5F">
              <w:rPr>
                <w:rFonts w:ascii="Times New Roman" w:eastAsia="Times New Roman" w:hAnsi="Times New Roman"/>
                <w:b/>
                <w:bCs/>
                <w:color w:val="000000"/>
                <w:sz w:val="18"/>
                <w:szCs w:val="18"/>
                <w:lang w:bidi="te-IN"/>
              </w:rPr>
              <w:t>Free-Space / Satellite QKD</w:t>
            </w:r>
          </w:p>
        </w:tc>
        <w:tc>
          <w:tcPr>
            <w:tcW w:w="2034" w:type="dxa"/>
            <w:tcBorders>
              <w:top w:val="single" w:sz="4" w:space="0" w:color="auto"/>
              <w:left w:val="nil"/>
              <w:bottom w:val="single" w:sz="4" w:space="0" w:color="auto"/>
              <w:right w:val="single" w:sz="4" w:space="0" w:color="auto"/>
            </w:tcBorders>
            <w:shd w:val="clear" w:color="auto" w:fill="auto"/>
            <w:vAlign w:val="center"/>
            <w:hideMark/>
          </w:tcPr>
          <w:p w:rsidR="00EA1B5F" w:rsidRPr="00EA1B5F" w:rsidRDefault="00EA1B5F" w:rsidP="00AD797D">
            <w:pPr>
              <w:spacing w:after="0" w:line="240" w:lineRule="auto"/>
              <w:jc w:val="center"/>
              <w:rPr>
                <w:rFonts w:ascii="Times New Roman" w:eastAsia="Times New Roman" w:hAnsi="Times New Roman"/>
                <w:b/>
                <w:bCs/>
                <w:color w:val="000000"/>
                <w:sz w:val="18"/>
                <w:szCs w:val="18"/>
                <w:lang w:bidi="te-IN"/>
              </w:rPr>
            </w:pPr>
            <w:r w:rsidRPr="00EA1B5F">
              <w:rPr>
                <w:rFonts w:ascii="Times New Roman" w:eastAsia="Times New Roman" w:hAnsi="Times New Roman"/>
                <w:b/>
                <w:bCs/>
                <w:color w:val="000000"/>
                <w:sz w:val="18"/>
                <w:szCs w:val="18"/>
                <w:lang w:bidi="te-IN"/>
              </w:rPr>
              <w:t xml:space="preserve">Wireless QKD </w:t>
            </w:r>
          </w:p>
          <w:p w:rsidR="00EA1B5F" w:rsidRPr="00EA1B5F" w:rsidRDefault="00EA1B5F" w:rsidP="00AD797D">
            <w:pPr>
              <w:spacing w:after="0" w:line="240" w:lineRule="auto"/>
              <w:jc w:val="center"/>
              <w:rPr>
                <w:rFonts w:ascii="Times New Roman" w:eastAsia="Times New Roman" w:hAnsi="Times New Roman"/>
                <w:b/>
                <w:bCs/>
                <w:color w:val="000000"/>
                <w:sz w:val="18"/>
                <w:szCs w:val="18"/>
                <w:lang w:bidi="te-IN"/>
              </w:rPr>
            </w:pPr>
            <w:r w:rsidRPr="00EA1B5F">
              <w:rPr>
                <w:rFonts w:ascii="Times New Roman" w:eastAsia="Times New Roman" w:hAnsi="Times New Roman"/>
                <w:b/>
                <w:bCs/>
                <w:color w:val="000000"/>
                <w:sz w:val="18"/>
                <w:szCs w:val="18"/>
                <w:lang w:bidi="te-IN"/>
              </w:rPr>
              <w:t>(Emerging Research)</w:t>
            </w:r>
          </w:p>
        </w:tc>
      </w:tr>
      <w:tr w:rsidR="007E0F17" w:rsidRPr="00EA1B5F" w:rsidTr="007E0F17">
        <w:trPr>
          <w:trHeight w:val="398"/>
          <w:jc w:val="center"/>
        </w:trPr>
        <w:tc>
          <w:tcPr>
            <w:tcW w:w="2156" w:type="dxa"/>
            <w:tcBorders>
              <w:top w:val="nil"/>
              <w:left w:val="single" w:sz="4" w:space="0" w:color="auto"/>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Medium</w:t>
            </w:r>
          </w:p>
        </w:tc>
        <w:tc>
          <w:tcPr>
            <w:tcW w:w="2063" w:type="dxa"/>
            <w:tcBorders>
              <w:top w:val="nil"/>
              <w:left w:val="nil"/>
              <w:bottom w:val="single" w:sz="4" w:space="0" w:color="auto"/>
              <w:right w:val="single" w:sz="4" w:space="0" w:color="auto"/>
            </w:tcBorders>
            <w:vAlign w:val="center"/>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 xml:space="preserve">RF / </w:t>
            </w:r>
            <w:proofErr w:type="spellStart"/>
            <w:r w:rsidRPr="00EA1B5F">
              <w:rPr>
                <w:rFonts w:ascii="Times New Roman" w:eastAsia="Times New Roman" w:hAnsi="Times New Roman"/>
                <w:color w:val="000000"/>
                <w:sz w:val="18"/>
                <w:szCs w:val="18"/>
                <w:lang w:bidi="te-IN"/>
              </w:rPr>
              <w:t>mmWave</w:t>
            </w:r>
            <w:proofErr w:type="spellEnd"/>
            <w:r w:rsidRPr="00EA1B5F">
              <w:rPr>
                <w:rFonts w:ascii="Times New Roman" w:eastAsia="Times New Roman" w:hAnsi="Times New Roman"/>
                <w:color w:val="000000"/>
                <w:sz w:val="18"/>
                <w:szCs w:val="18"/>
                <w:lang w:bidi="te-IN"/>
              </w:rPr>
              <w:t xml:space="preserve"> / THz</w:t>
            </w:r>
          </w:p>
        </w:tc>
        <w:tc>
          <w:tcPr>
            <w:tcW w:w="1765" w:type="dxa"/>
            <w:tcBorders>
              <w:top w:val="nil"/>
              <w:left w:val="single" w:sz="4" w:space="0" w:color="auto"/>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Optical fiber</w:t>
            </w:r>
          </w:p>
        </w:tc>
        <w:tc>
          <w:tcPr>
            <w:tcW w:w="2126" w:type="dxa"/>
            <w:tcBorders>
              <w:top w:val="nil"/>
              <w:left w:val="nil"/>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Free-space optical</w:t>
            </w:r>
          </w:p>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(space ↔ ground)</w:t>
            </w:r>
          </w:p>
        </w:tc>
        <w:tc>
          <w:tcPr>
            <w:tcW w:w="2034" w:type="dxa"/>
            <w:tcBorders>
              <w:top w:val="nil"/>
              <w:left w:val="nil"/>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Wireless RF/THz</w:t>
            </w:r>
          </w:p>
        </w:tc>
      </w:tr>
      <w:tr w:rsidR="007E0F17" w:rsidRPr="00EA1B5F" w:rsidTr="007E0F17">
        <w:trPr>
          <w:trHeight w:val="200"/>
          <w:jc w:val="center"/>
        </w:trPr>
        <w:tc>
          <w:tcPr>
            <w:tcW w:w="2156" w:type="dxa"/>
            <w:tcBorders>
              <w:top w:val="nil"/>
              <w:left w:val="single" w:sz="4" w:space="0" w:color="auto"/>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Distance</w:t>
            </w:r>
          </w:p>
        </w:tc>
        <w:tc>
          <w:tcPr>
            <w:tcW w:w="2063" w:type="dxa"/>
            <w:tcBorders>
              <w:top w:val="nil"/>
              <w:left w:val="nil"/>
              <w:bottom w:val="single" w:sz="4" w:space="0" w:color="auto"/>
              <w:right w:val="single" w:sz="4" w:space="0" w:color="auto"/>
            </w:tcBorders>
            <w:vAlign w:val="center"/>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Not applicable</w:t>
            </w:r>
          </w:p>
        </w:tc>
        <w:tc>
          <w:tcPr>
            <w:tcW w:w="1765" w:type="dxa"/>
            <w:tcBorders>
              <w:top w:val="nil"/>
              <w:left w:val="single" w:sz="4" w:space="0" w:color="auto"/>
              <w:bottom w:val="single" w:sz="4" w:space="0" w:color="auto"/>
              <w:right w:val="single" w:sz="4" w:space="0" w:color="auto"/>
            </w:tcBorders>
            <w:shd w:val="clear" w:color="auto" w:fill="auto"/>
            <w:vAlign w:val="center"/>
            <w:hideMark/>
          </w:tcPr>
          <w:p w:rsidR="00EA1B5F" w:rsidRPr="00EA1B5F" w:rsidRDefault="00EA1B5F" w:rsidP="007E0F17">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 xml:space="preserve">Up to ~400 km </w:t>
            </w:r>
          </w:p>
        </w:tc>
        <w:tc>
          <w:tcPr>
            <w:tcW w:w="2126" w:type="dxa"/>
            <w:tcBorders>
              <w:top w:val="nil"/>
              <w:left w:val="nil"/>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Thousands of km</w:t>
            </w:r>
          </w:p>
        </w:tc>
        <w:tc>
          <w:tcPr>
            <w:tcW w:w="2034" w:type="dxa"/>
            <w:tcBorders>
              <w:top w:val="nil"/>
              <w:left w:val="nil"/>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Limited/experimental</w:t>
            </w:r>
          </w:p>
        </w:tc>
      </w:tr>
      <w:tr w:rsidR="007E0F17" w:rsidRPr="00EA1B5F" w:rsidTr="007E0F17">
        <w:trPr>
          <w:trHeight w:val="200"/>
          <w:jc w:val="center"/>
        </w:trPr>
        <w:tc>
          <w:tcPr>
            <w:tcW w:w="2156" w:type="dxa"/>
            <w:tcBorders>
              <w:top w:val="nil"/>
              <w:left w:val="single" w:sz="4" w:space="0" w:color="auto"/>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Security Basis</w:t>
            </w:r>
          </w:p>
        </w:tc>
        <w:tc>
          <w:tcPr>
            <w:tcW w:w="2063" w:type="dxa"/>
            <w:tcBorders>
              <w:top w:val="nil"/>
              <w:left w:val="nil"/>
              <w:bottom w:val="single" w:sz="4" w:space="0" w:color="auto"/>
              <w:right w:val="single" w:sz="4" w:space="0" w:color="auto"/>
            </w:tcBorders>
            <w:vAlign w:val="center"/>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Classical information theory</w:t>
            </w:r>
          </w:p>
        </w:tc>
        <w:tc>
          <w:tcPr>
            <w:tcW w:w="1765" w:type="dxa"/>
            <w:tcBorders>
              <w:top w:val="nil"/>
              <w:left w:val="single" w:sz="4" w:space="0" w:color="auto"/>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Quantum mechanics</w:t>
            </w:r>
          </w:p>
        </w:tc>
        <w:tc>
          <w:tcPr>
            <w:tcW w:w="2126" w:type="dxa"/>
            <w:tcBorders>
              <w:top w:val="nil"/>
              <w:left w:val="nil"/>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Quantum mechanics</w:t>
            </w:r>
          </w:p>
        </w:tc>
        <w:tc>
          <w:tcPr>
            <w:tcW w:w="2034" w:type="dxa"/>
            <w:tcBorders>
              <w:top w:val="nil"/>
              <w:left w:val="nil"/>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Quantum mechanics</w:t>
            </w:r>
          </w:p>
        </w:tc>
      </w:tr>
      <w:tr w:rsidR="007E0F17" w:rsidRPr="00EA1B5F" w:rsidTr="007E0F17">
        <w:trPr>
          <w:trHeight w:val="200"/>
          <w:jc w:val="center"/>
        </w:trPr>
        <w:tc>
          <w:tcPr>
            <w:tcW w:w="2156" w:type="dxa"/>
            <w:tcBorders>
              <w:top w:val="nil"/>
              <w:left w:val="single" w:sz="4" w:space="0" w:color="auto"/>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Key Rate Performance</w:t>
            </w:r>
          </w:p>
        </w:tc>
        <w:tc>
          <w:tcPr>
            <w:tcW w:w="2063" w:type="dxa"/>
            <w:tcBorders>
              <w:top w:val="nil"/>
              <w:left w:val="nil"/>
              <w:bottom w:val="single" w:sz="4" w:space="0" w:color="auto"/>
              <w:right w:val="single" w:sz="4" w:space="0" w:color="auto"/>
            </w:tcBorders>
            <w:vAlign w:val="center"/>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Not applicable</w:t>
            </w:r>
          </w:p>
        </w:tc>
        <w:tc>
          <w:tcPr>
            <w:tcW w:w="1765" w:type="dxa"/>
            <w:tcBorders>
              <w:top w:val="nil"/>
              <w:left w:val="single" w:sz="4" w:space="0" w:color="auto"/>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Moderate</w:t>
            </w:r>
          </w:p>
        </w:tc>
        <w:tc>
          <w:tcPr>
            <w:tcW w:w="2126" w:type="dxa"/>
            <w:tcBorders>
              <w:top w:val="nil"/>
              <w:left w:val="nil"/>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Low (free-space loss)</w:t>
            </w:r>
          </w:p>
        </w:tc>
        <w:tc>
          <w:tcPr>
            <w:tcW w:w="2034" w:type="dxa"/>
            <w:tcBorders>
              <w:top w:val="nil"/>
              <w:left w:val="nil"/>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Theoretical/limited data</w:t>
            </w:r>
          </w:p>
        </w:tc>
      </w:tr>
      <w:tr w:rsidR="007E0F17" w:rsidRPr="00EA1B5F" w:rsidTr="007E0F17">
        <w:trPr>
          <w:trHeight w:val="200"/>
          <w:jc w:val="center"/>
        </w:trPr>
        <w:tc>
          <w:tcPr>
            <w:tcW w:w="2156" w:type="dxa"/>
            <w:tcBorders>
              <w:top w:val="nil"/>
              <w:left w:val="single" w:sz="4" w:space="0" w:color="auto"/>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Commercial Products</w:t>
            </w:r>
          </w:p>
        </w:tc>
        <w:tc>
          <w:tcPr>
            <w:tcW w:w="2063" w:type="dxa"/>
            <w:tcBorders>
              <w:top w:val="nil"/>
              <w:left w:val="nil"/>
              <w:bottom w:val="single" w:sz="4" w:space="0" w:color="auto"/>
              <w:right w:val="single" w:sz="4" w:space="0" w:color="auto"/>
            </w:tcBorders>
            <w:vAlign w:val="center"/>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Yes</w:t>
            </w:r>
          </w:p>
        </w:tc>
        <w:tc>
          <w:tcPr>
            <w:tcW w:w="1765" w:type="dxa"/>
            <w:tcBorders>
              <w:top w:val="nil"/>
              <w:left w:val="single" w:sz="4" w:space="0" w:color="auto"/>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Yes</w:t>
            </w:r>
          </w:p>
        </w:tc>
        <w:tc>
          <w:tcPr>
            <w:tcW w:w="2126" w:type="dxa"/>
            <w:tcBorders>
              <w:top w:val="nil"/>
              <w:left w:val="nil"/>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No (demo systems only)</w:t>
            </w:r>
          </w:p>
        </w:tc>
        <w:tc>
          <w:tcPr>
            <w:tcW w:w="2034" w:type="dxa"/>
            <w:tcBorders>
              <w:top w:val="nil"/>
              <w:left w:val="nil"/>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No</w:t>
            </w:r>
          </w:p>
        </w:tc>
      </w:tr>
      <w:tr w:rsidR="007E0F17" w:rsidRPr="00EA1B5F" w:rsidTr="007E0F17">
        <w:trPr>
          <w:trHeight w:val="200"/>
          <w:jc w:val="center"/>
        </w:trPr>
        <w:tc>
          <w:tcPr>
            <w:tcW w:w="2156" w:type="dxa"/>
            <w:tcBorders>
              <w:top w:val="nil"/>
              <w:left w:val="single" w:sz="4" w:space="0" w:color="auto"/>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Channel Impairments</w:t>
            </w:r>
          </w:p>
        </w:tc>
        <w:tc>
          <w:tcPr>
            <w:tcW w:w="2063" w:type="dxa"/>
            <w:tcBorders>
              <w:top w:val="nil"/>
              <w:left w:val="nil"/>
              <w:bottom w:val="single" w:sz="4" w:space="0" w:color="auto"/>
              <w:right w:val="single" w:sz="4" w:space="0" w:color="auto"/>
            </w:tcBorders>
            <w:vAlign w:val="center"/>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Noise, fading</w:t>
            </w:r>
          </w:p>
        </w:tc>
        <w:tc>
          <w:tcPr>
            <w:tcW w:w="1765" w:type="dxa"/>
            <w:tcBorders>
              <w:top w:val="nil"/>
              <w:left w:val="single" w:sz="4" w:space="0" w:color="auto"/>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Fiber loss, dispersion</w:t>
            </w:r>
          </w:p>
        </w:tc>
        <w:tc>
          <w:tcPr>
            <w:tcW w:w="2126" w:type="dxa"/>
            <w:tcBorders>
              <w:top w:val="nil"/>
              <w:left w:val="nil"/>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Atmospheric turbulence</w:t>
            </w:r>
          </w:p>
        </w:tc>
        <w:tc>
          <w:tcPr>
            <w:tcW w:w="2034" w:type="dxa"/>
            <w:tcBorders>
              <w:top w:val="nil"/>
              <w:left w:val="nil"/>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Noise, fading, mobility</w:t>
            </w:r>
          </w:p>
        </w:tc>
      </w:tr>
      <w:tr w:rsidR="007E0F17" w:rsidRPr="00EA1B5F" w:rsidTr="007E0F17">
        <w:trPr>
          <w:trHeight w:val="200"/>
          <w:jc w:val="center"/>
        </w:trPr>
        <w:tc>
          <w:tcPr>
            <w:tcW w:w="2156" w:type="dxa"/>
            <w:tcBorders>
              <w:top w:val="nil"/>
              <w:left w:val="single" w:sz="4" w:space="0" w:color="auto"/>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Eavesdropping Detection</w:t>
            </w:r>
          </w:p>
        </w:tc>
        <w:tc>
          <w:tcPr>
            <w:tcW w:w="2063" w:type="dxa"/>
            <w:tcBorders>
              <w:top w:val="nil"/>
              <w:left w:val="nil"/>
              <w:bottom w:val="single" w:sz="4" w:space="0" w:color="auto"/>
              <w:right w:val="single" w:sz="4" w:space="0" w:color="auto"/>
            </w:tcBorders>
            <w:vAlign w:val="center"/>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No</w:t>
            </w:r>
          </w:p>
        </w:tc>
        <w:tc>
          <w:tcPr>
            <w:tcW w:w="1765" w:type="dxa"/>
            <w:tcBorders>
              <w:top w:val="nil"/>
              <w:left w:val="single" w:sz="4" w:space="0" w:color="auto"/>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Yes</w:t>
            </w:r>
          </w:p>
        </w:tc>
        <w:tc>
          <w:tcPr>
            <w:tcW w:w="2126" w:type="dxa"/>
            <w:tcBorders>
              <w:top w:val="nil"/>
              <w:left w:val="nil"/>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Yes</w:t>
            </w:r>
          </w:p>
        </w:tc>
        <w:tc>
          <w:tcPr>
            <w:tcW w:w="2034" w:type="dxa"/>
            <w:tcBorders>
              <w:top w:val="nil"/>
              <w:left w:val="nil"/>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Yes</w:t>
            </w:r>
          </w:p>
        </w:tc>
      </w:tr>
      <w:tr w:rsidR="007E0F17" w:rsidRPr="00EA1B5F" w:rsidTr="007E0F17">
        <w:trPr>
          <w:trHeight w:val="200"/>
          <w:jc w:val="center"/>
        </w:trPr>
        <w:tc>
          <w:tcPr>
            <w:tcW w:w="2156" w:type="dxa"/>
            <w:tcBorders>
              <w:top w:val="nil"/>
              <w:left w:val="single" w:sz="4" w:space="0" w:color="auto"/>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 xml:space="preserve">Integration </w:t>
            </w:r>
          </w:p>
          <w:p w:rsidR="00EA1B5F" w:rsidRPr="00EA1B5F" w:rsidRDefault="00EA1B5F" w:rsidP="00AD797D">
            <w:pPr>
              <w:spacing w:before="20" w:after="20" w:line="240" w:lineRule="auto"/>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with Data Systems</w:t>
            </w:r>
          </w:p>
        </w:tc>
        <w:tc>
          <w:tcPr>
            <w:tcW w:w="2063" w:type="dxa"/>
            <w:tcBorders>
              <w:top w:val="nil"/>
              <w:left w:val="nil"/>
              <w:bottom w:val="single" w:sz="4" w:space="0" w:color="auto"/>
              <w:right w:val="single" w:sz="4" w:space="0" w:color="auto"/>
            </w:tcBorders>
            <w:vAlign w:val="center"/>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Native</w:t>
            </w:r>
          </w:p>
        </w:tc>
        <w:tc>
          <w:tcPr>
            <w:tcW w:w="1765" w:type="dxa"/>
            <w:tcBorders>
              <w:top w:val="nil"/>
              <w:left w:val="single" w:sz="4" w:space="0" w:color="auto"/>
              <w:bottom w:val="single" w:sz="4" w:space="0" w:color="auto"/>
              <w:right w:val="single" w:sz="4" w:space="0" w:color="auto"/>
            </w:tcBorders>
            <w:shd w:val="clear" w:color="auto" w:fill="auto"/>
            <w:vAlign w:val="center"/>
            <w:hideMark/>
          </w:tcPr>
          <w:p w:rsidR="00EA1B5F" w:rsidRPr="00EA1B5F" w:rsidRDefault="00EA1B5F" w:rsidP="007E0F17">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 xml:space="preserve">Yes </w:t>
            </w:r>
          </w:p>
        </w:tc>
        <w:tc>
          <w:tcPr>
            <w:tcW w:w="2126" w:type="dxa"/>
            <w:tcBorders>
              <w:top w:val="nil"/>
              <w:left w:val="nil"/>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Hybrid optical-wireless</w:t>
            </w:r>
          </w:p>
        </w:tc>
        <w:tc>
          <w:tcPr>
            <w:tcW w:w="2034" w:type="dxa"/>
            <w:tcBorders>
              <w:top w:val="nil"/>
              <w:left w:val="nil"/>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Under research</w:t>
            </w:r>
          </w:p>
        </w:tc>
      </w:tr>
      <w:tr w:rsidR="007E0F17" w:rsidRPr="00EA1B5F" w:rsidTr="007E0F17">
        <w:trPr>
          <w:trHeight w:val="200"/>
          <w:jc w:val="center"/>
        </w:trPr>
        <w:tc>
          <w:tcPr>
            <w:tcW w:w="2156" w:type="dxa"/>
            <w:tcBorders>
              <w:top w:val="nil"/>
              <w:left w:val="single" w:sz="4" w:space="0" w:color="auto"/>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Examples</w:t>
            </w:r>
          </w:p>
        </w:tc>
        <w:tc>
          <w:tcPr>
            <w:tcW w:w="2063" w:type="dxa"/>
            <w:tcBorders>
              <w:top w:val="nil"/>
              <w:left w:val="nil"/>
              <w:bottom w:val="single" w:sz="4" w:space="0" w:color="auto"/>
              <w:right w:val="single" w:sz="4" w:space="0" w:color="auto"/>
            </w:tcBorders>
            <w:vAlign w:val="center"/>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Artificial noise, beam-forming</w:t>
            </w:r>
          </w:p>
        </w:tc>
        <w:tc>
          <w:tcPr>
            <w:tcW w:w="1765" w:type="dxa"/>
            <w:tcBorders>
              <w:top w:val="nil"/>
              <w:left w:val="single" w:sz="4" w:space="0" w:color="auto"/>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 xml:space="preserve">SECOQC, </w:t>
            </w:r>
            <w:proofErr w:type="spellStart"/>
            <w:r w:rsidRPr="00EA1B5F">
              <w:rPr>
                <w:rFonts w:ascii="Times New Roman" w:eastAsia="Times New Roman" w:hAnsi="Times New Roman"/>
                <w:color w:val="000000"/>
                <w:sz w:val="18"/>
                <w:szCs w:val="18"/>
                <w:lang w:bidi="te-IN"/>
              </w:rPr>
              <w:t>Clavis</w:t>
            </w:r>
            <w:proofErr w:type="spellEnd"/>
            <w:r w:rsidRPr="00EA1B5F">
              <w:rPr>
                <w:rFonts w:ascii="Times New Roman" w:eastAsia="Times New Roman" w:hAnsi="Times New Roman"/>
                <w:color w:val="000000"/>
                <w:sz w:val="18"/>
                <w:szCs w:val="18"/>
                <w:lang w:bidi="te-IN"/>
              </w:rPr>
              <w:t>, Toshiba QKD systems</w:t>
            </w:r>
          </w:p>
        </w:tc>
        <w:tc>
          <w:tcPr>
            <w:tcW w:w="2126" w:type="dxa"/>
            <w:tcBorders>
              <w:top w:val="nil"/>
              <w:left w:val="nil"/>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proofErr w:type="spellStart"/>
            <w:r w:rsidRPr="00EA1B5F">
              <w:rPr>
                <w:rFonts w:ascii="Times New Roman" w:eastAsia="Times New Roman" w:hAnsi="Times New Roman"/>
                <w:color w:val="000000"/>
                <w:sz w:val="18"/>
                <w:szCs w:val="18"/>
                <w:lang w:bidi="te-IN"/>
              </w:rPr>
              <w:t>Micius</w:t>
            </w:r>
            <w:proofErr w:type="spellEnd"/>
            <w:r w:rsidRPr="00EA1B5F">
              <w:rPr>
                <w:rFonts w:ascii="Times New Roman" w:eastAsia="Times New Roman" w:hAnsi="Times New Roman"/>
                <w:color w:val="000000"/>
                <w:sz w:val="18"/>
                <w:szCs w:val="18"/>
                <w:lang w:bidi="te-IN"/>
              </w:rPr>
              <w:t xml:space="preserve"> satellite QKD</w:t>
            </w:r>
          </w:p>
        </w:tc>
        <w:tc>
          <w:tcPr>
            <w:tcW w:w="2034" w:type="dxa"/>
            <w:tcBorders>
              <w:top w:val="nil"/>
              <w:left w:val="nil"/>
              <w:bottom w:val="single" w:sz="4" w:space="0" w:color="auto"/>
              <w:right w:val="single" w:sz="4" w:space="0" w:color="auto"/>
            </w:tcBorders>
            <w:shd w:val="clear" w:color="auto" w:fill="auto"/>
            <w:vAlign w:val="center"/>
            <w:hideMark/>
          </w:tcPr>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Experimental</w:t>
            </w:r>
          </w:p>
          <w:p w:rsidR="00EA1B5F" w:rsidRPr="00EA1B5F" w:rsidRDefault="00EA1B5F" w:rsidP="00AD797D">
            <w:pPr>
              <w:spacing w:before="20" w:after="20" w:line="240" w:lineRule="auto"/>
              <w:jc w:val="center"/>
              <w:rPr>
                <w:rFonts w:ascii="Times New Roman" w:eastAsia="Times New Roman" w:hAnsi="Times New Roman"/>
                <w:color w:val="000000"/>
                <w:sz w:val="18"/>
                <w:szCs w:val="18"/>
                <w:lang w:bidi="te-IN"/>
              </w:rPr>
            </w:pPr>
            <w:r w:rsidRPr="00EA1B5F">
              <w:rPr>
                <w:rFonts w:ascii="Times New Roman" w:eastAsia="Times New Roman" w:hAnsi="Times New Roman"/>
                <w:color w:val="000000"/>
                <w:sz w:val="18"/>
                <w:szCs w:val="18"/>
                <w:lang w:bidi="te-IN"/>
              </w:rPr>
              <w:t>RF/THz proposals</w:t>
            </w:r>
          </w:p>
        </w:tc>
      </w:tr>
    </w:tbl>
    <w:p w:rsidR="00EA1B5F" w:rsidRDefault="00EA1B5F" w:rsidP="00BE01FD">
      <w:pPr>
        <w:pStyle w:val="NormalWeb"/>
        <w:spacing w:before="0" w:beforeAutospacing="0" w:after="120" w:afterAutospacing="0"/>
        <w:jc w:val="both"/>
        <w:rPr>
          <w:sz w:val="20"/>
          <w:szCs w:val="20"/>
        </w:rPr>
        <w:sectPr w:rsidR="00EA1B5F" w:rsidSect="008C6804">
          <w:type w:val="continuous"/>
          <w:pgSz w:w="12240" w:h="15840"/>
          <w:pgMar w:top="1008" w:right="936" w:bottom="1008" w:left="936" w:header="397" w:footer="397" w:gutter="0"/>
          <w:cols w:space="360"/>
          <w:docGrid w:linePitch="360"/>
        </w:sectPr>
      </w:pPr>
    </w:p>
    <w:p w:rsidR="00EA1B5F" w:rsidRDefault="00EA1B5F" w:rsidP="00BE01FD">
      <w:pPr>
        <w:pStyle w:val="NormalWeb"/>
        <w:spacing w:before="0" w:beforeAutospacing="0" w:after="120" w:afterAutospacing="0"/>
        <w:jc w:val="both"/>
        <w:rPr>
          <w:sz w:val="20"/>
          <w:szCs w:val="20"/>
        </w:rPr>
      </w:pPr>
    </w:p>
    <w:p w:rsidR="006E7141" w:rsidRPr="006E7141" w:rsidRDefault="006E7141" w:rsidP="006E7141">
      <w:pPr>
        <w:pStyle w:val="NormalWeb"/>
        <w:spacing w:before="60" w:beforeAutospacing="0" w:after="60" w:afterAutospacing="0"/>
        <w:jc w:val="both"/>
        <w:rPr>
          <w:sz w:val="20"/>
          <w:szCs w:val="20"/>
        </w:rPr>
      </w:pPr>
      <w:r>
        <w:rPr>
          <w:sz w:val="20"/>
          <w:szCs w:val="20"/>
        </w:rPr>
        <w:t xml:space="preserve">     </w:t>
      </w:r>
      <w:r w:rsidRPr="006E7141">
        <w:rPr>
          <w:sz w:val="20"/>
          <w:szCs w:val="20"/>
        </w:rPr>
        <w:t>Quantum Key Distribution (QKD) has progressed from theoretical ideas to practical applications over the last two decades. Fiber-based QKD systems have successfully shown secure key exchanges by transmitting quantum states via optical cables, achieving extensive transmission distances under controlled environments. Moreover, several metropolitan quantum communication networks have illustrated the practicality of multi-node secure connectivity using the current fiber infrastructure. Free-space and satellite-based QKD experiments have further expanded the range of quantum-secure communication. Quantum signals sent between ground stations and space platforms have allowed for long-distance key sharing, overcoming the limitations of fiber attenuation. However, challenges such as atmospheric turbulence, beam alignment, weather sensitivity, and signal attenuation still pose risks to system reliability and key generation efficacy.</w:t>
      </w:r>
    </w:p>
    <w:p w:rsidR="006E7141" w:rsidRPr="006E7141" w:rsidRDefault="006E7141" w:rsidP="006E7141">
      <w:pPr>
        <w:pStyle w:val="NormalWeb"/>
        <w:spacing w:before="60" w:beforeAutospacing="0" w:after="60" w:afterAutospacing="0"/>
        <w:jc w:val="both"/>
        <w:rPr>
          <w:color w:val="0D0D0D"/>
          <w:sz w:val="20"/>
          <w:szCs w:val="20"/>
        </w:rPr>
      </w:pPr>
      <w:r>
        <w:rPr>
          <w:color w:val="0D0D0D"/>
          <w:sz w:val="20"/>
          <w:szCs w:val="20"/>
        </w:rPr>
        <w:t xml:space="preserve">     </w:t>
      </w:r>
      <w:r w:rsidRPr="006E7141">
        <w:rPr>
          <w:color w:val="0D0D0D"/>
          <w:sz w:val="20"/>
          <w:szCs w:val="20"/>
        </w:rPr>
        <w:t xml:space="preserve">Recent studies have concentrated on hybrid quantum–classical communication systems in which Quantum Key Distribution (QKD) produces secret keys that are subsequently utilized for the encryption of classical data transmissions. </w:t>
      </w:r>
    </w:p>
    <w:p w:rsidR="006E7141" w:rsidRDefault="0088568B" w:rsidP="006E7141">
      <w:pPr>
        <w:pStyle w:val="NormalWeb"/>
        <w:spacing w:before="0" w:beforeAutospacing="0" w:after="0" w:afterAutospacing="0"/>
        <w:jc w:val="both"/>
        <w:rPr>
          <w:color w:val="0D0D0D"/>
          <w:sz w:val="20"/>
          <w:szCs w:val="20"/>
        </w:rPr>
      </w:pPr>
      <w:r>
        <w:rPr>
          <w:color w:val="0D0D0D"/>
          <w:sz w:val="20"/>
          <w:szCs w:val="20"/>
        </w:rPr>
        <w:t xml:space="preserve">     </w:t>
      </w:r>
      <w:r w:rsidR="006E7141" w:rsidRPr="006E7141">
        <w:rPr>
          <w:color w:val="0D0D0D"/>
          <w:sz w:val="20"/>
          <w:szCs w:val="20"/>
        </w:rPr>
        <w:t xml:space="preserve">The introduction of wireless QKD presents further challenges, such as multipath fading, path loss, interference, mobility effects, and the complexity of synchronization. These factors </w:t>
      </w:r>
    </w:p>
    <w:p w:rsidR="006E7141" w:rsidRDefault="006E7141" w:rsidP="006E7141">
      <w:pPr>
        <w:pStyle w:val="NormalWeb"/>
        <w:spacing w:before="0" w:beforeAutospacing="0" w:after="0" w:afterAutospacing="0"/>
        <w:jc w:val="both"/>
        <w:rPr>
          <w:color w:val="0D0D0D"/>
          <w:sz w:val="20"/>
          <w:szCs w:val="20"/>
        </w:rPr>
      </w:pPr>
    </w:p>
    <w:p w:rsidR="006E7141" w:rsidRDefault="006E7141" w:rsidP="006E7141">
      <w:pPr>
        <w:pStyle w:val="NormalWeb"/>
        <w:spacing w:before="0" w:beforeAutospacing="0" w:after="0" w:afterAutospacing="0"/>
        <w:jc w:val="both"/>
        <w:rPr>
          <w:color w:val="0D0D0D"/>
          <w:sz w:val="20"/>
          <w:szCs w:val="20"/>
        </w:rPr>
      </w:pPr>
    </w:p>
    <w:p w:rsidR="006E7141" w:rsidRDefault="006E7141" w:rsidP="006E7141">
      <w:pPr>
        <w:pStyle w:val="NormalWeb"/>
        <w:spacing w:before="0" w:beforeAutospacing="0" w:after="0" w:afterAutospacing="0"/>
        <w:jc w:val="both"/>
        <w:rPr>
          <w:color w:val="0D0D0D"/>
          <w:sz w:val="20"/>
          <w:szCs w:val="20"/>
        </w:rPr>
      </w:pPr>
    </w:p>
    <w:p w:rsidR="006E7141" w:rsidRDefault="006E7141" w:rsidP="006E7141">
      <w:pPr>
        <w:pStyle w:val="NormalWeb"/>
        <w:spacing w:before="0" w:beforeAutospacing="0" w:after="0" w:afterAutospacing="0"/>
        <w:jc w:val="both"/>
        <w:rPr>
          <w:rFonts w:ascii="Segoe UI" w:hAnsi="Segoe UI" w:cs="Segoe UI"/>
          <w:color w:val="0D0D0D"/>
          <w:sz w:val="14"/>
          <w:szCs w:val="14"/>
        </w:rPr>
      </w:pPr>
      <w:r w:rsidRPr="006E7141">
        <w:rPr>
          <w:color w:val="0D0D0D"/>
          <w:sz w:val="20"/>
          <w:szCs w:val="20"/>
        </w:rPr>
        <w:t>can have a substantial impact on the Quantum Bit Error Rate and the performance of secure key rates. Consequently, the integration of QKD with contemporary wireless technologies, including Orthogonal Frequency Division Multiplexing, massive MIMO, and terahertz communication, represents a significant avenue for research. Despite encouraging theoretical results, the majority of practical implementations are still confined to optical or partially integrated optical-wireless settings. Fully wireless quantum communication systems remain predominantly in the experimental phase.</w:t>
      </w:r>
    </w:p>
    <w:p w:rsidR="00EE3F4C" w:rsidRPr="00885A48" w:rsidRDefault="00EE3F4C" w:rsidP="00A079B5">
      <w:pPr>
        <w:pStyle w:val="IEEEHeading1"/>
        <w:spacing w:after="120"/>
        <w:rPr>
          <w:b/>
          <w:bCs/>
        </w:rPr>
      </w:pPr>
      <w:r w:rsidRPr="00885A48">
        <w:rPr>
          <w:b/>
          <w:bCs/>
        </w:rPr>
        <w:t>Propose</w:t>
      </w:r>
      <w:r w:rsidR="006B2111" w:rsidRPr="00885A48">
        <w:rPr>
          <w:b/>
          <w:bCs/>
        </w:rPr>
        <w:t>d</w:t>
      </w:r>
      <w:r w:rsidRPr="00885A48">
        <w:rPr>
          <w:b/>
          <w:bCs/>
        </w:rPr>
        <w:t xml:space="preserve"> Method</w:t>
      </w:r>
      <w:r w:rsidR="00F24238">
        <w:rPr>
          <w:b/>
          <w:bCs/>
        </w:rPr>
        <w:t>ology</w:t>
      </w:r>
    </w:p>
    <w:p w:rsidR="00895268" w:rsidRPr="00895268" w:rsidRDefault="0088568B" w:rsidP="00895268">
      <w:pPr>
        <w:pStyle w:val="NormalWeb"/>
        <w:spacing w:before="60" w:beforeAutospacing="0" w:after="60" w:afterAutospacing="0"/>
        <w:jc w:val="both"/>
        <w:rPr>
          <w:sz w:val="20"/>
          <w:szCs w:val="20"/>
        </w:rPr>
      </w:pPr>
      <w:r>
        <w:rPr>
          <w:sz w:val="20"/>
          <w:szCs w:val="20"/>
        </w:rPr>
        <w:t xml:space="preserve">    </w:t>
      </w:r>
      <w:r w:rsidR="00895268" w:rsidRPr="00895268">
        <w:rPr>
          <w:sz w:val="20"/>
          <w:szCs w:val="20"/>
        </w:rPr>
        <w:t>The suggested framework incorporates principles of quantum communication into Massive MIMO-OFDM by substituting traditional bit representation with qubit-based processing, thereby enhancing reliability and spectral efficiency.</w:t>
      </w:r>
    </w:p>
    <w:p w:rsidR="00357DF2" w:rsidRDefault="00895268" w:rsidP="00895268">
      <w:pPr>
        <w:tabs>
          <w:tab w:val="center" w:pos="5184"/>
        </w:tabs>
        <w:spacing w:before="60" w:after="60" w:line="240" w:lineRule="auto"/>
        <w:jc w:val="both"/>
        <w:rPr>
          <w:rFonts w:ascii="Times New Roman" w:hAnsi="Times New Roman"/>
          <w:sz w:val="18"/>
          <w:szCs w:val="20"/>
        </w:rPr>
      </w:pPr>
      <w:r>
        <w:rPr>
          <w:rFonts w:ascii="Times New Roman" w:hAnsi="Times New Roman"/>
          <w:sz w:val="20"/>
          <w:szCs w:val="20"/>
        </w:rPr>
        <w:lastRenderedPageBreak/>
        <w:t xml:space="preserve">      </w:t>
      </w:r>
      <w:r w:rsidR="007E0F17" w:rsidRPr="007E0F17">
        <w:rPr>
          <w:rFonts w:ascii="Times New Roman" w:hAnsi="Times New Roman"/>
          <w:sz w:val="20"/>
          <w:szCs w:val="20"/>
        </w:rPr>
        <w:t>Quantum-assisted channel estimation and error correction techniques are utilized to enhance BER and SNR performance under fading wireless conditions. MATLAB-based simulations are carried out to compare the efficiency of the qubit-driven architecture with conventional binary MIMO-OFDM systems.</w:t>
      </w:r>
      <w:r w:rsidR="00357DF2" w:rsidRPr="007E0F17">
        <w:rPr>
          <w:rFonts w:ascii="Times New Roman" w:hAnsi="Times New Roman"/>
          <w:sz w:val="18"/>
          <w:szCs w:val="20"/>
        </w:rPr>
        <w:t xml:space="preserve"> </w:t>
      </w:r>
    </w:p>
    <w:p w:rsidR="00E54A62" w:rsidRPr="003B44A6" w:rsidRDefault="00E54A62" w:rsidP="00E54A62">
      <w:pPr>
        <w:pStyle w:val="Heading2"/>
        <w:spacing w:before="120" w:after="60" w:line="360" w:lineRule="auto"/>
        <w:jc w:val="left"/>
        <w:rPr>
          <w:b w:val="0"/>
          <w:bCs/>
          <w:i/>
          <w:iCs/>
          <w:sz w:val="20"/>
          <w:szCs w:val="20"/>
        </w:rPr>
      </w:pPr>
      <w:r w:rsidRPr="003B44A6">
        <w:rPr>
          <w:b w:val="0"/>
          <w:bCs/>
          <w:i/>
          <w:iCs/>
          <w:sz w:val="20"/>
          <w:szCs w:val="20"/>
        </w:rPr>
        <w:t>3.1 Quantum Bit Representation</w:t>
      </w:r>
    </w:p>
    <w:p w:rsidR="00E54A62" w:rsidRPr="00D55309" w:rsidRDefault="00E54A62" w:rsidP="00E54A62">
      <w:pPr>
        <w:pStyle w:val="NormalWeb"/>
        <w:spacing w:before="0" w:beforeAutospacing="0" w:after="0" w:afterAutospacing="0"/>
        <w:rPr>
          <w:sz w:val="20"/>
          <w:szCs w:val="20"/>
        </w:rPr>
      </w:pPr>
      <w:r w:rsidRPr="00D55309">
        <w:rPr>
          <w:sz w:val="20"/>
          <w:szCs w:val="20"/>
        </w:rPr>
        <w:t>In QKD, classical bits are encoded into quantum states.</w:t>
      </w:r>
    </w:p>
    <w:p w:rsidR="00E54A62" w:rsidRDefault="00E54A62" w:rsidP="00E54A62">
      <w:pPr>
        <w:pStyle w:val="NormalWeb"/>
        <w:spacing w:before="0" w:beforeAutospacing="0" w:after="0" w:afterAutospacing="0"/>
        <w:rPr>
          <w:sz w:val="20"/>
          <w:szCs w:val="20"/>
        </w:rPr>
      </w:pPr>
      <w:r w:rsidRPr="00D55309">
        <w:rPr>
          <w:sz w:val="20"/>
          <w:szCs w:val="20"/>
        </w:rPr>
        <w:t>A qubit is represented as:</w:t>
      </w:r>
    </w:p>
    <w:p w:rsidR="00E54A62" w:rsidRPr="00D55309" w:rsidRDefault="00E54A62" w:rsidP="00E54A62">
      <w:pPr>
        <w:pStyle w:val="NormalWeb"/>
        <w:spacing w:before="60" w:beforeAutospacing="0" w:after="60" w:afterAutospacing="0"/>
        <w:jc w:val="right"/>
        <w:rPr>
          <w:rStyle w:val="katex-mathml"/>
          <w:sz w:val="20"/>
          <w:szCs w:val="20"/>
        </w:rPr>
      </w:pPr>
      <w:r w:rsidRPr="00D55309">
        <w:rPr>
          <w:rStyle w:val="katex-mathml"/>
          <w:rFonts w:ascii="Cambria Math" w:hAnsi="Cambria Math"/>
          <w:sz w:val="20"/>
          <w:szCs w:val="20"/>
        </w:rPr>
        <w:t>∣</w:t>
      </w:r>
      <w:r w:rsidRPr="00D55309">
        <w:rPr>
          <w:rStyle w:val="katex-mathml"/>
          <w:i/>
          <w:iCs/>
          <w:sz w:val="20"/>
          <w:szCs w:val="20"/>
        </w:rPr>
        <w:t>ψ</w:t>
      </w:r>
      <w:r w:rsidRPr="00D55309">
        <w:rPr>
          <w:rStyle w:val="katex-mathml"/>
          <w:rFonts w:hAnsi="Cambria Math"/>
          <w:sz w:val="20"/>
          <w:szCs w:val="20"/>
        </w:rPr>
        <w:t>⟩</w:t>
      </w:r>
      <w:r w:rsidRPr="00D55309">
        <w:rPr>
          <w:rStyle w:val="katex-mathml"/>
          <w:sz w:val="20"/>
          <w:szCs w:val="20"/>
        </w:rPr>
        <w:t xml:space="preserve"> = </w:t>
      </w:r>
      <w:r w:rsidRPr="00D55309">
        <w:rPr>
          <w:rStyle w:val="katex-mathml"/>
          <w:i/>
          <w:iCs/>
          <w:sz w:val="20"/>
          <w:szCs w:val="20"/>
        </w:rPr>
        <w:t>α</w:t>
      </w:r>
      <w:r w:rsidRPr="00D55309">
        <w:rPr>
          <w:rStyle w:val="katex-mathml"/>
          <w:rFonts w:ascii="Cambria Math" w:hAnsi="Cambria Math"/>
          <w:sz w:val="20"/>
          <w:szCs w:val="20"/>
        </w:rPr>
        <w:t>∣</w:t>
      </w:r>
      <w:r w:rsidRPr="00D55309">
        <w:rPr>
          <w:rStyle w:val="katex-mathml"/>
          <w:sz w:val="20"/>
          <w:szCs w:val="20"/>
        </w:rPr>
        <w:t>0</w:t>
      </w:r>
      <w:r w:rsidRPr="00D55309">
        <w:rPr>
          <w:rStyle w:val="katex-mathml"/>
          <w:rFonts w:hAnsi="Cambria Math"/>
          <w:sz w:val="20"/>
          <w:szCs w:val="20"/>
        </w:rPr>
        <w:t>⟩</w:t>
      </w:r>
      <w:r w:rsidRPr="00D55309">
        <w:rPr>
          <w:rStyle w:val="katex-mathml"/>
          <w:sz w:val="20"/>
          <w:szCs w:val="20"/>
        </w:rPr>
        <w:t>+</w:t>
      </w:r>
      <w:r w:rsidRPr="00D55309">
        <w:rPr>
          <w:rStyle w:val="katex-mathml"/>
          <w:i/>
          <w:iCs/>
          <w:sz w:val="20"/>
          <w:szCs w:val="20"/>
        </w:rPr>
        <w:t>β</w:t>
      </w:r>
      <w:r w:rsidRPr="00D55309">
        <w:rPr>
          <w:rStyle w:val="katex-mathml"/>
          <w:rFonts w:ascii="Cambria Math" w:hAnsi="Cambria Math"/>
          <w:sz w:val="20"/>
          <w:szCs w:val="20"/>
        </w:rPr>
        <w:t>∣</w:t>
      </w:r>
      <w:r w:rsidRPr="00D55309">
        <w:rPr>
          <w:rStyle w:val="katex-mathml"/>
          <w:sz w:val="20"/>
          <w:szCs w:val="20"/>
        </w:rPr>
        <w:t>1</w:t>
      </w:r>
      <w:r w:rsidRPr="00D55309">
        <w:rPr>
          <w:rStyle w:val="katex-mathml"/>
          <w:rFonts w:hAnsi="Cambria Math"/>
          <w:sz w:val="20"/>
          <w:szCs w:val="20"/>
        </w:rPr>
        <w:t>⟩</w:t>
      </w:r>
      <w:r w:rsidRPr="00D55309">
        <w:rPr>
          <w:rStyle w:val="katex-mathml"/>
          <w:sz w:val="20"/>
          <w:szCs w:val="20"/>
        </w:rPr>
        <w:tab/>
      </w:r>
      <w:r>
        <w:rPr>
          <w:rStyle w:val="katex-mathml"/>
          <w:sz w:val="20"/>
          <w:szCs w:val="20"/>
        </w:rPr>
        <w:tab/>
      </w:r>
      <w:r>
        <w:rPr>
          <w:rStyle w:val="katex-mathml"/>
          <w:sz w:val="20"/>
          <w:szCs w:val="20"/>
        </w:rPr>
        <w:tab/>
      </w:r>
      <w:r w:rsidRPr="00D55309">
        <w:rPr>
          <w:position w:val="-4"/>
          <w:sz w:val="20"/>
          <w:szCs w:val="20"/>
        </w:rPr>
        <w:object w:dxaOrig="18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15pt" o:ole="">
            <v:imagedata r:id="rId18" o:title=""/>
          </v:shape>
          <o:OLEObject Type="Embed" ProgID="Equation.DSMT4" ShapeID="_x0000_i1025" DrawAspect="Content" ObjectID="_1836409282" r:id="rId19"/>
        </w:object>
      </w:r>
      <w:proofErr w:type="gramStart"/>
      <w:r>
        <w:rPr>
          <w:position w:val="-4"/>
          <w:sz w:val="20"/>
          <w:szCs w:val="20"/>
        </w:rPr>
        <w:t xml:space="preserve">   </w:t>
      </w:r>
      <w:r w:rsidRPr="00D55309">
        <w:rPr>
          <w:sz w:val="20"/>
          <w:szCs w:val="20"/>
        </w:rPr>
        <w:t>(</w:t>
      </w:r>
      <w:proofErr w:type="gramEnd"/>
      <w:r w:rsidRPr="00D55309">
        <w:rPr>
          <w:sz w:val="20"/>
          <w:szCs w:val="20"/>
        </w:rPr>
        <w:t>1)</w:t>
      </w:r>
    </w:p>
    <w:p w:rsidR="00E54A62" w:rsidRDefault="00E54A62" w:rsidP="00E54A62">
      <w:pPr>
        <w:pStyle w:val="NormalWeb"/>
        <w:spacing w:before="0" w:beforeAutospacing="0" w:after="0" w:afterAutospacing="0"/>
        <w:rPr>
          <w:sz w:val="20"/>
          <w:szCs w:val="20"/>
        </w:rPr>
      </w:pPr>
      <w:r w:rsidRPr="00D55309">
        <w:rPr>
          <w:sz w:val="20"/>
          <w:szCs w:val="20"/>
        </w:rPr>
        <w:t>where</w:t>
      </w:r>
    </w:p>
    <w:p w:rsidR="00E54A62" w:rsidRPr="00D55309" w:rsidRDefault="00E54A62" w:rsidP="00E54A62">
      <w:pPr>
        <w:pStyle w:val="NormalWeb"/>
        <w:spacing w:before="60" w:beforeAutospacing="0" w:after="60" w:afterAutospacing="0"/>
        <w:ind w:left="720"/>
        <w:jc w:val="right"/>
        <w:rPr>
          <w:rStyle w:val="katex-mathml"/>
          <w:sz w:val="20"/>
          <w:szCs w:val="20"/>
        </w:rPr>
      </w:pPr>
      <w:r w:rsidRPr="00D55309">
        <w:rPr>
          <w:rStyle w:val="katex-mathml"/>
          <w:rFonts w:ascii="Cambria Math" w:hAnsi="Cambria Math"/>
          <w:sz w:val="20"/>
          <w:szCs w:val="20"/>
        </w:rPr>
        <w:t>∣</w:t>
      </w:r>
      <w:r w:rsidRPr="00D55309">
        <w:rPr>
          <w:rStyle w:val="katex-mathml"/>
          <w:i/>
          <w:iCs/>
          <w:sz w:val="20"/>
          <w:szCs w:val="20"/>
        </w:rPr>
        <w:t>α</w:t>
      </w:r>
      <w:r w:rsidRPr="00D55309">
        <w:rPr>
          <w:rStyle w:val="katex-mathml"/>
          <w:rFonts w:ascii="Cambria Math" w:hAnsi="Cambria Math"/>
          <w:sz w:val="20"/>
          <w:szCs w:val="20"/>
        </w:rPr>
        <w:t>∣</w:t>
      </w:r>
      <w:r w:rsidRPr="00D55309">
        <w:rPr>
          <w:rStyle w:val="katex-mathml"/>
          <w:sz w:val="20"/>
          <w:szCs w:val="20"/>
          <w:vertAlign w:val="superscript"/>
        </w:rPr>
        <w:t>2</w:t>
      </w:r>
      <w:r w:rsidRPr="00D55309">
        <w:rPr>
          <w:rStyle w:val="katex-mathml"/>
          <w:sz w:val="20"/>
          <w:szCs w:val="20"/>
        </w:rPr>
        <w:t>+</w:t>
      </w:r>
      <w:r w:rsidRPr="00D55309">
        <w:rPr>
          <w:rStyle w:val="katex-mathml"/>
          <w:rFonts w:ascii="Cambria Math" w:hAnsi="Cambria Math"/>
          <w:sz w:val="20"/>
          <w:szCs w:val="20"/>
        </w:rPr>
        <w:t>∣</w:t>
      </w:r>
      <w:r w:rsidRPr="00D55309">
        <w:rPr>
          <w:rStyle w:val="katex-mathml"/>
          <w:i/>
          <w:iCs/>
          <w:sz w:val="20"/>
          <w:szCs w:val="20"/>
        </w:rPr>
        <w:t>β</w:t>
      </w:r>
      <w:r w:rsidRPr="00D55309">
        <w:rPr>
          <w:rStyle w:val="katex-mathml"/>
          <w:rFonts w:ascii="Cambria Math" w:hAnsi="Cambria Math"/>
          <w:sz w:val="20"/>
          <w:szCs w:val="20"/>
        </w:rPr>
        <w:t>∣</w:t>
      </w:r>
      <w:r w:rsidRPr="00D55309">
        <w:rPr>
          <w:rStyle w:val="katex-mathml"/>
          <w:sz w:val="20"/>
          <w:szCs w:val="20"/>
          <w:vertAlign w:val="superscript"/>
        </w:rPr>
        <w:t>2</w:t>
      </w:r>
      <w:r w:rsidRPr="00D55309">
        <w:rPr>
          <w:rStyle w:val="katex-mathml"/>
          <w:sz w:val="20"/>
          <w:szCs w:val="20"/>
        </w:rPr>
        <w:t>=1</w:t>
      </w:r>
      <w:r>
        <w:rPr>
          <w:rStyle w:val="katex-mathml"/>
          <w:sz w:val="20"/>
          <w:szCs w:val="20"/>
        </w:rPr>
        <w:tab/>
      </w:r>
      <w:r>
        <w:rPr>
          <w:rStyle w:val="katex-mathml"/>
          <w:sz w:val="20"/>
          <w:szCs w:val="20"/>
        </w:rPr>
        <w:tab/>
      </w:r>
      <w:proofErr w:type="gramStart"/>
      <w:r>
        <w:rPr>
          <w:rStyle w:val="katex-mathml"/>
          <w:sz w:val="20"/>
          <w:szCs w:val="20"/>
        </w:rPr>
        <w:tab/>
      </w:r>
      <w:r w:rsidRPr="00D55309">
        <w:rPr>
          <w:sz w:val="20"/>
          <w:szCs w:val="20"/>
        </w:rPr>
        <w:t xml:space="preserve">  </w:t>
      </w:r>
      <w:r w:rsidR="00500858">
        <w:rPr>
          <w:sz w:val="20"/>
          <w:szCs w:val="20"/>
        </w:rPr>
        <w:t>(</w:t>
      </w:r>
      <w:proofErr w:type="gramEnd"/>
      <w:r>
        <w:rPr>
          <w:sz w:val="20"/>
          <w:szCs w:val="20"/>
        </w:rPr>
        <w:t>2</w:t>
      </w:r>
      <w:r w:rsidRPr="00D55309">
        <w:rPr>
          <w:sz w:val="20"/>
          <w:szCs w:val="20"/>
        </w:rPr>
        <w:t>)</w:t>
      </w:r>
    </w:p>
    <w:p w:rsidR="00E54A62" w:rsidRPr="00D55309" w:rsidRDefault="00E54A62" w:rsidP="00E54A62">
      <w:pPr>
        <w:pStyle w:val="NormalWeb"/>
        <w:spacing w:before="0" w:beforeAutospacing="0" w:after="0" w:afterAutospacing="0"/>
        <w:rPr>
          <w:sz w:val="20"/>
          <w:szCs w:val="20"/>
        </w:rPr>
      </w:pPr>
      <w:r w:rsidRPr="00D55309">
        <w:rPr>
          <w:sz w:val="20"/>
          <w:szCs w:val="20"/>
        </w:rPr>
        <w:t>In BB84 protocol, two bases are used:</w:t>
      </w:r>
    </w:p>
    <w:p w:rsidR="00E54A62" w:rsidRPr="00D55309" w:rsidRDefault="00E54A62" w:rsidP="00E54A62">
      <w:pPr>
        <w:spacing w:after="0" w:line="240" w:lineRule="auto"/>
        <w:rPr>
          <w:rFonts w:ascii="Times New Roman" w:eastAsia="Times New Roman" w:hAnsi="Times New Roman"/>
          <w:sz w:val="20"/>
          <w:szCs w:val="20"/>
          <w:lang w:bidi="te-IN"/>
        </w:rPr>
      </w:pPr>
      <w:r w:rsidRPr="00D55309">
        <w:rPr>
          <w:rFonts w:ascii="Times New Roman" w:eastAsia="Times New Roman" w:hAnsi="Times New Roman"/>
          <w:sz w:val="20"/>
          <w:szCs w:val="20"/>
          <w:lang w:bidi="te-IN"/>
        </w:rPr>
        <w:t>Rectilinear basis:</w:t>
      </w:r>
      <w:r>
        <w:rPr>
          <w:rFonts w:ascii="Times New Roman" w:eastAsia="Times New Roman" w:hAnsi="Times New Roman"/>
          <w:sz w:val="20"/>
          <w:szCs w:val="20"/>
          <w:lang w:bidi="te-IN"/>
        </w:rPr>
        <w:tab/>
      </w:r>
      <w:r w:rsidRPr="00D55309">
        <w:rPr>
          <w:rFonts w:ascii="Cambria Math" w:eastAsia="Times New Roman" w:hAnsi="Cambria Math"/>
          <w:sz w:val="20"/>
          <w:szCs w:val="20"/>
          <w:lang w:bidi="te-IN"/>
        </w:rPr>
        <w:t>∣</w:t>
      </w:r>
      <w:r w:rsidRPr="00D55309">
        <w:rPr>
          <w:rFonts w:ascii="Times New Roman" w:eastAsia="Times New Roman" w:hAnsi="Times New Roman"/>
          <w:sz w:val="20"/>
          <w:szCs w:val="20"/>
          <w:lang w:bidi="te-IN"/>
        </w:rPr>
        <w:t>0</w:t>
      </w:r>
      <w:r w:rsidRPr="00D55309">
        <w:rPr>
          <w:rFonts w:ascii="Cambria Math" w:eastAsia="Times New Roman" w:hAnsi="Cambria Math"/>
          <w:sz w:val="20"/>
          <w:szCs w:val="20"/>
          <w:lang w:bidi="te-IN"/>
        </w:rPr>
        <w:t>⟩</w:t>
      </w:r>
      <w:r w:rsidRPr="00D55309">
        <w:rPr>
          <w:rFonts w:ascii="Times New Roman" w:eastAsia="Times New Roman" w:hAnsi="Times New Roman"/>
          <w:sz w:val="20"/>
          <w:szCs w:val="20"/>
          <w:lang w:bidi="te-IN"/>
        </w:rPr>
        <w:t xml:space="preserve">, </w:t>
      </w:r>
      <w:r w:rsidRPr="00D55309">
        <w:rPr>
          <w:rFonts w:ascii="Cambria Math" w:eastAsia="Times New Roman" w:hAnsi="Cambria Math"/>
          <w:sz w:val="20"/>
          <w:szCs w:val="20"/>
          <w:lang w:bidi="te-IN"/>
        </w:rPr>
        <w:t>∣</w:t>
      </w:r>
      <w:r w:rsidRPr="00D55309">
        <w:rPr>
          <w:rFonts w:ascii="Times New Roman" w:eastAsia="Times New Roman" w:hAnsi="Times New Roman"/>
          <w:sz w:val="20"/>
          <w:szCs w:val="20"/>
          <w:lang w:bidi="te-IN"/>
        </w:rPr>
        <w:t>1</w:t>
      </w:r>
      <w:r w:rsidRPr="00D55309">
        <w:rPr>
          <w:rFonts w:ascii="Cambria Math" w:eastAsia="Times New Roman" w:hAnsi="Cambria Math"/>
          <w:sz w:val="20"/>
          <w:szCs w:val="20"/>
          <w:lang w:bidi="te-IN"/>
        </w:rPr>
        <w:t>⟩</w:t>
      </w:r>
      <w:r w:rsidRPr="00D55309">
        <w:rPr>
          <w:rFonts w:ascii="Times New Roman" w:eastAsia="Times New Roman" w:hAnsi="Times New Roman"/>
          <w:sz w:val="20"/>
          <w:szCs w:val="20"/>
          <w:lang w:bidi="te-IN"/>
        </w:rPr>
        <w:t xml:space="preserve"> </w:t>
      </w:r>
    </w:p>
    <w:p w:rsidR="00E54A62" w:rsidRPr="00D55309" w:rsidRDefault="00E54A62" w:rsidP="00E54A62">
      <w:pPr>
        <w:spacing w:after="0" w:line="240" w:lineRule="auto"/>
        <w:rPr>
          <w:rFonts w:ascii="Times New Roman" w:eastAsia="Times New Roman" w:hAnsi="Times New Roman"/>
          <w:sz w:val="20"/>
          <w:szCs w:val="20"/>
          <w:lang w:bidi="te-IN"/>
        </w:rPr>
      </w:pPr>
      <w:r w:rsidRPr="00D55309">
        <w:rPr>
          <w:rFonts w:ascii="Times New Roman" w:eastAsia="Times New Roman" w:hAnsi="Times New Roman"/>
          <w:sz w:val="20"/>
          <w:szCs w:val="20"/>
          <w:lang w:bidi="te-IN"/>
        </w:rPr>
        <w:t>Diagonal basis:</w:t>
      </w:r>
    </w:p>
    <w:p w:rsidR="00E54A62" w:rsidRPr="00D55309" w:rsidRDefault="00E54A62" w:rsidP="00E54A62">
      <w:pPr>
        <w:spacing w:before="60" w:after="60" w:line="240" w:lineRule="auto"/>
        <w:jc w:val="right"/>
        <w:rPr>
          <w:rFonts w:ascii="Times New Roman" w:eastAsia="Times New Roman" w:hAnsi="Times New Roman"/>
          <w:sz w:val="20"/>
          <w:szCs w:val="20"/>
          <w:lang w:bidi="te-IN"/>
        </w:rPr>
      </w:pPr>
      <w:r w:rsidRPr="00D55309">
        <w:rPr>
          <w:rFonts w:ascii="Times New Roman" w:eastAsia="Times New Roman" w:hAnsi="Times New Roman"/>
          <w:position w:val="-70"/>
          <w:sz w:val="20"/>
          <w:szCs w:val="20"/>
          <w:lang w:bidi="te-IN"/>
        </w:rPr>
        <w:object w:dxaOrig="1280" w:dyaOrig="1520">
          <v:shape id="_x0000_i1026" type="#_x0000_t75" style="width:63.75pt;height:76.5pt" o:ole="">
            <v:imagedata r:id="rId20" o:title=""/>
          </v:shape>
          <o:OLEObject Type="Embed" ProgID="Equation.DSMT4" ShapeID="_x0000_i1026" DrawAspect="Content" ObjectID="_1836409283" r:id="rId21"/>
        </w:object>
      </w:r>
      <w:r w:rsidRPr="00D55309">
        <w:rPr>
          <w:rFonts w:ascii="Times New Roman" w:eastAsia="Times New Roman" w:hAnsi="Times New Roman"/>
          <w:sz w:val="20"/>
          <w:szCs w:val="20"/>
          <w:lang w:bidi="te-IN"/>
        </w:rPr>
        <w:t xml:space="preserve"> </w:t>
      </w:r>
      <w:r w:rsidRPr="00D55309">
        <w:rPr>
          <w:rFonts w:ascii="Times New Roman" w:hAnsi="Times New Roman"/>
          <w:position w:val="-4"/>
          <w:sz w:val="20"/>
          <w:szCs w:val="20"/>
        </w:rPr>
        <w:tab/>
      </w:r>
      <w:r w:rsidRPr="00D55309">
        <w:rPr>
          <w:rFonts w:ascii="Times New Roman" w:hAnsi="Times New Roman"/>
          <w:position w:val="-4"/>
          <w:sz w:val="20"/>
          <w:szCs w:val="20"/>
        </w:rPr>
        <w:tab/>
      </w:r>
      <w:r w:rsidRPr="00D55309">
        <w:rPr>
          <w:rFonts w:ascii="Times New Roman" w:hAnsi="Times New Roman"/>
          <w:position w:val="-4"/>
          <w:sz w:val="20"/>
          <w:szCs w:val="20"/>
        </w:rPr>
        <w:tab/>
      </w:r>
      <w:r w:rsidR="00500858">
        <w:rPr>
          <w:rFonts w:ascii="Times New Roman" w:hAnsi="Times New Roman"/>
          <w:sz w:val="20"/>
          <w:szCs w:val="20"/>
        </w:rPr>
        <w:t>(</w:t>
      </w:r>
      <w:r>
        <w:rPr>
          <w:rFonts w:ascii="Times New Roman" w:hAnsi="Times New Roman"/>
          <w:sz w:val="20"/>
          <w:szCs w:val="20"/>
        </w:rPr>
        <w:t>3</w:t>
      </w:r>
      <w:r w:rsidRPr="00D55309">
        <w:rPr>
          <w:rFonts w:ascii="Times New Roman" w:hAnsi="Times New Roman"/>
          <w:sz w:val="20"/>
          <w:szCs w:val="20"/>
        </w:rPr>
        <w:t>)</w:t>
      </w:r>
    </w:p>
    <w:p w:rsidR="00E54A62" w:rsidRPr="00D55309" w:rsidRDefault="00E54A62" w:rsidP="00E54A62">
      <w:pPr>
        <w:spacing w:after="0" w:line="240" w:lineRule="auto"/>
        <w:rPr>
          <w:rFonts w:ascii="Times New Roman" w:hAnsi="Times New Roman"/>
          <w:sz w:val="20"/>
          <w:szCs w:val="20"/>
        </w:rPr>
      </w:pPr>
      <w:r w:rsidRPr="00D55309">
        <w:rPr>
          <w:rFonts w:ascii="Times New Roman" w:hAnsi="Times New Roman"/>
          <w:sz w:val="20"/>
          <w:szCs w:val="20"/>
        </w:rPr>
        <w:t>Each transmitted qubit randomly selects a basis.</w:t>
      </w:r>
    </w:p>
    <w:p w:rsidR="00734953" w:rsidRDefault="00734953" w:rsidP="008E0FFF">
      <w:pPr>
        <w:tabs>
          <w:tab w:val="center" w:pos="5184"/>
        </w:tabs>
        <w:spacing w:after="120" w:line="240" w:lineRule="auto"/>
        <w:jc w:val="both"/>
        <w:rPr>
          <w:rFonts w:ascii="Times New Roman" w:hAnsi="Times New Roman"/>
          <w:sz w:val="18"/>
          <w:szCs w:val="20"/>
        </w:rPr>
      </w:pPr>
    </w:p>
    <w:p w:rsidR="00734953" w:rsidRDefault="00D55309" w:rsidP="00D55309">
      <w:pPr>
        <w:tabs>
          <w:tab w:val="center" w:pos="5184"/>
        </w:tabs>
        <w:spacing w:after="120" w:line="240" w:lineRule="auto"/>
        <w:jc w:val="center"/>
        <w:rPr>
          <w:rFonts w:ascii="Times New Roman" w:hAnsi="Times New Roman"/>
          <w:sz w:val="18"/>
          <w:szCs w:val="20"/>
        </w:rPr>
      </w:pPr>
      <w:r w:rsidRPr="00D55309">
        <w:rPr>
          <w:rFonts w:ascii="Times New Roman" w:hAnsi="Times New Roman"/>
          <w:noProof/>
          <w:sz w:val="18"/>
          <w:szCs w:val="20"/>
          <w:lang w:bidi="te-IN"/>
        </w:rPr>
        <w:drawing>
          <wp:inline distT="0" distB="0" distL="0" distR="0">
            <wp:extent cx="2807890" cy="3372592"/>
            <wp:effectExtent l="19050" t="0" r="0" b="0"/>
            <wp:docPr id="161" name="Picture 161" descr="G:\Projects\202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G:\Projects\2026\1.png"/>
                    <pic:cNvPicPr>
                      <a:picLocks noChangeAspect="1" noChangeArrowheads="1"/>
                    </pic:cNvPicPr>
                  </pic:nvPicPr>
                  <pic:blipFill>
                    <a:blip r:embed="rId22" cstate="print"/>
                    <a:srcRect/>
                    <a:stretch>
                      <a:fillRect/>
                    </a:stretch>
                  </pic:blipFill>
                  <pic:spPr bwMode="auto">
                    <a:xfrm>
                      <a:off x="0" y="0"/>
                      <a:ext cx="2807890" cy="3372592"/>
                    </a:xfrm>
                    <a:prstGeom prst="rect">
                      <a:avLst/>
                    </a:prstGeom>
                    <a:noFill/>
                    <a:ln w="9525">
                      <a:noFill/>
                      <a:miter lim="800000"/>
                      <a:headEnd/>
                      <a:tailEnd/>
                    </a:ln>
                  </pic:spPr>
                </pic:pic>
              </a:graphicData>
            </a:graphic>
          </wp:inline>
        </w:drawing>
      </w:r>
    </w:p>
    <w:p w:rsidR="00251163" w:rsidRDefault="00251163" w:rsidP="00251163">
      <w:pPr>
        <w:tabs>
          <w:tab w:val="center" w:pos="5184"/>
        </w:tabs>
        <w:spacing w:after="120" w:line="240" w:lineRule="auto"/>
        <w:jc w:val="center"/>
        <w:rPr>
          <w:rFonts w:ascii="Times New Roman" w:hAnsi="Times New Roman"/>
          <w:sz w:val="20"/>
        </w:rPr>
      </w:pPr>
      <w:r>
        <w:rPr>
          <w:rFonts w:ascii="Times New Roman" w:hAnsi="Times New Roman"/>
          <w:sz w:val="20"/>
        </w:rPr>
        <w:t>Figure 1</w:t>
      </w:r>
      <w:r w:rsidR="00B75DB7">
        <w:rPr>
          <w:rFonts w:ascii="Times New Roman" w:hAnsi="Times New Roman"/>
          <w:sz w:val="20"/>
        </w:rPr>
        <w:t xml:space="preserve">: </w:t>
      </w:r>
      <w:r>
        <w:rPr>
          <w:rFonts w:ascii="Times New Roman" w:hAnsi="Times New Roman"/>
          <w:sz w:val="20"/>
        </w:rPr>
        <w:t xml:space="preserve"> </w:t>
      </w:r>
      <w:r w:rsidR="00B75DB7">
        <w:rPr>
          <w:rFonts w:ascii="Times New Roman" w:hAnsi="Times New Roman"/>
          <w:sz w:val="20"/>
        </w:rPr>
        <w:t>Block diagram</w:t>
      </w:r>
      <w:r>
        <w:rPr>
          <w:rFonts w:ascii="Times New Roman" w:hAnsi="Times New Roman"/>
          <w:sz w:val="20"/>
        </w:rPr>
        <w:t xml:space="preserve"> of Proposed System</w:t>
      </w:r>
    </w:p>
    <w:p w:rsidR="00D55309" w:rsidRPr="003B44A6" w:rsidRDefault="003B44A6" w:rsidP="003B44A6">
      <w:pPr>
        <w:pStyle w:val="Heading2"/>
        <w:spacing w:before="120" w:after="60" w:line="240" w:lineRule="auto"/>
        <w:jc w:val="left"/>
        <w:rPr>
          <w:b w:val="0"/>
          <w:bCs/>
          <w:i/>
          <w:iCs/>
          <w:sz w:val="20"/>
          <w:szCs w:val="20"/>
        </w:rPr>
      </w:pPr>
      <w:r>
        <w:rPr>
          <w:b w:val="0"/>
          <w:bCs/>
          <w:i/>
          <w:iCs/>
          <w:sz w:val="20"/>
          <w:szCs w:val="20"/>
        </w:rPr>
        <w:t>3</w:t>
      </w:r>
      <w:r w:rsidR="00D55309" w:rsidRPr="003B44A6">
        <w:rPr>
          <w:b w:val="0"/>
          <w:bCs/>
          <w:i/>
          <w:iCs/>
          <w:sz w:val="20"/>
          <w:szCs w:val="20"/>
        </w:rPr>
        <w:t>.</w:t>
      </w:r>
      <w:r>
        <w:rPr>
          <w:b w:val="0"/>
          <w:bCs/>
          <w:i/>
          <w:iCs/>
          <w:sz w:val="20"/>
          <w:szCs w:val="20"/>
        </w:rPr>
        <w:t>2</w:t>
      </w:r>
      <w:r w:rsidR="000B6342">
        <w:rPr>
          <w:b w:val="0"/>
          <w:bCs/>
          <w:i/>
          <w:iCs/>
          <w:sz w:val="20"/>
          <w:szCs w:val="20"/>
        </w:rPr>
        <w:t>.</w:t>
      </w:r>
      <w:r>
        <w:rPr>
          <w:b w:val="0"/>
          <w:bCs/>
          <w:i/>
          <w:iCs/>
          <w:sz w:val="20"/>
          <w:szCs w:val="20"/>
        </w:rPr>
        <w:t xml:space="preserve"> </w:t>
      </w:r>
      <w:r w:rsidR="00D55309" w:rsidRPr="003B44A6">
        <w:rPr>
          <w:b w:val="0"/>
          <w:bCs/>
          <w:i/>
          <w:iCs/>
          <w:sz w:val="20"/>
          <w:szCs w:val="20"/>
        </w:rPr>
        <w:t xml:space="preserve"> Quantum Channel Model</w:t>
      </w:r>
    </w:p>
    <w:p w:rsidR="003B44A6" w:rsidRDefault="00D55309" w:rsidP="003B44A6">
      <w:pPr>
        <w:pStyle w:val="NormalWeb"/>
        <w:spacing w:before="0" w:beforeAutospacing="0" w:after="0" w:afterAutospacing="0"/>
        <w:jc w:val="both"/>
        <w:rPr>
          <w:sz w:val="20"/>
          <w:szCs w:val="20"/>
        </w:rPr>
      </w:pPr>
      <w:r w:rsidRPr="00D55309">
        <w:rPr>
          <w:sz w:val="20"/>
          <w:szCs w:val="20"/>
        </w:rPr>
        <w:t>The quantum channel is affected by noise and loss.</w:t>
      </w:r>
      <w:r w:rsidR="003B44A6">
        <w:rPr>
          <w:sz w:val="20"/>
          <w:szCs w:val="20"/>
        </w:rPr>
        <w:t xml:space="preserve"> Let, </w:t>
      </w:r>
      <w:r w:rsidRPr="00D55309">
        <w:rPr>
          <w:rStyle w:val="mord"/>
          <w:i/>
          <w:iCs/>
          <w:sz w:val="20"/>
          <w:szCs w:val="20"/>
        </w:rPr>
        <w:t>η</w:t>
      </w:r>
      <w:r w:rsidR="003B44A6">
        <w:rPr>
          <w:sz w:val="20"/>
          <w:szCs w:val="20"/>
        </w:rPr>
        <w:t xml:space="preserve"> is the </w:t>
      </w:r>
      <w:r w:rsidRPr="00D55309">
        <w:rPr>
          <w:sz w:val="20"/>
          <w:szCs w:val="20"/>
        </w:rPr>
        <w:t>channel transmittance</w:t>
      </w:r>
      <w:r w:rsidR="003B44A6">
        <w:rPr>
          <w:sz w:val="20"/>
          <w:szCs w:val="20"/>
        </w:rPr>
        <w:t xml:space="preserve">, </w:t>
      </w:r>
      <w:r w:rsidRPr="00D55309">
        <w:rPr>
          <w:rStyle w:val="mord"/>
          <w:i/>
          <w:iCs/>
          <w:sz w:val="20"/>
          <w:szCs w:val="20"/>
        </w:rPr>
        <w:t>p</w:t>
      </w:r>
      <w:r w:rsidRPr="00D55309">
        <w:rPr>
          <w:rStyle w:val="mord"/>
          <w:i/>
          <w:iCs/>
          <w:sz w:val="20"/>
          <w:szCs w:val="20"/>
          <w:vertAlign w:val="subscript"/>
        </w:rPr>
        <w:t>d</w:t>
      </w:r>
      <w:r w:rsidRPr="00D55309">
        <w:rPr>
          <w:rStyle w:val="vlist-s"/>
          <w:sz w:val="20"/>
          <w:szCs w:val="20"/>
        </w:rPr>
        <w:t>​</w:t>
      </w:r>
      <w:r w:rsidR="003B44A6">
        <w:rPr>
          <w:rStyle w:val="vlist-s"/>
          <w:sz w:val="20"/>
          <w:szCs w:val="20"/>
        </w:rPr>
        <w:t xml:space="preserve"> is </w:t>
      </w:r>
      <w:r w:rsidRPr="00D55309">
        <w:rPr>
          <w:sz w:val="20"/>
          <w:szCs w:val="20"/>
        </w:rPr>
        <w:t>dark count probability</w:t>
      </w:r>
      <w:r w:rsidR="003B44A6">
        <w:rPr>
          <w:sz w:val="20"/>
          <w:szCs w:val="20"/>
        </w:rPr>
        <w:t xml:space="preserve"> and </w:t>
      </w:r>
      <w:r w:rsidRPr="00D55309">
        <w:rPr>
          <w:rStyle w:val="mord"/>
          <w:i/>
          <w:iCs/>
          <w:sz w:val="20"/>
          <w:szCs w:val="20"/>
        </w:rPr>
        <w:t>p</w:t>
      </w:r>
      <w:r w:rsidRPr="00D55309">
        <w:rPr>
          <w:rStyle w:val="mord"/>
          <w:i/>
          <w:iCs/>
          <w:sz w:val="20"/>
          <w:szCs w:val="20"/>
          <w:vertAlign w:val="subscript"/>
        </w:rPr>
        <w:t>e</w:t>
      </w:r>
      <w:r w:rsidRPr="00D55309">
        <w:rPr>
          <w:rStyle w:val="vlist-s"/>
          <w:sz w:val="20"/>
          <w:szCs w:val="20"/>
        </w:rPr>
        <w:t>​</w:t>
      </w:r>
      <w:r w:rsidRPr="00D55309">
        <w:rPr>
          <w:sz w:val="20"/>
          <w:szCs w:val="20"/>
        </w:rPr>
        <w:t xml:space="preserve"> </w:t>
      </w:r>
      <w:r w:rsidR="003B44A6">
        <w:rPr>
          <w:sz w:val="20"/>
          <w:szCs w:val="20"/>
        </w:rPr>
        <w:t xml:space="preserve">is the </w:t>
      </w:r>
      <w:r w:rsidRPr="00D55309">
        <w:rPr>
          <w:sz w:val="20"/>
          <w:szCs w:val="20"/>
        </w:rPr>
        <w:t>intrinsic error probability</w:t>
      </w:r>
      <w:r w:rsidR="003B44A6">
        <w:rPr>
          <w:sz w:val="20"/>
          <w:szCs w:val="20"/>
        </w:rPr>
        <w:t xml:space="preserve">. </w:t>
      </w:r>
    </w:p>
    <w:p w:rsidR="00D55309" w:rsidRPr="00D55309" w:rsidRDefault="003B44A6" w:rsidP="003B44A6">
      <w:pPr>
        <w:pStyle w:val="NormalWeb"/>
        <w:spacing w:before="0" w:beforeAutospacing="0" w:after="0" w:afterAutospacing="0"/>
        <w:jc w:val="both"/>
        <w:rPr>
          <w:sz w:val="20"/>
          <w:szCs w:val="20"/>
        </w:rPr>
      </w:pPr>
      <w:r>
        <w:rPr>
          <w:sz w:val="20"/>
          <w:szCs w:val="20"/>
        </w:rPr>
        <w:t>Therefore, t</w:t>
      </w:r>
      <w:r w:rsidR="00D55309" w:rsidRPr="00D55309">
        <w:rPr>
          <w:sz w:val="20"/>
          <w:szCs w:val="20"/>
        </w:rPr>
        <w:t>he probability of successful photon detection is:</w:t>
      </w:r>
    </w:p>
    <w:p w:rsidR="00D55309" w:rsidRPr="00D55309" w:rsidRDefault="00D55309" w:rsidP="000B6342">
      <w:pPr>
        <w:pStyle w:val="NormalWeb"/>
        <w:spacing w:before="60" w:beforeAutospacing="0" w:after="60" w:afterAutospacing="0"/>
        <w:jc w:val="right"/>
        <w:rPr>
          <w:sz w:val="20"/>
          <w:szCs w:val="20"/>
        </w:rPr>
      </w:pPr>
      <w:r w:rsidRPr="00D55309">
        <w:rPr>
          <w:position w:val="-12"/>
          <w:sz w:val="20"/>
          <w:szCs w:val="20"/>
        </w:rPr>
        <w:object w:dxaOrig="1300" w:dyaOrig="360">
          <v:shape id="_x0000_i1027" type="#_x0000_t75" style="width:65.25pt;height:18.75pt" o:ole="">
            <v:imagedata r:id="rId23" o:title=""/>
          </v:shape>
          <o:OLEObject Type="Embed" ProgID="Equation.DSMT4" ShapeID="_x0000_i1027" DrawAspect="Content" ObjectID="_1836409284" r:id="rId24"/>
        </w:object>
      </w:r>
      <w:r w:rsidRPr="00D55309">
        <w:rPr>
          <w:sz w:val="20"/>
          <w:szCs w:val="20"/>
        </w:rPr>
        <w:t xml:space="preserve"> </w:t>
      </w:r>
      <w:r w:rsidRPr="00D55309">
        <w:rPr>
          <w:position w:val="-4"/>
          <w:sz w:val="20"/>
          <w:szCs w:val="20"/>
        </w:rPr>
        <w:tab/>
      </w:r>
      <w:r w:rsidRPr="00D55309">
        <w:rPr>
          <w:position w:val="-4"/>
          <w:sz w:val="20"/>
          <w:szCs w:val="20"/>
        </w:rPr>
        <w:tab/>
      </w:r>
      <w:r w:rsidRPr="00D55309">
        <w:rPr>
          <w:position w:val="-4"/>
          <w:sz w:val="20"/>
          <w:szCs w:val="20"/>
        </w:rPr>
        <w:tab/>
      </w:r>
      <w:r w:rsidRPr="00D55309">
        <w:rPr>
          <w:position w:val="-4"/>
          <w:sz w:val="20"/>
          <w:szCs w:val="20"/>
        </w:rPr>
        <w:tab/>
      </w:r>
      <w:r w:rsidRPr="00D55309">
        <w:rPr>
          <w:sz w:val="20"/>
          <w:szCs w:val="20"/>
        </w:rPr>
        <w:t>(4)</w:t>
      </w:r>
    </w:p>
    <w:p w:rsidR="00D55309" w:rsidRPr="00D55309" w:rsidRDefault="00D55309" w:rsidP="00D55309">
      <w:pPr>
        <w:pStyle w:val="NormalWeb"/>
        <w:spacing w:before="0" w:beforeAutospacing="0" w:after="0" w:afterAutospacing="0"/>
        <w:rPr>
          <w:sz w:val="20"/>
          <w:szCs w:val="20"/>
        </w:rPr>
      </w:pPr>
      <w:r w:rsidRPr="00D55309">
        <w:rPr>
          <w:sz w:val="20"/>
          <w:szCs w:val="20"/>
        </w:rPr>
        <w:t>The Quantum Bit Error Rate (QBER) is defined as:</w:t>
      </w:r>
    </w:p>
    <w:p w:rsidR="00D55309" w:rsidRPr="00D55309" w:rsidRDefault="00D55309" w:rsidP="000B6342">
      <w:pPr>
        <w:pStyle w:val="NormalWeb"/>
        <w:spacing w:before="60" w:beforeAutospacing="0" w:after="60" w:afterAutospacing="0"/>
        <w:jc w:val="right"/>
        <w:rPr>
          <w:sz w:val="20"/>
          <w:szCs w:val="20"/>
        </w:rPr>
      </w:pPr>
      <w:r w:rsidRPr="00D55309">
        <w:rPr>
          <w:position w:val="-30"/>
          <w:sz w:val="20"/>
          <w:szCs w:val="20"/>
        </w:rPr>
        <w:object w:dxaOrig="1060" w:dyaOrig="680">
          <v:shape id="_x0000_i1028" type="#_x0000_t75" style="width:53.25pt;height:33.75pt" o:ole="">
            <v:imagedata r:id="rId25" o:title=""/>
          </v:shape>
          <o:OLEObject Type="Embed" ProgID="Equation.DSMT4" ShapeID="_x0000_i1028" DrawAspect="Content" ObjectID="_1836409285" r:id="rId26"/>
        </w:object>
      </w:r>
      <w:r w:rsidRPr="00D55309">
        <w:rPr>
          <w:sz w:val="20"/>
          <w:szCs w:val="20"/>
        </w:rPr>
        <w:t xml:space="preserve"> </w:t>
      </w:r>
      <w:r w:rsidRPr="00D55309">
        <w:rPr>
          <w:position w:val="-4"/>
          <w:sz w:val="20"/>
          <w:szCs w:val="20"/>
        </w:rPr>
        <w:tab/>
      </w:r>
      <w:r w:rsidRPr="00D55309">
        <w:rPr>
          <w:position w:val="-4"/>
          <w:sz w:val="20"/>
          <w:szCs w:val="20"/>
        </w:rPr>
        <w:tab/>
      </w:r>
      <w:r w:rsidRPr="00D55309">
        <w:rPr>
          <w:position w:val="-4"/>
          <w:sz w:val="20"/>
          <w:szCs w:val="20"/>
        </w:rPr>
        <w:tab/>
      </w:r>
      <w:r w:rsidRPr="00D55309">
        <w:rPr>
          <w:position w:val="-4"/>
          <w:sz w:val="20"/>
          <w:szCs w:val="20"/>
        </w:rPr>
        <w:tab/>
      </w:r>
      <w:r w:rsidRPr="00D55309">
        <w:rPr>
          <w:sz w:val="20"/>
          <w:szCs w:val="20"/>
        </w:rPr>
        <w:t>(</w:t>
      </w:r>
      <w:r w:rsidR="0065108B">
        <w:rPr>
          <w:sz w:val="20"/>
          <w:szCs w:val="20"/>
        </w:rPr>
        <w:t>5</w:t>
      </w:r>
      <w:r w:rsidRPr="00D55309">
        <w:rPr>
          <w:sz w:val="20"/>
          <w:szCs w:val="20"/>
        </w:rPr>
        <w:t>)</w:t>
      </w:r>
    </w:p>
    <w:p w:rsidR="00D55309" w:rsidRPr="00D55309" w:rsidRDefault="00D55309" w:rsidP="00D55309">
      <w:pPr>
        <w:pStyle w:val="NormalWeb"/>
        <w:spacing w:before="0" w:beforeAutospacing="0" w:after="0" w:afterAutospacing="0"/>
        <w:rPr>
          <w:sz w:val="20"/>
          <w:szCs w:val="20"/>
        </w:rPr>
      </w:pPr>
      <w:r w:rsidRPr="00D55309">
        <w:rPr>
          <w:sz w:val="20"/>
          <w:szCs w:val="20"/>
        </w:rPr>
        <w:t>Under noisy conditions:</w:t>
      </w:r>
    </w:p>
    <w:p w:rsidR="00D55309" w:rsidRPr="00D55309" w:rsidRDefault="00D55309" w:rsidP="000B6342">
      <w:pPr>
        <w:spacing w:before="60" w:after="60" w:line="240" w:lineRule="auto"/>
        <w:jc w:val="right"/>
        <w:rPr>
          <w:rFonts w:ascii="Times New Roman" w:hAnsi="Times New Roman"/>
          <w:sz w:val="20"/>
          <w:szCs w:val="20"/>
        </w:rPr>
      </w:pPr>
      <w:r w:rsidRPr="00D55309">
        <w:rPr>
          <w:rFonts w:ascii="Times New Roman" w:hAnsi="Times New Roman"/>
          <w:position w:val="-30"/>
          <w:sz w:val="20"/>
          <w:szCs w:val="20"/>
        </w:rPr>
        <w:object w:dxaOrig="1420" w:dyaOrig="960">
          <v:shape id="_x0000_i1029" type="#_x0000_t75" style="width:70.5pt;height:48.75pt" o:ole="">
            <v:imagedata r:id="rId27" o:title=""/>
          </v:shape>
          <o:OLEObject Type="Embed" ProgID="Equation.DSMT4" ShapeID="_x0000_i1029" DrawAspect="Content" ObjectID="_1836409286" r:id="rId28"/>
        </w:object>
      </w:r>
      <w:r w:rsidRPr="00D55309">
        <w:rPr>
          <w:rFonts w:ascii="Times New Roman" w:hAnsi="Times New Roman"/>
          <w:position w:val="-4"/>
          <w:sz w:val="20"/>
          <w:szCs w:val="20"/>
        </w:rPr>
        <w:tab/>
      </w:r>
      <w:r w:rsidRPr="00D55309">
        <w:rPr>
          <w:rFonts w:ascii="Times New Roman" w:hAnsi="Times New Roman"/>
          <w:position w:val="-4"/>
          <w:sz w:val="20"/>
          <w:szCs w:val="20"/>
        </w:rPr>
        <w:tab/>
      </w:r>
      <w:r w:rsidRPr="00D55309">
        <w:rPr>
          <w:rFonts w:ascii="Times New Roman" w:hAnsi="Times New Roman"/>
          <w:position w:val="-4"/>
          <w:sz w:val="20"/>
          <w:szCs w:val="20"/>
        </w:rPr>
        <w:tab/>
      </w:r>
      <w:r w:rsidRPr="00D55309">
        <w:rPr>
          <w:rFonts w:ascii="Times New Roman" w:hAnsi="Times New Roman"/>
          <w:position w:val="-4"/>
          <w:sz w:val="20"/>
          <w:szCs w:val="20"/>
        </w:rPr>
        <w:tab/>
      </w:r>
      <w:r w:rsidR="00500858">
        <w:rPr>
          <w:rFonts w:ascii="Times New Roman" w:hAnsi="Times New Roman"/>
          <w:sz w:val="20"/>
          <w:szCs w:val="20"/>
        </w:rPr>
        <w:t xml:space="preserve"> (</w:t>
      </w:r>
      <w:r w:rsidR="0065108B">
        <w:rPr>
          <w:rFonts w:ascii="Times New Roman" w:hAnsi="Times New Roman"/>
          <w:sz w:val="20"/>
          <w:szCs w:val="20"/>
        </w:rPr>
        <w:t>6</w:t>
      </w:r>
      <w:r w:rsidRPr="00D55309">
        <w:rPr>
          <w:rFonts w:ascii="Times New Roman" w:hAnsi="Times New Roman"/>
          <w:sz w:val="20"/>
          <w:szCs w:val="20"/>
        </w:rPr>
        <w:t>)</w:t>
      </w:r>
    </w:p>
    <w:p w:rsidR="00D55309" w:rsidRPr="00D55309" w:rsidRDefault="00D55309" w:rsidP="00D55309">
      <w:pPr>
        <w:spacing w:after="0" w:line="240" w:lineRule="auto"/>
        <w:rPr>
          <w:rFonts w:ascii="Times New Roman" w:eastAsia="Times New Roman" w:hAnsi="Times New Roman"/>
          <w:sz w:val="20"/>
          <w:szCs w:val="20"/>
          <w:lang w:bidi="te-IN"/>
        </w:rPr>
      </w:pPr>
      <w:r w:rsidRPr="00D55309">
        <w:rPr>
          <w:rFonts w:ascii="Times New Roman" w:hAnsi="Times New Roman"/>
          <w:sz w:val="20"/>
          <w:szCs w:val="20"/>
        </w:rPr>
        <w:t xml:space="preserve">If Q exceeds threshold </w:t>
      </w:r>
      <w:proofErr w:type="spellStart"/>
      <w:r w:rsidRPr="00D55309">
        <w:rPr>
          <w:rStyle w:val="katex-mathml"/>
          <w:rFonts w:ascii="Times New Roman" w:hAnsi="Times New Roman"/>
          <w:i/>
          <w:iCs/>
          <w:sz w:val="20"/>
          <w:szCs w:val="20"/>
        </w:rPr>
        <w:t>Q</w:t>
      </w:r>
      <w:r w:rsidRPr="00D55309">
        <w:rPr>
          <w:rStyle w:val="katex-mathml"/>
          <w:rFonts w:ascii="Times New Roman" w:hAnsi="Times New Roman"/>
          <w:i/>
          <w:iCs/>
          <w:sz w:val="20"/>
          <w:szCs w:val="20"/>
          <w:vertAlign w:val="subscript"/>
        </w:rPr>
        <w:t>th</w:t>
      </w:r>
      <w:proofErr w:type="spellEnd"/>
      <w:r w:rsidRPr="00D55309">
        <w:rPr>
          <w:rStyle w:val="vlist-s"/>
          <w:rFonts w:ascii="Times New Roman" w:hAnsi="Times New Roman"/>
          <w:sz w:val="20"/>
          <w:szCs w:val="20"/>
        </w:rPr>
        <w:t>​</w:t>
      </w:r>
      <w:r w:rsidRPr="00D55309">
        <w:rPr>
          <w:rFonts w:ascii="Times New Roman" w:hAnsi="Times New Roman"/>
          <w:sz w:val="20"/>
          <w:szCs w:val="20"/>
        </w:rPr>
        <w:t>, key is discarded.</w:t>
      </w:r>
    </w:p>
    <w:p w:rsidR="000B6342" w:rsidRDefault="000B6342" w:rsidP="000B6342">
      <w:pPr>
        <w:pStyle w:val="Heading2"/>
        <w:spacing w:before="120" w:after="60" w:line="240" w:lineRule="auto"/>
        <w:jc w:val="left"/>
        <w:rPr>
          <w:b w:val="0"/>
          <w:bCs/>
          <w:i/>
          <w:iCs/>
          <w:sz w:val="20"/>
          <w:szCs w:val="20"/>
        </w:rPr>
      </w:pPr>
      <w:r>
        <w:rPr>
          <w:b w:val="0"/>
          <w:bCs/>
          <w:i/>
          <w:iCs/>
          <w:sz w:val="20"/>
          <w:szCs w:val="20"/>
        </w:rPr>
        <w:t>3</w:t>
      </w:r>
      <w:r w:rsidR="00D55309" w:rsidRPr="000B6342">
        <w:rPr>
          <w:b w:val="0"/>
          <w:bCs/>
          <w:i/>
          <w:iCs/>
          <w:sz w:val="20"/>
          <w:szCs w:val="20"/>
        </w:rPr>
        <w:t>.</w:t>
      </w:r>
      <w:r>
        <w:rPr>
          <w:b w:val="0"/>
          <w:bCs/>
          <w:i/>
          <w:iCs/>
          <w:sz w:val="20"/>
          <w:szCs w:val="20"/>
        </w:rPr>
        <w:t>3</w:t>
      </w:r>
      <w:r w:rsidR="00D55309" w:rsidRPr="000B6342">
        <w:rPr>
          <w:b w:val="0"/>
          <w:bCs/>
          <w:i/>
          <w:iCs/>
          <w:sz w:val="20"/>
          <w:szCs w:val="20"/>
        </w:rPr>
        <w:t xml:space="preserve"> Secure Key Rate Model</w:t>
      </w:r>
    </w:p>
    <w:p w:rsidR="000B6342" w:rsidRDefault="00D55309" w:rsidP="000B6342">
      <w:pPr>
        <w:pStyle w:val="Heading2"/>
        <w:spacing w:before="120" w:after="60" w:line="240" w:lineRule="auto"/>
        <w:jc w:val="left"/>
        <w:rPr>
          <w:b w:val="0"/>
          <w:bCs/>
          <w:sz w:val="20"/>
          <w:szCs w:val="20"/>
        </w:rPr>
      </w:pPr>
      <w:r w:rsidRPr="000B6342">
        <w:rPr>
          <w:b w:val="0"/>
          <w:bCs/>
          <w:sz w:val="20"/>
          <w:szCs w:val="20"/>
        </w:rPr>
        <w:t>The asymptotic secure key rate for BB84 is</w:t>
      </w:r>
    </w:p>
    <w:p w:rsidR="00D55309" w:rsidRPr="000B6342" w:rsidRDefault="00D55309" w:rsidP="000B6342">
      <w:pPr>
        <w:pStyle w:val="Heading2"/>
        <w:spacing w:before="60" w:after="60" w:line="240" w:lineRule="auto"/>
        <w:rPr>
          <w:b w:val="0"/>
          <w:bCs/>
          <w:sz w:val="20"/>
          <w:szCs w:val="20"/>
        </w:rPr>
      </w:pPr>
      <w:r w:rsidRPr="000B6342">
        <w:rPr>
          <w:b w:val="0"/>
          <w:bCs/>
          <w:position w:val="-12"/>
          <w:sz w:val="20"/>
          <w:szCs w:val="20"/>
        </w:rPr>
        <w:object w:dxaOrig="2180" w:dyaOrig="360">
          <v:shape id="_x0000_i1030" type="#_x0000_t75" style="width:108.75pt;height:18.75pt" o:ole="">
            <v:imagedata r:id="rId29" o:title=""/>
          </v:shape>
          <o:OLEObject Type="Embed" ProgID="Equation.DSMT4" ShapeID="_x0000_i1030" DrawAspect="Content" ObjectID="_1836409287" r:id="rId30"/>
        </w:object>
      </w:r>
      <w:r w:rsidRPr="000B6342">
        <w:rPr>
          <w:b w:val="0"/>
          <w:bCs/>
          <w:position w:val="-4"/>
          <w:sz w:val="20"/>
          <w:szCs w:val="20"/>
        </w:rPr>
        <w:tab/>
      </w:r>
      <w:r w:rsidRPr="000B6342">
        <w:rPr>
          <w:b w:val="0"/>
          <w:bCs/>
          <w:position w:val="-4"/>
          <w:sz w:val="20"/>
          <w:szCs w:val="20"/>
        </w:rPr>
        <w:tab/>
      </w:r>
      <w:r w:rsidRPr="000B6342">
        <w:rPr>
          <w:b w:val="0"/>
          <w:bCs/>
          <w:position w:val="-4"/>
          <w:sz w:val="20"/>
          <w:szCs w:val="20"/>
        </w:rPr>
        <w:tab/>
      </w:r>
      <w:r w:rsidRPr="000B6342">
        <w:rPr>
          <w:b w:val="0"/>
          <w:bCs/>
          <w:sz w:val="20"/>
          <w:szCs w:val="20"/>
        </w:rPr>
        <w:t>(</w:t>
      </w:r>
      <w:r w:rsidR="0065108B">
        <w:rPr>
          <w:b w:val="0"/>
          <w:bCs/>
          <w:sz w:val="20"/>
          <w:szCs w:val="20"/>
        </w:rPr>
        <w:t>7</w:t>
      </w:r>
      <w:r w:rsidRPr="000B6342">
        <w:rPr>
          <w:b w:val="0"/>
          <w:bCs/>
          <w:sz w:val="20"/>
          <w:szCs w:val="20"/>
        </w:rPr>
        <w:t>)</w:t>
      </w:r>
    </w:p>
    <w:p w:rsidR="00D55309" w:rsidRPr="00D55309" w:rsidRDefault="000B6342" w:rsidP="000B6342">
      <w:pPr>
        <w:pStyle w:val="NormalWeb"/>
        <w:spacing w:before="0" w:beforeAutospacing="0" w:after="0" w:afterAutospacing="0"/>
        <w:rPr>
          <w:sz w:val="20"/>
          <w:szCs w:val="20"/>
        </w:rPr>
      </w:pPr>
      <w:r>
        <w:rPr>
          <w:sz w:val="20"/>
          <w:szCs w:val="20"/>
        </w:rPr>
        <w:t>where</w:t>
      </w:r>
    </w:p>
    <w:p w:rsidR="00D55309" w:rsidRPr="00D55309" w:rsidRDefault="00D55309" w:rsidP="000B6342">
      <w:pPr>
        <w:pStyle w:val="NormalWeb"/>
        <w:spacing w:before="60" w:beforeAutospacing="0" w:after="60" w:afterAutospacing="0"/>
        <w:ind w:left="360"/>
        <w:jc w:val="right"/>
        <w:rPr>
          <w:sz w:val="20"/>
          <w:szCs w:val="20"/>
        </w:rPr>
      </w:pPr>
      <w:r w:rsidRPr="00D55309">
        <w:rPr>
          <w:position w:val="-24"/>
          <w:sz w:val="20"/>
          <w:szCs w:val="20"/>
        </w:rPr>
        <w:object w:dxaOrig="600" w:dyaOrig="620">
          <v:shape id="_x0000_i1031" type="#_x0000_t75" style="width:30pt;height:30.75pt" o:ole="">
            <v:imagedata r:id="rId31" o:title=""/>
          </v:shape>
          <o:OLEObject Type="Embed" ProgID="Equation.DSMT4" ShapeID="_x0000_i1031" DrawAspect="Content" ObjectID="_1836409288" r:id="rId32"/>
        </w:object>
      </w:r>
      <w:r w:rsidRPr="00D55309">
        <w:rPr>
          <w:sz w:val="20"/>
          <w:szCs w:val="20"/>
        </w:rPr>
        <w:t xml:space="preserve"> (basis matching probability)</w:t>
      </w:r>
    </w:p>
    <w:p w:rsidR="00D55309" w:rsidRPr="00D55309" w:rsidRDefault="00D55309" w:rsidP="000B6342">
      <w:pPr>
        <w:pStyle w:val="NormalWeb"/>
        <w:spacing w:before="60" w:beforeAutospacing="0" w:after="60" w:afterAutospacing="0"/>
        <w:ind w:left="360"/>
        <w:jc w:val="right"/>
        <w:rPr>
          <w:sz w:val="20"/>
          <w:szCs w:val="20"/>
        </w:rPr>
      </w:pPr>
      <w:r w:rsidRPr="00D55309">
        <w:rPr>
          <w:position w:val="-12"/>
          <w:sz w:val="20"/>
          <w:szCs w:val="20"/>
        </w:rPr>
        <w:object w:dxaOrig="700" w:dyaOrig="360">
          <v:shape id="_x0000_i1032" type="#_x0000_t75" style="width:35.25pt;height:18.75pt" o:ole="">
            <v:imagedata r:id="rId33" o:title=""/>
          </v:shape>
          <o:OLEObject Type="Embed" ProgID="Equation.DSMT4" ShapeID="_x0000_i1032" DrawAspect="Content" ObjectID="_1836409289" r:id="rId34"/>
        </w:object>
      </w:r>
      <w:r w:rsidRPr="00D55309">
        <w:rPr>
          <w:sz w:val="20"/>
          <w:szCs w:val="20"/>
        </w:rPr>
        <w:t xml:space="preserve"> = binary entropy function</w:t>
      </w:r>
    </w:p>
    <w:p w:rsidR="00D55309" w:rsidRPr="00D55309" w:rsidRDefault="00D55309" w:rsidP="00D55309">
      <w:pPr>
        <w:pStyle w:val="NormalWeb"/>
        <w:spacing w:before="0" w:beforeAutospacing="0" w:after="0" w:afterAutospacing="0"/>
        <w:rPr>
          <w:sz w:val="20"/>
          <w:szCs w:val="20"/>
        </w:rPr>
      </w:pPr>
      <w:r w:rsidRPr="00D55309">
        <w:rPr>
          <w:sz w:val="20"/>
          <w:szCs w:val="20"/>
        </w:rPr>
        <w:t>Binary entropy is:</w:t>
      </w:r>
    </w:p>
    <w:p w:rsidR="00D55309" w:rsidRPr="00D55309" w:rsidRDefault="00D55309" w:rsidP="000B6342">
      <w:pPr>
        <w:pStyle w:val="NormalWeb"/>
        <w:spacing w:before="60" w:beforeAutospacing="0" w:after="60" w:afterAutospacing="0"/>
        <w:jc w:val="right"/>
        <w:rPr>
          <w:sz w:val="20"/>
          <w:szCs w:val="20"/>
        </w:rPr>
      </w:pPr>
      <w:r w:rsidRPr="00D55309">
        <w:rPr>
          <w:position w:val="-14"/>
          <w:sz w:val="20"/>
          <w:szCs w:val="20"/>
        </w:rPr>
        <w:object w:dxaOrig="3680" w:dyaOrig="380">
          <v:shape id="_x0000_i1033" type="#_x0000_t75" style="width:184.5pt;height:18.75pt" o:ole="">
            <v:imagedata r:id="rId35" o:title=""/>
          </v:shape>
          <o:OLEObject Type="Embed" ProgID="Equation.DSMT4" ShapeID="_x0000_i1033" DrawAspect="Content" ObjectID="_1836409290" r:id="rId36"/>
        </w:object>
      </w:r>
      <w:r w:rsidRPr="00D55309">
        <w:rPr>
          <w:sz w:val="20"/>
          <w:szCs w:val="20"/>
        </w:rPr>
        <w:t xml:space="preserve"> </w:t>
      </w:r>
      <w:r w:rsidRPr="00D55309">
        <w:rPr>
          <w:position w:val="-4"/>
          <w:sz w:val="20"/>
          <w:szCs w:val="20"/>
        </w:rPr>
        <w:object w:dxaOrig="180" w:dyaOrig="279">
          <v:shape id="_x0000_i1034" type="#_x0000_t75" style="width:8.25pt;height:15pt" o:ole="">
            <v:imagedata r:id="rId18" o:title=""/>
          </v:shape>
          <o:OLEObject Type="Embed" ProgID="Equation.DSMT4" ShapeID="_x0000_i1034" DrawAspect="Content" ObjectID="_1836409291" r:id="rId37"/>
        </w:object>
      </w:r>
      <w:r w:rsidRPr="00D55309">
        <w:rPr>
          <w:position w:val="-4"/>
          <w:sz w:val="20"/>
          <w:szCs w:val="20"/>
        </w:rPr>
        <w:tab/>
      </w:r>
      <w:r w:rsidRPr="00D55309">
        <w:rPr>
          <w:sz w:val="20"/>
          <w:szCs w:val="20"/>
        </w:rPr>
        <w:t>(</w:t>
      </w:r>
      <w:r w:rsidR="0065108B">
        <w:rPr>
          <w:sz w:val="20"/>
          <w:szCs w:val="20"/>
        </w:rPr>
        <w:t>8</w:t>
      </w:r>
      <w:r w:rsidRPr="00D55309">
        <w:rPr>
          <w:sz w:val="20"/>
          <w:szCs w:val="20"/>
        </w:rPr>
        <w:t>)</w:t>
      </w:r>
    </w:p>
    <w:p w:rsidR="00D55309" w:rsidRPr="00D55309" w:rsidRDefault="00D55309" w:rsidP="00D55309">
      <w:pPr>
        <w:pStyle w:val="NormalWeb"/>
        <w:spacing w:before="0" w:beforeAutospacing="0" w:after="0" w:afterAutospacing="0"/>
        <w:rPr>
          <w:sz w:val="20"/>
          <w:szCs w:val="20"/>
        </w:rPr>
      </w:pPr>
      <w:r w:rsidRPr="00D55309">
        <w:rPr>
          <w:sz w:val="20"/>
          <w:szCs w:val="20"/>
        </w:rPr>
        <w:t>Thus:</w:t>
      </w:r>
    </w:p>
    <w:p w:rsidR="00D55309" w:rsidRPr="00D55309" w:rsidRDefault="00D55309" w:rsidP="000B6342">
      <w:pPr>
        <w:pStyle w:val="NormalWeb"/>
        <w:spacing w:before="60" w:beforeAutospacing="0" w:after="60" w:afterAutospacing="0"/>
        <w:jc w:val="right"/>
        <w:rPr>
          <w:sz w:val="20"/>
          <w:szCs w:val="20"/>
        </w:rPr>
      </w:pPr>
      <w:r w:rsidRPr="00D55309">
        <w:rPr>
          <w:position w:val="-24"/>
          <w:sz w:val="20"/>
          <w:szCs w:val="20"/>
        </w:rPr>
        <w:object w:dxaOrig="2600" w:dyaOrig="620">
          <v:shape id="_x0000_i1035" type="#_x0000_t75" style="width:129.75pt;height:30.75pt" o:ole="">
            <v:imagedata r:id="rId38" o:title=""/>
          </v:shape>
          <o:OLEObject Type="Embed" ProgID="Equation.DSMT4" ShapeID="_x0000_i1035" DrawAspect="Content" ObjectID="_1836409292" r:id="rId39"/>
        </w:object>
      </w:r>
      <w:r w:rsidRPr="00D55309">
        <w:rPr>
          <w:sz w:val="20"/>
          <w:szCs w:val="20"/>
        </w:rPr>
        <w:t xml:space="preserve"> </w:t>
      </w:r>
      <w:r w:rsidRPr="00D55309">
        <w:rPr>
          <w:position w:val="-4"/>
          <w:sz w:val="20"/>
          <w:szCs w:val="20"/>
        </w:rPr>
        <w:tab/>
      </w:r>
      <w:r w:rsidRPr="00D55309">
        <w:rPr>
          <w:position w:val="-4"/>
          <w:sz w:val="20"/>
          <w:szCs w:val="20"/>
        </w:rPr>
        <w:tab/>
      </w:r>
      <w:r w:rsidRPr="00D55309">
        <w:rPr>
          <w:position w:val="-4"/>
          <w:sz w:val="20"/>
          <w:szCs w:val="20"/>
        </w:rPr>
        <w:tab/>
      </w:r>
      <w:r w:rsidRPr="00D55309">
        <w:rPr>
          <w:sz w:val="20"/>
          <w:szCs w:val="20"/>
        </w:rPr>
        <w:t>(</w:t>
      </w:r>
      <w:r w:rsidR="0065108B">
        <w:rPr>
          <w:sz w:val="20"/>
          <w:szCs w:val="20"/>
        </w:rPr>
        <w:t>9</w:t>
      </w:r>
      <w:r w:rsidRPr="00D55309">
        <w:rPr>
          <w:sz w:val="20"/>
          <w:szCs w:val="20"/>
        </w:rPr>
        <w:t>)</w:t>
      </w:r>
    </w:p>
    <w:p w:rsidR="00D55309" w:rsidRPr="00D55309" w:rsidRDefault="00D55309" w:rsidP="000B6342">
      <w:pPr>
        <w:pStyle w:val="NormalWeb"/>
        <w:spacing w:before="0" w:beforeAutospacing="0" w:after="0" w:afterAutospacing="0"/>
        <w:rPr>
          <w:sz w:val="20"/>
          <w:szCs w:val="20"/>
        </w:rPr>
      </w:pPr>
      <w:r w:rsidRPr="00D55309">
        <w:rPr>
          <w:sz w:val="20"/>
          <w:szCs w:val="20"/>
        </w:rPr>
        <w:t>Secure key rate decreases as Q increases.</w:t>
      </w:r>
    </w:p>
    <w:p w:rsidR="00D55309" w:rsidRPr="000B6342" w:rsidRDefault="000B6342" w:rsidP="000B6342">
      <w:pPr>
        <w:pStyle w:val="Heading2"/>
        <w:spacing w:before="120" w:after="60" w:line="240" w:lineRule="auto"/>
        <w:jc w:val="left"/>
        <w:rPr>
          <w:b w:val="0"/>
          <w:bCs/>
          <w:i/>
          <w:iCs/>
          <w:sz w:val="20"/>
          <w:szCs w:val="20"/>
        </w:rPr>
      </w:pPr>
      <w:proofErr w:type="gramStart"/>
      <w:r>
        <w:rPr>
          <w:b w:val="0"/>
          <w:bCs/>
          <w:i/>
          <w:iCs/>
          <w:sz w:val="20"/>
          <w:szCs w:val="20"/>
        </w:rPr>
        <w:t>3.</w:t>
      </w:r>
      <w:r w:rsidR="00D55309" w:rsidRPr="000B6342">
        <w:rPr>
          <w:b w:val="0"/>
          <w:bCs/>
          <w:i/>
          <w:iCs/>
          <w:sz w:val="20"/>
          <w:szCs w:val="20"/>
        </w:rPr>
        <w:t>4</w:t>
      </w:r>
      <w:r>
        <w:rPr>
          <w:b w:val="0"/>
          <w:bCs/>
          <w:i/>
          <w:iCs/>
          <w:sz w:val="20"/>
          <w:szCs w:val="20"/>
        </w:rPr>
        <w:t xml:space="preserve"> </w:t>
      </w:r>
      <w:r w:rsidR="00D55309" w:rsidRPr="000B6342">
        <w:rPr>
          <w:b w:val="0"/>
          <w:bCs/>
          <w:i/>
          <w:iCs/>
          <w:sz w:val="20"/>
          <w:szCs w:val="20"/>
        </w:rPr>
        <w:t xml:space="preserve"> Distance</w:t>
      </w:r>
      <w:proofErr w:type="gramEnd"/>
      <w:r w:rsidR="00D55309" w:rsidRPr="000B6342">
        <w:rPr>
          <w:b w:val="0"/>
          <w:bCs/>
          <w:i/>
          <w:iCs/>
          <w:sz w:val="20"/>
          <w:szCs w:val="20"/>
        </w:rPr>
        <w:t>-Dependent Channel Loss</w:t>
      </w:r>
    </w:p>
    <w:p w:rsidR="00D55309" w:rsidRPr="00D55309" w:rsidRDefault="00D55309" w:rsidP="00D55309">
      <w:pPr>
        <w:pStyle w:val="NormalWeb"/>
        <w:spacing w:before="0" w:beforeAutospacing="0" w:after="0" w:afterAutospacing="0"/>
        <w:rPr>
          <w:sz w:val="20"/>
          <w:szCs w:val="20"/>
        </w:rPr>
      </w:pPr>
      <w:r w:rsidRPr="00D55309">
        <w:rPr>
          <w:sz w:val="20"/>
          <w:szCs w:val="20"/>
        </w:rPr>
        <w:t>In wireless 6G, path loss follows:</w:t>
      </w:r>
    </w:p>
    <w:p w:rsidR="00D55309" w:rsidRPr="00D55309" w:rsidRDefault="00D55309" w:rsidP="000B6342">
      <w:pPr>
        <w:pStyle w:val="NormalWeb"/>
        <w:spacing w:before="0" w:beforeAutospacing="0" w:after="0" w:afterAutospacing="0"/>
        <w:jc w:val="right"/>
        <w:rPr>
          <w:sz w:val="20"/>
          <w:szCs w:val="20"/>
        </w:rPr>
      </w:pPr>
      <w:r w:rsidRPr="00D55309">
        <w:rPr>
          <w:position w:val="-32"/>
          <w:sz w:val="20"/>
          <w:szCs w:val="20"/>
        </w:rPr>
        <w:object w:dxaOrig="2780" w:dyaOrig="760">
          <v:shape id="_x0000_i1036" type="#_x0000_t75" style="width:138pt;height:38.25pt" o:ole="">
            <v:imagedata r:id="rId40" o:title=""/>
          </v:shape>
          <o:OLEObject Type="Embed" ProgID="Equation.DSMT4" ShapeID="_x0000_i1036" DrawAspect="Content" ObjectID="_1836409293" r:id="rId41"/>
        </w:object>
      </w:r>
      <w:r w:rsidRPr="00D55309">
        <w:rPr>
          <w:sz w:val="20"/>
          <w:szCs w:val="20"/>
        </w:rPr>
        <w:t xml:space="preserve"> </w:t>
      </w:r>
      <w:r w:rsidRPr="00D55309">
        <w:rPr>
          <w:position w:val="-4"/>
          <w:sz w:val="20"/>
          <w:szCs w:val="20"/>
        </w:rPr>
        <w:tab/>
      </w:r>
      <w:r w:rsidRPr="00D55309">
        <w:rPr>
          <w:position w:val="-4"/>
          <w:sz w:val="20"/>
          <w:szCs w:val="20"/>
        </w:rPr>
        <w:tab/>
      </w:r>
      <w:r w:rsidRPr="00D55309">
        <w:rPr>
          <w:position w:val="-4"/>
          <w:sz w:val="20"/>
          <w:szCs w:val="20"/>
        </w:rPr>
        <w:tab/>
        <w:t xml:space="preserve">   </w:t>
      </w:r>
      <w:r w:rsidRPr="00D55309">
        <w:rPr>
          <w:sz w:val="20"/>
          <w:szCs w:val="20"/>
        </w:rPr>
        <w:t>(</w:t>
      </w:r>
      <w:r w:rsidR="0065108B">
        <w:rPr>
          <w:sz w:val="20"/>
          <w:szCs w:val="20"/>
        </w:rPr>
        <w:t>10</w:t>
      </w:r>
      <w:r w:rsidRPr="00D55309">
        <w:rPr>
          <w:sz w:val="20"/>
          <w:szCs w:val="20"/>
        </w:rPr>
        <w:t>)</w:t>
      </w:r>
    </w:p>
    <w:p w:rsidR="00D55309" w:rsidRPr="00D55309" w:rsidRDefault="000B6342" w:rsidP="000B6342">
      <w:pPr>
        <w:pStyle w:val="NormalWeb"/>
        <w:spacing w:before="0" w:beforeAutospacing="0" w:after="0" w:afterAutospacing="0"/>
        <w:rPr>
          <w:sz w:val="20"/>
          <w:szCs w:val="20"/>
        </w:rPr>
      </w:pPr>
      <w:r>
        <w:rPr>
          <w:sz w:val="20"/>
          <w:szCs w:val="20"/>
        </w:rPr>
        <w:t xml:space="preserve">Where, </w:t>
      </w:r>
    </w:p>
    <w:p w:rsidR="00D55309" w:rsidRPr="00D55309" w:rsidRDefault="00D55309" w:rsidP="000B6342">
      <w:pPr>
        <w:pStyle w:val="NormalWeb"/>
        <w:tabs>
          <w:tab w:val="num" w:pos="1080"/>
        </w:tabs>
        <w:spacing w:before="0" w:beforeAutospacing="0" w:after="0" w:afterAutospacing="0"/>
        <w:rPr>
          <w:sz w:val="20"/>
          <w:szCs w:val="20"/>
        </w:rPr>
      </w:pPr>
      <w:r w:rsidRPr="00D55309">
        <w:rPr>
          <w:rStyle w:val="katex-mathml"/>
          <w:i/>
          <w:iCs/>
          <w:sz w:val="20"/>
          <w:szCs w:val="20"/>
        </w:rPr>
        <w:t>d</w:t>
      </w:r>
      <w:r w:rsidRPr="00D55309">
        <w:rPr>
          <w:sz w:val="20"/>
          <w:szCs w:val="20"/>
        </w:rPr>
        <w:t xml:space="preserve"> </w:t>
      </w:r>
      <w:r w:rsidR="000B6342">
        <w:rPr>
          <w:sz w:val="20"/>
          <w:szCs w:val="20"/>
        </w:rPr>
        <w:t>is the</w:t>
      </w:r>
      <w:r w:rsidRPr="00D55309">
        <w:rPr>
          <w:sz w:val="20"/>
          <w:szCs w:val="20"/>
        </w:rPr>
        <w:t xml:space="preserve"> transmission distance</w:t>
      </w:r>
      <w:r w:rsidR="000B6342">
        <w:rPr>
          <w:sz w:val="20"/>
          <w:szCs w:val="20"/>
        </w:rPr>
        <w:t xml:space="preserve">, </w:t>
      </w:r>
      <w:r w:rsidRPr="00D55309">
        <w:rPr>
          <w:rStyle w:val="katex-mathml"/>
          <w:i/>
          <w:iCs/>
          <w:sz w:val="20"/>
          <w:szCs w:val="20"/>
        </w:rPr>
        <w:t>n</w:t>
      </w:r>
      <w:r w:rsidR="000B6342">
        <w:rPr>
          <w:rStyle w:val="katex-mathml"/>
          <w:i/>
          <w:iCs/>
          <w:sz w:val="20"/>
          <w:szCs w:val="20"/>
        </w:rPr>
        <w:t xml:space="preserve"> </w:t>
      </w:r>
      <w:r w:rsidR="000B6342">
        <w:rPr>
          <w:rStyle w:val="katex-mathml"/>
          <w:sz w:val="20"/>
          <w:szCs w:val="20"/>
        </w:rPr>
        <w:t>is</w:t>
      </w:r>
      <w:r w:rsidRPr="00D55309">
        <w:rPr>
          <w:sz w:val="20"/>
          <w:szCs w:val="20"/>
        </w:rPr>
        <w:t xml:space="preserve"> path loss exponent</w:t>
      </w:r>
      <w:r w:rsidR="000B6342">
        <w:rPr>
          <w:sz w:val="20"/>
          <w:szCs w:val="20"/>
        </w:rPr>
        <w:t xml:space="preserve"> and </w:t>
      </w:r>
      <w:r w:rsidRPr="00D55309">
        <w:rPr>
          <w:rStyle w:val="katex-mathml"/>
          <w:i/>
          <w:iCs/>
          <w:sz w:val="20"/>
          <w:szCs w:val="20"/>
        </w:rPr>
        <w:t>PL</w:t>
      </w:r>
      <w:r w:rsidRPr="00D55309">
        <w:rPr>
          <w:rStyle w:val="katex-mathml"/>
          <w:i/>
          <w:iCs/>
          <w:sz w:val="20"/>
          <w:szCs w:val="20"/>
          <w:vertAlign w:val="subscript"/>
        </w:rPr>
        <w:t>0</w:t>
      </w:r>
      <w:r w:rsidRPr="00D55309">
        <w:rPr>
          <w:rStyle w:val="vlist-s"/>
          <w:i/>
          <w:iCs/>
          <w:sz w:val="20"/>
          <w:szCs w:val="20"/>
        </w:rPr>
        <w:t>​</w:t>
      </w:r>
      <w:r w:rsidRPr="00D55309">
        <w:rPr>
          <w:sz w:val="20"/>
          <w:szCs w:val="20"/>
        </w:rPr>
        <w:t xml:space="preserve"> </w:t>
      </w:r>
      <w:r w:rsidR="000B6342">
        <w:rPr>
          <w:sz w:val="20"/>
          <w:szCs w:val="20"/>
        </w:rPr>
        <w:t>is the</w:t>
      </w:r>
      <w:r w:rsidRPr="00D55309">
        <w:rPr>
          <w:sz w:val="20"/>
          <w:szCs w:val="20"/>
        </w:rPr>
        <w:t xml:space="preserve"> reference path loss</w:t>
      </w:r>
      <w:r w:rsidR="000B6342">
        <w:rPr>
          <w:sz w:val="20"/>
          <w:szCs w:val="20"/>
        </w:rPr>
        <w:t>.</w:t>
      </w:r>
    </w:p>
    <w:p w:rsidR="00D55309" w:rsidRPr="00D55309" w:rsidRDefault="000B6342" w:rsidP="00D55309">
      <w:pPr>
        <w:pStyle w:val="NormalWeb"/>
        <w:spacing w:before="0" w:beforeAutospacing="0" w:after="0" w:afterAutospacing="0"/>
        <w:rPr>
          <w:sz w:val="20"/>
          <w:szCs w:val="20"/>
        </w:rPr>
      </w:pPr>
      <w:r>
        <w:rPr>
          <w:sz w:val="20"/>
          <w:szCs w:val="20"/>
        </w:rPr>
        <w:t>Channel transmittance can be expressed by</w:t>
      </w:r>
    </w:p>
    <w:p w:rsidR="00D55309" w:rsidRPr="00D55309" w:rsidRDefault="00D55309" w:rsidP="000B6342">
      <w:pPr>
        <w:pStyle w:val="NormalWeb"/>
        <w:spacing w:before="0" w:beforeAutospacing="0" w:after="0" w:afterAutospacing="0"/>
        <w:jc w:val="right"/>
        <w:rPr>
          <w:sz w:val="20"/>
          <w:szCs w:val="20"/>
        </w:rPr>
      </w:pPr>
      <w:r w:rsidRPr="00D55309">
        <w:rPr>
          <w:position w:val="-10"/>
          <w:sz w:val="20"/>
          <w:szCs w:val="20"/>
        </w:rPr>
        <w:object w:dxaOrig="1640" w:dyaOrig="360">
          <v:shape id="_x0000_i1037" type="#_x0000_t75" style="width:81pt;height:18.75pt" o:ole="">
            <v:imagedata r:id="rId42" o:title=""/>
          </v:shape>
          <o:OLEObject Type="Embed" ProgID="Equation.DSMT4" ShapeID="_x0000_i1037" DrawAspect="Content" ObjectID="_1836409294" r:id="rId43"/>
        </w:object>
      </w:r>
      <w:r w:rsidRPr="00D55309">
        <w:rPr>
          <w:sz w:val="20"/>
          <w:szCs w:val="20"/>
        </w:rPr>
        <w:tab/>
      </w:r>
      <w:r w:rsidRPr="00D55309">
        <w:rPr>
          <w:sz w:val="20"/>
          <w:szCs w:val="20"/>
        </w:rPr>
        <w:tab/>
      </w:r>
      <w:r w:rsidRPr="00D55309">
        <w:rPr>
          <w:sz w:val="20"/>
          <w:szCs w:val="20"/>
        </w:rPr>
        <w:tab/>
      </w:r>
      <w:r w:rsidRPr="00D55309">
        <w:rPr>
          <w:sz w:val="20"/>
          <w:szCs w:val="20"/>
        </w:rPr>
        <w:tab/>
      </w:r>
      <w:r w:rsidRPr="00D55309">
        <w:rPr>
          <w:position w:val="-4"/>
          <w:sz w:val="20"/>
          <w:szCs w:val="20"/>
        </w:rPr>
        <w:object w:dxaOrig="180" w:dyaOrig="279">
          <v:shape id="_x0000_i1038" type="#_x0000_t75" style="width:8.25pt;height:15pt" o:ole="">
            <v:imagedata r:id="rId18" o:title=""/>
          </v:shape>
          <o:OLEObject Type="Embed" ProgID="Equation.DSMT4" ShapeID="_x0000_i1038" DrawAspect="Content" ObjectID="_1836409295" r:id="rId44"/>
        </w:object>
      </w:r>
      <w:r w:rsidRPr="00D55309">
        <w:rPr>
          <w:sz w:val="20"/>
          <w:szCs w:val="20"/>
        </w:rPr>
        <w:t>(</w:t>
      </w:r>
      <w:r w:rsidR="0065108B">
        <w:rPr>
          <w:sz w:val="20"/>
          <w:szCs w:val="20"/>
        </w:rPr>
        <w:t>11</w:t>
      </w:r>
      <w:r w:rsidRPr="00D55309">
        <w:rPr>
          <w:sz w:val="20"/>
          <w:szCs w:val="20"/>
        </w:rPr>
        <w:t>)</w:t>
      </w:r>
    </w:p>
    <w:p w:rsidR="00D55309" w:rsidRPr="00D55309" w:rsidRDefault="00D55309" w:rsidP="00D55309">
      <w:pPr>
        <w:pStyle w:val="NormalWeb"/>
        <w:spacing w:before="0" w:beforeAutospacing="0" w:after="0" w:afterAutospacing="0"/>
        <w:rPr>
          <w:sz w:val="20"/>
          <w:szCs w:val="20"/>
        </w:rPr>
      </w:pPr>
      <w:proofErr w:type="gramStart"/>
      <w:r w:rsidRPr="00D55309">
        <w:rPr>
          <w:sz w:val="20"/>
          <w:szCs w:val="20"/>
        </w:rPr>
        <w:t>Thus</w:t>
      </w:r>
      <w:proofErr w:type="gramEnd"/>
      <w:r w:rsidRPr="00D55309">
        <w:rPr>
          <w:sz w:val="20"/>
          <w:szCs w:val="20"/>
        </w:rPr>
        <w:t xml:space="preserve"> </w:t>
      </w:r>
      <w:r w:rsidR="006B248A">
        <w:rPr>
          <w:sz w:val="20"/>
          <w:szCs w:val="20"/>
        </w:rPr>
        <w:t>QBER becomes distance-dependent is related to</w:t>
      </w:r>
    </w:p>
    <w:p w:rsidR="00D55309" w:rsidRPr="00D55309" w:rsidRDefault="00D55309" w:rsidP="006B248A">
      <w:pPr>
        <w:pStyle w:val="NormalWeb"/>
        <w:spacing w:before="60" w:beforeAutospacing="0" w:after="60" w:afterAutospacing="0"/>
        <w:jc w:val="right"/>
        <w:rPr>
          <w:sz w:val="20"/>
          <w:szCs w:val="20"/>
        </w:rPr>
      </w:pPr>
      <w:r w:rsidRPr="00D55309">
        <w:rPr>
          <w:position w:val="-30"/>
          <w:sz w:val="20"/>
          <w:szCs w:val="20"/>
        </w:rPr>
        <w:object w:dxaOrig="2020" w:dyaOrig="960">
          <v:shape id="_x0000_i1039" type="#_x0000_t75" style="width:100.5pt;height:48.75pt" o:ole="">
            <v:imagedata r:id="rId45" o:title=""/>
          </v:shape>
          <o:OLEObject Type="Embed" ProgID="Equation.DSMT4" ShapeID="_x0000_i1039" DrawAspect="Content" ObjectID="_1836409296" r:id="rId46"/>
        </w:object>
      </w:r>
      <w:r w:rsidRPr="00D55309">
        <w:rPr>
          <w:sz w:val="20"/>
          <w:szCs w:val="20"/>
        </w:rPr>
        <w:t xml:space="preserve"> </w:t>
      </w:r>
      <w:r w:rsidRPr="00D55309">
        <w:rPr>
          <w:position w:val="-4"/>
          <w:sz w:val="20"/>
          <w:szCs w:val="20"/>
        </w:rPr>
        <w:tab/>
      </w:r>
      <w:r w:rsidRPr="00D55309">
        <w:rPr>
          <w:position w:val="-4"/>
          <w:sz w:val="20"/>
          <w:szCs w:val="20"/>
        </w:rPr>
        <w:tab/>
      </w:r>
      <w:r w:rsidRPr="00D55309">
        <w:rPr>
          <w:position w:val="-4"/>
          <w:sz w:val="20"/>
          <w:szCs w:val="20"/>
        </w:rPr>
        <w:tab/>
        <w:t xml:space="preserve">   </w:t>
      </w:r>
      <w:r w:rsidRPr="00D55309">
        <w:rPr>
          <w:sz w:val="20"/>
          <w:szCs w:val="20"/>
        </w:rPr>
        <w:t>(</w:t>
      </w:r>
      <w:r w:rsidR="0065108B">
        <w:rPr>
          <w:sz w:val="20"/>
          <w:szCs w:val="20"/>
        </w:rPr>
        <w:t>12</w:t>
      </w:r>
      <w:r w:rsidRPr="00D55309">
        <w:rPr>
          <w:sz w:val="20"/>
          <w:szCs w:val="20"/>
        </w:rPr>
        <w:t>)</w:t>
      </w:r>
    </w:p>
    <w:p w:rsidR="00D55309" w:rsidRPr="00D55309" w:rsidRDefault="00D55309" w:rsidP="00D55309">
      <w:pPr>
        <w:pStyle w:val="NormalWeb"/>
        <w:spacing w:before="0" w:beforeAutospacing="0" w:after="0" w:afterAutospacing="0"/>
        <w:rPr>
          <w:sz w:val="20"/>
          <w:szCs w:val="20"/>
        </w:rPr>
      </w:pPr>
      <w:r w:rsidRPr="00D55309">
        <w:rPr>
          <w:sz w:val="20"/>
          <w:szCs w:val="20"/>
        </w:rPr>
        <w:t>K</w:t>
      </w:r>
      <w:r w:rsidR="006B248A">
        <w:rPr>
          <w:sz w:val="20"/>
          <w:szCs w:val="20"/>
        </w:rPr>
        <w:t>ey rate as function of distance can be expressed by</w:t>
      </w:r>
    </w:p>
    <w:p w:rsidR="00D55309" w:rsidRPr="00D55309" w:rsidRDefault="00D55309" w:rsidP="006B248A">
      <w:pPr>
        <w:pStyle w:val="NormalWeb"/>
        <w:spacing w:before="60" w:beforeAutospacing="0" w:after="60" w:afterAutospacing="0"/>
        <w:jc w:val="right"/>
        <w:rPr>
          <w:sz w:val="20"/>
          <w:szCs w:val="20"/>
        </w:rPr>
      </w:pPr>
      <w:r w:rsidRPr="00D55309">
        <w:rPr>
          <w:position w:val="-24"/>
          <w:sz w:val="20"/>
          <w:szCs w:val="20"/>
        </w:rPr>
        <w:object w:dxaOrig="3500" w:dyaOrig="620">
          <v:shape id="_x0000_i1040" type="#_x0000_t75" style="width:175.5pt;height:30.75pt" o:ole="">
            <v:imagedata r:id="rId47" o:title=""/>
          </v:shape>
          <o:OLEObject Type="Embed" ProgID="Equation.DSMT4" ShapeID="_x0000_i1040" DrawAspect="Content" ObjectID="_1836409297" r:id="rId48"/>
        </w:object>
      </w:r>
      <w:r w:rsidRPr="00D55309">
        <w:rPr>
          <w:sz w:val="20"/>
          <w:szCs w:val="20"/>
        </w:rPr>
        <w:t xml:space="preserve"> </w:t>
      </w:r>
      <w:r w:rsidRPr="00D55309">
        <w:rPr>
          <w:position w:val="-4"/>
          <w:sz w:val="20"/>
          <w:szCs w:val="20"/>
        </w:rPr>
        <w:tab/>
        <w:t xml:space="preserve"> </w:t>
      </w:r>
      <w:r w:rsidR="006B248A">
        <w:rPr>
          <w:position w:val="-4"/>
          <w:sz w:val="20"/>
          <w:szCs w:val="20"/>
        </w:rPr>
        <w:tab/>
      </w:r>
      <w:r w:rsidRPr="00D55309">
        <w:rPr>
          <w:position w:val="-4"/>
          <w:sz w:val="20"/>
          <w:szCs w:val="20"/>
        </w:rPr>
        <w:t xml:space="preserve">  </w:t>
      </w:r>
      <w:r w:rsidR="00500858">
        <w:rPr>
          <w:sz w:val="20"/>
          <w:szCs w:val="20"/>
        </w:rPr>
        <w:t>(</w:t>
      </w:r>
      <w:r w:rsidR="0065108B">
        <w:rPr>
          <w:sz w:val="20"/>
          <w:szCs w:val="20"/>
        </w:rPr>
        <w:t>13</w:t>
      </w:r>
      <w:r w:rsidRPr="00D55309">
        <w:rPr>
          <w:sz w:val="20"/>
          <w:szCs w:val="20"/>
        </w:rPr>
        <w:t>)</w:t>
      </w:r>
    </w:p>
    <w:p w:rsidR="00D55309" w:rsidRPr="006B248A" w:rsidRDefault="006B248A" w:rsidP="006B248A">
      <w:pPr>
        <w:pStyle w:val="Heading2"/>
        <w:spacing w:before="120" w:after="60"/>
        <w:jc w:val="left"/>
        <w:rPr>
          <w:b w:val="0"/>
          <w:bCs/>
          <w:i/>
          <w:iCs/>
          <w:sz w:val="20"/>
          <w:szCs w:val="20"/>
        </w:rPr>
      </w:pPr>
      <w:r>
        <w:rPr>
          <w:b w:val="0"/>
          <w:bCs/>
          <w:i/>
          <w:iCs/>
          <w:sz w:val="20"/>
          <w:szCs w:val="20"/>
        </w:rPr>
        <w:t>3.5</w:t>
      </w:r>
      <w:r w:rsidR="00D55309" w:rsidRPr="006B248A">
        <w:rPr>
          <w:b w:val="0"/>
          <w:bCs/>
          <w:i/>
          <w:iCs/>
          <w:sz w:val="20"/>
          <w:szCs w:val="20"/>
        </w:rPr>
        <w:t xml:space="preserve"> AWGN Channel Model</w:t>
      </w:r>
    </w:p>
    <w:p w:rsidR="00D55309" w:rsidRPr="00D55309" w:rsidRDefault="00D55309" w:rsidP="00D55309">
      <w:pPr>
        <w:pStyle w:val="NormalWeb"/>
        <w:spacing w:before="0" w:beforeAutospacing="0" w:after="0" w:afterAutospacing="0"/>
        <w:rPr>
          <w:sz w:val="20"/>
          <w:szCs w:val="20"/>
        </w:rPr>
      </w:pPr>
      <w:r w:rsidRPr="00D55309">
        <w:rPr>
          <w:sz w:val="20"/>
          <w:szCs w:val="20"/>
        </w:rPr>
        <w:t>The classical OFDM transmission over wireless channel:</w:t>
      </w:r>
    </w:p>
    <w:p w:rsidR="00D55309" w:rsidRPr="00D55309" w:rsidRDefault="00D55309" w:rsidP="006B248A">
      <w:pPr>
        <w:pStyle w:val="NormalWeb"/>
        <w:spacing w:before="60" w:beforeAutospacing="0" w:after="60" w:afterAutospacing="0" w:line="360" w:lineRule="auto"/>
        <w:jc w:val="right"/>
        <w:rPr>
          <w:sz w:val="20"/>
          <w:szCs w:val="20"/>
        </w:rPr>
      </w:pPr>
      <w:r w:rsidRPr="00D55309">
        <w:rPr>
          <w:position w:val="-10"/>
          <w:sz w:val="20"/>
          <w:szCs w:val="20"/>
        </w:rPr>
        <w:object w:dxaOrig="1640" w:dyaOrig="320">
          <v:shape id="_x0000_i1041" type="#_x0000_t75" style="width:81pt;height:16.5pt" o:ole="">
            <v:imagedata r:id="rId49" o:title=""/>
          </v:shape>
          <o:OLEObject Type="Embed" ProgID="Equation.DSMT4" ShapeID="_x0000_i1041" DrawAspect="Content" ObjectID="_1836409298" r:id="rId50"/>
        </w:object>
      </w:r>
      <w:r w:rsidRPr="00D55309">
        <w:rPr>
          <w:sz w:val="20"/>
          <w:szCs w:val="20"/>
        </w:rPr>
        <w:t xml:space="preserve"> </w:t>
      </w:r>
      <w:r w:rsidRPr="00D55309">
        <w:rPr>
          <w:position w:val="-4"/>
          <w:sz w:val="20"/>
          <w:szCs w:val="20"/>
        </w:rPr>
        <w:tab/>
      </w:r>
      <w:r w:rsidRPr="00D55309">
        <w:rPr>
          <w:position w:val="-4"/>
          <w:sz w:val="20"/>
          <w:szCs w:val="20"/>
        </w:rPr>
        <w:tab/>
      </w:r>
      <w:r w:rsidRPr="00D55309">
        <w:rPr>
          <w:position w:val="-4"/>
          <w:sz w:val="20"/>
          <w:szCs w:val="20"/>
        </w:rPr>
        <w:tab/>
      </w:r>
      <w:r w:rsidRPr="00D55309">
        <w:rPr>
          <w:position w:val="-4"/>
          <w:sz w:val="20"/>
          <w:szCs w:val="20"/>
        </w:rPr>
        <w:tab/>
        <w:t xml:space="preserve">   </w:t>
      </w:r>
      <w:r w:rsidRPr="00D55309">
        <w:rPr>
          <w:sz w:val="20"/>
          <w:szCs w:val="20"/>
        </w:rPr>
        <w:t>(</w:t>
      </w:r>
      <w:r w:rsidR="0065108B">
        <w:rPr>
          <w:sz w:val="20"/>
          <w:szCs w:val="20"/>
        </w:rPr>
        <w:t>1</w:t>
      </w:r>
      <w:r w:rsidRPr="00D55309">
        <w:rPr>
          <w:sz w:val="20"/>
          <w:szCs w:val="20"/>
        </w:rPr>
        <w:t>4)</w:t>
      </w:r>
    </w:p>
    <w:p w:rsidR="00D55309" w:rsidRPr="00D55309" w:rsidRDefault="006B248A" w:rsidP="006B248A">
      <w:pPr>
        <w:pStyle w:val="NormalWeb"/>
        <w:spacing w:before="0" w:beforeAutospacing="0" w:after="0" w:afterAutospacing="0"/>
        <w:rPr>
          <w:sz w:val="20"/>
          <w:szCs w:val="20"/>
        </w:rPr>
      </w:pPr>
      <w:r>
        <w:rPr>
          <w:sz w:val="20"/>
          <w:szCs w:val="20"/>
        </w:rPr>
        <w:t>where</w:t>
      </w:r>
    </w:p>
    <w:p w:rsidR="006B248A" w:rsidRDefault="00D55309" w:rsidP="006B248A">
      <w:pPr>
        <w:pStyle w:val="NormalWeb"/>
        <w:tabs>
          <w:tab w:val="num" w:pos="1080"/>
        </w:tabs>
        <w:spacing w:before="0" w:beforeAutospacing="0" w:after="0" w:afterAutospacing="0"/>
        <w:rPr>
          <w:sz w:val="20"/>
          <w:szCs w:val="20"/>
        </w:rPr>
      </w:pPr>
      <w:r w:rsidRPr="00D55309">
        <w:rPr>
          <w:position w:val="-10"/>
          <w:sz w:val="20"/>
          <w:szCs w:val="20"/>
        </w:rPr>
        <w:object w:dxaOrig="440" w:dyaOrig="320">
          <v:shape id="_x0000_i1042" type="#_x0000_t75" style="width:21.75pt;height:16.5pt" o:ole="">
            <v:imagedata r:id="rId51" o:title=""/>
          </v:shape>
          <o:OLEObject Type="Embed" ProgID="Equation.DSMT4" ShapeID="_x0000_i1042" DrawAspect="Content" ObjectID="_1836409299" r:id="rId52"/>
        </w:object>
      </w:r>
      <w:r w:rsidR="006B248A">
        <w:rPr>
          <w:sz w:val="20"/>
          <w:szCs w:val="20"/>
        </w:rPr>
        <w:t>is</w:t>
      </w:r>
      <w:r w:rsidRPr="00D55309">
        <w:rPr>
          <w:sz w:val="20"/>
          <w:szCs w:val="20"/>
        </w:rPr>
        <w:t xml:space="preserve"> transmitted signal</w:t>
      </w:r>
      <w:r w:rsidR="006B248A">
        <w:rPr>
          <w:sz w:val="20"/>
          <w:szCs w:val="20"/>
        </w:rPr>
        <w:t xml:space="preserve"> and </w:t>
      </w:r>
      <w:r w:rsidRPr="00D55309">
        <w:rPr>
          <w:position w:val="-12"/>
          <w:sz w:val="20"/>
          <w:szCs w:val="20"/>
        </w:rPr>
        <w:object w:dxaOrig="1560" w:dyaOrig="360">
          <v:shape id="_x0000_i1043" type="#_x0000_t75" style="width:78.75pt;height:18.75pt" o:ole="">
            <v:imagedata r:id="rId53" o:title=""/>
          </v:shape>
          <o:OLEObject Type="Embed" ProgID="Equation.DSMT4" ShapeID="_x0000_i1043" DrawAspect="Content" ObjectID="_1836409300" r:id="rId54"/>
        </w:object>
      </w:r>
      <w:r w:rsidRPr="00D55309">
        <w:rPr>
          <w:sz w:val="20"/>
          <w:szCs w:val="20"/>
        </w:rPr>
        <w:t xml:space="preserve"> </w:t>
      </w:r>
    </w:p>
    <w:p w:rsidR="00D55309" w:rsidRPr="00D55309" w:rsidRDefault="006B248A" w:rsidP="006B248A">
      <w:pPr>
        <w:pStyle w:val="NormalWeb"/>
        <w:tabs>
          <w:tab w:val="num" w:pos="1080"/>
        </w:tabs>
        <w:spacing w:before="0" w:beforeAutospacing="0" w:after="0" w:afterAutospacing="0"/>
        <w:rPr>
          <w:sz w:val="20"/>
          <w:szCs w:val="20"/>
        </w:rPr>
      </w:pPr>
      <w:r>
        <w:rPr>
          <w:sz w:val="20"/>
          <w:szCs w:val="20"/>
        </w:rPr>
        <w:t>The Signal-to-Noise Ratio (SNR) of the AWGN Channel is</w:t>
      </w:r>
    </w:p>
    <w:p w:rsidR="00D55309" w:rsidRPr="00D55309" w:rsidRDefault="00D55309" w:rsidP="006B248A">
      <w:pPr>
        <w:pStyle w:val="NormalWeb"/>
        <w:spacing w:before="60" w:beforeAutospacing="0" w:after="60" w:afterAutospacing="0"/>
        <w:jc w:val="right"/>
        <w:rPr>
          <w:sz w:val="20"/>
          <w:szCs w:val="20"/>
        </w:rPr>
      </w:pPr>
      <w:r w:rsidRPr="00D55309">
        <w:rPr>
          <w:position w:val="-30"/>
          <w:sz w:val="20"/>
          <w:szCs w:val="20"/>
        </w:rPr>
        <w:object w:dxaOrig="1240" w:dyaOrig="680">
          <v:shape id="_x0000_i1044" type="#_x0000_t75" style="width:63pt;height:33.75pt" o:ole="">
            <v:imagedata r:id="rId55" o:title=""/>
          </v:shape>
          <o:OLEObject Type="Embed" ProgID="Equation.DSMT4" ShapeID="_x0000_i1044" DrawAspect="Content" ObjectID="_1836409301" r:id="rId56"/>
        </w:object>
      </w:r>
      <w:r w:rsidRPr="00D55309">
        <w:rPr>
          <w:position w:val="-4"/>
          <w:sz w:val="20"/>
          <w:szCs w:val="20"/>
        </w:rPr>
        <w:tab/>
      </w:r>
      <w:r w:rsidRPr="00D55309">
        <w:rPr>
          <w:position w:val="-4"/>
          <w:sz w:val="20"/>
          <w:szCs w:val="20"/>
        </w:rPr>
        <w:tab/>
      </w:r>
      <w:r w:rsidRPr="00D55309">
        <w:rPr>
          <w:position w:val="-4"/>
          <w:sz w:val="20"/>
          <w:szCs w:val="20"/>
        </w:rPr>
        <w:tab/>
      </w:r>
      <w:r w:rsidRPr="00D55309">
        <w:rPr>
          <w:position w:val="-4"/>
          <w:sz w:val="20"/>
          <w:szCs w:val="20"/>
        </w:rPr>
        <w:tab/>
        <w:t xml:space="preserve">   </w:t>
      </w:r>
      <w:r w:rsidRPr="00D55309">
        <w:rPr>
          <w:sz w:val="20"/>
          <w:szCs w:val="20"/>
        </w:rPr>
        <w:t>(</w:t>
      </w:r>
      <w:r w:rsidR="0065108B">
        <w:rPr>
          <w:sz w:val="20"/>
          <w:szCs w:val="20"/>
        </w:rPr>
        <w:t>15</w:t>
      </w:r>
      <w:r w:rsidRPr="00D55309">
        <w:rPr>
          <w:sz w:val="20"/>
          <w:szCs w:val="20"/>
        </w:rPr>
        <w:t>)</w:t>
      </w:r>
    </w:p>
    <w:p w:rsidR="00D55309" w:rsidRPr="00D55309" w:rsidRDefault="00D55309" w:rsidP="00D55309">
      <w:pPr>
        <w:pStyle w:val="NormalWeb"/>
        <w:spacing w:before="0" w:beforeAutospacing="0" w:after="0" w:afterAutospacing="0"/>
        <w:rPr>
          <w:sz w:val="20"/>
          <w:szCs w:val="20"/>
        </w:rPr>
      </w:pPr>
      <w:r w:rsidRPr="00D55309">
        <w:rPr>
          <w:sz w:val="20"/>
          <w:szCs w:val="20"/>
        </w:rPr>
        <w:t>Noise increases error probability, impacting QBER indirectly.</w:t>
      </w:r>
    </w:p>
    <w:p w:rsidR="00D55309" w:rsidRPr="006B248A" w:rsidRDefault="006B248A" w:rsidP="006B248A">
      <w:pPr>
        <w:pStyle w:val="Heading2"/>
        <w:spacing w:before="120" w:after="60"/>
        <w:jc w:val="left"/>
        <w:rPr>
          <w:b w:val="0"/>
          <w:bCs/>
          <w:i/>
          <w:iCs/>
          <w:sz w:val="20"/>
          <w:szCs w:val="20"/>
        </w:rPr>
      </w:pPr>
      <w:r>
        <w:rPr>
          <w:b w:val="0"/>
          <w:bCs/>
          <w:i/>
          <w:iCs/>
          <w:sz w:val="20"/>
          <w:szCs w:val="20"/>
        </w:rPr>
        <w:t>3.6</w:t>
      </w:r>
      <w:r w:rsidR="00D55309" w:rsidRPr="006B248A">
        <w:rPr>
          <w:b w:val="0"/>
          <w:bCs/>
          <w:i/>
          <w:iCs/>
          <w:sz w:val="20"/>
          <w:szCs w:val="20"/>
        </w:rPr>
        <w:t xml:space="preserve"> </w:t>
      </w:r>
      <w:proofErr w:type="spellStart"/>
      <w:r w:rsidR="00D55309" w:rsidRPr="006B248A">
        <w:rPr>
          <w:b w:val="0"/>
          <w:bCs/>
          <w:i/>
          <w:iCs/>
          <w:sz w:val="20"/>
          <w:szCs w:val="20"/>
        </w:rPr>
        <w:t>Nakagami</w:t>
      </w:r>
      <w:proofErr w:type="spellEnd"/>
      <w:r w:rsidR="00D55309" w:rsidRPr="006B248A">
        <w:rPr>
          <w:b w:val="0"/>
          <w:bCs/>
          <w:i/>
          <w:iCs/>
          <w:sz w:val="20"/>
          <w:szCs w:val="20"/>
        </w:rPr>
        <w:t>-m Fading Model</w:t>
      </w:r>
    </w:p>
    <w:p w:rsidR="00D55309" w:rsidRPr="00D55309" w:rsidRDefault="00D55309" w:rsidP="00D55309">
      <w:pPr>
        <w:pStyle w:val="NormalWeb"/>
        <w:spacing w:before="0" w:beforeAutospacing="0" w:after="0" w:afterAutospacing="0"/>
        <w:rPr>
          <w:sz w:val="20"/>
          <w:szCs w:val="20"/>
        </w:rPr>
      </w:pPr>
      <w:r w:rsidRPr="00D55309">
        <w:rPr>
          <w:sz w:val="20"/>
          <w:szCs w:val="20"/>
        </w:rPr>
        <w:t>T</w:t>
      </w:r>
      <w:r w:rsidR="006B248A">
        <w:rPr>
          <w:sz w:val="20"/>
          <w:szCs w:val="20"/>
        </w:rPr>
        <w:t>he</w:t>
      </w:r>
      <w:r w:rsidRPr="00D55309">
        <w:rPr>
          <w:sz w:val="20"/>
          <w:szCs w:val="20"/>
        </w:rPr>
        <w:t xml:space="preserve"> </w:t>
      </w:r>
      <w:r w:rsidR="006B248A">
        <w:rPr>
          <w:sz w:val="20"/>
          <w:szCs w:val="20"/>
        </w:rPr>
        <w:t>modeling of the</w:t>
      </w:r>
      <w:r w:rsidRPr="00D55309">
        <w:rPr>
          <w:sz w:val="20"/>
          <w:szCs w:val="20"/>
        </w:rPr>
        <w:t xml:space="preserve"> 6G fading</w:t>
      </w:r>
      <w:r w:rsidR="006B248A">
        <w:rPr>
          <w:sz w:val="20"/>
          <w:szCs w:val="20"/>
        </w:rPr>
        <w:t xml:space="preserve"> channel under </w:t>
      </w:r>
      <w:proofErr w:type="spellStart"/>
      <w:r w:rsidR="006B248A">
        <w:rPr>
          <w:sz w:val="20"/>
          <w:szCs w:val="20"/>
        </w:rPr>
        <w:t>Nakagami</w:t>
      </w:r>
      <w:proofErr w:type="spellEnd"/>
      <w:r w:rsidR="006B248A">
        <w:rPr>
          <w:sz w:val="20"/>
          <w:szCs w:val="20"/>
        </w:rPr>
        <w:t xml:space="preserve"> Fading can be expressed by</w:t>
      </w:r>
    </w:p>
    <w:p w:rsidR="00D55309" w:rsidRPr="00D55309" w:rsidRDefault="00D55309" w:rsidP="003B53B0">
      <w:pPr>
        <w:pStyle w:val="NormalWeb"/>
        <w:spacing w:before="60" w:beforeAutospacing="0" w:after="60" w:afterAutospacing="0"/>
        <w:jc w:val="right"/>
        <w:rPr>
          <w:sz w:val="20"/>
          <w:szCs w:val="20"/>
        </w:rPr>
      </w:pPr>
      <w:r w:rsidRPr="00D55309">
        <w:rPr>
          <w:position w:val="-28"/>
          <w:sz w:val="20"/>
          <w:szCs w:val="20"/>
        </w:rPr>
        <w:object w:dxaOrig="2799" w:dyaOrig="700">
          <v:shape id="_x0000_i1045" type="#_x0000_t75" style="width:138.75pt;height:35.25pt" o:ole="">
            <v:imagedata r:id="rId57" o:title=""/>
          </v:shape>
          <o:OLEObject Type="Embed" ProgID="Equation.DSMT4" ShapeID="_x0000_i1045" DrawAspect="Content" ObjectID="_1836409302" r:id="rId58"/>
        </w:object>
      </w:r>
      <w:r w:rsidR="00A762A1">
        <w:rPr>
          <w:sz w:val="20"/>
          <w:szCs w:val="20"/>
        </w:rPr>
        <w:t xml:space="preserve"> </w:t>
      </w:r>
      <w:r w:rsidR="00A762A1">
        <w:rPr>
          <w:sz w:val="20"/>
          <w:szCs w:val="20"/>
        </w:rPr>
        <w:tab/>
      </w:r>
      <w:r w:rsidRPr="00D55309">
        <w:rPr>
          <w:sz w:val="20"/>
          <w:szCs w:val="20"/>
        </w:rPr>
        <w:tab/>
      </w:r>
      <w:r w:rsidRPr="00D55309">
        <w:rPr>
          <w:position w:val="-4"/>
          <w:sz w:val="20"/>
          <w:szCs w:val="20"/>
        </w:rPr>
        <w:object w:dxaOrig="180" w:dyaOrig="279">
          <v:shape id="_x0000_i1046" type="#_x0000_t75" style="width:8.25pt;height:15pt" o:ole="">
            <v:imagedata r:id="rId18" o:title=""/>
          </v:shape>
          <o:OLEObject Type="Embed" ProgID="Equation.DSMT4" ShapeID="_x0000_i1046" DrawAspect="Content" ObjectID="_1836409303" r:id="rId59"/>
        </w:object>
      </w:r>
      <w:r w:rsidR="00500858">
        <w:rPr>
          <w:sz w:val="20"/>
          <w:szCs w:val="20"/>
        </w:rPr>
        <w:t>(</w:t>
      </w:r>
      <w:r w:rsidR="0065108B">
        <w:rPr>
          <w:sz w:val="20"/>
          <w:szCs w:val="20"/>
        </w:rPr>
        <w:t>16</w:t>
      </w:r>
      <w:r w:rsidRPr="00D55309">
        <w:rPr>
          <w:sz w:val="20"/>
          <w:szCs w:val="20"/>
        </w:rPr>
        <w:t>)</w:t>
      </w:r>
    </w:p>
    <w:p w:rsidR="00D55309" w:rsidRPr="00D55309" w:rsidRDefault="002E77E2" w:rsidP="002E77E2">
      <w:pPr>
        <w:pStyle w:val="NormalWeb"/>
        <w:spacing w:before="0" w:beforeAutospacing="0" w:after="0" w:afterAutospacing="0"/>
        <w:rPr>
          <w:sz w:val="20"/>
          <w:szCs w:val="20"/>
        </w:rPr>
      </w:pPr>
      <w:r>
        <w:rPr>
          <w:sz w:val="20"/>
          <w:szCs w:val="20"/>
        </w:rPr>
        <w:t>where</w:t>
      </w:r>
    </w:p>
    <w:p w:rsidR="00D55309" w:rsidRPr="00D55309" w:rsidRDefault="00D55309" w:rsidP="00AD797D">
      <w:pPr>
        <w:pStyle w:val="NormalWeb"/>
        <w:tabs>
          <w:tab w:val="num" w:pos="1080"/>
        </w:tabs>
        <w:spacing w:before="0" w:beforeAutospacing="0" w:after="0" w:afterAutospacing="0"/>
        <w:rPr>
          <w:sz w:val="20"/>
          <w:szCs w:val="20"/>
        </w:rPr>
      </w:pPr>
      <w:r w:rsidRPr="00D55309">
        <w:rPr>
          <w:rStyle w:val="katex-mathml"/>
          <w:i/>
          <w:iCs/>
          <w:sz w:val="20"/>
          <w:szCs w:val="20"/>
        </w:rPr>
        <w:t>m</w:t>
      </w:r>
      <w:r w:rsidRPr="00D55309">
        <w:rPr>
          <w:sz w:val="20"/>
          <w:szCs w:val="20"/>
        </w:rPr>
        <w:t xml:space="preserve"> fading parameter</w:t>
      </w:r>
      <w:r w:rsidR="00AD797D">
        <w:rPr>
          <w:sz w:val="20"/>
          <w:szCs w:val="20"/>
        </w:rPr>
        <w:t xml:space="preserve"> and </w:t>
      </w:r>
      <w:r w:rsidR="00AD797D" w:rsidRPr="00D55309">
        <w:rPr>
          <w:rStyle w:val="katex-mathml"/>
          <w:sz w:val="20"/>
          <w:szCs w:val="20"/>
        </w:rPr>
        <w:object w:dxaOrig="1320" w:dyaOrig="360">
          <v:shape id="_x0000_i1047" type="#_x0000_t75" style="width:66pt;height:18.75pt" o:ole="">
            <v:imagedata r:id="rId60" o:title=""/>
          </v:shape>
          <o:OLEObject Type="Embed" ProgID="Equation.DSMT4" ShapeID="_x0000_i1047" DrawAspect="Content" ObjectID="_1836409304" r:id="rId61"/>
        </w:object>
      </w:r>
    </w:p>
    <w:p w:rsidR="00D55309" w:rsidRPr="00D55309" w:rsidRDefault="00D55309" w:rsidP="00D55309">
      <w:pPr>
        <w:pStyle w:val="NormalWeb"/>
        <w:spacing w:before="0" w:beforeAutospacing="0" w:after="0" w:afterAutospacing="0"/>
        <w:rPr>
          <w:sz w:val="20"/>
          <w:szCs w:val="20"/>
        </w:rPr>
      </w:pPr>
      <w:r w:rsidRPr="00D55309">
        <w:rPr>
          <w:sz w:val="20"/>
          <w:szCs w:val="20"/>
        </w:rPr>
        <w:t>Instantaneous SNR:</w:t>
      </w:r>
    </w:p>
    <w:p w:rsidR="00D55309" w:rsidRPr="00D55309" w:rsidRDefault="00D55309" w:rsidP="00A762A1">
      <w:pPr>
        <w:pStyle w:val="NormalWeb"/>
        <w:spacing w:before="60" w:beforeAutospacing="0" w:after="60" w:afterAutospacing="0"/>
        <w:jc w:val="right"/>
        <w:rPr>
          <w:sz w:val="20"/>
          <w:szCs w:val="20"/>
        </w:rPr>
      </w:pPr>
      <w:r w:rsidRPr="00D55309">
        <w:rPr>
          <w:position w:val="-30"/>
          <w:sz w:val="20"/>
          <w:szCs w:val="20"/>
        </w:rPr>
        <w:object w:dxaOrig="1040" w:dyaOrig="680">
          <v:shape id="_x0000_i1048" type="#_x0000_t75" style="width:51pt;height:33.75pt" o:ole="">
            <v:imagedata r:id="rId62" o:title=""/>
          </v:shape>
          <o:OLEObject Type="Embed" ProgID="Equation.DSMT4" ShapeID="_x0000_i1048" DrawAspect="Content" ObjectID="_1836409305" r:id="rId63"/>
        </w:object>
      </w:r>
      <w:r w:rsidR="00A762A1">
        <w:rPr>
          <w:sz w:val="20"/>
          <w:szCs w:val="20"/>
        </w:rPr>
        <w:t xml:space="preserve"> </w:t>
      </w:r>
      <w:r w:rsidR="00A762A1">
        <w:rPr>
          <w:sz w:val="20"/>
          <w:szCs w:val="20"/>
        </w:rPr>
        <w:tab/>
      </w:r>
      <w:r w:rsidR="00A762A1">
        <w:rPr>
          <w:sz w:val="20"/>
          <w:szCs w:val="20"/>
        </w:rPr>
        <w:tab/>
      </w:r>
      <w:r w:rsidRPr="00D55309">
        <w:rPr>
          <w:position w:val="-4"/>
          <w:sz w:val="20"/>
          <w:szCs w:val="20"/>
        </w:rPr>
        <w:object w:dxaOrig="180" w:dyaOrig="279">
          <v:shape id="_x0000_i1049" type="#_x0000_t75" style="width:8.25pt;height:15pt" o:ole="">
            <v:imagedata r:id="rId18" o:title=""/>
          </v:shape>
          <o:OLEObject Type="Embed" ProgID="Equation.DSMT4" ShapeID="_x0000_i1049" DrawAspect="Content" ObjectID="_1836409306" r:id="rId64"/>
        </w:object>
      </w:r>
      <w:r w:rsidR="00500858">
        <w:rPr>
          <w:sz w:val="20"/>
          <w:szCs w:val="20"/>
        </w:rPr>
        <w:t>(</w:t>
      </w:r>
      <w:r w:rsidR="0065108B">
        <w:rPr>
          <w:sz w:val="20"/>
          <w:szCs w:val="20"/>
        </w:rPr>
        <w:t>17</w:t>
      </w:r>
      <w:r w:rsidRPr="00D55309">
        <w:rPr>
          <w:sz w:val="20"/>
          <w:szCs w:val="20"/>
        </w:rPr>
        <w:t>)</w:t>
      </w:r>
    </w:p>
    <w:p w:rsidR="00D55309" w:rsidRPr="00D55309" w:rsidRDefault="00D55309" w:rsidP="00D55309">
      <w:pPr>
        <w:pStyle w:val="NormalWeb"/>
        <w:spacing w:before="0" w:beforeAutospacing="0" w:after="0" w:afterAutospacing="0"/>
        <w:rPr>
          <w:sz w:val="20"/>
          <w:szCs w:val="20"/>
        </w:rPr>
      </w:pPr>
      <w:r w:rsidRPr="00D55309">
        <w:rPr>
          <w:sz w:val="20"/>
          <w:szCs w:val="20"/>
        </w:rPr>
        <w:t>Average key rate under fading:</w:t>
      </w:r>
    </w:p>
    <w:p w:rsidR="00D55309" w:rsidRPr="00D55309" w:rsidRDefault="00D55309" w:rsidP="008139D9">
      <w:pPr>
        <w:pStyle w:val="NormalWeb"/>
        <w:spacing w:before="60" w:beforeAutospacing="0" w:after="60" w:afterAutospacing="0"/>
        <w:jc w:val="right"/>
        <w:rPr>
          <w:sz w:val="20"/>
          <w:szCs w:val="20"/>
        </w:rPr>
      </w:pPr>
      <w:r w:rsidRPr="00D55309">
        <w:rPr>
          <w:position w:val="-32"/>
          <w:sz w:val="20"/>
          <w:szCs w:val="20"/>
        </w:rPr>
        <w:object w:dxaOrig="2020" w:dyaOrig="760">
          <v:shape id="_x0000_i1050" type="#_x0000_t75" style="width:100.5pt;height:38.25pt" o:ole="">
            <v:imagedata r:id="rId65" o:title=""/>
          </v:shape>
          <o:OLEObject Type="Embed" ProgID="Equation.DSMT4" ShapeID="_x0000_i1050" DrawAspect="Content" ObjectID="_1836409307" r:id="rId66"/>
        </w:object>
      </w:r>
      <w:r w:rsidRPr="00D55309">
        <w:rPr>
          <w:position w:val="-4"/>
          <w:sz w:val="20"/>
          <w:szCs w:val="20"/>
        </w:rPr>
        <w:tab/>
      </w:r>
      <w:r w:rsidRPr="00D55309">
        <w:rPr>
          <w:position w:val="-4"/>
          <w:sz w:val="20"/>
          <w:szCs w:val="20"/>
        </w:rPr>
        <w:tab/>
        <w:t xml:space="preserve">    </w:t>
      </w:r>
      <w:r w:rsidRPr="00D55309">
        <w:rPr>
          <w:sz w:val="20"/>
          <w:szCs w:val="20"/>
        </w:rPr>
        <w:t>(</w:t>
      </w:r>
      <w:r w:rsidR="0065108B">
        <w:rPr>
          <w:sz w:val="20"/>
          <w:szCs w:val="20"/>
        </w:rPr>
        <w:t>18</w:t>
      </w:r>
      <w:r w:rsidRPr="00D55309">
        <w:rPr>
          <w:sz w:val="20"/>
          <w:szCs w:val="20"/>
        </w:rPr>
        <w:t>)</w:t>
      </w:r>
    </w:p>
    <w:p w:rsidR="003B53B0" w:rsidRPr="003B53B0" w:rsidRDefault="003B53B0" w:rsidP="003B53B0">
      <w:pPr>
        <w:pStyle w:val="NormalWeb"/>
        <w:spacing w:before="120" w:beforeAutospacing="0" w:after="60" w:afterAutospacing="0"/>
        <w:rPr>
          <w:i/>
          <w:iCs/>
          <w:sz w:val="20"/>
          <w:szCs w:val="20"/>
        </w:rPr>
      </w:pPr>
      <w:r w:rsidRPr="003B53B0">
        <w:rPr>
          <w:i/>
          <w:iCs/>
          <w:sz w:val="20"/>
          <w:szCs w:val="20"/>
        </w:rPr>
        <w:t>3.7 E91 Protocol Key Rate</w:t>
      </w:r>
    </w:p>
    <w:p w:rsidR="003B53B0" w:rsidRPr="003B53B0" w:rsidRDefault="003B53B0" w:rsidP="003B53B0">
      <w:pPr>
        <w:pStyle w:val="NormalWeb"/>
        <w:spacing w:before="0" w:beforeAutospacing="0" w:after="0" w:afterAutospacing="0"/>
        <w:rPr>
          <w:sz w:val="20"/>
          <w:szCs w:val="20"/>
        </w:rPr>
      </w:pPr>
      <w:r w:rsidRPr="003B53B0">
        <w:rPr>
          <w:sz w:val="20"/>
          <w:szCs w:val="20"/>
        </w:rPr>
        <w:t>For E91:</w:t>
      </w:r>
    </w:p>
    <w:p w:rsidR="003B53B0" w:rsidRPr="003B53B0" w:rsidRDefault="003B53B0" w:rsidP="00F61BA8">
      <w:pPr>
        <w:pStyle w:val="NormalWeb"/>
        <w:spacing w:before="0" w:beforeAutospacing="0" w:after="0" w:afterAutospacing="0"/>
        <w:jc w:val="right"/>
        <w:rPr>
          <w:sz w:val="20"/>
          <w:szCs w:val="20"/>
        </w:rPr>
      </w:pPr>
      <w:r w:rsidRPr="003B53B0">
        <w:rPr>
          <w:position w:val="-14"/>
          <w:sz w:val="20"/>
          <w:szCs w:val="20"/>
        </w:rPr>
        <w:object w:dxaOrig="2960" w:dyaOrig="380">
          <v:shape id="_x0000_i1051" type="#_x0000_t75" style="width:147pt;height:18.75pt" o:ole="">
            <v:imagedata r:id="rId67" o:title=""/>
          </v:shape>
          <o:OLEObject Type="Embed" ProgID="Equation.DSMT4" ShapeID="_x0000_i1051" DrawAspect="Content" ObjectID="_1836409308" r:id="rId68"/>
        </w:object>
      </w:r>
      <w:r w:rsidRPr="003B53B0">
        <w:rPr>
          <w:sz w:val="20"/>
          <w:szCs w:val="20"/>
        </w:rPr>
        <w:t xml:space="preserve"> </w:t>
      </w:r>
      <w:r w:rsidRPr="003B53B0">
        <w:rPr>
          <w:position w:val="-4"/>
          <w:sz w:val="20"/>
          <w:szCs w:val="20"/>
        </w:rPr>
        <w:tab/>
        <w:t xml:space="preserve">  </w:t>
      </w:r>
      <w:r w:rsidRPr="003B53B0">
        <w:rPr>
          <w:sz w:val="20"/>
          <w:szCs w:val="20"/>
        </w:rPr>
        <w:t>(</w:t>
      </w:r>
      <w:r w:rsidR="0065108B">
        <w:rPr>
          <w:sz w:val="20"/>
          <w:szCs w:val="20"/>
        </w:rPr>
        <w:t>19</w:t>
      </w:r>
      <w:r w:rsidRPr="003B53B0">
        <w:rPr>
          <w:sz w:val="20"/>
          <w:szCs w:val="20"/>
        </w:rPr>
        <w:t>)</w:t>
      </w:r>
    </w:p>
    <w:p w:rsidR="003B53B0" w:rsidRDefault="003B53B0" w:rsidP="003B53B0">
      <w:pPr>
        <w:pStyle w:val="NormalWeb"/>
        <w:tabs>
          <w:tab w:val="num" w:pos="720"/>
        </w:tabs>
        <w:spacing w:before="0" w:beforeAutospacing="0" w:after="0" w:afterAutospacing="0"/>
        <w:rPr>
          <w:sz w:val="20"/>
          <w:szCs w:val="20"/>
        </w:rPr>
      </w:pPr>
      <w:r>
        <w:rPr>
          <w:sz w:val="20"/>
          <w:szCs w:val="20"/>
        </w:rPr>
        <w:t xml:space="preserve">Where </w:t>
      </w:r>
    </w:p>
    <w:p w:rsidR="003B53B0" w:rsidRPr="003B53B0" w:rsidRDefault="003B53B0" w:rsidP="003B53B0">
      <w:pPr>
        <w:pStyle w:val="NormalWeb"/>
        <w:tabs>
          <w:tab w:val="num" w:pos="720"/>
        </w:tabs>
        <w:spacing w:before="0" w:beforeAutospacing="0" w:after="0" w:afterAutospacing="0"/>
        <w:rPr>
          <w:sz w:val="20"/>
          <w:szCs w:val="20"/>
        </w:rPr>
      </w:pPr>
      <w:r>
        <w:rPr>
          <w:sz w:val="20"/>
          <w:szCs w:val="20"/>
        </w:rPr>
        <w:t xml:space="preserve">The </w:t>
      </w:r>
      <w:proofErr w:type="spellStart"/>
      <w:r w:rsidRPr="003B53B0">
        <w:rPr>
          <w:rStyle w:val="katex-mathml"/>
          <w:i/>
          <w:iCs/>
          <w:sz w:val="20"/>
          <w:szCs w:val="20"/>
        </w:rPr>
        <w:t>P</w:t>
      </w:r>
      <w:r w:rsidRPr="003B53B0">
        <w:rPr>
          <w:rStyle w:val="katex-mathml"/>
          <w:i/>
          <w:iCs/>
          <w:sz w:val="20"/>
          <w:szCs w:val="20"/>
          <w:vertAlign w:val="subscript"/>
        </w:rPr>
        <w:t>pair</w:t>
      </w:r>
      <w:proofErr w:type="spellEnd"/>
      <w:r w:rsidRPr="003B53B0">
        <w:rPr>
          <w:rStyle w:val="vlist-s"/>
          <w:sz w:val="20"/>
          <w:szCs w:val="20"/>
        </w:rPr>
        <w:t>​</w:t>
      </w:r>
      <w:r>
        <w:rPr>
          <w:sz w:val="20"/>
          <w:szCs w:val="20"/>
        </w:rPr>
        <w:t xml:space="preserve"> is the </w:t>
      </w:r>
      <w:r w:rsidRPr="003B53B0">
        <w:rPr>
          <w:sz w:val="20"/>
          <w:szCs w:val="20"/>
        </w:rPr>
        <w:t>entangled pair generation probability</w:t>
      </w:r>
      <w:r>
        <w:rPr>
          <w:sz w:val="20"/>
          <w:szCs w:val="20"/>
        </w:rPr>
        <w:t xml:space="preserve"> and </w:t>
      </w:r>
      <w:proofErr w:type="spellStart"/>
      <w:r w:rsidRPr="003B53B0">
        <w:rPr>
          <w:rStyle w:val="katex-mathml"/>
          <w:i/>
          <w:iCs/>
          <w:sz w:val="20"/>
          <w:szCs w:val="20"/>
        </w:rPr>
        <w:t>Q</w:t>
      </w:r>
      <w:r w:rsidRPr="003B53B0">
        <w:rPr>
          <w:rStyle w:val="katex-mathml"/>
          <w:i/>
          <w:iCs/>
          <w:sz w:val="20"/>
          <w:szCs w:val="20"/>
          <w:vertAlign w:val="subscript"/>
        </w:rPr>
        <w:t>e</w:t>
      </w:r>
      <w:proofErr w:type="spellEnd"/>
      <w:r w:rsidRPr="003B53B0">
        <w:rPr>
          <w:rStyle w:val="vlist-s"/>
          <w:sz w:val="20"/>
          <w:szCs w:val="20"/>
        </w:rPr>
        <w:t>​</w:t>
      </w:r>
      <w:r w:rsidRPr="003B53B0">
        <w:rPr>
          <w:sz w:val="20"/>
          <w:szCs w:val="20"/>
        </w:rPr>
        <w:t xml:space="preserve"> </w:t>
      </w:r>
      <w:r>
        <w:rPr>
          <w:sz w:val="20"/>
          <w:szCs w:val="20"/>
        </w:rPr>
        <w:t>is the</w:t>
      </w:r>
      <w:r w:rsidRPr="003B53B0">
        <w:rPr>
          <w:sz w:val="20"/>
          <w:szCs w:val="20"/>
        </w:rPr>
        <w:t xml:space="preserve"> Eve’s information</w:t>
      </w:r>
      <w:r>
        <w:rPr>
          <w:sz w:val="20"/>
          <w:szCs w:val="20"/>
        </w:rPr>
        <w:t xml:space="preserve">. The Bell parameter can </w:t>
      </w:r>
      <w:proofErr w:type="gramStart"/>
      <w:r w:rsidR="00F61BA8">
        <w:rPr>
          <w:sz w:val="20"/>
          <w:szCs w:val="20"/>
        </w:rPr>
        <w:t>expressed</w:t>
      </w:r>
      <w:proofErr w:type="gramEnd"/>
      <w:r w:rsidR="00F61BA8">
        <w:rPr>
          <w:sz w:val="20"/>
          <w:szCs w:val="20"/>
        </w:rPr>
        <w:t xml:space="preserve"> by</w:t>
      </w:r>
    </w:p>
    <w:p w:rsidR="003B53B0" w:rsidRPr="003B53B0" w:rsidRDefault="003B53B0" w:rsidP="00F61BA8">
      <w:pPr>
        <w:pStyle w:val="NormalWeb"/>
        <w:spacing w:before="60" w:beforeAutospacing="0" w:after="60" w:afterAutospacing="0"/>
        <w:jc w:val="right"/>
        <w:rPr>
          <w:sz w:val="20"/>
          <w:szCs w:val="20"/>
        </w:rPr>
      </w:pPr>
      <w:r w:rsidRPr="003B53B0">
        <w:rPr>
          <w:position w:val="-10"/>
          <w:sz w:val="20"/>
          <w:szCs w:val="20"/>
        </w:rPr>
        <w:object w:dxaOrig="3960" w:dyaOrig="320">
          <v:shape id="_x0000_i1052" type="#_x0000_t75" style="width:198pt;height:16.5pt" o:ole="">
            <v:imagedata r:id="rId69" o:title=""/>
          </v:shape>
          <o:OLEObject Type="Embed" ProgID="Equation.DSMT4" ShapeID="_x0000_i1052" DrawAspect="Content" ObjectID="_1836409309" r:id="rId70"/>
        </w:object>
      </w:r>
      <w:r w:rsidRPr="003B53B0">
        <w:rPr>
          <w:sz w:val="20"/>
          <w:szCs w:val="20"/>
        </w:rPr>
        <w:t xml:space="preserve"> </w:t>
      </w:r>
      <w:r w:rsidRPr="003B53B0">
        <w:rPr>
          <w:sz w:val="20"/>
          <w:szCs w:val="20"/>
        </w:rPr>
        <w:tab/>
      </w:r>
      <w:r w:rsidRPr="003B53B0">
        <w:rPr>
          <w:position w:val="-4"/>
          <w:sz w:val="20"/>
          <w:szCs w:val="20"/>
        </w:rPr>
        <w:object w:dxaOrig="180" w:dyaOrig="279">
          <v:shape id="_x0000_i1053" type="#_x0000_t75" style="width:8.25pt;height:15pt" o:ole="">
            <v:imagedata r:id="rId18" o:title=""/>
          </v:shape>
          <o:OLEObject Type="Embed" ProgID="Equation.DSMT4" ShapeID="_x0000_i1053" DrawAspect="Content" ObjectID="_1836409310" r:id="rId71"/>
        </w:object>
      </w:r>
      <w:r w:rsidRPr="003B53B0">
        <w:rPr>
          <w:sz w:val="20"/>
          <w:szCs w:val="20"/>
        </w:rPr>
        <w:t>(</w:t>
      </w:r>
      <w:r w:rsidR="0065108B">
        <w:rPr>
          <w:sz w:val="20"/>
          <w:szCs w:val="20"/>
        </w:rPr>
        <w:t>20</w:t>
      </w:r>
      <w:r w:rsidRPr="003B53B0">
        <w:rPr>
          <w:sz w:val="20"/>
          <w:szCs w:val="20"/>
        </w:rPr>
        <w:t>)</w:t>
      </w:r>
    </w:p>
    <w:p w:rsidR="003B53B0" w:rsidRPr="003B53B0" w:rsidRDefault="00F61BA8" w:rsidP="00F61BA8">
      <w:pPr>
        <w:pStyle w:val="NormalWeb"/>
        <w:spacing w:before="0" w:beforeAutospacing="0" w:after="0" w:afterAutospacing="0"/>
        <w:jc w:val="both"/>
        <w:rPr>
          <w:sz w:val="20"/>
          <w:szCs w:val="20"/>
        </w:rPr>
      </w:pPr>
      <w:r w:rsidRPr="00F61BA8">
        <w:rPr>
          <w:sz w:val="20"/>
          <w:szCs w:val="20"/>
        </w:rPr>
        <w:t xml:space="preserve">If the absolute value of parameter </w:t>
      </w:r>
      <w:r w:rsidRPr="00F61BA8">
        <w:rPr>
          <w:rStyle w:val="Strong"/>
          <w:sz w:val="20"/>
          <w:szCs w:val="20"/>
        </w:rPr>
        <w:t>S</w:t>
      </w:r>
      <w:r w:rsidRPr="00F61BA8">
        <w:rPr>
          <w:sz w:val="20"/>
          <w:szCs w:val="20"/>
        </w:rPr>
        <w:t xml:space="preserve"> is greater than 2, it indicates </w:t>
      </w:r>
      <w:r w:rsidRPr="00F61BA8">
        <w:rPr>
          <w:rStyle w:val="Strong"/>
          <w:b w:val="0"/>
          <w:bCs w:val="0"/>
          <w:sz w:val="20"/>
          <w:szCs w:val="20"/>
        </w:rPr>
        <w:t>violation of Bell’s inequality</w:t>
      </w:r>
      <w:r w:rsidRPr="00F61BA8">
        <w:rPr>
          <w:sz w:val="20"/>
          <w:szCs w:val="20"/>
        </w:rPr>
        <w:t xml:space="preserve">, which confirms the presence of </w:t>
      </w:r>
      <w:r w:rsidRPr="00F61BA8">
        <w:rPr>
          <w:rStyle w:val="Strong"/>
          <w:b w:val="0"/>
          <w:bCs w:val="0"/>
          <w:sz w:val="20"/>
          <w:szCs w:val="20"/>
        </w:rPr>
        <w:t>quantum entanglement</w:t>
      </w:r>
      <w:r w:rsidRPr="00F61BA8">
        <w:rPr>
          <w:sz w:val="20"/>
          <w:szCs w:val="20"/>
        </w:rPr>
        <w:t xml:space="preserve"> and non-classical correlations.</w:t>
      </w:r>
    </w:p>
    <w:p w:rsidR="003B53B0" w:rsidRPr="00F61BA8" w:rsidRDefault="00F61BA8" w:rsidP="00F61BA8">
      <w:pPr>
        <w:pStyle w:val="Heading2"/>
        <w:spacing w:before="120" w:after="60"/>
        <w:jc w:val="left"/>
        <w:rPr>
          <w:b w:val="0"/>
          <w:bCs/>
          <w:i/>
          <w:iCs/>
          <w:sz w:val="20"/>
          <w:szCs w:val="20"/>
        </w:rPr>
      </w:pPr>
      <w:r w:rsidRPr="00F61BA8">
        <w:rPr>
          <w:b w:val="0"/>
          <w:bCs/>
          <w:i/>
          <w:iCs/>
          <w:sz w:val="20"/>
          <w:szCs w:val="20"/>
        </w:rPr>
        <w:t>3.8</w:t>
      </w:r>
      <w:r w:rsidR="003B53B0" w:rsidRPr="00F61BA8">
        <w:rPr>
          <w:b w:val="0"/>
          <w:bCs/>
          <w:i/>
          <w:iCs/>
          <w:sz w:val="20"/>
          <w:szCs w:val="20"/>
        </w:rPr>
        <w:t xml:space="preserve"> OFDM System Model</w:t>
      </w:r>
    </w:p>
    <w:p w:rsidR="003B53B0" w:rsidRPr="003B53B0" w:rsidRDefault="00F61BA8" w:rsidP="003B53B0">
      <w:pPr>
        <w:pStyle w:val="NormalWeb"/>
        <w:spacing w:before="0" w:beforeAutospacing="0" w:after="0" w:afterAutospacing="0"/>
        <w:rPr>
          <w:sz w:val="20"/>
          <w:szCs w:val="20"/>
        </w:rPr>
      </w:pPr>
      <w:r>
        <w:rPr>
          <w:sz w:val="20"/>
          <w:szCs w:val="20"/>
        </w:rPr>
        <w:t xml:space="preserve">Let the </w:t>
      </w:r>
      <w:r w:rsidRPr="00F61BA8">
        <w:rPr>
          <w:i/>
          <w:iCs/>
          <w:sz w:val="20"/>
          <w:szCs w:val="20"/>
        </w:rPr>
        <w:t>N</w:t>
      </w:r>
      <w:r>
        <w:rPr>
          <w:sz w:val="20"/>
          <w:szCs w:val="20"/>
        </w:rPr>
        <w:t xml:space="preserve"> is </w:t>
      </w:r>
      <w:r w:rsidR="003B53B0" w:rsidRPr="003B53B0">
        <w:rPr>
          <w:sz w:val="20"/>
          <w:szCs w:val="20"/>
        </w:rPr>
        <w:t>Number of subcarriers</w:t>
      </w:r>
      <w:r>
        <w:rPr>
          <w:sz w:val="20"/>
          <w:szCs w:val="20"/>
        </w:rPr>
        <w:t xml:space="preserve">, </w:t>
      </w:r>
      <w:r w:rsidR="003B53B0" w:rsidRPr="003B53B0">
        <w:rPr>
          <w:sz w:val="20"/>
          <w:szCs w:val="20"/>
        </w:rPr>
        <w:t>Input symbol vector:</w:t>
      </w:r>
    </w:p>
    <w:p w:rsidR="003B53B0" w:rsidRPr="003B53B0" w:rsidRDefault="003B53B0" w:rsidP="00B808E9">
      <w:pPr>
        <w:pStyle w:val="NormalWeb"/>
        <w:spacing w:before="60" w:beforeAutospacing="0" w:after="60" w:afterAutospacing="0"/>
        <w:jc w:val="right"/>
        <w:rPr>
          <w:sz w:val="20"/>
          <w:szCs w:val="20"/>
        </w:rPr>
      </w:pPr>
      <w:r w:rsidRPr="003B53B0">
        <w:rPr>
          <w:position w:val="-12"/>
          <w:sz w:val="20"/>
          <w:szCs w:val="20"/>
        </w:rPr>
        <w:object w:dxaOrig="2040" w:dyaOrig="360">
          <v:shape id="_x0000_i1054" type="#_x0000_t75" style="width:102pt;height:18.75pt" o:ole="">
            <v:imagedata r:id="rId72" o:title=""/>
          </v:shape>
          <o:OLEObject Type="Embed" ProgID="Equation.DSMT4" ShapeID="_x0000_i1054" DrawAspect="Content" ObjectID="_1836409311" r:id="rId73"/>
        </w:object>
      </w:r>
      <w:r w:rsidRPr="003B53B0">
        <w:rPr>
          <w:sz w:val="20"/>
          <w:szCs w:val="20"/>
        </w:rPr>
        <w:t xml:space="preserve"> </w:t>
      </w:r>
      <w:r w:rsidRPr="003B53B0">
        <w:rPr>
          <w:position w:val="-4"/>
          <w:sz w:val="20"/>
          <w:szCs w:val="20"/>
        </w:rPr>
        <w:tab/>
      </w:r>
      <w:r w:rsidRPr="003B53B0">
        <w:rPr>
          <w:position w:val="-4"/>
          <w:sz w:val="20"/>
          <w:szCs w:val="20"/>
        </w:rPr>
        <w:tab/>
        <w:t xml:space="preserve">   </w:t>
      </w:r>
      <w:r w:rsidRPr="003B53B0">
        <w:rPr>
          <w:sz w:val="20"/>
          <w:szCs w:val="20"/>
        </w:rPr>
        <w:t>(</w:t>
      </w:r>
      <w:r w:rsidR="0065108B">
        <w:rPr>
          <w:sz w:val="20"/>
          <w:szCs w:val="20"/>
        </w:rPr>
        <w:t>21</w:t>
      </w:r>
      <w:r w:rsidRPr="003B53B0">
        <w:rPr>
          <w:sz w:val="20"/>
          <w:szCs w:val="20"/>
        </w:rPr>
        <w:t>)</w:t>
      </w:r>
    </w:p>
    <w:p w:rsidR="003B53B0" w:rsidRPr="003B53B0" w:rsidRDefault="003B53B0" w:rsidP="003B53B0">
      <w:pPr>
        <w:spacing w:after="0" w:line="240" w:lineRule="auto"/>
        <w:rPr>
          <w:rFonts w:ascii="Times New Roman" w:eastAsia="Times New Roman" w:hAnsi="Times New Roman"/>
          <w:sz w:val="20"/>
          <w:szCs w:val="20"/>
          <w:lang w:bidi="te-IN"/>
        </w:rPr>
      </w:pPr>
      <w:r w:rsidRPr="003B53B0">
        <w:rPr>
          <w:rFonts w:ascii="Times New Roman" w:eastAsia="Times New Roman" w:hAnsi="Times New Roman"/>
          <w:sz w:val="20"/>
          <w:szCs w:val="20"/>
          <w:lang w:bidi="te-IN"/>
        </w:rPr>
        <w:t>Time domain OFDM signal:</w:t>
      </w:r>
    </w:p>
    <w:p w:rsidR="003B53B0" w:rsidRPr="003B53B0" w:rsidRDefault="003B53B0" w:rsidP="00B808E9">
      <w:pPr>
        <w:spacing w:before="60" w:after="60" w:line="240" w:lineRule="auto"/>
        <w:jc w:val="right"/>
        <w:rPr>
          <w:rFonts w:ascii="Times New Roman" w:eastAsia="Times New Roman" w:hAnsi="Times New Roman"/>
          <w:sz w:val="20"/>
          <w:szCs w:val="20"/>
          <w:lang w:bidi="te-IN"/>
        </w:rPr>
      </w:pPr>
      <w:r w:rsidRPr="003B53B0">
        <w:rPr>
          <w:rFonts w:ascii="Times New Roman" w:eastAsia="Times New Roman" w:hAnsi="Times New Roman"/>
          <w:position w:val="-28"/>
          <w:sz w:val="20"/>
          <w:szCs w:val="20"/>
          <w:lang w:bidi="te-IN"/>
        </w:rPr>
        <w:object w:dxaOrig="2200" w:dyaOrig="680">
          <v:shape id="_x0000_i1055" type="#_x0000_t75" style="width:110.25pt;height:33.75pt" o:ole="">
            <v:imagedata r:id="rId74" o:title=""/>
          </v:shape>
          <o:OLEObject Type="Embed" ProgID="Equation.DSMT4" ShapeID="_x0000_i1055" DrawAspect="Content" ObjectID="_1836409312" r:id="rId75"/>
        </w:object>
      </w:r>
      <w:r w:rsidRPr="003B53B0">
        <w:rPr>
          <w:rFonts w:ascii="Times New Roman" w:eastAsia="Times New Roman" w:hAnsi="Times New Roman"/>
          <w:sz w:val="20"/>
          <w:szCs w:val="20"/>
          <w:lang w:bidi="te-IN"/>
        </w:rPr>
        <w:t xml:space="preserve"> </w:t>
      </w:r>
      <w:r w:rsidRPr="003B53B0">
        <w:rPr>
          <w:rFonts w:ascii="Times New Roman" w:eastAsia="Times New Roman" w:hAnsi="Times New Roman"/>
          <w:sz w:val="20"/>
          <w:szCs w:val="20"/>
          <w:lang w:bidi="te-IN"/>
        </w:rPr>
        <w:tab/>
      </w:r>
      <w:r w:rsidRPr="003B53B0">
        <w:rPr>
          <w:rFonts w:ascii="Times New Roman" w:eastAsia="Times New Roman" w:hAnsi="Times New Roman"/>
          <w:sz w:val="20"/>
          <w:szCs w:val="20"/>
          <w:lang w:bidi="te-IN"/>
        </w:rPr>
        <w:tab/>
      </w:r>
      <w:r w:rsidRPr="003B53B0">
        <w:rPr>
          <w:rFonts w:ascii="Times New Roman" w:hAnsi="Times New Roman"/>
          <w:position w:val="-4"/>
          <w:sz w:val="20"/>
          <w:szCs w:val="18"/>
        </w:rPr>
        <w:object w:dxaOrig="180" w:dyaOrig="279">
          <v:shape id="_x0000_i1056" type="#_x0000_t75" style="width:8.25pt;height:15pt" o:ole="">
            <v:imagedata r:id="rId18" o:title=""/>
          </v:shape>
          <o:OLEObject Type="Embed" ProgID="Equation.DSMT4" ShapeID="_x0000_i1056" DrawAspect="Content" ObjectID="_1836409313" r:id="rId76"/>
        </w:object>
      </w:r>
      <w:r w:rsidRPr="003B53B0">
        <w:rPr>
          <w:rFonts w:ascii="Times New Roman" w:hAnsi="Times New Roman"/>
          <w:sz w:val="20"/>
          <w:szCs w:val="20"/>
        </w:rPr>
        <w:t>(</w:t>
      </w:r>
      <w:r w:rsidR="0065108B">
        <w:rPr>
          <w:rFonts w:ascii="Times New Roman" w:hAnsi="Times New Roman"/>
          <w:sz w:val="20"/>
          <w:szCs w:val="20"/>
        </w:rPr>
        <w:t>22</w:t>
      </w:r>
      <w:r w:rsidRPr="003B53B0">
        <w:rPr>
          <w:rFonts w:ascii="Times New Roman" w:hAnsi="Times New Roman"/>
          <w:sz w:val="20"/>
          <w:szCs w:val="20"/>
        </w:rPr>
        <w:t>)</w:t>
      </w:r>
    </w:p>
    <w:p w:rsidR="003B53B0" w:rsidRPr="003B53B0" w:rsidRDefault="003B53B0" w:rsidP="003B53B0">
      <w:pPr>
        <w:spacing w:after="0" w:line="240" w:lineRule="auto"/>
        <w:rPr>
          <w:rFonts w:ascii="Times New Roman" w:eastAsia="Times New Roman" w:hAnsi="Times New Roman"/>
          <w:sz w:val="20"/>
          <w:szCs w:val="20"/>
          <w:lang w:bidi="te-IN"/>
        </w:rPr>
      </w:pPr>
      <w:r w:rsidRPr="003B53B0">
        <w:rPr>
          <w:rFonts w:ascii="Times New Roman" w:eastAsia="Times New Roman" w:hAnsi="Times New Roman"/>
          <w:sz w:val="20"/>
          <w:szCs w:val="20"/>
          <w:lang w:bidi="te-IN"/>
        </w:rPr>
        <w:t>After channel:</w:t>
      </w:r>
    </w:p>
    <w:p w:rsidR="003B53B0" w:rsidRPr="003B53B0" w:rsidRDefault="003B53B0" w:rsidP="00B808E9">
      <w:pPr>
        <w:spacing w:before="60" w:after="60" w:line="240" w:lineRule="auto"/>
        <w:jc w:val="right"/>
        <w:rPr>
          <w:rFonts w:ascii="Times New Roman" w:eastAsia="Times New Roman" w:hAnsi="Times New Roman"/>
          <w:sz w:val="20"/>
          <w:szCs w:val="20"/>
          <w:lang w:bidi="te-IN"/>
        </w:rPr>
      </w:pPr>
      <w:r w:rsidRPr="003B53B0">
        <w:rPr>
          <w:rFonts w:ascii="Times New Roman" w:eastAsia="Times New Roman" w:hAnsi="Times New Roman"/>
          <w:position w:val="-12"/>
          <w:sz w:val="20"/>
          <w:szCs w:val="20"/>
          <w:lang w:bidi="te-IN"/>
        </w:rPr>
        <w:object w:dxaOrig="1500" w:dyaOrig="360">
          <v:shape id="_x0000_i1057" type="#_x0000_t75" style="width:74.25pt;height:18.75pt" o:ole="">
            <v:imagedata r:id="rId77" o:title=""/>
          </v:shape>
          <o:OLEObject Type="Embed" ProgID="Equation.DSMT4" ShapeID="_x0000_i1057" DrawAspect="Content" ObjectID="_1836409314" r:id="rId78"/>
        </w:object>
      </w:r>
      <w:r w:rsidRPr="003B53B0">
        <w:rPr>
          <w:rFonts w:ascii="Times New Roman" w:eastAsia="Times New Roman" w:hAnsi="Times New Roman"/>
          <w:sz w:val="20"/>
          <w:szCs w:val="20"/>
          <w:lang w:bidi="te-IN"/>
        </w:rPr>
        <w:t xml:space="preserve"> </w:t>
      </w:r>
      <w:r w:rsidRPr="003B53B0">
        <w:rPr>
          <w:rFonts w:ascii="Times New Roman" w:hAnsi="Times New Roman"/>
          <w:position w:val="-4"/>
          <w:sz w:val="20"/>
          <w:szCs w:val="18"/>
        </w:rPr>
        <w:tab/>
      </w:r>
      <w:r w:rsidRPr="003B53B0">
        <w:rPr>
          <w:rFonts w:ascii="Times New Roman" w:hAnsi="Times New Roman"/>
          <w:position w:val="-4"/>
          <w:sz w:val="20"/>
          <w:szCs w:val="18"/>
        </w:rPr>
        <w:tab/>
      </w:r>
      <w:r w:rsidRPr="003B53B0">
        <w:rPr>
          <w:rFonts w:ascii="Times New Roman" w:hAnsi="Times New Roman"/>
          <w:position w:val="-4"/>
          <w:sz w:val="20"/>
          <w:szCs w:val="18"/>
        </w:rPr>
        <w:tab/>
        <w:t xml:space="preserve">   </w:t>
      </w:r>
      <w:r w:rsidRPr="003B53B0">
        <w:rPr>
          <w:rFonts w:ascii="Times New Roman" w:hAnsi="Times New Roman"/>
          <w:sz w:val="20"/>
          <w:szCs w:val="20"/>
        </w:rPr>
        <w:t>(</w:t>
      </w:r>
      <w:r w:rsidR="0065108B">
        <w:rPr>
          <w:rFonts w:ascii="Times New Roman" w:hAnsi="Times New Roman"/>
          <w:sz w:val="20"/>
          <w:szCs w:val="20"/>
        </w:rPr>
        <w:t>23</w:t>
      </w:r>
      <w:r w:rsidRPr="003B53B0">
        <w:rPr>
          <w:rFonts w:ascii="Times New Roman" w:hAnsi="Times New Roman"/>
          <w:sz w:val="20"/>
          <w:szCs w:val="20"/>
        </w:rPr>
        <w:t>)</w:t>
      </w:r>
    </w:p>
    <w:p w:rsidR="003B53B0" w:rsidRPr="003B53B0" w:rsidRDefault="003B53B0" w:rsidP="003B53B0">
      <w:pPr>
        <w:spacing w:after="0" w:line="240" w:lineRule="auto"/>
        <w:rPr>
          <w:rFonts w:ascii="Times New Roman" w:eastAsia="Times New Roman" w:hAnsi="Times New Roman"/>
          <w:sz w:val="20"/>
          <w:szCs w:val="20"/>
          <w:lang w:bidi="te-IN"/>
        </w:rPr>
      </w:pPr>
      <w:r w:rsidRPr="003B53B0">
        <w:rPr>
          <w:rFonts w:ascii="Times New Roman" w:eastAsia="Times New Roman" w:hAnsi="Times New Roman"/>
          <w:sz w:val="20"/>
          <w:szCs w:val="20"/>
          <w:lang w:bidi="te-IN"/>
        </w:rPr>
        <w:t>Encrypted symbol:</w:t>
      </w:r>
    </w:p>
    <w:p w:rsidR="003B53B0" w:rsidRPr="003B53B0" w:rsidRDefault="003B53B0" w:rsidP="00B808E9">
      <w:pPr>
        <w:spacing w:before="60" w:after="60" w:line="240" w:lineRule="auto"/>
        <w:jc w:val="right"/>
        <w:rPr>
          <w:rFonts w:ascii="Times New Roman" w:eastAsia="Times New Roman" w:hAnsi="Times New Roman"/>
          <w:sz w:val="20"/>
          <w:szCs w:val="20"/>
          <w:lang w:bidi="te-IN"/>
        </w:rPr>
      </w:pPr>
      <w:r w:rsidRPr="003B53B0">
        <w:rPr>
          <w:rFonts w:ascii="Times New Roman" w:eastAsia="Times New Roman" w:hAnsi="Times New Roman"/>
          <w:position w:val="-12"/>
          <w:sz w:val="20"/>
          <w:szCs w:val="20"/>
          <w:lang w:bidi="te-IN"/>
        </w:rPr>
        <w:object w:dxaOrig="1480" w:dyaOrig="380">
          <v:shape id="_x0000_i1058" type="#_x0000_t75" style="width:73.5pt;height:18.75pt" o:ole="">
            <v:imagedata r:id="rId79" o:title=""/>
          </v:shape>
          <o:OLEObject Type="Embed" ProgID="Equation.DSMT4" ShapeID="_x0000_i1058" DrawAspect="Content" ObjectID="_1836409315" r:id="rId80"/>
        </w:object>
      </w:r>
      <w:r w:rsidRPr="003B53B0">
        <w:rPr>
          <w:rFonts w:ascii="Times New Roman" w:eastAsia="Times New Roman" w:hAnsi="Times New Roman"/>
          <w:sz w:val="20"/>
          <w:szCs w:val="20"/>
          <w:lang w:bidi="te-IN"/>
        </w:rPr>
        <w:t xml:space="preserve"> </w:t>
      </w:r>
      <w:r w:rsidRPr="003B53B0">
        <w:rPr>
          <w:rFonts w:ascii="Times New Roman" w:hAnsi="Times New Roman"/>
          <w:position w:val="-4"/>
          <w:sz w:val="20"/>
          <w:szCs w:val="18"/>
        </w:rPr>
        <w:tab/>
      </w:r>
      <w:r w:rsidRPr="003B53B0">
        <w:rPr>
          <w:rFonts w:ascii="Times New Roman" w:hAnsi="Times New Roman"/>
          <w:position w:val="-4"/>
          <w:sz w:val="20"/>
          <w:szCs w:val="18"/>
        </w:rPr>
        <w:tab/>
      </w:r>
      <w:r w:rsidRPr="003B53B0">
        <w:rPr>
          <w:rFonts w:ascii="Times New Roman" w:hAnsi="Times New Roman"/>
          <w:position w:val="-4"/>
          <w:sz w:val="20"/>
          <w:szCs w:val="18"/>
        </w:rPr>
        <w:tab/>
        <w:t xml:space="preserve">   </w:t>
      </w:r>
      <w:r w:rsidRPr="003B53B0">
        <w:rPr>
          <w:rFonts w:ascii="Times New Roman" w:hAnsi="Times New Roman"/>
          <w:sz w:val="20"/>
          <w:szCs w:val="20"/>
        </w:rPr>
        <w:t>(</w:t>
      </w:r>
      <w:r w:rsidR="0065108B">
        <w:rPr>
          <w:rFonts w:ascii="Times New Roman" w:hAnsi="Times New Roman"/>
          <w:sz w:val="20"/>
          <w:szCs w:val="20"/>
        </w:rPr>
        <w:t>24</w:t>
      </w:r>
      <w:r w:rsidRPr="003B53B0">
        <w:rPr>
          <w:rFonts w:ascii="Times New Roman" w:hAnsi="Times New Roman"/>
          <w:sz w:val="20"/>
          <w:szCs w:val="20"/>
        </w:rPr>
        <w:t>)</w:t>
      </w:r>
    </w:p>
    <w:p w:rsidR="003B53B0" w:rsidRPr="003B53B0" w:rsidRDefault="003B53B0" w:rsidP="003B53B0">
      <w:pPr>
        <w:spacing w:after="0" w:line="240" w:lineRule="auto"/>
        <w:rPr>
          <w:rFonts w:ascii="Times New Roman" w:eastAsia="Times New Roman" w:hAnsi="Times New Roman"/>
          <w:sz w:val="20"/>
          <w:szCs w:val="20"/>
          <w:lang w:bidi="te-IN"/>
        </w:rPr>
      </w:pPr>
      <w:r w:rsidRPr="003B53B0">
        <w:rPr>
          <w:rFonts w:ascii="Times New Roman" w:eastAsia="Times New Roman" w:hAnsi="Times New Roman"/>
          <w:sz w:val="20"/>
          <w:szCs w:val="20"/>
          <w:lang w:bidi="te-IN"/>
        </w:rPr>
        <w:t xml:space="preserve">where </w:t>
      </w:r>
      <w:r w:rsidRPr="003B53B0">
        <w:rPr>
          <w:rFonts w:ascii="Times New Roman" w:eastAsia="Times New Roman" w:hAnsi="Times New Roman"/>
          <w:i/>
          <w:iCs/>
          <w:sz w:val="20"/>
          <w:szCs w:val="20"/>
          <w:lang w:bidi="te-IN"/>
        </w:rPr>
        <w:t>K</w:t>
      </w:r>
      <w:r w:rsidRPr="003B53B0">
        <w:rPr>
          <w:rFonts w:ascii="Times New Roman" w:eastAsia="Times New Roman" w:hAnsi="Times New Roman"/>
          <w:i/>
          <w:iCs/>
          <w:sz w:val="20"/>
          <w:szCs w:val="20"/>
          <w:vertAlign w:val="subscript"/>
          <w:lang w:bidi="te-IN"/>
        </w:rPr>
        <w:t>k</w:t>
      </w:r>
      <w:r w:rsidRPr="003B53B0">
        <w:rPr>
          <w:rFonts w:ascii="Times New Roman" w:eastAsia="Times New Roman" w:hAnsi="Times New Roman"/>
          <w:sz w:val="20"/>
          <w:szCs w:val="20"/>
          <w:lang w:bidi="te-IN"/>
        </w:rPr>
        <w:t xml:space="preserve"> from QKD.</w:t>
      </w:r>
    </w:p>
    <w:p w:rsidR="003B53B0" w:rsidRPr="003B53B0" w:rsidRDefault="00B92BAD" w:rsidP="003B53B0">
      <w:pPr>
        <w:pStyle w:val="NormalWeb"/>
        <w:spacing w:before="0" w:beforeAutospacing="0" w:after="0" w:afterAutospacing="0"/>
        <w:rPr>
          <w:sz w:val="20"/>
          <w:szCs w:val="20"/>
        </w:rPr>
      </w:pPr>
      <w:r>
        <w:rPr>
          <w:sz w:val="20"/>
          <w:szCs w:val="20"/>
        </w:rPr>
        <w:t>Total secure throughput can be expressed by</w:t>
      </w:r>
    </w:p>
    <w:p w:rsidR="003B53B0" w:rsidRPr="003B53B0" w:rsidRDefault="003B53B0" w:rsidP="00B808E9">
      <w:pPr>
        <w:spacing w:before="60" w:after="60"/>
        <w:jc w:val="right"/>
        <w:rPr>
          <w:rStyle w:val="katex-mathml"/>
          <w:rFonts w:ascii="Times New Roman" w:hAnsi="Times New Roman"/>
          <w:sz w:val="20"/>
          <w:szCs w:val="20"/>
        </w:rPr>
      </w:pPr>
      <w:r w:rsidRPr="003B53B0">
        <w:rPr>
          <w:rStyle w:val="katex-mathml"/>
          <w:rFonts w:ascii="Times New Roman" w:hAnsi="Times New Roman"/>
          <w:sz w:val="20"/>
          <w:szCs w:val="20"/>
        </w:rPr>
        <w:object w:dxaOrig="1640" w:dyaOrig="360">
          <v:shape id="_x0000_i1059" type="#_x0000_t75" style="width:81pt;height:18.75pt" o:ole="">
            <v:imagedata r:id="rId81" o:title=""/>
          </v:shape>
          <o:OLEObject Type="Embed" ProgID="Equation.DSMT4" ShapeID="_x0000_i1059" DrawAspect="Content" ObjectID="_1836409316" r:id="rId82"/>
        </w:object>
      </w:r>
      <w:r w:rsidRPr="003B53B0">
        <w:rPr>
          <w:rStyle w:val="katex-mathml"/>
          <w:rFonts w:ascii="Times New Roman" w:hAnsi="Times New Roman"/>
          <w:sz w:val="20"/>
          <w:szCs w:val="20"/>
        </w:rPr>
        <w:t xml:space="preserve"> </w:t>
      </w:r>
      <w:r w:rsidRPr="003B53B0">
        <w:rPr>
          <w:rFonts w:ascii="Times New Roman" w:hAnsi="Times New Roman"/>
          <w:position w:val="-4"/>
          <w:sz w:val="20"/>
          <w:szCs w:val="18"/>
        </w:rPr>
        <w:tab/>
      </w:r>
      <w:r w:rsidRPr="003B53B0">
        <w:rPr>
          <w:rFonts w:ascii="Times New Roman" w:hAnsi="Times New Roman"/>
          <w:position w:val="-4"/>
          <w:sz w:val="20"/>
          <w:szCs w:val="18"/>
        </w:rPr>
        <w:tab/>
      </w:r>
      <w:r w:rsidRPr="003B53B0">
        <w:rPr>
          <w:rFonts w:ascii="Times New Roman" w:hAnsi="Times New Roman"/>
          <w:position w:val="-4"/>
          <w:sz w:val="20"/>
          <w:szCs w:val="18"/>
        </w:rPr>
        <w:tab/>
        <w:t xml:space="preserve">    </w:t>
      </w:r>
      <w:r w:rsidRPr="003B53B0">
        <w:rPr>
          <w:rFonts w:ascii="Times New Roman" w:hAnsi="Times New Roman"/>
          <w:sz w:val="20"/>
          <w:szCs w:val="20"/>
        </w:rPr>
        <w:t>(</w:t>
      </w:r>
      <w:r w:rsidR="0065108B">
        <w:rPr>
          <w:rFonts w:ascii="Times New Roman" w:hAnsi="Times New Roman"/>
          <w:sz w:val="20"/>
          <w:szCs w:val="20"/>
        </w:rPr>
        <w:t>25</w:t>
      </w:r>
      <w:r w:rsidRPr="003B53B0">
        <w:rPr>
          <w:rFonts w:ascii="Times New Roman" w:hAnsi="Times New Roman"/>
          <w:sz w:val="20"/>
          <w:szCs w:val="20"/>
        </w:rPr>
        <w:t>)</w:t>
      </w:r>
    </w:p>
    <w:p w:rsidR="003B53B0" w:rsidRPr="003B53B0" w:rsidRDefault="00B92BAD" w:rsidP="003B53B0">
      <w:pPr>
        <w:pStyle w:val="NormalWeb"/>
        <w:spacing w:before="0" w:beforeAutospacing="0" w:after="0" w:afterAutospacing="0"/>
        <w:ind w:left="360"/>
        <w:rPr>
          <w:sz w:val="20"/>
          <w:szCs w:val="20"/>
        </w:rPr>
      </w:pPr>
      <w:r>
        <w:rPr>
          <w:sz w:val="20"/>
          <w:szCs w:val="20"/>
        </w:rPr>
        <w:t>where</w:t>
      </w:r>
    </w:p>
    <w:p w:rsidR="003B53B0" w:rsidRPr="003B53B0" w:rsidRDefault="003B53B0" w:rsidP="00B808E9">
      <w:pPr>
        <w:pStyle w:val="NormalWeb"/>
        <w:spacing w:before="60" w:beforeAutospacing="0" w:after="60" w:afterAutospacing="0"/>
        <w:ind w:left="360"/>
        <w:rPr>
          <w:sz w:val="20"/>
          <w:szCs w:val="20"/>
        </w:rPr>
      </w:pPr>
      <w:r w:rsidRPr="003B53B0">
        <w:rPr>
          <w:position w:val="-12"/>
          <w:sz w:val="20"/>
          <w:szCs w:val="20"/>
        </w:rPr>
        <w:object w:dxaOrig="2280" w:dyaOrig="360">
          <v:shape id="_x0000_i1060" type="#_x0000_t75" style="width:114pt;height:18.75pt" o:ole="">
            <v:imagedata r:id="rId83" o:title=""/>
          </v:shape>
          <o:OLEObject Type="Embed" ProgID="Equation.DSMT4" ShapeID="_x0000_i1060" DrawAspect="Content" ObjectID="_1836409317" r:id="rId84"/>
        </w:object>
      </w:r>
      <w:r w:rsidRPr="003B53B0">
        <w:rPr>
          <w:sz w:val="20"/>
          <w:szCs w:val="20"/>
        </w:rPr>
        <w:t xml:space="preserve"> </w:t>
      </w:r>
    </w:p>
    <w:p w:rsidR="003B53B0" w:rsidRPr="003B53B0" w:rsidRDefault="00B92BAD" w:rsidP="00B92BAD">
      <w:pPr>
        <w:pStyle w:val="NormalWeb"/>
        <w:spacing w:before="0" w:beforeAutospacing="0" w:after="0" w:afterAutospacing="0"/>
        <w:rPr>
          <w:sz w:val="20"/>
          <w:szCs w:val="20"/>
        </w:rPr>
      </w:pPr>
      <w:r>
        <w:rPr>
          <w:sz w:val="20"/>
          <w:szCs w:val="20"/>
        </w:rPr>
        <w:t>Therefore</w:t>
      </w:r>
    </w:p>
    <w:p w:rsidR="003B53B0" w:rsidRPr="003B53B0" w:rsidRDefault="00B808E9" w:rsidP="00B808E9">
      <w:pPr>
        <w:pStyle w:val="NormalWeb"/>
        <w:spacing w:before="60" w:beforeAutospacing="0" w:after="60" w:afterAutospacing="0"/>
        <w:jc w:val="right"/>
        <w:rPr>
          <w:sz w:val="20"/>
          <w:szCs w:val="20"/>
        </w:rPr>
      </w:pPr>
      <w:r w:rsidRPr="00B808E9">
        <w:rPr>
          <w:position w:val="-44"/>
          <w:sz w:val="20"/>
          <w:szCs w:val="20"/>
        </w:rPr>
        <w:object w:dxaOrig="4400" w:dyaOrig="999">
          <v:shape id="_x0000_i1061" type="#_x0000_t75" style="width:219.75pt;height:50.25pt" o:ole="">
            <v:imagedata r:id="rId85" o:title=""/>
          </v:shape>
          <o:OLEObject Type="Embed" ProgID="Equation.DSMT4" ShapeID="_x0000_i1061" DrawAspect="Content" ObjectID="_1836409318" r:id="rId86"/>
        </w:object>
      </w:r>
      <w:r w:rsidR="003B53B0" w:rsidRPr="003B53B0">
        <w:rPr>
          <w:sz w:val="20"/>
          <w:szCs w:val="20"/>
        </w:rPr>
        <w:t xml:space="preserve"> </w:t>
      </w:r>
      <w:r w:rsidR="003B53B0" w:rsidRPr="003B53B0">
        <w:rPr>
          <w:position w:val="-4"/>
          <w:sz w:val="20"/>
          <w:szCs w:val="20"/>
        </w:rPr>
        <w:t xml:space="preserve"> </w:t>
      </w:r>
      <w:r w:rsidR="003B53B0" w:rsidRPr="003B53B0">
        <w:rPr>
          <w:sz w:val="20"/>
          <w:szCs w:val="20"/>
        </w:rPr>
        <w:t>(</w:t>
      </w:r>
      <w:r w:rsidR="0065108B">
        <w:rPr>
          <w:sz w:val="20"/>
          <w:szCs w:val="20"/>
        </w:rPr>
        <w:t>26</w:t>
      </w:r>
      <w:r w:rsidR="003B53B0" w:rsidRPr="003B53B0">
        <w:rPr>
          <w:sz w:val="20"/>
          <w:szCs w:val="20"/>
        </w:rPr>
        <w:t>)</w:t>
      </w:r>
    </w:p>
    <w:p w:rsidR="003B53B0" w:rsidRPr="003B53B0" w:rsidRDefault="00B92BAD" w:rsidP="003B53B0">
      <w:pPr>
        <w:pStyle w:val="NormalWeb"/>
        <w:spacing w:before="0" w:beforeAutospacing="0" w:after="0" w:afterAutospacing="0"/>
        <w:rPr>
          <w:sz w:val="20"/>
          <w:szCs w:val="20"/>
        </w:rPr>
      </w:pPr>
      <w:r>
        <w:rPr>
          <w:sz w:val="20"/>
          <w:szCs w:val="20"/>
        </w:rPr>
        <w:t>The</w:t>
      </w:r>
      <w:r w:rsidR="003B53B0" w:rsidRPr="003B53B0">
        <w:rPr>
          <w:sz w:val="20"/>
          <w:szCs w:val="20"/>
        </w:rPr>
        <w:t xml:space="preserve"> </w:t>
      </w:r>
      <w:r w:rsidRPr="003B53B0">
        <w:rPr>
          <w:sz w:val="20"/>
          <w:szCs w:val="20"/>
        </w:rPr>
        <w:t>Error probability</w:t>
      </w:r>
      <w:r w:rsidRPr="00B92BAD">
        <w:rPr>
          <w:position w:val="-12"/>
          <w:sz w:val="20"/>
          <w:szCs w:val="20"/>
        </w:rPr>
        <w:object w:dxaOrig="300" w:dyaOrig="360">
          <v:shape id="_x0000_i1062" type="#_x0000_t75" style="width:15pt;height:18pt" o:ole="">
            <v:imagedata r:id="rId87" o:title=""/>
          </v:shape>
          <o:OLEObject Type="Embed" ProgID="Equation.DSMT4" ShapeID="_x0000_i1062" DrawAspect="Content" ObjectID="_1836409319" r:id="rId88"/>
        </w:object>
      </w:r>
      <w:r>
        <w:rPr>
          <w:sz w:val="20"/>
          <w:szCs w:val="20"/>
        </w:rPr>
        <w:t xml:space="preserve">and the </w:t>
      </w:r>
      <w:r w:rsidR="003B53B0" w:rsidRPr="003B53B0">
        <w:rPr>
          <w:sz w:val="20"/>
          <w:szCs w:val="20"/>
        </w:rPr>
        <w:t xml:space="preserve">noise variance </w:t>
      </w:r>
      <w:r w:rsidR="003B53B0" w:rsidRPr="003B53B0">
        <w:rPr>
          <w:rStyle w:val="katex-mathml"/>
          <w:rFonts w:eastAsiaTheme="majorEastAsia"/>
          <w:i/>
          <w:iCs/>
          <w:sz w:val="20"/>
          <w:szCs w:val="20"/>
        </w:rPr>
        <w:t>σ</w:t>
      </w:r>
      <w:r w:rsidR="003B53B0" w:rsidRPr="003B53B0">
        <w:rPr>
          <w:rStyle w:val="katex-mathml"/>
          <w:rFonts w:eastAsiaTheme="majorEastAsia"/>
          <w:i/>
          <w:iCs/>
          <w:sz w:val="20"/>
          <w:szCs w:val="20"/>
          <w:vertAlign w:val="superscript"/>
        </w:rPr>
        <w:t>2</w:t>
      </w:r>
      <w:r w:rsidR="0001699B">
        <w:rPr>
          <w:sz w:val="20"/>
          <w:szCs w:val="20"/>
        </w:rPr>
        <w:t xml:space="preserve"> is related to</w:t>
      </w:r>
      <w:r w:rsidR="0001699B" w:rsidRPr="00B92BAD">
        <w:rPr>
          <w:position w:val="-12"/>
          <w:sz w:val="20"/>
          <w:szCs w:val="20"/>
        </w:rPr>
        <w:object w:dxaOrig="1400" w:dyaOrig="380">
          <v:shape id="_x0000_i1063" type="#_x0000_t75" style="width:70.5pt;height:18.75pt" o:ole="">
            <v:imagedata r:id="rId89" o:title=""/>
          </v:shape>
          <o:OLEObject Type="Embed" ProgID="Equation.DSMT4" ShapeID="_x0000_i1063" DrawAspect="Content" ObjectID="_1836409320" r:id="rId90"/>
        </w:object>
      </w:r>
      <w:r w:rsidR="0001699B">
        <w:rPr>
          <w:sz w:val="20"/>
          <w:szCs w:val="20"/>
        </w:rPr>
        <w:t>, it</w:t>
      </w:r>
      <w:r w:rsidR="0001699B" w:rsidRPr="0001699B">
        <w:rPr>
          <w:sz w:val="20"/>
          <w:szCs w:val="20"/>
        </w:rPr>
        <w:t xml:space="preserve"> </w:t>
      </w:r>
      <w:r w:rsidR="0001699B">
        <w:rPr>
          <w:sz w:val="20"/>
          <w:szCs w:val="20"/>
        </w:rPr>
        <w:t>can also be written by</w:t>
      </w:r>
    </w:p>
    <w:p w:rsidR="003B53B0" w:rsidRPr="003B53B0" w:rsidRDefault="003B53B0" w:rsidP="00B808E9">
      <w:pPr>
        <w:pStyle w:val="NormalWeb"/>
        <w:spacing w:before="60" w:beforeAutospacing="0" w:after="60" w:afterAutospacing="0"/>
        <w:jc w:val="right"/>
        <w:rPr>
          <w:sz w:val="20"/>
          <w:szCs w:val="20"/>
        </w:rPr>
      </w:pPr>
      <w:r w:rsidRPr="003B53B0">
        <w:rPr>
          <w:position w:val="-18"/>
          <w:sz w:val="20"/>
          <w:szCs w:val="20"/>
        </w:rPr>
        <w:object w:dxaOrig="1660" w:dyaOrig="480">
          <v:shape id="_x0000_i1064" type="#_x0000_t75" style="width:83.25pt;height:23.25pt" o:ole="">
            <v:imagedata r:id="rId91" o:title=""/>
          </v:shape>
          <o:OLEObject Type="Embed" ProgID="Equation.DSMT4" ShapeID="_x0000_i1064" DrawAspect="Content" ObjectID="_1836409321" r:id="rId92"/>
        </w:object>
      </w:r>
      <w:r w:rsidRPr="003B53B0">
        <w:rPr>
          <w:sz w:val="20"/>
          <w:szCs w:val="20"/>
        </w:rPr>
        <w:t xml:space="preserve"> </w:t>
      </w:r>
      <w:r w:rsidRPr="003B53B0">
        <w:rPr>
          <w:position w:val="-4"/>
          <w:sz w:val="20"/>
          <w:szCs w:val="20"/>
        </w:rPr>
        <w:tab/>
      </w:r>
      <w:r w:rsidRPr="003B53B0">
        <w:rPr>
          <w:position w:val="-4"/>
          <w:sz w:val="20"/>
          <w:szCs w:val="20"/>
        </w:rPr>
        <w:tab/>
        <w:t xml:space="preserve">    </w:t>
      </w:r>
      <w:r w:rsidRPr="003B53B0">
        <w:rPr>
          <w:sz w:val="20"/>
          <w:szCs w:val="20"/>
        </w:rPr>
        <w:t>(</w:t>
      </w:r>
      <w:r w:rsidR="0065108B">
        <w:rPr>
          <w:sz w:val="20"/>
          <w:szCs w:val="20"/>
        </w:rPr>
        <w:t>27</w:t>
      </w:r>
      <w:r w:rsidRPr="003B53B0">
        <w:rPr>
          <w:sz w:val="20"/>
          <w:szCs w:val="20"/>
        </w:rPr>
        <w:t>)</w:t>
      </w:r>
    </w:p>
    <w:p w:rsidR="003B53B0" w:rsidRPr="003B53B0" w:rsidRDefault="00664D22" w:rsidP="003B53B0">
      <w:pPr>
        <w:pStyle w:val="NormalWeb"/>
        <w:spacing w:before="0" w:beforeAutospacing="0" w:after="0" w:afterAutospacing="0"/>
        <w:rPr>
          <w:sz w:val="20"/>
          <w:szCs w:val="20"/>
        </w:rPr>
      </w:pPr>
      <w:r>
        <w:rPr>
          <w:sz w:val="20"/>
          <w:szCs w:val="20"/>
        </w:rPr>
        <w:t>W</w:t>
      </w:r>
      <w:r w:rsidR="003B53B0" w:rsidRPr="003B53B0">
        <w:rPr>
          <w:sz w:val="20"/>
          <w:szCs w:val="20"/>
        </w:rPr>
        <w:t xml:space="preserve">here </w:t>
      </w:r>
      <w:r w:rsidR="0001699B">
        <w:rPr>
          <w:sz w:val="20"/>
          <w:szCs w:val="20"/>
        </w:rPr>
        <w:t xml:space="preserve">the Q-function can </w:t>
      </w:r>
      <w:proofErr w:type="gramStart"/>
      <w:r w:rsidR="0001699B">
        <w:rPr>
          <w:sz w:val="20"/>
          <w:szCs w:val="20"/>
        </w:rPr>
        <w:t>expressed</w:t>
      </w:r>
      <w:proofErr w:type="gramEnd"/>
      <w:r w:rsidR="0001699B">
        <w:rPr>
          <w:sz w:val="20"/>
          <w:szCs w:val="20"/>
        </w:rPr>
        <w:t xml:space="preserve"> by </w:t>
      </w:r>
    </w:p>
    <w:p w:rsidR="003B53B0" w:rsidRPr="003B53B0" w:rsidRDefault="003B53B0" w:rsidP="00B808E9">
      <w:pPr>
        <w:pStyle w:val="NormalWeb"/>
        <w:spacing w:before="60" w:beforeAutospacing="0" w:after="60" w:afterAutospacing="0"/>
        <w:jc w:val="right"/>
        <w:rPr>
          <w:sz w:val="20"/>
          <w:szCs w:val="20"/>
        </w:rPr>
      </w:pPr>
      <w:r w:rsidRPr="003B53B0">
        <w:rPr>
          <w:position w:val="-32"/>
          <w:sz w:val="20"/>
          <w:szCs w:val="20"/>
        </w:rPr>
        <w:object w:dxaOrig="2060" w:dyaOrig="760">
          <v:shape id="_x0000_i1065" type="#_x0000_t75" style="width:102.75pt;height:38.25pt" o:ole="">
            <v:imagedata r:id="rId93" o:title=""/>
          </v:shape>
          <o:OLEObject Type="Embed" ProgID="Equation.DSMT4" ShapeID="_x0000_i1065" DrawAspect="Content" ObjectID="_1836409322" r:id="rId94"/>
        </w:object>
      </w:r>
      <w:r w:rsidRPr="003B53B0">
        <w:rPr>
          <w:sz w:val="20"/>
          <w:szCs w:val="20"/>
        </w:rPr>
        <w:t xml:space="preserve">     </w:t>
      </w:r>
      <w:r w:rsidRPr="003B53B0">
        <w:rPr>
          <w:sz w:val="20"/>
          <w:szCs w:val="20"/>
        </w:rPr>
        <w:tab/>
      </w:r>
      <w:r w:rsidRPr="003B53B0">
        <w:rPr>
          <w:sz w:val="20"/>
          <w:szCs w:val="20"/>
        </w:rPr>
        <w:tab/>
        <w:t xml:space="preserve"> </w:t>
      </w:r>
      <w:r w:rsidRPr="003B53B0">
        <w:rPr>
          <w:position w:val="-4"/>
          <w:sz w:val="20"/>
          <w:szCs w:val="20"/>
        </w:rPr>
        <w:object w:dxaOrig="180" w:dyaOrig="279">
          <v:shape id="_x0000_i1066" type="#_x0000_t75" style="width:8.25pt;height:15pt" o:ole="">
            <v:imagedata r:id="rId18" o:title=""/>
          </v:shape>
          <o:OLEObject Type="Embed" ProgID="Equation.DSMT4" ShapeID="_x0000_i1066" DrawAspect="Content" ObjectID="_1836409323" r:id="rId95"/>
        </w:object>
      </w:r>
      <w:r w:rsidR="00500858">
        <w:rPr>
          <w:sz w:val="20"/>
          <w:szCs w:val="20"/>
        </w:rPr>
        <w:t>(</w:t>
      </w:r>
      <w:r w:rsidR="0065108B">
        <w:rPr>
          <w:sz w:val="20"/>
          <w:szCs w:val="20"/>
        </w:rPr>
        <w:t>28</w:t>
      </w:r>
      <w:r w:rsidRPr="003B53B0">
        <w:rPr>
          <w:sz w:val="20"/>
          <w:szCs w:val="20"/>
        </w:rPr>
        <w:t>)</w:t>
      </w:r>
    </w:p>
    <w:p w:rsidR="003B53B0" w:rsidRPr="003B53B0" w:rsidRDefault="003B53B0" w:rsidP="003B53B0">
      <w:pPr>
        <w:pStyle w:val="NormalWeb"/>
        <w:spacing w:before="0" w:beforeAutospacing="0" w:after="0" w:afterAutospacing="0"/>
        <w:rPr>
          <w:sz w:val="20"/>
          <w:szCs w:val="20"/>
        </w:rPr>
      </w:pPr>
      <w:r w:rsidRPr="003B53B0">
        <w:rPr>
          <w:sz w:val="20"/>
          <w:szCs w:val="20"/>
        </w:rPr>
        <w:t>Thus</w:t>
      </w:r>
    </w:p>
    <w:p w:rsidR="003B53B0" w:rsidRPr="003B53B0" w:rsidRDefault="003B53B0" w:rsidP="00B808E9">
      <w:pPr>
        <w:pStyle w:val="NormalWeb"/>
        <w:spacing w:before="60" w:beforeAutospacing="0" w:after="60" w:afterAutospacing="0"/>
        <w:jc w:val="right"/>
        <w:rPr>
          <w:sz w:val="20"/>
          <w:szCs w:val="20"/>
        </w:rPr>
      </w:pPr>
      <w:r w:rsidRPr="003B53B0">
        <w:rPr>
          <w:position w:val="-24"/>
          <w:sz w:val="20"/>
          <w:szCs w:val="20"/>
        </w:rPr>
        <w:object w:dxaOrig="3440" w:dyaOrig="620">
          <v:shape id="_x0000_i1067" type="#_x0000_t75" style="width:171.75pt;height:30.75pt" o:ole="">
            <v:imagedata r:id="rId96" o:title=""/>
          </v:shape>
          <o:OLEObject Type="Embed" ProgID="Equation.DSMT4" ShapeID="_x0000_i1067" DrawAspect="Content" ObjectID="_1836409324" r:id="rId97"/>
        </w:object>
      </w:r>
      <w:r w:rsidRPr="003B53B0">
        <w:rPr>
          <w:sz w:val="20"/>
          <w:szCs w:val="20"/>
        </w:rPr>
        <w:t xml:space="preserve"> </w:t>
      </w:r>
      <w:r w:rsidRPr="003B53B0">
        <w:rPr>
          <w:sz w:val="20"/>
          <w:szCs w:val="20"/>
        </w:rPr>
        <w:tab/>
      </w:r>
      <w:r w:rsidRPr="003B53B0">
        <w:rPr>
          <w:sz w:val="20"/>
          <w:szCs w:val="20"/>
        </w:rPr>
        <w:tab/>
      </w:r>
      <w:r w:rsidRPr="003B53B0">
        <w:rPr>
          <w:position w:val="-4"/>
          <w:sz w:val="20"/>
          <w:szCs w:val="20"/>
        </w:rPr>
        <w:t xml:space="preserve">    </w:t>
      </w:r>
      <w:r w:rsidR="00500858">
        <w:rPr>
          <w:sz w:val="20"/>
          <w:szCs w:val="20"/>
        </w:rPr>
        <w:t>(</w:t>
      </w:r>
      <w:r w:rsidR="0065108B">
        <w:rPr>
          <w:sz w:val="20"/>
          <w:szCs w:val="20"/>
        </w:rPr>
        <w:t>29</w:t>
      </w:r>
      <w:r w:rsidRPr="003B53B0">
        <w:rPr>
          <w:sz w:val="20"/>
          <w:szCs w:val="20"/>
        </w:rPr>
        <w:t>)</w:t>
      </w:r>
    </w:p>
    <w:p w:rsidR="003B53B0" w:rsidRPr="00E561DC" w:rsidRDefault="00E561DC" w:rsidP="003B53B0">
      <w:pPr>
        <w:pStyle w:val="Heading2"/>
        <w:spacing w:before="120" w:after="120"/>
        <w:jc w:val="left"/>
        <w:rPr>
          <w:b w:val="0"/>
          <w:bCs/>
          <w:i/>
          <w:iCs/>
          <w:sz w:val="20"/>
          <w:szCs w:val="20"/>
        </w:rPr>
      </w:pPr>
      <w:r w:rsidRPr="00E561DC">
        <w:rPr>
          <w:b w:val="0"/>
          <w:bCs/>
          <w:i/>
          <w:iCs/>
          <w:sz w:val="20"/>
          <w:szCs w:val="20"/>
        </w:rPr>
        <w:t>3.</w:t>
      </w:r>
      <w:r>
        <w:rPr>
          <w:b w:val="0"/>
          <w:bCs/>
          <w:i/>
          <w:iCs/>
          <w:sz w:val="20"/>
          <w:szCs w:val="20"/>
        </w:rPr>
        <w:t>9</w:t>
      </w:r>
      <w:r w:rsidR="003B53B0" w:rsidRPr="00E561DC">
        <w:rPr>
          <w:b w:val="0"/>
          <w:bCs/>
          <w:i/>
          <w:iCs/>
          <w:sz w:val="20"/>
          <w:szCs w:val="20"/>
        </w:rPr>
        <w:t xml:space="preserve"> Security Condition</w:t>
      </w:r>
    </w:p>
    <w:p w:rsidR="003B53B0" w:rsidRPr="003B53B0" w:rsidRDefault="003B53B0" w:rsidP="003B53B0">
      <w:pPr>
        <w:pStyle w:val="NormalWeb"/>
        <w:spacing w:before="0" w:beforeAutospacing="0" w:after="0" w:afterAutospacing="0"/>
        <w:rPr>
          <w:sz w:val="20"/>
          <w:szCs w:val="20"/>
        </w:rPr>
      </w:pPr>
      <w:r w:rsidRPr="003B53B0">
        <w:rPr>
          <w:sz w:val="20"/>
          <w:szCs w:val="20"/>
        </w:rPr>
        <w:t xml:space="preserve">Secure key exists if: </w:t>
      </w:r>
      <w:r w:rsidRPr="003B53B0">
        <w:rPr>
          <w:position w:val="-6"/>
          <w:sz w:val="20"/>
          <w:szCs w:val="20"/>
        </w:rPr>
        <w:object w:dxaOrig="600" w:dyaOrig="279">
          <v:shape id="_x0000_i1068" type="#_x0000_t75" style="width:30pt;height:13.5pt" o:ole="">
            <v:imagedata r:id="rId98" o:title=""/>
          </v:shape>
          <o:OLEObject Type="Embed" ProgID="Equation.DSMT4" ShapeID="_x0000_i1068" DrawAspect="Content" ObjectID="_1836409325" r:id="rId99"/>
        </w:object>
      </w:r>
      <w:r w:rsidRPr="003B53B0">
        <w:rPr>
          <w:sz w:val="20"/>
          <w:szCs w:val="20"/>
        </w:rPr>
        <w:t xml:space="preserve"> </w:t>
      </w:r>
      <w:r w:rsidR="00664D22">
        <w:rPr>
          <w:sz w:val="20"/>
          <w:szCs w:val="20"/>
        </w:rPr>
        <w:t>which implies to</w:t>
      </w:r>
    </w:p>
    <w:p w:rsidR="003B53B0" w:rsidRPr="003B53B0" w:rsidRDefault="003B53B0" w:rsidP="00E54A62">
      <w:pPr>
        <w:pStyle w:val="NormalWeb"/>
        <w:spacing w:before="60" w:beforeAutospacing="0" w:after="60" w:afterAutospacing="0"/>
        <w:jc w:val="right"/>
        <w:rPr>
          <w:sz w:val="20"/>
          <w:szCs w:val="20"/>
        </w:rPr>
      </w:pPr>
      <w:r w:rsidRPr="003B53B0">
        <w:rPr>
          <w:position w:val="-12"/>
          <w:sz w:val="20"/>
          <w:szCs w:val="20"/>
        </w:rPr>
        <w:object w:dxaOrig="1219" w:dyaOrig="360">
          <v:shape id="_x0000_i1069" type="#_x0000_t75" style="width:60.75pt;height:18.75pt" o:ole="">
            <v:imagedata r:id="rId100" o:title=""/>
          </v:shape>
          <o:OLEObject Type="Embed" ProgID="Equation.DSMT4" ShapeID="_x0000_i1069" DrawAspect="Content" ObjectID="_1836409326" r:id="rId101"/>
        </w:object>
      </w:r>
      <w:r w:rsidRPr="003B53B0">
        <w:rPr>
          <w:sz w:val="20"/>
          <w:szCs w:val="20"/>
        </w:rPr>
        <w:t xml:space="preserve"> </w:t>
      </w:r>
      <w:r w:rsidRPr="003B53B0">
        <w:rPr>
          <w:sz w:val="20"/>
          <w:szCs w:val="20"/>
        </w:rPr>
        <w:tab/>
      </w:r>
      <w:r w:rsidRPr="003B53B0">
        <w:rPr>
          <w:sz w:val="20"/>
          <w:szCs w:val="20"/>
        </w:rPr>
        <w:tab/>
      </w:r>
      <w:r w:rsidRPr="003B53B0">
        <w:rPr>
          <w:sz w:val="20"/>
          <w:szCs w:val="20"/>
        </w:rPr>
        <w:tab/>
      </w:r>
      <w:r w:rsidRPr="003B53B0">
        <w:rPr>
          <w:sz w:val="20"/>
          <w:szCs w:val="20"/>
        </w:rPr>
        <w:tab/>
      </w:r>
      <w:r w:rsidRPr="003B53B0">
        <w:rPr>
          <w:position w:val="-4"/>
          <w:sz w:val="20"/>
          <w:szCs w:val="20"/>
        </w:rPr>
        <w:object w:dxaOrig="180" w:dyaOrig="279">
          <v:shape id="_x0000_i1070" type="#_x0000_t75" style="width:8.25pt;height:15pt" o:ole="">
            <v:imagedata r:id="rId18" o:title=""/>
          </v:shape>
          <o:OLEObject Type="Embed" ProgID="Equation.DSMT4" ShapeID="_x0000_i1070" DrawAspect="Content" ObjectID="_1836409327" r:id="rId102"/>
        </w:object>
      </w:r>
      <w:r w:rsidR="00500858">
        <w:rPr>
          <w:sz w:val="20"/>
          <w:szCs w:val="20"/>
        </w:rPr>
        <w:t>(</w:t>
      </w:r>
      <w:r w:rsidR="0065108B">
        <w:rPr>
          <w:sz w:val="20"/>
          <w:szCs w:val="20"/>
        </w:rPr>
        <w:t>30</w:t>
      </w:r>
      <w:r w:rsidRPr="003B53B0">
        <w:rPr>
          <w:sz w:val="20"/>
          <w:szCs w:val="20"/>
        </w:rPr>
        <w:t>)</w:t>
      </w:r>
    </w:p>
    <w:p w:rsidR="003B53B0" w:rsidRPr="003B53B0" w:rsidRDefault="003B53B0" w:rsidP="003B53B0">
      <w:pPr>
        <w:pStyle w:val="NormalWeb"/>
        <w:spacing w:before="0" w:beforeAutospacing="0" w:after="0" w:afterAutospacing="0"/>
        <w:rPr>
          <w:sz w:val="20"/>
          <w:szCs w:val="20"/>
        </w:rPr>
      </w:pPr>
      <w:r w:rsidRPr="003B53B0">
        <w:rPr>
          <w:sz w:val="20"/>
          <w:szCs w:val="20"/>
        </w:rPr>
        <w:t>Threshold QBER:</w:t>
      </w:r>
    </w:p>
    <w:p w:rsidR="003B53B0" w:rsidRPr="003B53B0" w:rsidRDefault="003B53B0" w:rsidP="00E54A62">
      <w:pPr>
        <w:pStyle w:val="NormalWeb"/>
        <w:spacing w:before="60" w:beforeAutospacing="0" w:after="60" w:afterAutospacing="0"/>
        <w:jc w:val="right"/>
        <w:rPr>
          <w:sz w:val="20"/>
          <w:szCs w:val="20"/>
        </w:rPr>
      </w:pPr>
      <w:r w:rsidRPr="003B53B0">
        <w:rPr>
          <w:position w:val="-12"/>
          <w:sz w:val="20"/>
          <w:szCs w:val="20"/>
        </w:rPr>
        <w:object w:dxaOrig="1120" w:dyaOrig="360">
          <v:shape id="_x0000_i1071" type="#_x0000_t75" style="width:55.5pt;height:18.75pt" o:ole="">
            <v:imagedata r:id="rId103" o:title=""/>
          </v:shape>
          <o:OLEObject Type="Embed" ProgID="Equation.DSMT4" ShapeID="_x0000_i1071" DrawAspect="Content" ObjectID="_1836409328" r:id="rId104"/>
        </w:object>
      </w:r>
      <w:r w:rsidRPr="003B53B0">
        <w:rPr>
          <w:sz w:val="20"/>
          <w:szCs w:val="20"/>
        </w:rPr>
        <w:t xml:space="preserve"> </w:t>
      </w:r>
      <w:r w:rsidRPr="003B53B0">
        <w:rPr>
          <w:sz w:val="20"/>
          <w:szCs w:val="20"/>
        </w:rPr>
        <w:tab/>
      </w:r>
      <w:r w:rsidRPr="003B53B0">
        <w:rPr>
          <w:sz w:val="20"/>
          <w:szCs w:val="20"/>
        </w:rPr>
        <w:tab/>
      </w:r>
      <w:r w:rsidRPr="003B53B0">
        <w:rPr>
          <w:sz w:val="20"/>
          <w:szCs w:val="20"/>
        </w:rPr>
        <w:tab/>
      </w:r>
      <w:r w:rsidRPr="003B53B0">
        <w:rPr>
          <w:sz w:val="20"/>
          <w:szCs w:val="20"/>
        </w:rPr>
        <w:tab/>
      </w:r>
      <w:r w:rsidRPr="003B53B0">
        <w:rPr>
          <w:position w:val="-4"/>
          <w:sz w:val="20"/>
          <w:szCs w:val="20"/>
        </w:rPr>
        <w:object w:dxaOrig="180" w:dyaOrig="279">
          <v:shape id="_x0000_i1072" type="#_x0000_t75" style="width:8.25pt;height:15pt" o:ole="">
            <v:imagedata r:id="rId18" o:title=""/>
          </v:shape>
          <o:OLEObject Type="Embed" ProgID="Equation.DSMT4" ShapeID="_x0000_i1072" DrawAspect="Content" ObjectID="_1836409329" r:id="rId105"/>
        </w:object>
      </w:r>
      <w:r w:rsidRPr="003B53B0">
        <w:rPr>
          <w:sz w:val="20"/>
          <w:szCs w:val="20"/>
        </w:rPr>
        <w:t>(</w:t>
      </w:r>
      <w:r w:rsidR="0065108B">
        <w:rPr>
          <w:sz w:val="20"/>
          <w:szCs w:val="20"/>
        </w:rPr>
        <w:t>31</w:t>
      </w:r>
      <w:r w:rsidRPr="003B53B0">
        <w:rPr>
          <w:sz w:val="20"/>
          <w:szCs w:val="20"/>
        </w:rPr>
        <w:t>)</w:t>
      </w:r>
    </w:p>
    <w:p w:rsidR="003B53B0" w:rsidRPr="003B53B0" w:rsidRDefault="00664D22" w:rsidP="003B53B0">
      <w:pPr>
        <w:pStyle w:val="NormalWeb"/>
        <w:spacing w:before="0" w:beforeAutospacing="0" w:after="0" w:afterAutospacing="0"/>
        <w:rPr>
          <w:sz w:val="20"/>
          <w:szCs w:val="20"/>
        </w:rPr>
      </w:pPr>
      <w:r>
        <w:rPr>
          <w:sz w:val="20"/>
          <w:szCs w:val="20"/>
        </w:rPr>
        <w:t xml:space="preserve">If </w:t>
      </w:r>
      <w:r w:rsidR="003B53B0" w:rsidRPr="003B53B0">
        <w:rPr>
          <w:position w:val="-10"/>
          <w:sz w:val="20"/>
          <w:szCs w:val="20"/>
        </w:rPr>
        <w:object w:dxaOrig="900" w:dyaOrig="320">
          <v:shape id="_x0000_i1073" type="#_x0000_t75" style="width:45pt;height:16.5pt" o:ole="">
            <v:imagedata r:id="rId106" o:title=""/>
          </v:shape>
          <o:OLEObject Type="Embed" ProgID="Equation.DSMT4" ShapeID="_x0000_i1073" DrawAspect="Content" ObjectID="_1836409330" r:id="rId107"/>
        </w:object>
      </w:r>
      <w:r w:rsidR="003B53B0" w:rsidRPr="003B53B0">
        <w:rPr>
          <w:sz w:val="20"/>
          <w:szCs w:val="20"/>
        </w:rPr>
        <w:t xml:space="preserve"> </w:t>
      </w:r>
      <w:r>
        <w:rPr>
          <w:sz w:val="20"/>
          <w:szCs w:val="20"/>
        </w:rPr>
        <w:t xml:space="preserve">the </w:t>
      </w:r>
      <w:r w:rsidR="003B53B0" w:rsidRPr="003B53B0">
        <w:rPr>
          <w:sz w:val="20"/>
          <w:szCs w:val="20"/>
        </w:rPr>
        <w:t>Key discarded.</w:t>
      </w:r>
    </w:p>
    <w:p w:rsidR="003B53B0" w:rsidRPr="003B53B0" w:rsidRDefault="00664D22" w:rsidP="003B53B0">
      <w:pPr>
        <w:spacing w:after="0" w:line="240" w:lineRule="auto"/>
        <w:rPr>
          <w:rFonts w:ascii="Times New Roman" w:eastAsia="Times New Roman" w:hAnsi="Times New Roman"/>
          <w:sz w:val="20"/>
          <w:szCs w:val="20"/>
          <w:lang w:bidi="te-IN"/>
        </w:rPr>
      </w:pPr>
      <w:r>
        <w:rPr>
          <w:rFonts w:ascii="Times New Roman" w:eastAsia="Times New Roman" w:hAnsi="Times New Roman"/>
          <w:sz w:val="20"/>
          <w:szCs w:val="20"/>
          <w:lang w:bidi="te-IN"/>
        </w:rPr>
        <w:t>However, t</w:t>
      </w:r>
      <w:r w:rsidR="003B53B0" w:rsidRPr="003B53B0">
        <w:rPr>
          <w:rFonts w:ascii="Times New Roman" w:eastAsia="Times New Roman" w:hAnsi="Times New Roman"/>
          <w:sz w:val="20"/>
          <w:szCs w:val="20"/>
          <w:lang w:bidi="te-IN"/>
        </w:rPr>
        <w:t>he secure performance de</w:t>
      </w:r>
      <w:r>
        <w:rPr>
          <w:rFonts w:ascii="Times New Roman" w:eastAsia="Times New Roman" w:hAnsi="Times New Roman"/>
          <w:sz w:val="20"/>
          <w:szCs w:val="20"/>
          <w:lang w:bidi="te-IN"/>
        </w:rPr>
        <w:t>pends on</w:t>
      </w:r>
    </w:p>
    <w:p w:rsidR="003B53B0" w:rsidRPr="000F3E6D" w:rsidRDefault="003B53B0" w:rsidP="00E54A62">
      <w:pPr>
        <w:spacing w:before="60" w:after="60" w:line="240" w:lineRule="auto"/>
        <w:jc w:val="right"/>
        <w:rPr>
          <w:rFonts w:ascii="Times New Roman" w:eastAsia="Times New Roman" w:hAnsi="Times New Roman"/>
          <w:sz w:val="24"/>
          <w:szCs w:val="24"/>
          <w:lang w:bidi="te-IN"/>
        </w:rPr>
      </w:pPr>
      <w:r w:rsidRPr="003B53B0">
        <w:rPr>
          <w:rFonts w:ascii="Times New Roman" w:eastAsia="Times New Roman" w:hAnsi="Times New Roman"/>
          <w:position w:val="-10"/>
          <w:sz w:val="20"/>
          <w:szCs w:val="20"/>
          <w:lang w:bidi="te-IN"/>
        </w:rPr>
        <w:object w:dxaOrig="1700" w:dyaOrig="360">
          <v:shape id="_x0000_i1074" type="#_x0000_t75" style="width:85.5pt;height:18.75pt" o:ole="">
            <v:imagedata r:id="rId108" o:title=""/>
          </v:shape>
          <o:OLEObject Type="Embed" ProgID="Equation.DSMT4" ShapeID="_x0000_i1074" DrawAspect="Content" ObjectID="_1836409331" r:id="rId109"/>
        </w:object>
      </w:r>
      <w:r w:rsidRPr="003B53B0">
        <w:rPr>
          <w:rFonts w:ascii="Times New Roman" w:eastAsia="Times New Roman" w:hAnsi="Times New Roman"/>
          <w:sz w:val="20"/>
          <w:szCs w:val="20"/>
          <w:lang w:bidi="te-IN"/>
        </w:rPr>
        <w:t xml:space="preserve"> </w:t>
      </w:r>
      <w:r w:rsidR="00664D22">
        <w:rPr>
          <w:rFonts w:ascii="Times New Roman" w:hAnsi="Times New Roman"/>
          <w:position w:val="-4"/>
          <w:sz w:val="20"/>
          <w:szCs w:val="18"/>
        </w:rPr>
        <w:tab/>
      </w:r>
      <w:r w:rsidR="00664D22">
        <w:rPr>
          <w:rFonts w:ascii="Times New Roman" w:hAnsi="Times New Roman"/>
          <w:position w:val="-4"/>
          <w:sz w:val="20"/>
          <w:szCs w:val="18"/>
        </w:rPr>
        <w:tab/>
      </w:r>
      <w:r w:rsidRPr="003B53B0">
        <w:rPr>
          <w:rFonts w:ascii="Times New Roman" w:hAnsi="Times New Roman"/>
          <w:position w:val="-4"/>
          <w:sz w:val="20"/>
          <w:szCs w:val="18"/>
        </w:rPr>
        <w:t xml:space="preserve">    </w:t>
      </w:r>
      <w:r w:rsidRPr="003B53B0">
        <w:rPr>
          <w:rFonts w:ascii="Times New Roman" w:hAnsi="Times New Roman"/>
          <w:sz w:val="20"/>
          <w:szCs w:val="20"/>
        </w:rPr>
        <w:t>(</w:t>
      </w:r>
      <w:r w:rsidR="0065108B">
        <w:rPr>
          <w:rFonts w:ascii="Times New Roman" w:hAnsi="Times New Roman"/>
          <w:sz w:val="20"/>
          <w:szCs w:val="20"/>
        </w:rPr>
        <w:t>32</w:t>
      </w:r>
      <w:r w:rsidRPr="003B53B0">
        <w:rPr>
          <w:rFonts w:ascii="Times New Roman" w:hAnsi="Times New Roman"/>
          <w:sz w:val="20"/>
          <w:szCs w:val="20"/>
        </w:rPr>
        <w:t>)</w:t>
      </w:r>
    </w:p>
    <w:p w:rsidR="00734953" w:rsidRDefault="00664D22" w:rsidP="00664D22">
      <w:pPr>
        <w:tabs>
          <w:tab w:val="center" w:pos="5184"/>
        </w:tabs>
        <w:spacing w:after="120" w:line="240" w:lineRule="auto"/>
        <w:jc w:val="both"/>
        <w:rPr>
          <w:rFonts w:ascii="Times New Roman" w:hAnsi="Times New Roman"/>
          <w:sz w:val="20"/>
          <w:szCs w:val="20"/>
        </w:rPr>
      </w:pPr>
      <w:r w:rsidRPr="00664D22">
        <w:rPr>
          <w:rFonts w:ascii="Times New Roman" w:hAnsi="Times New Roman"/>
          <w:sz w:val="20"/>
          <w:szCs w:val="20"/>
        </w:rPr>
        <w:t>The system model assumes an ideal single-photon source and perfect synchronization between transmitter and receiver to simplify QKD performance analysis in a 6G wireless environment. The public classical channel used for reconciliation and error correction is considered authenticated, allowing monitoring by an eavesdropper but preventing message modification. The adversary is assumed to possess unlimited computational capability, including quantum resources, yet remains constrained by fundamental quantum mechanical laws such as the no-cloning principle and measurement disturbance. These assumptions enable evaluation of unconditional security based on physical principles under controlled system conditions.</w:t>
      </w:r>
    </w:p>
    <w:p w:rsidR="0019568C" w:rsidRDefault="0019568C" w:rsidP="0019568C">
      <w:pPr>
        <w:pStyle w:val="IEEEHeading1"/>
        <w:spacing w:after="120"/>
      </w:pPr>
      <w:r>
        <w:t>Results and Discussions</w:t>
      </w:r>
    </w:p>
    <w:p w:rsidR="00330ECA" w:rsidRPr="00330ECA" w:rsidRDefault="00330ECA" w:rsidP="00330ECA">
      <w:pPr>
        <w:pStyle w:val="NormalWeb"/>
        <w:jc w:val="both"/>
        <w:rPr>
          <w:sz w:val="20"/>
          <w:szCs w:val="20"/>
        </w:rPr>
      </w:pPr>
      <w:r w:rsidRPr="00330ECA">
        <w:rPr>
          <w:sz w:val="20"/>
          <w:szCs w:val="20"/>
        </w:rPr>
        <w:t>A comparative performance analysis of quantum key distribution (QKD) protocols in the presence of fading and eavesdropping shows how entanglement-based techniques improve the robustness of future wireless networks. In dynamic wireless environments, the BB84 protocol, which is renowned for its dependable and simple secure key generation, exhibits a more notable performance decline. In contrast, stronger quantum correlations are maintained by the E91 protocol, which results in lower error rates and higher secure key rates. Therefore, entanglement-based QKD is more appropriate for mobility-focused 6G settings that deal with fading and interference. Therefore, BB84 is still relevant for existing infrastructures even though E91 offers more promise for scalable wireless quantum security in the future.</w:t>
      </w:r>
    </w:p>
    <w:p w:rsidR="005D5222" w:rsidRDefault="00A23440" w:rsidP="00664D22">
      <w:pPr>
        <w:tabs>
          <w:tab w:val="center" w:pos="5184"/>
        </w:tabs>
        <w:spacing w:after="120" w:line="240" w:lineRule="auto"/>
        <w:jc w:val="both"/>
        <w:rPr>
          <w:rFonts w:ascii="Times New Roman" w:hAnsi="Times New Roman"/>
          <w:sz w:val="20"/>
          <w:szCs w:val="20"/>
        </w:rPr>
      </w:pPr>
      <w:r w:rsidRPr="00A23440">
        <w:rPr>
          <w:rFonts w:ascii="Times New Roman" w:hAnsi="Times New Roman"/>
          <w:noProof/>
          <w:sz w:val="20"/>
          <w:szCs w:val="20"/>
          <w:lang w:bidi="te-IN"/>
        </w:rPr>
        <w:drawing>
          <wp:inline distT="0" distB="0" distL="0" distR="0">
            <wp:extent cx="3177540" cy="23805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0"/>
                    <a:srcRect/>
                    <a:stretch>
                      <a:fillRect/>
                    </a:stretch>
                  </pic:blipFill>
                  <pic:spPr bwMode="auto">
                    <a:xfrm>
                      <a:off x="0" y="0"/>
                      <a:ext cx="3177540" cy="2380503"/>
                    </a:xfrm>
                    <a:prstGeom prst="rect">
                      <a:avLst/>
                    </a:prstGeom>
                    <a:noFill/>
                    <a:ln w="9525">
                      <a:noFill/>
                      <a:miter lim="800000"/>
                      <a:headEnd/>
                      <a:tailEnd/>
                    </a:ln>
                  </pic:spPr>
                </pic:pic>
              </a:graphicData>
            </a:graphic>
          </wp:inline>
        </w:drawing>
      </w:r>
    </w:p>
    <w:p w:rsidR="0019568C" w:rsidRDefault="0019568C" w:rsidP="0019568C">
      <w:pPr>
        <w:tabs>
          <w:tab w:val="center" w:pos="5184"/>
        </w:tabs>
        <w:spacing w:after="120" w:line="240" w:lineRule="auto"/>
        <w:jc w:val="center"/>
        <w:rPr>
          <w:rFonts w:ascii="Times New Roman" w:hAnsi="Times New Roman"/>
          <w:sz w:val="20"/>
        </w:rPr>
      </w:pPr>
      <w:r>
        <w:rPr>
          <w:rFonts w:ascii="Times New Roman" w:hAnsi="Times New Roman"/>
          <w:sz w:val="20"/>
        </w:rPr>
        <w:t xml:space="preserve">Figure </w:t>
      </w:r>
      <w:r w:rsidR="00251163">
        <w:rPr>
          <w:rFonts w:ascii="Times New Roman" w:hAnsi="Times New Roman"/>
          <w:sz w:val="20"/>
        </w:rPr>
        <w:t>2</w:t>
      </w:r>
      <w:r w:rsidR="00B75DB7">
        <w:rPr>
          <w:rFonts w:ascii="Times New Roman" w:hAnsi="Times New Roman"/>
          <w:sz w:val="20"/>
        </w:rPr>
        <w:t xml:space="preserve">: </w:t>
      </w:r>
      <w:r>
        <w:rPr>
          <w:rFonts w:ascii="Times New Roman" w:hAnsi="Times New Roman"/>
          <w:sz w:val="20"/>
        </w:rPr>
        <w:t xml:space="preserve"> </w:t>
      </w:r>
      <w:r w:rsidR="00B75DB7">
        <w:rPr>
          <w:rFonts w:ascii="Times New Roman" w:hAnsi="Times New Roman"/>
          <w:sz w:val="20"/>
        </w:rPr>
        <w:t xml:space="preserve">Comparison of BB84 vs E91 under </w:t>
      </w:r>
      <w:proofErr w:type="spellStart"/>
      <w:r w:rsidR="00B75DB7">
        <w:rPr>
          <w:rFonts w:ascii="Times New Roman" w:hAnsi="Times New Roman"/>
          <w:sz w:val="20"/>
        </w:rPr>
        <w:t>Nakagami</w:t>
      </w:r>
      <w:proofErr w:type="spellEnd"/>
      <w:r w:rsidR="00B75DB7">
        <w:rPr>
          <w:rFonts w:ascii="Times New Roman" w:hAnsi="Times New Roman"/>
          <w:sz w:val="20"/>
        </w:rPr>
        <w:t xml:space="preserve"> fading with Eve Attack</w:t>
      </w:r>
    </w:p>
    <w:p w:rsidR="00230EC9" w:rsidRPr="00230EC9" w:rsidRDefault="00230EC9" w:rsidP="00230EC9">
      <w:pPr>
        <w:pStyle w:val="NormalWeb"/>
        <w:jc w:val="both"/>
        <w:rPr>
          <w:sz w:val="20"/>
          <w:szCs w:val="20"/>
        </w:rPr>
      </w:pPr>
      <w:r w:rsidRPr="00230EC9">
        <w:rPr>
          <w:sz w:val="20"/>
          <w:szCs w:val="20"/>
        </w:rPr>
        <w:t>For the BB84 and E91 protocols, Figure 2 shows how the secure key rate varies as the noise probability rises. Both protocols show a declining trend, indicating that the ability to produce secure quantum keys is reduced by an increase in channel noise. At low to moderate noise levels, the E91 protocol consistently achieves a significantly higher key rate than BB84, demonstrating superior robustness. In comparison to E91, BB84's performance drastically deteriorates and approaches a zero secure key rate at lower noise levels. Due to an excessive number of errors, both protocols are unable to produce secure keys in high noise environments.</w:t>
      </w:r>
    </w:p>
    <w:p w:rsidR="00230EC9" w:rsidRPr="00AC48BA" w:rsidRDefault="00230EC9" w:rsidP="00230EC9">
      <w:pPr>
        <w:pStyle w:val="NormalWeb"/>
        <w:spacing w:before="0" w:beforeAutospacing="0" w:after="120" w:afterAutospacing="0"/>
        <w:jc w:val="both"/>
        <w:rPr>
          <w:color w:val="0D0D0D"/>
          <w:sz w:val="20"/>
          <w:szCs w:val="20"/>
        </w:rPr>
      </w:pPr>
      <w:r w:rsidRPr="00AC48BA">
        <w:rPr>
          <w:color w:val="0D0D0D"/>
          <w:sz w:val="20"/>
          <w:szCs w:val="20"/>
        </w:rPr>
        <w:t xml:space="preserve">The operational viability of the BB84 and E91 quantum protocols across different levels of channel interference is evaluated in the related Figure 3. E91 consistently upholds a higher secure key rate throughout the range, despite both protocols experiencing a non-linear reduction in key generation efficiency as environmental noise intensifies. </w:t>
      </w:r>
    </w:p>
    <w:p w:rsidR="00A23440" w:rsidRDefault="00A23440" w:rsidP="00664D22">
      <w:pPr>
        <w:tabs>
          <w:tab w:val="center" w:pos="5184"/>
        </w:tabs>
        <w:spacing w:after="120" w:line="240" w:lineRule="auto"/>
        <w:jc w:val="both"/>
        <w:rPr>
          <w:rFonts w:ascii="Times New Roman" w:hAnsi="Times New Roman"/>
          <w:sz w:val="20"/>
          <w:szCs w:val="20"/>
        </w:rPr>
      </w:pPr>
      <w:r w:rsidRPr="00A23440">
        <w:rPr>
          <w:rFonts w:ascii="Times New Roman" w:hAnsi="Times New Roman"/>
          <w:noProof/>
          <w:sz w:val="20"/>
          <w:szCs w:val="20"/>
          <w:lang w:bidi="te-IN"/>
        </w:rPr>
        <w:drawing>
          <wp:inline distT="0" distB="0" distL="0" distR="0">
            <wp:extent cx="3177540" cy="238050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1"/>
                    <a:srcRect/>
                    <a:stretch>
                      <a:fillRect/>
                    </a:stretch>
                  </pic:blipFill>
                  <pic:spPr bwMode="auto">
                    <a:xfrm>
                      <a:off x="0" y="0"/>
                      <a:ext cx="3177540" cy="2380503"/>
                    </a:xfrm>
                    <a:prstGeom prst="rect">
                      <a:avLst/>
                    </a:prstGeom>
                    <a:noFill/>
                    <a:ln w="9525">
                      <a:noFill/>
                      <a:miter lim="800000"/>
                      <a:headEnd/>
                      <a:tailEnd/>
                    </a:ln>
                  </pic:spPr>
                </pic:pic>
              </a:graphicData>
            </a:graphic>
          </wp:inline>
        </w:drawing>
      </w:r>
    </w:p>
    <w:p w:rsidR="00CD37C4" w:rsidRDefault="00CD37C4" w:rsidP="00CD37C4">
      <w:pPr>
        <w:tabs>
          <w:tab w:val="center" w:pos="5184"/>
        </w:tabs>
        <w:spacing w:after="120" w:line="240" w:lineRule="auto"/>
        <w:jc w:val="center"/>
        <w:rPr>
          <w:rFonts w:ascii="Times New Roman" w:hAnsi="Times New Roman"/>
          <w:sz w:val="20"/>
        </w:rPr>
      </w:pPr>
      <w:r>
        <w:rPr>
          <w:rFonts w:ascii="Times New Roman" w:hAnsi="Times New Roman"/>
          <w:sz w:val="20"/>
        </w:rPr>
        <w:t xml:space="preserve">Figure </w:t>
      </w:r>
      <w:r w:rsidR="00251163">
        <w:rPr>
          <w:rFonts w:ascii="Times New Roman" w:hAnsi="Times New Roman"/>
          <w:sz w:val="20"/>
        </w:rPr>
        <w:t>3</w:t>
      </w:r>
      <w:r>
        <w:rPr>
          <w:rFonts w:ascii="Times New Roman" w:hAnsi="Times New Roman"/>
          <w:sz w:val="20"/>
        </w:rPr>
        <w:t xml:space="preserve"> </w:t>
      </w:r>
      <w:r w:rsidR="00B75DB7">
        <w:rPr>
          <w:rFonts w:ascii="Times New Roman" w:hAnsi="Times New Roman"/>
          <w:sz w:val="20"/>
        </w:rPr>
        <w:t>Comparison of BB84 vs E91 under Noise Probability</w:t>
      </w:r>
    </w:p>
    <w:p w:rsidR="001A57DD" w:rsidRDefault="001A57DD" w:rsidP="00664D22">
      <w:pPr>
        <w:tabs>
          <w:tab w:val="center" w:pos="5184"/>
        </w:tabs>
        <w:spacing w:after="120" w:line="240" w:lineRule="auto"/>
        <w:jc w:val="both"/>
        <w:rPr>
          <w:rFonts w:ascii="Times New Roman" w:hAnsi="Times New Roman"/>
          <w:sz w:val="20"/>
          <w:szCs w:val="20"/>
        </w:rPr>
      </w:pPr>
      <w:r w:rsidRPr="001A57DD">
        <w:rPr>
          <w:rFonts w:ascii="Times New Roman" w:hAnsi="Times New Roman"/>
          <w:noProof/>
          <w:sz w:val="20"/>
          <w:szCs w:val="20"/>
          <w:lang w:bidi="te-IN"/>
        </w:rPr>
        <w:drawing>
          <wp:inline distT="0" distB="0" distL="0" distR="0">
            <wp:extent cx="3177540" cy="2380503"/>
            <wp:effectExtent l="0" t="0" r="0" b="0"/>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2"/>
                    <a:srcRect/>
                    <a:stretch>
                      <a:fillRect/>
                    </a:stretch>
                  </pic:blipFill>
                  <pic:spPr bwMode="auto">
                    <a:xfrm>
                      <a:off x="0" y="0"/>
                      <a:ext cx="3177540" cy="2380503"/>
                    </a:xfrm>
                    <a:prstGeom prst="rect">
                      <a:avLst/>
                    </a:prstGeom>
                    <a:noFill/>
                    <a:ln w="9525">
                      <a:noFill/>
                      <a:miter lim="800000"/>
                      <a:headEnd/>
                      <a:tailEnd/>
                    </a:ln>
                  </pic:spPr>
                </pic:pic>
              </a:graphicData>
            </a:graphic>
          </wp:inline>
        </w:drawing>
      </w:r>
    </w:p>
    <w:p w:rsidR="001A57DD" w:rsidRDefault="001A57DD" w:rsidP="001A57DD">
      <w:pPr>
        <w:tabs>
          <w:tab w:val="center" w:pos="5184"/>
        </w:tabs>
        <w:spacing w:after="120" w:line="240" w:lineRule="auto"/>
        <w:jc w:val="center"/>
        <w:rPr>
          <w:rFonts w:ascii="Times New Roman" w:hAnsi="Times New Roman"/>
          <w:sz w:val="20"/>
        </w:rPr>
      </w:pPr>
      <w:r>
        <w:rPr>
          <w:rFonts w:ascii="Times New Roman" w:hAnsi="Times New Roman"/>
          <w:sz w:val="20"/>
        </w:rPr>
        <w:lastRenderedPageBreak/>
        <w:t xml:space="preserve">Figure 4: Noise Comparison of BB84 vs E91 under </w:t>
      </w:r>
      <w:proofErr w:type="spellStart"/>
      <w:r>
        <w:rPr>
          <w:rFonts w:ascii="Times New Roman" w:hAnsi="Times New Roman"/>
          <w:sz w:val="20"/>
        </w:rPr>
        <w:t>Nakagami</w:t>
      </w:r>
      <w:proofErr w:type="spellEnd"/>
      <w:r>
        <w:rPr>
          <w:rFonts w:ascii="Times New Roman" w:hAnsi="Times New Roman"/>
          <w:sz w:val="20"/>
        </w:rPr>
        <w:t>-m fading</w:t>
      </w:r>
    </w:p>
    <w:p w:rsidR="001E56CE" w:rsidRPr="001E56CE" w:rsidRDefault="001E56CE" w:rsidP="001E56CE">
      <w:pPr>
        <w:pStyle w:val="NormalWeb"/>
        <w:spacing w:before="60" w:beforeAutospacing="0" w:after="60" w:afterAutospacing="0"/>
        <w:jc w:val="both"/>
        <w:rPr>
          <w:sz w:val="20"/>
          <w:szCs w:val="20"/>
        </w:rPr>
      </w:pPr>
      <w:r w:rsidRPr="001E56CE">
        <w:rPr>
          <w:sz w:val="20"/>
          <w:szCs w:val="20"/>
        </w:rPr>
        <w:t>According to the data, E91 has a higher noise threshold and continues to function at error levels where BB84 is completely insecure. For long-distance or high-interference quantum communication, entanglement-based systems such as E91 seem to be more robust. The crucial trade-off between protocol complexity and the capacity to maintain secure links in realistic, noisy environments is highlighted by this comparison.</w:t>
      </w:r>
    </w:p>
    <w:p w:rsidR="001E56CE" w:rsidRPr="001E56CE" w:rsidRDefault="001E56CE" w:rsidP="001E56CE">
      <w:pPr>
        <w:pStyle w:val="NormalWeb"/>
        <w:spacing w:before="60" w:beforeAutospacing="0" w:after="60" w:afterAutospacing="0"/>
        <w:jc w:val="both"/>
        <w:rPr>
          <w:sz w:val="20"/>
          <w:szCs w:val="20"/>
        </w:rPr>
      </w:pPr>
      <w:r w:rsidRPr="001E56CE">
        <w:rPr>
          <w:sz w:val="20"/>
          <w:szCs w:val="20"/>
        </w:rPr>
        <w:t xml:space="preserve">The durability of the BB84 and E91 protocols in the presence of </w:t>
      </w:r>
      <w:proofErr w:type="spellStart"/>
      <w:r w:rsidRPr="001E56CE">
        <w:rPr>
          <w:sz w:val="20"/>
          <w:szCs w:val="20"/>
        </w:rPr>
        <w:t>Nakagami</w:t>
      </w:r>
      <w:proofErr w:type="spellEnd"/>
      <w:r w:rsidRPr="001E56CE">
        <w:rPr>
          <w:sz w:val="20"/>
          <w:szCs w:val="20"/>
        </w:rPr>
        <w:t>-m distributed noise is depicted in Figure 4.</w:t>
      </w:r>
      <w:r>
        <w:rPr>
          <w:sz w:val="20"/>
          <w:szCs w:val="20"/>
        </w:rPr>
        <w:t xml:space="preserve"> </w:t>
      </w:r>
      <w:r w:rsidRPr="001E56CE">
        <w:rPr>
          <w:sz w:val="20"/>
          <w:szCs w:val="20"/>
        </w:rPr>
        <w:t xml:space="preserve">The results reveal that the E91 protocol achieves a considerably higher secure key rate across all tested noise probabilities when using a logarithmic scale. The entanglement-based E91 protocol is effective up to a threshold of 15%, whereas the BB84 protocol completely fails in key generation at around 10% noise levels. This illustration underscores the sensitivity of quantum channels to fading and external interference. In conclusion, the E91 protocol is shown to be more robust, providing a more trustworthy framework for secure communication in noisy conditions. The steep vertical drops indicate the specific limits where error correction can no longer address channel disturbances. </w:t>
      </w:r>
    </w:p>
    <w:p w:rsidR="001A57DD" w:rsidRDefault="001A57DD" w:rsidP="00664D22">
      <w:pPr>
        <w:tabs>
          <w:tab w:val="center" w:pos="5184"/>
        </w:tabs>
        <w:spacing w:after="120" w:line="240" w:lineRule="auto"/>
        <w:jc w:val="both"/>
        <w:rPr>
          <w:rFonts w:ascii="Times New Roman" w:hAnsi="Times New Roman"/>
          <w:sz w:val="20"/>
          <w:szCs w:val="20"/>
        </w:rPr>
      </w:pPr>
      <w:r w:rsidRPr="001A57DD">
        <w:rPr>
          <w:rFonts w:ascii="Times New Roman" w:hAnsi="Times New Roman"/>
          <w:noProof/>
          <w:sz w:val="20"/>
          <w:szCs w:val="20"/>
          <w:lang w:bidi="te-IN"/>
        </w:rPr>
        <w:drawing>
          <wp:inline distT="0" distB="0" distL="0" distR="0">
            <wp:extent cx="3177540" cy="2380503"/>
            <wp:effectExtent l="0" t="0" r="0" b="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3"/>
                    <a:srcRect/>
                    <a:stretch>
                      <a:fillRect/>
                    </a:stretch>
                  </pic:blipFill>
                  <pic:spPr bwMode="auto">
                    <a:xfrm>
                      <a:off x="0" y="0"/>
                      <a:ext cx="3177540" cy="2380503"/>
                    </a:xfrm>
                    <a:prstGeom prst="rect">
                      <a:avLst/>
                    </a:prstGeom>
                    <a:noFill/>
                    <a:ln w="9525">
                      <a:noFill/>
                      <a:miter lim="800000"/>
                      <a:headEnd/>
                      <a:tailEnd/>
                    </a:ln>
                  </pic:spPr>
                </pic:pic>
              </a:graphicData>
            </a:graphic>
          </wp:inline>
        </w:drawing>
      </w:r>
    </w:p>
    <w:p w:rsidR="001A57DD" w:rsidRDefault="001A57DD" w:rsidP="001A57DD">
      <w:pPr>
        <w:tabs>
          <w:tab w:val="center" w:pos="5184"/>
        </w:tabs>
        <w:spacing w:after="120" w:line="240" w:lineRule="auto"/>
        <w:jc w:val="center"/>
        <w:rPr>
          <w:rFonts w:ascii="Times New Roman" w:hAnsi="Times New Roman"/>
          <w:sz w:val="20"/>
        </w:rPr>
      </w:pPr>
      <w:r>
        <w:rPr>
          <w:rFonts w:ascii="Times New Roman" w:hAnsi="Times New Roman"/>
          <w:sz w:val="20"/>
        </w:rPr>
        <w:t xml:space="preserve">Figure 5: Distance Comparison of BB84 vs E91 under </w:t>
      </w:r>
      <w:proofErr w:type="spellStart"/>
      <w:r>
        <w:rPr>
          <w:rFonts w:ascii="Times New Roman" w:hAnsi="Times New Roman"/>
          <w:sz w:val="20"/>
        </w:rPr>
        <w:t>Nakagami</w:t>
      </w:r>
      <w:proofErr w:type="spellEnd"/>
      <w:r>
        <w:rPr>
          <w:rFonts w:ascii="Times New Roman" w:hAnsi="Times New Roman"/>
          <w:sz w:val="20"/>
        </w:rPr>
        <w:t>-m fading</w:t>
      </w:r>
    </w:p>
    <w:p w:rsidR="00330ECA" w:rsidRPr="00330ECA" w:rsidRDefault="00330ECA" w:rsidP="00330ECA">
      <w:pPr>
        <w:pStyle w:val="NormalWeb"/>
        <w:spacing w:before="0" w:beforeAutospacing="0" w:after="0" w:afterAutospacing="0"/>
        <w:jc w:val="both"/>
        <w:rPr>
          <w:sz w:val="20"/>
          <w:szCs w:val="20"/>
        </w:rPr>
      </w:pPr>
      <w:r w:rsidRPr="00330ECA">
        <w:rPr>
          <w:sz w:val="20"/>
          <w:szCs w:val="20"/>
        </w:rPr>
        <w:t xml:space="preserve">The impact of transmission distance on the BB84 and E91 protocols' secret key generation capacity under </w:t>
      </w:r>
      <w:proofErr w:type="spellStart"/>
      <w:r w:rsidRPr="00330ECA">
        <w:rPr>
          <w:sz w:val="20"/>
          <w:szCs w:val="20"/>
        </w:rPr>
        <w:t>Nakagami</w:t>
      </w:r>
      <w:proofErr w:type="spellEnd"/>
      <w:r w:rsidRPr="00330ECA">
        <w:rPr>
          <w:sz w:val="20"/>
          <w:szCs w:val="20"/>
        </w:rPr>
        <w:t xml:space="preserve">-m fading conditions is shown in Figure 5. </w:t>
      </w:r>
    </w:p>
    <w:p w:rsidR="00330ECA" w:rsidRPr="00330ECA" w:rsidRDefault="00330ECA" w:rsidP="00330ECA">
      <w:pPr>
        <w:pStyle w:val="NormalWeb"/>
        <w:spacing w:before="0" w:beforeAutospacing="0" w:after="0" w:afterAutospacing="0"/>
        <w:jc w:val="both"/>
        <w:rPr>
          <w:sz w:val="20"/>
          <w:szCs w:val="20"/>
        </w:rPr>
      </w:pPr>
      <w:r w:rsidRPr="00330ECA">
        <w:rPr>
          <w:sz w:val="20"/>
          <w:szCs w:val="20"/>
        </w:rPr>
        <w:t xml:space="preserve">There is a noticeable performance difference between BB84 and the E91 protocol, which maintains a viable key rate over a much larger geographic area. While the BB84 protocol fails to meet the </w:t>
      </w:r>
      <w:proofErr w:type="gramStart"/>
      <w:r w:rsidRPr="00330ECA">
        <w:rPr>
          <w:sz w:val="20"/>
          <w:szCs w:val="20"/>
        </w:rPr>
        <w:t>minimum security</w:t>
      </w:r>
      <w:proofErr w:type="gramEnd"/>
      <w:r w:rsidRPr="00330ECA">
        <w:rPr>
          <w:sz w:val="20"/>
          <w:szCs w:val="20"/>
        </w:rPr>
        <w:t xml:space="preserve"> threshold shortly after exceeding 45 kilometers, the E91 protocol's operational range approaches 75 kilometers. This extension shows how entanglement-based systems are more resilient to signal </w:t>
      </w:r>
      <w:r w:rsidRPr="00330ECA">
        <w:rPr>
          <w:sz w:val="20"/>
          <w:szCs w:val="20"/>
        </w:rPr>
        <w:t>degradation and fading that happen with longer fiber or free-space links.</w:t>
      </w:r>
    </w:p>
    <w:p w:rsidR="001E56CE" w:rsidRPr="001E56CE" w:rsidRDefault="001E56CE" w:rsidP="001E56CE">
      <w:pPr>
        <w:pStyle w:val="NormalWeb"/>
        <w:spacing w:before="60" w:beforeAutospacing="0" w:after="60" w:afterAutospacing="0"/>
        <w:jc w:val="both"/>
        <w:rPr>
          <w:sz w:val="20"/>
          <w:szCs w:val="20"/>
        </w:rPr>
      </w:pPr>
      <w:r w:rsidRPr="001E56CE">
        <w:rPr>
          <w:sz w:val="20"/>
          <w:szCs w:val="20"/>
        </w:rPr>
        <w:t>The effectiveness of operations within a QKD-OFDM integrated framework designed for future 6G communication standards is evaluated in Figure 6. At lower signal-to-noise ratios, particularly in the range of 1 to 10 dB, the generation of secure keys is completely obstructed, indicating a distinct non-linear correlation. It is only when the signal strength surpasses the 10 dB mark that performance begins to improve, showing a consistent upward trajectory as channel conditions enhance. This pattern underscores the critical necessity of preserving high signal integrity in multi-carrier OFDM systems to ensure the feasibility of quantum security.</w:t>
      </w:r>
    </w:p>
    <w:p w:rsidR="005D5222" w:rsidRDefault="001A055B" w:rsidP="00C11C2E">
      <w:pPr>
        <w:tabs>
          <w:tab w:val="center" w:pos="5184"/>
        </w:tabs>
        <w:spacing w:before="120" w:line="240" w:lineRule="auto"/>
        <w:jc w:val="center"/>
        <w:rPr>
          <w:rFonts w:ascii="Times New Roman" w:hAnsi="Times New Roman"/>
          <w:sz w:val="20"/>
        </w:rPr>
      </w:pPr>
      <w:r w:rsidRPr="001A055B">
        <w:rPr>
          <w:rFonts w:ascii="Times New Roman" w:hAnsi="Times New Roman"/>
          <w:noProof/>
          <w:sz w:val="20"/>
          <w:lang w:bidi="te-IN"/>
        </w:rPr>
        <w:drawing>
          <wp:inline distT="0" distB="0" distL="0" distR="0">
            <wp:extent cx="3177540" cy="2378326"/>
            <wp:effectExtent l="0" t="0" r="0" b="0"/>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4"/>
                    <a:srcRect/>
                    <a:stretch>
                      <a:fillRect/>
                    </a:stretch>
                  </pic:blipFill>
                  <pic:spPr bwMode="auto">
                    <a:xfrm>
                      <a:off x="0" y="0"/>
                      <a:ext cx="3177540" cy="2378326"/>
                    </a:xfrm>
                    <a:prstGeom prst="rect">
                      <a:avLst/>
                    </a:prstGeom>
                    <a:noFill/>
                    <a:ln w="9525">
                      <a:noFill/>
                      <a:miter lim="800000"/>
                      <a:headEnd/>
                      <a:tailEnd/>
                    </a:ln>
                  </pic:spPr>
                </pic:pic>
              </a:graphicData>
            </a:graphic>
          </wp:inline>
        </w:drawing>
      </w:r>
    </w:p>
    <w:p w:rsidR="00CD37C4" w:rsidRDefault="00CD37C4" w:rsidP="00CD37C4">
      <w:pPr>
        <w:tabs>
          <w:tab w:val="center" w:pos="5184"/>
        </w:tabs>
        <w:spacing w:after="120" w:line="240" w:lineRule="auto"/>
        <w:jc w:val="center"/>
        <w:rPr>
          <w:rFonts w:ascii="Times New Roman" w:hAnsi="Times New Roman"/>
          <w:sz w:val="20"/>
        </w:rPr>
      </w:pPr>
      <w:r>
        <w:rPr>
          <w:rFonts w:ascii="Times New Roman" w:hAnsi="Times New Roman"/>
          <w:sz w:val="20"/>
        </w:rPr>
        <w:t xml:space="preserve">Figure </w:t>
      </w:r>
      <w:r w:rsidR="00251163">
        <w:rPr>
          <w:rFonts w:ascii="Times New Roman" w:hAnsi="Times New Roman"/>
          <w:sz w:val="20"/>
        </w:rPr>
        <w:t>6</w:t>
      </w:r>
      <w:r w:rsidR="00390445">
        <w:rPr>
          <w:rFonts w:ascii="Times New Roman" w:hAnsi="Times New Roman"/>
          <w:sz w:val="20"/>
        </w:rPr>
        <w:t xml:space="preserve">: </w:t>
      </w:r>
      <w:r>
        <w:rPr>
          <w:rFonts w:ascii="Times New Roman" w:hAnsi="Times New Roman"/>
          <w:sz w:val="20"/>
        </w:rPr>
        <w:t xml:space="preserve"> </w:t>
      </w:r>
      <w:r w:rsidR="00390445">
        <w:rPr>
          <w:rFonts w:ascii="Times New Roman" w:hAnsi="Times New Roman"/>
          <w:sz w:val="20"/>
        </w:rPr>
        <w:t>E</w:t>
      </w:r>
      <w:r w:rsidR="00390445" w:rsidRPr="00251163">
        <w:rPr>
          <w:rFonts w:ascii="Times New Roman" w:hAnsi="Times New Roman"/>
          <w:sz w:val="20"/>
          <w:szCs w:val="20"/>
        </w:rPr>
        <w:t>fficiency of a QKD-OFDM integrated framework</w:t>
      </w:r>
    </w:p>
    <w:p w:rsidR="001E56CE" w:rsidRPr="001E56CE" w:rsidRDefault="001E56CE" w:rsidP="00230EC9">
      <w:pPr>
        <w:pStyle w:val="NormalWeb"/>
        <w:spacing w:before="60" w:beforeAutospacing="0" w:after="60" w:afterAutospacing="0"/>
        <w:jc w:val="both"/>
        <w:rPr>
          <w:sz w:val="20"/>
          <w:szCs w:val="20"/>
        </w:rPr>
      </w:pPr>
      <w:r w:rsidRPr="001E56CE">
        <w:rPr>
          <w:sz w:val="20"/>
          <w:szCs w:val="20"/>
        </w:rPr>
        <w:t xml:space="preserve">The error performance of a quantum key distribution system integrated within a 6G OFDM framework is illustrated in Figure 7. </w:t>
      </w:r>
    </w:p>
    <w:p w:rsidR="00330ECA" w:rsidRPr="00330ECA" w:rsidRDefault="00330ECA" w:rsidP="00230EC9">
      <w:pPr>
        <w:pStyle w:val="NormalWeb"/>
        <w:spacing w:before="60" w:beforeAutospacing="0" w:after="60" w:afterAutospacing="0"/>
        <w:jc w:val="both"/>
        <w:rPr>
          <w:sz w:val="20"/>
          <w:szCs w:val="20"/>
        </w:rPr>
      </w:pPr>
      <w:r w:rsidRPr="00330ECA">
        <w:rPr>
          <w:sz w:val="20"/>
          <w:szCs w:val="20"/>
        </w:rPr>
        <w:t xml:space="preserve">The Quantum Bit Error Rate steadily decreases as the Signal-to-Noise Ratio increases from 0 to 30 </w:t>
      </w:r>
      <w:proofErr w:type="spellStart"/>
      <w:r w:rsidRPr="00330ECA">
        <w:rPr>
          <w:sz w:val="20"/>
          <w:szCs w:val="20"/>
        </w:rPr>
        <w:t>dB.</w:t>
      </w:r>
      <w:proofErr w:type="spellEnd"/>
      <w:r w:rsidRPr="00330ECA">
        <w:rPr>
          <w:sz w:val="20"/>
          <w:szCs w:val="20"/>
        </w:rPr>
        <w:t xml:space="preserve"> The diagram shows how the system can use a logarithmic scale to achieve high-precision transmissions at higher signal levels. According to the results, an SNR of more than 20 dB is typically required in this specific configuration in order to maintain the QBER below the critical threshold of 1%. These results are essential for determining how much power future wireless networks will need to ensure quantum security. This linear relationship shows that improving the quality of classical signals greatly increases the reliability of the core quantum cryptography process.</w:t>
      </w:r>
    </w:p>
    <w:p w:rsidR="001A055B" w:rsidRDefault="001A055B" w:rsidP="001E56CE">
      <w:pPr>
        <w:tabs>
          <w:tab w:val="center" w:pos="5184"/>
        </w:tabs>
        <w:spacing w:before="120" w:line="240" w:lineRule="auto"/>
        <w:jc w:val="center"/>
        <w:rPr>
          <w:rFonts w:ascii="Times New Roman" w:hAnsi="Times New Roman"/>
          <w:sz w:val="20"/>
        </w:rPr>
      </w:pPr>
      <w:r w:rsidRPr="001A055B">
        <w:rPr>
          <w:rFonts w:ascii="Times New Roman" w:hAnsi="Times New Roman"/>
          <w:noProof/>
          <w:sz w:val="20"/>
          <w:lang w:bidi="te-IN"/>
        </w:rPr>
        <w:lastRenderedPageBreak/>
        <w:drawing>
          <wp:inline distT="0" distB="0" distL="0" distR="0">
            <wp:extent cx="3177540" cy="238050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5"/>
                    <a:srcRect/>
                    <a:stretch>
                      <a:fillRect/>
                    </a:stretch>
                  </pic:blipFill>
                  <pic:spPr bwMode="auto">
                    <a:xfrm>
                      <a:off x="0" y="0"/>
                      <a:ext cx="3177540" cy="2380503"/>
                    </a:xfrm>
                    <a:prstGeom prst="rect">
                      <a:avLst/>
                    </a:prstGeom>
                    <a:noFill/>
                    <a:ln w="9525">
                      <a:noFill/>
                      <a:miter lim="800000"/>
                      <a:headEnd/>
                      <a:tailEnd/>
                    </a:ln>
                  </pic:spPr>
                </pic:pic>
              </a:graphicData>
            </a:graphic>
          </wp:inline>
        </w:drawing>
      </w:r>
    </w:p>
    <w:p w:rsidR="00CD37C4" w:rsidRDefault="00CD37C4" w:rsidP="00CD37C4">
      <w:pPr>
        <w:tabs>
          <w:tab w:val="center" w:pos="5184"/>
        </w:tabs>
        <w:spacing w:after="120" w:line="240" w:lineRule="auto"/>
        <w:jc w:val="center"/>
        <w:rPr>
          <w:rFonts w:ascii="Times New Roman" w:hAnsi="Times New Roman"/>
          <w:sz w:val="20"/>
        </w:rPr>
      </w:pPr>
      <w:r>
        <w:rPr>
          <w:rFonts w:ascii="Times New Roman" w:hAnsi="Times New Roman"/>
          <w:sz w:val="20"/>
        </w:rPr>
        <w:t xml:space="preserve">Figure </w:t>
      </w:r>
      <w:r w:rsidR="00251163">
        <w:rPr>
          <w:rFonts w:ascii="Times New Roman" w:hAnsi="Times New Roman"/>
          <w:sz w:val="20"/>
        </w:rPr>
        <w:t>7</w:t>
      </w:r>
      <w:r w:rsidR="00BD37BD">
        <w:rPr>
          <w:rFonts w:ascii="Times New Roman" w:hAnsi="Times New Roman"/>
          <w:sz w:val="20"/>
        </w:rPr>
        <w:t>: E</w:t>
      </w:r>
      <w:r w:rsidR="00BD37BD" w:rsidRPr="00251163">
        <w:rPr>
          <w:rFonts w:ascii="Times New Roman" w:hAnsi="Times New Roman"/>
          <w:sz w:val="20"/>
          <w:szCs w:val="20"/>
        </w:rPr>
        <w:t xml:space="preserve">rror performance of a </w:t>
      </w:r>
      <w:r w:rsidR="00BD37BD">
        <w:rPr>
          <w:rFonts w:ascii="Times New Roman" w:hAnsi="Times New Roman"/>
          <w:sz w:val="20"/>
          <w:szCs w:val="20"/>
        </w:rPr>
        <w:t xml:space="preserve">QKD </w:t>
      </w:r>
      <w:r w:rsidR="00BD37BD" w:rsidRPr="00251163">
        <w:rPr>
          <w:rFonts w:ascii="Times New Roman" w:hAnsi="Times New Roman"/>
          <w:sz w:val="20"/>
          <w:szCs w:val="20"/>
        </w:rPr>
        <w:t>integrated within a 6G OFDM</w:t>
      </w:r>
    </w:p>
    <w:p w:rsidR="00330ECA" w:rsidRPr="00330ECA" w:rsidRDefault="00330ECA" w:rsidP="00330ECA">
      <w:pPr>
        <w:pStyle w:val="NormalWeb"/>
        <w:spacing w:before="0" w:beforeAutospacing="0" w:after="0" w:afterAutospacing="0"/>
        <w:jc w:val="both"/>
        <w:rPr>
          <w:sz w:val="20"/>
          <w:szCs w:val="20"/>
        </w:rPr>
      </w:pPr>
      <w:r w:rsidRPr="00330ECA">
        <w:rPr>
          <w:sz w:val="20"/>
          <w:szCs w:val="20"/>
        </w:rPr>
        <w:t xml:space="preserve">Figure 7 shows the error performance of a quantum key distribution system integrated into a 6G OFDM framework. The Quantum Bit Error Rate steadily decreases as the Signal-to-Noise Ratio increases from 0 to 30 </w:t>
      </w:r>
      <w:proofErr w:type="spellStart"/>
      <w:r w:rsidRPr="00330ECA">
        <w:rPr>
          <w:sz w:val="20"/>
          <w:szCs w:val="20"/>
        </w:rPr>
        <w:t>dB.</w:t>
      </w:r>
      <w:proofErr w:type="spellEnd"/>
      <w:r w:rsidRPr="00330ECA">
        <w:rPr>
          <w:sz w:val="20"/>
          <w:szCs w:val="20"/>
        </w:rPr>
        <w:t xml:space="preserve"> This example highlights how the system can use a logarithmic scale to achieve high-precision transmissions at higher signal levels. According to the data, an SNR of more than 20 dB is typically required in this specific configuration in order to maintain the QBER below the critical threshold of 1%. These results are essential for determining how much power future wireless networks will need to ensure quantum security. This linear trend shows that improving the integrity of classical signals greatly increases the reliability of the core quantum cryptography process.</w:t>
      </w:r>
    </w:p>
    <w:p w:rsidR="001A055B" w:rsidRDefault="001E56CE" w:rsidP="00330ECA">
      <w:pPr>
        <w:pStyle w:val="NormalWeb"/>
        <w:spacing w:before="0" w:beforeAutospacing="0" w:after="0" w:afterAutospacing="0"/>
        <w:jc w:val="both"/>
        <w:rPr>
          <w:sz w:val="20"/>
        </w:rPr>
      </w:pPr>
      <w:r w:rsidRPr="008D7AD8">
        <w:rPr>
          <w:sz w:val="20"/>
          <w:szCs w:val="20"/>
        </w:rPr>
        <w:t xml:space="preserve"> </w:t>
      </w:r>
      <w:r w:rsidR="001A055B" w:rsidRPr="001A055B">
        <w:rPr>
          <w:noProof/>
          <w:sz w:val="20"/>
        </w:rPr>
        <w:drawing>
          <wp:inline distT="0" distB="0" distL="0" distR="0">
            <wp:extent cx="3177540" cy="2380503"/>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6"/>
                    <a:srcRect/>
                    <a:stretch>
                      <a:fillRect/>
                    </a:stretch>
                  </pic:blipFill>
                  <pic:spPr bwMode="auto">
                    <a:xfrm>
                      <a:off x="0" y="0"/>
                      <a:ext cx="3177540" cy="2380503"/>
                    </a:xfrm>
                    <a:prstGeom prst="rect">
                      <a:avLst/>
                    </a:prstGeom>
                    <a:noFill/>
                    <a:ln w="9525">
                      <a:noFill/>
                      <a:miter lim="800000"/>
                      <a:headEnd/>
                      <a:tailEnd/>
                    </a:ln>
                  </pic:spPr>
                </pic:pic>
              </a:graphicData>
            </a:graphic>
          </wp:inline>
        </w:drawing>
      </w:r>
    </w:p>
    <w:p w:rsidR="00CD37C4" w:rsidRDefault="00CD37C4" w:rsidP="00CD37C4">
      <w:pPr>
        <w:tabs>
          <w:tab w:val="center" w:pos="5184"/>
        </w:tabs>
        <w:spacing w:after="120" w:line="240" w:lineRule="auto"/>
        <w:jc w:val="center"/>
        <w:rPr>
          <w:rFonts w:ascii="Times New Roman" w:hAnsi="Times New Roman"/>
          <w:sz w:val="20"/>
        </w:rPr>
      </w:pPr>
      <w:r>
        <w:rPr>
          <w:rFonts w:ascii="Times New Roman" w:hAnsi="Times New Roman"/>
          <w:sz w:val="20"/>
        </w:rPr>
        <w:t xml:space="preserve">Figure </w:t>
      </w:r>
      <w:r w:rsidR="00251163">
        <w:rPr>
          <w:rFonts w:ascii="Times New Roman" w:hAnsi="Times New Roman"/>
          <w:sz w:val="20"/>
        </w:rPr>
        <w:t>8</w:t>
      </w:r>
      <w:r w:rsidR="00BD37BD">
        <w:rPr>
          <w:rFonts w:ascii="Times New Roman" w:hAnsi="Times New Roman"/>
          <w:sz w:val="20"/>
        </w:rPr>
        <w:t>:</w:t>
      </w:r>
      <w:r>
        <w:rPr>
          <w:rFonts w:ascii="Times New Roman" w:hAnsi="Times New Roman"/>
          <w:sz w:val="20"/>
        </w:rPr>
        <w:t xml:space="preserve"> </w:t>
      </w:r>
      <w:r w:rsidR="00BD37BD">
        <w:rPr>
          <w:rFonts w:ascii="Times New Roman" w:hAnsi="Times New Roman"/>
          <w:sz w:val="20"/>
          <w:szCs w:val="20"/>
        </w:rPr>
        <w:t>I</w:t>
      </w:r>
      <w:r w:rsidR="00BD37BD" w:rsidRPr="0063048F">
        <w:rPr>
          <w:rFonts w:ascii="Times New Roman" w:hAnsi="Times New Roman"/>
          <w:sz w:val="20"/>
          <w:szCs w:val="20"/>
        </w:rPr>
        <w:t>mpact of transmission distance on the Q</w:t>
      </w:r>
      <w:r w:rsidR="00BD37BD">
        <w:rPr>
          <w:rFonts w:ascii="Times New Roman" w:hAnsi="Times New Roman"/>
          <w:sz w:val="20"/>
          <w:szCs w:val="20"/>
        </w:rPr>
        <w:t xml:space="preserve">BER </w:t>
      </w:r>
      <w:r w:rsidR="00BD37BD" w:rsidRPr="0063048F">
        <w:rPr>
          <w:rFonts w:ascii="Times New Roman" w:hAnsi="Times New Roman"/>
          <w:sz w:val="20"/>
          <w:szCs w:val="20"/>
        </w:rPr>
        <w:t xml:space="preserve">within a </w:t>
      </w:r>
      <w:proofErr w:type="spellStart"/>
      <w:r w:rsidR="00BD37BD" w:rsidRPr="0063048F">
        <w:rPr>
          <w:rFonts w:ascii="Times New Roman" w:hAnsi="Times New Roman"/>
          <w:sz w:val="20"/>
          <w:szCs w:val="20"/>
        </w:rPr>
        <w:t>Nakagami</w:t>
      </w:r>
      <w:proofErr w:type="spellEnd"/>
      <w:r w:rsidR="00BD37BD" w:rsidRPr="0063048F">
        <w:rPr>
          <w:rFonts w:ascii="Times New Roman" w:hAnsi="Times New Roman"/>
          <w:sz w:val="20"/>
          <w:szCs w:val="20"/>
        </w:rPr>
        <w:t>-m fading</w:t>
      </w:r>
    </w:p>
    <w:p w:rsidR="009E1F1C" w:rsidRDefault="0029462A" w:rsidP="00C11C2E">
      <w:pPr>
        <w:tabs>
          <w:tab w:val="center" w:pos="5184"/>
        </w:tabs>
        <w:spacing w:before="120" w:line="240" w:lineRule="auto"/>
        <w:jc w:val="center"/>
        <w:rPr>
          <w:rFonts w:ascii="Times New Roman" w:hAnsi="Times New Roman"/>
          <w:sz w:val="20"/>
        </w:rPr>
      </w:pPr>
      <w:r w:rsidRPr="0029462A">
        <w:rPr>
          <w:rFonts w:ascii="Times New Roman" w:hAnsi="Times New Roman"/>
          <w:noProof/>
          <w:sz w:val="20"/>
          <w:lang w:bidi="te-IN"/>
        </w:rPr>
        <w:drawing>
          <wp:inline distT="0" distB="0" distL="0" distR="0">
            <wp:extent cx="3177540" cy="238050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7"/>
                    <a:srcRect/>
                    <a:stretch>
                      <a:fillRect/>
                    </a:stretch>
                  </pic:blipFill>
                  <pic:spPr bwMode="auto">
                    <a:xfrm>
                      <a:off x="0" y="0"/>
                      <a:ext cx="3177540" cy="2380503"/>
                    </a:xfrm>
                    <a:prstGeom prst="rect">
                      <a:avLst/>
                    </a:prstGeom>
                    <a:noFill/>
                    <a:ln w="9525">
                      <a:noFill/>
                      <a:miter lim="800000"/>
                      <a:headEnd/>
                      <a:tailEnd/>
                    </a:ln>
                  </pic:spPr>
                </pic:pic>
              </a:graphicData>
            </a:graphic>
          </wp:inline>
        </w:drawing>
      </w:r>
    </w:p>
    <w:p w:rsidR="00CD37C4" w:rsidRDefault="00CD37C4" w:rsidP="00CD37C4">
      <w:pPr>
        <w:tabs>
          <w:tab w:val="center" w:pos="5184"/>
        </w:tabs>
        <w:spacing w:after="120" w:line="240" w:lineRule="auto"/>
        <w:jc w:val="center"/>
        <w:rPr>
          <w:rFonts w:ascii="Times New Roman" w:hAnsi="Times New Roman"/>
          <w:sz w:val="20"/>
        </w:rPr>
      </w:pPr>
      <w:r>
        <w:rPr>
          <w:rFonts w:ascii="Times New Roman" w:hAnsi="Times New Roman"/>
          <w:sz w:val="20"/>
        </w:rPr>
        <w:t xml:space="preserve">Figure </w:t>
      </w:r>
      <w:r w:rsidR="0063048F">
        <w:rPr>
          <w:rFonts w:ascii="Times New Roman" w:hAnsi="Times New Roman"/>
          <w:sz w:val="20"/>
        </w:rPr>
        <w:t>9</w:t>
      </w:r>
      <w:r w:rsidR="00BD37BD">
        <w:rPr>
          <w:rFonts w:ascii="Times New Roman" w:hAnsi="Times New Roman"/>
          <w:sz w:val="20"/>
        </w:rPr>
        <w:t>:</w:t>
      </w:r>
      <w:r>
        <w:rPr>
          <w:rFonts w:ascii="Times New Roman" w:hAnsi="Times New Roman"/>
          <w:sz w:val="20"/>
        </w:rPr>
        <w:t xml:space="preserve"> </w:t>
      </w:r>
      <w:r w:rsidR="00BD37BD">
        <w:rPr>
          <w:rFonts w:ascii="Times New Roman" w:hAnsi="Times New Roman"/>
          <w:sz w:val="20"/>
          <w:szCs w:val="20"/>
        </w:rPr>
        <w:t>P</w:t>
      </w:r>
      <w:r w:rsidR="00BD37BD" w:rsidRPr="0063048F">
        <w:rPr>
          <w:rFonts w:ascii="Times New Roman" w:hAnsi="Times New Roman"/>
          <w:sz w:val="20"/>
          <w:szCs w:val="20"/>
        </w:rPr>
        <w:t>erformance thresholds of quantum key distribution within a 6G OFDM</w:t>
      </w:r>
    </w:p>
    <w:p w:rsidR="00330ECA" w:rsidRPr="00330ECA" w:rsidRDefault="00330ECA" w:rsidP="00330ECA">
      <w:pPr>
        <w:pStyle w:val="NormalWeb"/>
        <w:spacing w:before="0" w:beforeAutospacing="0" w:after="0" w:afterAutospacing="0"/>
        <w:jc w:val="both"/>
        <w:rPr>
          <w:sz w:val="20"/>
          <w:szCs w:val="20"/>
        </w:rPr>
      </w:pPr>
      <w:r w:rsidRPr="00330ECA">
        <w:rPr>
          <w:sz w:val="20"/>
          <w:szCs w:val="20"/>
        </w:rPr>
        <w:t xml:space="preserve">Figure 8 examines how transmission distance affects the Quantum Bit Error Rate in a </w:t>
      </w:r>
      <w:proofErr w:type="spellStart"/>
      <w:r w:rsidRPr="00330ECA">
        <w:rPr>
          <w:sz w:val="20"/>
          <w:szCs w:val="20"/>
        </w:rPr>
        <w:t>Nakagami</w:t>
      </w:r>
      <w:proofErr w:type="spellEnd"/>
      <w:r w:rsidRPr="00330ECA">
        <w:rPr>
          <w:sz w:val="20"/>
          <w:szCs w:val="20"/>
        </w:rPr>
        <w:t>-m fading environment. At a distance of 200 kilometers, the QBER finally reaches 0.38, demonstrating a definite relationship between greater error rates and greater distance. The 11% security threshold, which represents the maximum permitted error for preserving confidentiality, is indicated by a horizontal reference line. The findings show that the security integrity of the system is maintained for roughly 50 kilometers. The quantum channel's resistance to possible intercept-resend attacks is compromised by the high error rates beyond this critical threshold. Determining the maximum range of unamplified quantum communication links in 6G systems requires these insights.</w:t>
      </w:r>
    </w:p>
    <w:p w:rsidR="009E1F1C" w:rsidRDefault="0029462A" w:rsidP="00C11C2E">
      <w:pPr>
        <w:tabs>
          <w:tab w:val="center" w:pos="5184"/>
        </w:tabs>
        <w:spacing w:before="120" w:line="240" w:lineRule="auto"/>
        <w:jc w:val="center"/>
        <w:rPr>
          <w:rFonts w:ascii="Times New Roman" w:hAnsi="Times New Roman"/>
          <w:sz w:val="20"/>
        </w:rPr>
      </w:pPr>
      <w:r w:rsidRPr="0029462A">
        <w:rPr>
          <w:rFonts w:ascii="Times New Roman" w:hAnsi="Times New Roman"/>
          <w:noProof/>
          <w:sz w:val="20"/>
          <w:lang w:bidi="te-IN"/>
        </w:rPr>
        <w:drawing>
          <wp:inline distT="0" distB="0" distL="0" distR="0">
            <wp:extent cx="3177540" cy="2380503"/>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8"/>
                    <a:srcRect/>
                    <a:stretch>
                      <a:fillRect/>
                    </a:stretch>
                  </pic:blipFill>
                  <pic:spPr bwMode="auto">
                    <a:xfrm>
                      <a:off x="0" y="0"/>
                      <a:ext cx="3177540" cy="2380503"/>
                    </a:xfrm>
                    <a:prstGeom prst="rect">
                      <a:avLst/>
                    </a:prstGeom>
                    <a:noFill/>
                    <a:ln w="9525">
                      <a:noFill/>
                      <a:miter lim="800000"/>
                      <a:headEnd/>
                      <a:tailEnd/>
                    </a:ln>
                  </pic:spPr>
                </pic:pic>
              </a:graphicData>
            </a:graphic>
          </wp:inline>
        </w:drawing>
      </w:r>
    </w:p>
    <w:p w:rsidR="00CD37C4" w:rsidRDefault="00CD37C4" w:rsidP="00CD37C4">
      <w:pPr>
        <w:tabs>
          <w:tab w:val="center" w:pos="5184"/>
        </w:tabs>
        <w:spacing w:after="120" w:line="240" w:lineRule="auto"/>
        <w:jc w:val="center"/>
        <w:rPr>
          <w:rFonts w:ascii="Times New Roman" w:hAnsi="Times New Roman"/>
          <w:sz w:val="20"/>
        </w:rPr>
      </w:pPr>
      <w:r>
        <w:rPr>
          <w:rFonts w:ascii="Times New Roman" w:hAnsi="Times New Roman"/>
          <w:sz w:val="20"/>
        </w:rPr>
        <w:t xml:space="preserve">Figure </w:t>
      </w:r>
      <w:r w:rsidR="0063048F">
        <w:rPr>
          <w:rFonts w:ascii="Times New Roman" w:hAnsi="Times New Roman"/>
          <w:sz w:val="20"/>
        </w:rPr>
        <w:t>10</w:t>
      </w:r>
      <w:r w:rsidR="00BD37BD">
        <w:rPr>
          <w:rFonts w:ascii="Times New Roman" w:hAnsi="Times New Roman"/>
          <w:sz w:val="20"/>
        </w:rPr>
        <w:t>:</w:t>
      </w:r>
      <w:r>
        <w:rPr>
          <w:rFonts w:ascii="Times New Roman" w:hAnsi="Times New Roman"/>
          <w:sz w:val="20"/>
        </w:rPr>
        <w:t xml:space="preserve"> </w:t>
      </w:r>
      <w:r w:rsidR="00BD37BD">
        <w:rPr>
          <w:rFonts w:ascii="Times New Roman" w:hAnsi="Times New Roman"/>
          <w:sz w:val="20"/>
          <w:szCs w:val="20"/>
        </w:rPr>
        <w:t>P</w:t>
      </w:r>
      <w:r w:rsidR="00BD37BD" w:rsidRPr="0063048F">
        <w:rPr>
          <w:rFonts w:ascii="Times New Roman" w:hAnsi="Times New Roman"/>
          <w:sz w:val="20"/>
          <w:szCs w:val="20"/>
        </w:rPr>
        <w:t>erformance thresholds of quantum key distribution within a 6G OFDM</w:t>
      </w:r>
      <w:r w:rsidR="00BD37BD">
        <w:rPr>
          <w:rFonts w:ascii="Times New Roman" w:hAnsi="Times New Roman"/>
          <w:sz w:val="20"/>
          <w:szCs w:val="20"/>
        </w:rPr>
        <w:t xml:space="preserve"> under Proposed Protocols</w:t>
      </w:r>
    </w:p>
    <w:p w:rsidR="008D7AD8" w:rsidRPr="008D7AD8" w:rsidRDefault="008D7AD8" w:rsidP="008D7AD8">
      <w:pPr>
        <w:pStyle w:val="NormalWeb"/>
        <w:spacing w:before="60" w:beforeAutospacing="0" w:after="60" w:afterAutospacing="0"/>
        <w:jc w:val="both"/>
        <w:rPr>
          <w:sz w:val="20"/>
          <w:szCs w:val="20"/>
        </w:rPr>
      </w:pPr>
      <w:r w:rsidRPr="008D7AD8">
        <w:rPr>
          <w:sz w:val="20"/>
          <w:szCs w:val="20"/>
        </w:rPr>
        <w:lastRenderedPageBreak/>
        <w:t>Figures 9 and 10 examine the performance thresholds of quantum key distribution within a 6G OFDM framework. The data indicates that secure key generation necessitates a minimum signal-to-noise ratio; notably, the E91 protocol requires a lower activation threshold compared to BB84. As the quality of the signal improves, E91 consistently shows a higher key rate on a logarithmic scale, achieving nearly ten times the efficiency of BB84. The entanglement-based E91 system reaches an almost optimal throughput of 1.0, whereas BB84 caps at a considerably lower capacity, even though both protocols gain from increased SNR. These findings underscore that E91 is better suited for high-speed 6G applications where optimizing secret key bitrate is essential. This analysis establishes a clear benchmark for choosing protocols based on the anticipated signal integrity of a wireless quantum channel.</w:t>
      </w:r>
    </w:p>
    <w:p w:rsidR="00C11C2E" w:rsidRDefault="006B2111" w:rsidP="008D7AD8">
      <w:pPr>
        <w:pStyle w:val="IEEEHeading1"/>
        <w:spacing w:before="60"/>
      </w:pPr>
      <w:r>
        <w:t>Conclusion</w:t>
      </w:r>
    </w:p>
    <w:p w:rsidR="00C11C2E" w:rsidRPr="0063048F" w:rsidRDefault="008D7AD8" w:rsidP="008D7AD8">
      <w:pPr>
        <w:pStyle w:val="NormalWeb"/>
        <w:spacing w:before="60" w:beforeAutospacing="0" w:after="60" w:afterAutospacing="0"/>
        <w:jc w:val="both"/>
        <w:rPr>
          <w:sz w:val="20"/>
        </w:rPr>
      </w:pPr>
      <w:r w:rsidRPr="008D7AD8">
        <w:rPr>
          <w:sz w:val="20"/>
          <w:szCs w:val="20"/>
        </w:rPr>
        <w:t xml:space="preserve">With an emphasis on noise, </w:t>
      </w:r>
      <w:proofErr w:type="spellStart"/>
      <w:r w:rsidRPr="008D7AD8">
        <w:rPr>
          <w:sz w:val="20"/>
          <w:szCs w:val="20"/>
        </w:rPr>
        <w:t>Nakagami</w:t>
      </w:r>
      <w:proofErr w:type="spellEnd"/>
      <w:r w:rsidRPr="008D7AD8">
        <w:rPr>
          <w:sz w:val="20"/>
          <w:szCs w:val="20"/>
        </w:rPr>
        <w:t xml:space="preserve">-m fading, and transmission distance, this study examines the operational limits of the BB84 and E91 protocols under practical 6G channel conditions. The findings demonstrate that signal integrity has a major impact on the Secure Key Rate (SKR), which rises with SNR but falls precipitously as noise and distance increase. The 11% QBER level is acknowledged as a critical security threshold, above which secure communication becomes physically impossible. Data comparisons consistently show that the E91 protocol performs better than BB84, offering a 50% longer operational range and improved noise tolerance. Additionally, the analysis of </w:t>
      </w:r>
      <w:proofErr w:type="spellStart"/>
      <w:r w:rsidRPr="008D7AD8">
        <w:rPr>
          <w:sz w:val="20"/>
          <w:szCs w:val="20"/>
        </w:rPr>
        <w:t>Nakagami</w:t>
      </w:r>
      <w:proofErr w:type="spellEnd"/>
      <w:r w:rsidRPr="008D7AD8">
        <w:rPr>
          <w:sz w:val="20"/>
          <w:szCs w:val="20"/>
        </w:rPr>
        <w:t>-m fading shows how a secure link may prematurely terminate due to stochastic signal variations. The resilience needed for high-interference wireless environments is effectively provided by E91's entanglement-based design. Therefore, strong fading mitigation and precise SNR management are essential for the effective integration of QKD into 6G architectures. These findings provide a thorough framework for choosing robust protocols to safeguard quantum networks of the future.</w:t>
      </w:r>
      <w:r w:rsidR="00C11C2E" w:rsidRPr="0063048F">
        <w:rPr>
          <w:sz w:val="20"/>
        </w:rPr>
        <w:t xml:space="preserve"> </w:t>
      </w:r>
    </w:p>
    <w:p w:rsidR="00354998" w:rsidRDefault="006B2111" w:rsidP="008D7AD8">
      <w:pPr>
        <w:pStyle w:val="IEEEHeading1"/>
        <w:numPr>
          <w:ilvl w:val="0"/>
          <w:numId w:val="0"/>
        </w:numPr>
        <w:tabs>
          <w:tab w:val="center" w:pos="5184"/>
        </w:tabs>
        <w:spacing w:before="120"/>
        <w:ind w:left="289"/>
      </w:pPr>
      <w:r>
        <w:t>References</w:t>
      </w:r>
    </w:p>
    <w:p w:rsidR="008F75B0" w:rsidRDefault="008F75B0" w:rsidP="008F75B0">
      <w:pPr>
        <w:pStyle w:val="NormalWeb"/>
        <w:numPr>
          <w:ilvl w:val="0"/>
          <w:numId w:val="21"/>
        </w:numPr>
        <w:spacing w:before="60" w:beforeAutospacing="0" w:after="60" w:afterAutospacing="0"/>
        <w:jc w:val="both"/>
        <w:rPr>
          <w:sz w:val="16"/>
          <w:szCs w:val="16"/>
        </w:rPr>
      </w:pPr>
      <w:proofErr w:type="spellStart"/>
      <w:r w:rsidRPr="00E811ED">
        <w:rPr>
          <w:sz w:val="16"/>
          <w:szCs w:val="16"/>
        </w:rPr>
        <w:t>Termos</w:t>
      </w:r>
      <w:proofErr w:type="spellEnd"/>
      <w:r w:rsidRPr="00E811ED">
        <w:rPr>
          <w:sz w:val="16"/>
          <w:szCs w:val="16"/>
        </w:rPr>
        <w:t xml:space="preserve"> </w:t>
      </w:r>
      <w:r w:rsidRPr="00E811ED">
        <w:rPr>
          <w:rStyle w:val="Emphasis"/>
          <w:sz w:val="16"/>
          <w:szCs w:val="16"/>
        </w:rPr>
        <w:t>et al.</w:t>
      </w:r>
      <w:r w:rsidRPr="00E811ED">
        <w:rPr>
          <w:sz w:val="16"/>
          <w:szCs w:val="16"/>
        </w:rPr>
        <w:t xml:space="preserve">, “Quantum Authentication Evolution: Novel Approaches for Securing QKD,” </w:t>
      </w:r>
      <w:r w:rsidRPr="00E811ED">
        <w:rPr>
          <w:rStyle w:val="Emphasis"/>
          <w:sz w:val="16"/>
          <w:szCs w:val="16"/>
        </w:rPr>
        <w:t>Entropy</w:t>
      </w:r>
      <w:r w:rsidRPr="00E811ED">
        <w:rPr>
          <w:sz w:val="16"/>
          <w:szCs w:val="16"/>
        </w:rPr>
        <w:t>, 2024</w:t>
      </w:r>
      <w:r>
        <w:rPr>
          <w:sz w:val="16"/>
          <w:szCs w:val="16"/>
        </w:rPr>
        <w:t>.</w:t>
      </w:r>
    </w:p>
    <w:p w:rsidR="008F75B0" w:rsidRDefault="00E811ED" w:rsidP="008F75B0">
      <w:pPr>
        <w:pStyle w:val="NormalWeb"/>
        <w:numPr>
          <w:ilvl w:val="0"/>
          <w:numId w:val="21"/>
        </w:numPr>
        <w:spacing w:before="60" w:beforeAutospacing="0" w:after="60" w:afterAutospacing="0"/>
        <w:jc w:val="both"/>
        <w:rPr>
          <w:sz w:val="16"/>
          <w:szCs w:val="16"/>
        </w:rPr>
      </w:pPr>
      <w:proofErr w:type="spellStart"/>
      <w:r w:rsidRPr="008F75B0">
        <w:rPr>
          <w:sz w:val="16"/>
          <w:szCs w:val="16"/>
        </w:rPr>
        <w:t>Termos</w:t>
      </w:r>
      <w:proofErr w:type="spellEnd"/>
      <w:r w:rsidRPr="008F75B0">
        <w:rPr>
          <w:sz w:val="16"/>
          <w:szCs w:val="16"/>
        </w:rPr>
        <w:t xml:space="preserve"> </w:t>
      </w:r>
      <w:r w:rsidRPr="008F75B0">
        <w:rPr>
          <w:rStyle w:val="Emphasis"/>
          <w:sz w:val="16"/>
          <w:szCs w:val="16"/>
        </w:rPr>
        <w:t>et al.</w:t>
      </w:r>
      <w:r w:rsidRPr="008F75B0">
        <w:rPr>
          <w:sz w:val="16"/>
          <w:szCs w:val="16"/>
        </w:rPr>
        <w:t xml:space="preserve">, “Quantum Authentication Evolution: Novel Approaches for Securing QKD,” </w:t>
      </w:r>
      <w:r w:rsidRPr="008F75B0">
        <w:rPr>
          <w:rStyle w:val="Emphasis"/>
          <w:sz w:val="16"/>
          <w:szCs w:val="16"/>
        </w:rPr>
        <w:t>Entropy</w:t>
      </w:r>
      <w:r w:rsidRPr="008F75B0">
        <w:rPr>
          <w:sz w:val="16"/>
          <w:szCs w:val="16"/>
        </w:rPr>
        <w:t>, 2024.</w:t>
      </w:r>
    </w:p>
    <w:p w:rsidR="008F75B0" w:rsidRDefault="00E811ED" w:rsidP="008F75B0">
      <w:pPr>
        <w:pStyle w:val="NormalWeb"/>
        <w:numPr>
          <w:ilvl w:val="0"/>
          <w:numId w:val="21"/>
        </w:numPr>
        <w:spacing w:before="60" w:beforeAutospacing="0" w:after="60" w:afterAutospacing="0"/>
        <w:jc w:val="both"/>
        <w:rPr>
          <w:sz w:val="16"/>
          <w:szCs w:val="16"/>
        </w:rPr>
      </w:pPr>
      <w:r w:rsidRPr="008F75B0">
        <w:rPr>
          <w:sz w:val="16"/>
          <w:szCs w:val="16"/>
        </w:rPr>
        <w:t xml:space="preserve">Y. Wang, “Research on 6G Communication Architecture Based on Quantum Key Encryption,” </w:t>
      </w:r>
      <w:r w:rsidRPr="008F75B0">
        <w:rPr>
          <w:rStyle w:val="Emphasis"/>
          <w:sz w:val="16"/>
          <w:szCs w:val="16"/>
        </w:rPr>
        <w:t>Applied and Computational Engineering</w:t>
      </w:r>
      <w:r w:rsidRPr="008F75B0">
        <w:rPr>
          <w:sz w:val="16"/>
          <w:szCs w:val="16"/>
        </w:rPr>
        <w:t>, 2025.</w:t>
      </w:r>
    </w:p>
    <w:p w:rsidR="008F75B0" w:rsidRDefault="00E811ED" w:rsidP="008F75B0">
      <w:pPr>
        <w:pStyle w:val="NormalWeb"/>
        <w:numPr>
          <w:ilvl w:val="0"/>
          <w:numId w:val="21"/>
        </w:numPr>
        <w:spacing w:before="60" w:beforeAutospacing="0" w:after="60" w:afterAutospacing="0"/>
        <w:jc w:val="both"/>
        <w:rPr>
          <w:sz w:val="16"/>
          <w:szCs w:val="16"/>
        </w:rPr>
      </w:pPr>
      <w:r w:rsidRPr="008F75B0">
        <w:rPr>
          <w:sz w:val="16"/>
          <w:szCs w:val="16"/>
        </w:rPr>
        <w:t xml:space="preserve">Y. Liang, “Integration of QKD in 6G Passive WDM Optical Fronthaul Architecture,” </w:t>
      </w:r>
      <w:r w:rsidRPr="008F75B0">
        <w:rPr>
          <w:rStyle w:val="Emphasis"/>
          <w:sz w:val="16"/>
          <w:szCs w:val="16"/>
        </w:rPr>
        <w:t>Applied and Computational Engineering</w:t>
      </w:r>
      <w:r w:rsidRPr="008F75B0">
        <w:rPr>
          <w:sz w:val="16"/>
          <w:szCs w:val="16"/>
        </w:rPr>
        <w:t>, 2025.</w:t>
      </w:r>
    </w:p>
    <w:p w:rsidR="008F75B0" w:rsidRDefault="00E811ED" w:rsidP="008F75B0">
      <w:pPr>
        <w:pStyle w:val="NormalWeb"/>
        <w:numPr>
          <w:ilvl w:val="0"/>
          <w:numId w:val="21"/>
        </w:numPr>
        <w:spacing w:before="60" w:beforeAutospacing="0" w:after="60" w:afterAutospacing="0"/>
        <w:jc w:val="both"/>
        <w:rPr>
          <w:sz w:val="16"/>
          <w:szCs w:val="16"/>
        </w:rPr>
      </w:pPr>
      <w:r w:rsidRPr="008F75B0">
        <w:rPr>
          <w:sz w:val="16"/>
          <w:szCs w:val="16"/>
        </w:rPr>
        <w:t xml:space="preserve">Hafeez </w:t>
      </w:r>
      <w:r w:rsidRPr="008F75B0">
        <w:rPr>
          <w:rStyle w:val="Emphasis"/>
          <w:sz w:val="16"/>
          <w:szCs w:val="16"/>
        </w:rPr>
        <w:t>et al.</w:t>
      </w:r>
      <w:r w:rsidRPr="008F75B0">
        <w:rPr>
          <w:sz w:val="16"/>
          <w:szCs w:val="16"/>
        </w:rPr>
        <w:t xml:space="preserve">, “Quantum-Secured Routing in Drone Communication for 6G Mobility,” </w:t>
      </w:r>
      <w:r w:rsidRPr="008F75B0">
        <w:rPr>
          <w:rStyle w:val="Emphasis"/>
          <w:sz w:val="16"/>
          <w:szCs w:val="16"/>
        </w:rPr>
        <w:t>Scientific Reports</w:t>
      </w:r>
      <w:r w:rsidRPr="008F75B0">
        <w:rPr>
          <w:sz w:val="16"/>
          <w:szCs w:val="16"/>
        </w:rPr>
        <w:t>, 2026.</w:t>
      </w:r>
    </w:p>
    <w:p w:rsidR="008F75B0" w:rsidRDefault="00E811ED" w:rsidP="008F75B0">
      <w:pPr>
        <w:pStyle w:val="NormalWeb"/>
        <w:numPr>
          <w:ilvl w:val="0"/>
          <w:numId w:val="21"/>
        </w:numPr>
        <w:spacing w:before="60" w:beforeAutospacing="0" w:after="60" w:afterAutospacing="0"/>
        <w:jc w:val="both"/>
        <w:rPr>
          <w:sz w:val="16"/>
          <w:szCs w:val="16"/>
        </w:rPr>
      </w:pPr>
      <w:r w:rsidRPr="008F75B0">
        <w:rPr>
          <w:sz w:val="16"/>
          <w:szCs w:val="16"/>
        </w:rPr>
        <w:t xml:space="preserve">B. M. Kamil, “Enhancing 6G Network Security with Quantum Key Distribution,” </w:t>
      </w:r>
      <w:r w:rsidRPr="008F75B0">
        <w:rPr>
          <w:rStyle w:val="Emphasis"/>
          <w:sz w:val="16"/>
          <w:szCs w:val="16"/>
        </w:rPr>
        <w:t>Al-</w:t>
      </w:r>
      <w:proofErr w:type="spellStart"/>
      <w:r w:rsidRPr="008F75B0">
        <w:rPr>
          <w:rStyle w:val="Emphasis"/>
          <w:sz w:val="16"/>
          <w:szCs w:val="16"/>
        </w:rPr>
        <w:t>Esraa</w:t>
      </w:r>
      <w:proofErr w:type="spellEnd"/>
      <w:r w:rsidRPr="008F75B0">
        <w:rPr>
          <w:rStyle w:val="Emphasis"/>
          <w:sz w:val="16"/>
          <w:szCs w:val="16"/>
        </w:rPr>
        <w:t xml:space="preserve"> University College Journal of Engineering Sciences</w:t>
      </w:r>
      <w:r w:rsidRPr="008F75B0">
        <w:rPr>
          <w:sz w:val="16"/>
          <w:szCs w:val="16"/>
        </w:rPr>
        <w:t>, 2025.</w:t>
      </w:r>
    </w:p>
    <w:p w:rsidR="008F75B0" w:rsidRDefault="00E811ED" w:rsidP="008F75B0">
      <w:pPr>
        <w:pStyle w:val="NormalWeb"/>
        <w:numPr>
          <w:ilvl w:val="0"/>
          <w:numId w:val="21"/>
        </w:numPr>
        <w:spacing w:before="60" w:beforeAutospacing="0" w:after="60" w:afterAutospacing="0"/>
        <w:jc w:val="both"/>
        <w:rPr>
          <w:sz w:val="16"/>
          <w:szCs w:val="16"/>
        </w:rPr>
      </w:pPr>
      <w:r w:rsidRPr="008F75B0">
        <w:rPr>
          <w:sz w:val="16"/>
          <w:szCs w:val="16"/>
        </w:rPr>
        <w:t xml:space="preserve">V. Nair, “Exploring QKD Protocols for Secure Communication,” </w:t>
      </w:r>
      <w:r w:rsidRPr="008F75B0">
        <w:rPr>
          <w:rStyle w:val="Emphasis"/>
          <w:sz w:val="16"/>
          <w:szCs w:val="16"/>
        </w:rPr>
        <w:t>Journal of Recent Trends in Computer Science and Engineering</w:t>
      </w:r>
      <w:r w:rsidRPr="008F75B0">
        <w:rPr>
          <w:sz w:val="16"/>
          <w:szCs w:val="16"/>
        </w:rPr>
        <w:t>, 2025.</w:t>
      </w:r>
    </w:p>
    <w:p w:rsidR="008F75B0" w:rsidRDefault="00E811ED" w:rsidP="00E54A62">
      <w:pPr>
        <w:pStyle w:val="NormalWeb"/>
        <w:numPr>
          <w:ilvl w:val="0"/>
          <w:numId w:val="21"/>
        </w:numPr>
        <w:spacing w:before="60" w:beforeAutospacing="0" w:after="60" w:afterAutospacing="0"/>
        <w:jc w:val="both"/>
        <w:rPr>
          <w:sz w:val="16"/>
          <w:szCs w:val="16"/>
        </w:rPr>
      </w:pPr>
      <w:r w:rsidRPr="008F75B0">
        <w:rPr>
          <w:sz w:val="16"/>
          <w:szCs w:val="16"/>
        </w:rPr>
        <w:t xml:space="preserve">Balaji </w:t>
      </w:r>
      <w:r w:rsidRPr="008F75B0">
        <w:rPr>
          <w:rStyle w:val="Emphasis"/>
          <w:sz w:val="16"/>
          <w:szCs w:val="16"/>
        </w:rPr>
        <w:t>et al.</w:t>
      </w:r>
      <w:r w:rsidRPr="008F75B0">
        <w:rPr>
          <w:sz w:val="16"/>
          <w:szCs w:val="16"/>
        </w:rPr>
        <w:t xml:space="preserve">, “AI-Driven Quantum-Secured 6G THz Networks,” </w:t>
      </w:r>
      <w:r w:rsidRPr="008F75B0">
        <w:rPr>
          <w:rStyle w:val="Emphasis"/>
          <w:sz w:val="16"/>
          <w:szCs w:val="16"/>
        </w:rPr>
        <w:t>Scientific Reports</w:t>
      </w:r>
      <w:r w:rsidRPr="008F75B0">
        <w:rPr>
          <w:sz w:val="16"/>
          <w:szCs w:val="16"/>
        </w:rPr>
        <w:t>, 2025.</w:t>
      </w:r>
    </w:p>
    <w:p w:rsidR="008F75B0" w:rsidRDefault="00E811ED" w:rsidP="008F75B0">
      <w:pPr>
        <w:pStyle w:val="NormalWeb"/>
        <w:numPr>
          <w:ilvl w:val="0"/>
          <w:numId w:val="21"/>
        </w:numPr>
        <w:spacing w:before="60" w:beforeAutospacing="0" w:after="60" w:afterAutospacing="0"/>
        <w:jc w:val="both"/>
        <w:rPr>
          <w:sz w:val="16"/>
          <w:szCs w:val="16"/>
        </w:rPr>
      </w:pPr>
      <w:r w:rsidRPr="008F75B0">
        <w:rPr>
          <w:sz w:val="16"/>
          <w:szCs w:val="16"/>
        </w:rPr>
        <w:t xml:space="preserve">A. C. </w:t>
      </w:r>
      <w:proofErr w:type="spellStart"/>
      <w:r w:rsidRPr="008F75B0">
        <w:rPr>
          <w:sz w:val="16"/>
          <w:szCs w:val="16"/>
        </w:rPr>
        <w:t>Demeke</w:t>
      </w:r>
      <w:proofErr w:type="spellEnd"/>
      <w:r w:rsidRPr="008F75B0">
        <w:rPr>
          <w:sz w:val="16"/>
          <w:szCs w:val="16"/>
        </w:rPr>
        <w:t>, “Systematic Review: QKD for 6G Security,” 2026.</w:t>
      </w:r>
    </w:p>
    <w:p w:rsidR="008F75B0" w:rsidRDefault="00E811ED" w:rsidP="008F75B0">
      <w:pPr>
        <w:pStyle w:val="NormalWeb"/>
        <w:numPr>
          <w:ilvl w:val="0"/>
          <w:numId w:val="21"/>
        </w:numPr>
        <w:spacing w:before="60" w:beforeAutospacing="0" w:after="60" w:afterAutospacing="0"/>
        <w:jc w:val="both"/>
        <w:rPr>
          <w:sz w:val="16"/>
          <w:szCs w:val="16"/>
        </w:rPr>
      </w:pPr>
      <w:r w:rsidRPr="008F75B0">
        <w:rPr>
          <w:sz w:val="16"/>
          <w:szCs w:val="16"/>
        </w:rPr>
        <w:t>M. A. Akbar, “6G Secur</w:t>
      </w:r>
      <w:r w:rsidR="00E54A62" w:rsidRPr="008F75B0">
        <w:rPr>
          <w:sz w:val="16"/>
          <w:szCs w:val="16"/>
        </w:rPr>
        <w:t xml:space="preserve">e Quantum Communication Success </w:t>
      </w:r>
      <w:r w:rsidRPr="008F75B0">
        <w:rPr>
          <w:sz w:val="16"/>
          <w:szCs w:val="16"/>
        </w:rPr>
        <w:t>Probability</w:t>
      </w:r>
      <w:r w:rsidR="00E54A62" w:rsidRPr="008F75B0">
        <w:rPr>
          <w:sz w:val="16"/>
          <w:szCs w:val="16"/>
        </w:rPr>
        <w:t xml:space="preserve">, </w:t>
      </w:r>
      <w:r w:rsidRPr="008F75B0">
        <w:rPr>
          <w:sz w:val="16"/>
          <w:szCs w:val="16"/>
        </w:rPr>
        <w:t>Springer, 2024.</w:t>
      </w:r>
    </w:p>
    <w:p w:rsidR="008F75B0" w:rsidRDefault="00E811ED" w:rsidP="008F75B0">
      <w:pPr>
        <w:pStyle w:val="NormalWeb"/>
        <w:numPr>
          <w:ilvl w:val="0"/>
          <w:numId w:val="21"/>
        </w:numPr>
        <w:spacing w:before="60" w:beforeAutospacing="0" w:after="60" w:afterAutospacing="0"/>
        <w:jc w:val="both"/>
        <w:rPr>
          <w:sz w:val="16"/>
          <w:szCs w:val="16"/>
        </w:rPr>
      </w:pPr>
      <w:r w:rsidRPr="008F75B0">
        <w:rPr>
          <w:sz w:val="16"/>
          <w:szCs w:val="16"/>
        </w:rPr>
        <w:t xml:space="preserve">M. A. Akbar </w:t>
      </w:r>
      <w:r w:rsidRPr="008F75B0">
        <w:rPr>
          <w:rStyle w:val="Emphasis"/>
          <w:sz w:val="16"/>
          <w:szCs w:val="16"/>
        </w:rPr>
        <w:t>et al.</w:t>
      </w:r>
      <w:r w:rsidRPr="008F75B0">
        <w:rPr>
          <w:sz w:val="16"/>
          <w:szCs w:val="16"/>
        </w:rPr>
        <w:t>, “Role of Quantum Computing in 6G Technology,”</w:t>
      </w:r>
      <w:r w:rsidR="00E54A62" w:rsidRPr="008F75B0">
        <w:rPr>
          <w:sz w:val="16"/>
          <w:szCs w:val="16"/>
        </w:rPr>
        <w:t xml:space="preserve"> </w:t>
      </w:r>
      <w:r w:rsidRPr="008F75B0">
        <w:rPr>
          <w:rStyle w:val="Emphasis"/>
          <w:sz w:val="16"/>
          <w:szCs w:val="16"/>
        </w:rPr>
        <w:t>Information and Software Technology</w:t>
      </w:r>
      <w:r w:rsidRPr="008F75B0">
        <w:rPr>
          <w:sz w:val="16"/>
          <w:szCs w:val="16"/>
        </w:rPr>
        <w:t>, 2024.</w:t>
      </w:r>
    </w:p>
    <w:p w:rsidR="008F75B0" w:rsidRDefault="00E811ED" w:rsidP="008F75B0">
      <w:pPr>
        <w:pStyle w:val="NormalWeb"/>
        <w:numPr>
          <w:ilvl w:val="0"/>
          <w:numId w:val="21"/>
        </w:numPr>
        <w:spacing w:before="60" w:beforeAutospacing="0" w:after="60" w:afterAutospacing="0"/>
        <w:jc w:val="both"/>
        <w:rPr>
          <w:sz w:val="16"/>
          <w:szCs w:val="16"/>
        </w:rPr>
      </w:pPr>
      <w:r w:rsidRPr="008F75B0">
        <w:rPr>
          <w:sz w:val="16"/>
          <w:szCs w:val="16"/>
        </w:rPr>
        <w:t xml:space="preserve">Behera </w:t>
      </w:r>
      <w:r w:rsidRPr="008F75B0">
        <w:rPr>
          <w:rStyle w:val="Emphasis"/>
          <w:sz w:val="16"/>
          <w:szCs w:val="16"/>
        </w:rPr>
        <w:t>et al.</w:t>
      </w:r>
      <w:r w:rsidRPr="008F75B0">
        <w:rPr>
          <w:sz w:val="16"/>
          <w:szCs w:val="16"/>
        </w:rPr>
        <w:t xml:space="preserve">, “QNN-QRL: Quantum Neural Networks for QKD,” </w:t>
      </w:r>
      <w:proofErr w:type="spellStart"/>
      <w:r w:rsidRPr="008F75B0">
        <w:rPr>
          <w:rStyle w:val="Emphasis"/>
          <w:sz w:val="16"/>
          <w:szCs w:val="16"/>
        </w:rPr>
        <w:t>arXiv</w:t>
      </w:r>
      <w:proofErr w:type="spellEnd"/>
      <w:r w:rsidRPr="008F75B0">
        <w:rPr>
          <w:rStyle w:val="Emphasis"/>
          <w:sz w:val="16"/>
          <w:szCs w:val="16"/>
        </w:rPr>
        <w:t xml:space="preserve"> preprint arXiv:2501.18188</w:t>
      </w:r>
      <w:r w:rsidRPr="008F75B0">
        <w:rPr>
          <w:sz w:val="16"/>
          <w:szCs w:val="16"/>
        </w:rPr>
        <w:t>, 2025.</w:t>
      </w:r>
    </w:p>
    <w:p w:rsidR="008F75B0" w:rsidRDefault="00E811ED" w:rsidP="008F75B0">
      <w:pPr>
        <w:pStyle w:val="NormalWeb"/>
        <w:numPr>
          <w:ilvl w:val="0"/>
          <w:numId w:val="21"/>
        </w:numPr>
        <w:spacing w:before="60" w:beforeAutospacing="0" w:after="60" w:afterAutospacing="0"/>
        <w:jc w:val="both"/>
        <w:rPr>
          <w:sz w:val="16"/>
          <w:szCs w:val="16"/>
        </w:rPr>
      </w:pPr>
      <w:proofErr w:type="spellStart"/>
      <w:r w:rsidRPr="008F75B0">
        <w:rPr>
          <w:sz w:val="16"/>
          <w:szCs w:val="16"/>
        </w:rPr>
        <w:t>Ogrodnik</w:t>
      </w:r>
      <w:proofErr w:type="spellEnd"/>
      <w:r w:rsidRPr="008F75B0">
        <w:rPr>
          <w:sz w:val="16"/>
          <w:szCs w:val="16"/>
        </w:rPr>
        <w:t xml:space="preserve"> </w:t>
      </w:r>
      <w:r w:rsidRPr="008F75B0">
        <w:rPr>
          <w:rStyle w:val="Emphasis"/>
          <w:sz w:val="16"/>
          <w:szCs w:val="16"/>
        </w:rPr>
        <w:t>et al.</w:t>
      </w:r>
      <w:r w:rsidRPr="008F75B0">
        <w:rPr>
          <w:sz w:val="16"/>
          <w:szCs w:val="16"/>
        </w:rPr>
        <w:t xml:space="preserve">, “High-Dimensional QKD with </w:t>
      </w:r>
      <w:r w:rsidR="00E54A62" w:rsidRPr="008F75B0">
        <w:rPr>
          <w:sz w:val="16"/>
          <w:szCs w:val="16"/>
        </w:rPr>
        <w:t>Resource-</w:t>
      </w:r>
      <w:proofErr w:type="spellStart"/>
      <w:r w:rsidR="00E54A62" w:rsidRPr="008F75B0">
        <w:rPr>
          <w:sz w:val="16"/>
          <w:szCs w:val="16"/>
        </w:rPr>
        <w:t>Efficient</w:t>
      </w:r>
      <w:r w:rsidRPr="008F75B0">
        <w:rPr>
          <w:sz w:val="16"/>
          <w:szCs w:val="16"/>
        </w:rPr>
        <w:t>Detection</w:t>
      </w:r>
      <w:proofErr w:type="spellEnd"/>
      <w:r w:rsidRPr="008F75B0">
        <w:rPr>
          <w:sz w:val="16"/>
          <w:szCs w:val="16"/>
        </w:rPr>
        <w:t xml:space="preserve">,” </w:t>
      </w:r>
      <w:proofErr w:type="spellStart"/>
      <w:r w:rsidRPr="008F75B0">
        <w:rPr>
          <w:rStyle w:val="Emphasis"/>
          <w:sz w:val="16"/>
          <w:szCs w:val="16"/>
        </w:rPr>
        <w:t>arXiv</w:t>
      </w:r>
      <w:proofErr w:type="spellEnd"/>
      <w:r w:rsidRPr="008F75B0">
        <w:rPr>
          <w:rStyle w:val="Emphasis"/>
          <w:sz w:val="16"/>
          <w:szCs w:val="16"/>
        </w:rPr>
        <w:t xml:space="preserve"> preprint arXiv:2412.16782</w:t>
      </w:r>
      <w:r w:rsidRPr="008F75B0">
        <w:rPr>
          <w:sz w:val="16"/>
          <w:szCs w:val="16"/>
        </w:rPr>
        <w:t>, 2024.</w:t>
      </w:r>
    </w:p>
    <w:p w:rsidR="008F75B0" w:rsidRDefault="00E811ED" w:rsidP="008F75B0">
      <w:pPr>
        <w:pStyle w:val="NormalWeb"/>
        <w:numPr>
          <w:ilvl w:val="0"/>
          <w:numId w:val="21"/>
        </w:numPr>
        <w:spacing w:before="60" w:beforeAutospacing="0" w:after="60" w:afterAutospacing="0"/>
        <w:jc w:val="both"/>
        <w:rPr>
          <w:sz w:val="16"/>
          <w:szCs w:val="16"/>
        </w:rPr>
      </w:pPr>
      <w:proofErr w:type="spellStart"/>
      <w:r w:rsidRPr="008F75B0">
        <w:rPr>
          <w:sz w:val="16"/>
          <w:szCs w:val="16"/>
        </w:rPr>
        <w:t>Brazaola</w:t>
      </w:r>
      <w:proofErr w:type="spellEnd"/>
      <w:r w:rsidRPr="008F75B0">
        <w:rPr>
          <w:sz w:val="16"/>
          <w:szCs w:val="16"/>
        </w:rPr>
        <w:t xml:space="preserve">-Vicario </w:t>
      </w:r>
      <w:r w:rsidRPr="008F75B0">
        <w:rPr>
          <w:rStyle w:val="Emphasis"/>
          <w:sz w:val="16"/>
          <w:szCs w:val="16"/>
        </w:rPr>
        <w:t>et al.</w:t>
      </w:r>
      <w:r w:rsidRPr="008F75B0">
        <w:rPr>
          <w:sz w:val="16"/>
          <w:szCs w:val="16"/>
        </w:rPr>
        <w:t xml:space="preserve">, “High-Fidelity COW QKD Framework for 6G,” </w:t>
      </w:r>
      <w:proofErr w:type="spellStart"/>
      <w:r w:rsidRPr="008F75B0">
        <w:rPr>
          <w:rStyle w:val="Emphasis"/>
          <w:sz w:val="16"/>
          <w:szCs w:val="16"/>
        </w:rPr>
        <w:t>arXiv</w:t>
      </w:r>
      <w:proofErr w:type="spellEnd"/>
      <w:r w:rsidRPr="008F75B0">
        <w:rPr>
          <w:rStyle w:val="Emphasis"/>
          <w:sz w:val="16"/>
          <w:szCs w:val="16"/>
        </w:rPr>
        <w:t xml:space="preserve"> preprint arXiv:2501.12043</w:t>
      </w:r>
      <w:r w:rsidRPr="008F75B0">
        <w:rPr>
          <w:sz w:val="16"/>
          <w:szCs w:val="16"/>
        </w:rPr>
        <w:t>, 2025.</w:t>
      </w:r>
    </w:p>
    <w:p w:rsidR="008F75B0" w:rsidRDefault="00E811ED" w:rsidP="008F75B0">
      <w:pPr>
        <w:pStyle w:val="NormalWeb"/>
        <w:numPr>
          <w:ilvl w:val="0"/>
          <w:numId w:val="21"/>
        </w:numPr>
        <w:spacing w:before="60" w:beforeAutospacing="0" w:after="60" w:afterAutospacing="0"/>
        <w:jc w:val="both"/>
        <w:rPr>
          <w:sz w:val="16"/>
          <w:szCs w:val="16"/>
        </w:rPr>
      </w:pPr>
      <w:proofErr w:type="spellStart"/>
      <w:r w:rsidRPr="008F75B0">
        <w:rPr>
          <w:sz w:val="16"/>
          <w:szCs w:val="16"/>
        </w:rPr>
        <w:t>Zeydan</w:t>
      </w:r>
      <w:proofErr w:type="spellEnd"/>
      <w:r w:rsidRPr="008F75B0">
        <w:rPr>
          <w:sz w:val="16"/>
          <w:szCs w:val="16"/>
        </w:rPr>
        <w:t xml:space="preserve"> </w:t>
      </w:r>
      <w:r w:rsidRPr="008F75B0">
        <w:rPr>
          <w:rStyle w:val="Emphasis"/>
          <w:sz w:val="16"/>
          <w:szCs w:val="16"/>
        </w:rPr>
        <w:t>et al.</w:t>
      </w:r>
      <w:r w:rsidRPr="008F75B0">
        <w:rPr>
          <w:sz w:val="16"/>
          <w:szCs w:val="16"/>
        </w:rPr>
        <w:t xml:space="preserve">, “Quantum Technologies for Beyond 5G and 6G,” </w:t>
      </w:r>
      <w:proofErr w:type="spellStart"/>
      <w:r w:rsidRPr="008F75B0">
        <w:rPr>
          <w:rStyle w:val="Emphasis"/>
          <w:sz w:val="16"/>
          <w:szCs w:val="16"/>
        </w:rPr>
        <w:t>arXiv</w:t>
      </w:r>
      <w:proofErr w:type="spellEnd"/>
      <w:r w:rsidRPr="008F75B0">
        <w:rPr>
          <w:rStyle w:val="Emphasis"/>
          <w:sz w:val="16"/>
          <w:szCs w:val="16"/>
        </w:rPr>
        <w:t xml:space="preserve"> preprint arXiv:2504.17133</w:t>
      </w:r>
      <w:r w:rsidRPr="008F75B0">
        <w:rPr>
          <w:sz w:val="16"/>
          <w:szCs w:val="16"/>
        </w:rPr>
        <w:t>, 2025.</w:t>
      </w:r>
    </w:p>
    <w:p w:rsidR="008F75B0" w:rsidRDefault="00E811ED" w:rsidP="008F75B0">
      <w:pPr>
        <w:pStyle w:val="NormalWeb"/>
        <w:numPr>
          <w:ilvl w:val="0"/>
          <w:numId w:val="21"/>
        </w:numPr>
        <w:spacing w:before="60" w:beforeAutospacing="0" w:after="60" w:afterAutospacing="0"/>
        <w:jc w:val="both"/>
        <w:rPr>
          <w:sz w:val="16"/>
          <w:szCs w:val="16"/>
        </w:rPr>
      </w:pPr>
      <w:r w:rsidRPr="008F75B0">
        <w:rPr>
          <w:sz w:val="16"/>
          <w:szCs w:val="16"/>
        </w:rPr>
        <w:t xml:space="preserve">M. Goy </w:t>
      </w:r>
      <w:r w:rsidRPr="008F75B0">
        <w:rPr>
          <w:rStyle w:val="Emphasis"/>
          <w:sz w:val="16"/>
          <w:szCs w:val="16"/>
        </w:rPr>
        <w:t>et al.</w:t>
      </w:r>
      <w:r w:rsidRPr="008F75B0">
        <w:rPr>
          <w:sz w:val="16"/>
          <w:szCs w:val="16"/>
        </w:rPr>
        <w:t xml:space="preserve">, “Ad-hoc Hybrid QKD Metropolitan Network,” </w:t>
      </w:r>
      <w:proofErr w:type="spellStart"/>
      <w:r w:rsidRPr="008F75B0">
        <w:rPr>
          <w:rStyle w:val="Emphasis"/>
          <w:sz w:val="16"/>
          <w:szCs w:val="16"/>
        </w:rPr>
        <w:t>arXiv</w:t>
      </w:r>
      <w:proofErr w:type="spellEnd"/>
      <w:r w:rsidRPr="008F75B0">
        <w:rPr>
          <w:rStyle w:val="Emphasis"/>
          <w:sz w:val="16"/>
          <w:szCs w:val="16"/>
        </w:rPr>
        <w:t xml:space="preserve"> preprint arXiv:2412.07473</w:t>
      </w:r>
      <w:r w:rsidRPr="008F75B0">
        <w:rPr>
          <w:sz w:val="16"/>
          <w:szCs w:val="16"/>
        </w:rPr>
        <w:t>, 2024.</w:t>
      </w:r>
    </w:p>
    <w:p w:rsidR="008F75B0" w:rsidRDefault="00E811ED" w:rsidP="008F75B0">
      <w:pPr>
        <w:pStyle w:val="NormalWeb"/>
        <w:numPr>
          <w:ilvl w:val="0"/>
          <w:numId w:val="21"/>
        </w:numPr>
        <w:spacing w:before="60" w:beforeAutospacing="0" w:after="60" w:afterAutospacing="0"/>
        <w:jc w:val="both"/>
        <w:rPr>
          <w:sz w:val="16"/>
          <w:szCs w:val="16"/>
        </w:rPr>
      </w:pPr>
      <w:r w:rsidRPr="008F75B0">
        <w:rPr>
          <w:sz w:val="16"/>
          <w:szCs w:val="16"/>
        </w:rPr>
        <w:t>ITU-T Recommendation Y.3800, “Overview on Networks Supporting Quantum Key Distribution,” International Telecommunication Union, 2019.</w:t>
      </w:r>
    </w:p>
    <w:p w:rsidR="008F75B0" w:rsidRDefault="00E811ED" w:rsidP="008F75B0">
      <w:pPr>
        <w:pStyle w:val="NormalWeb"/>
        <w:numPr>
          <w:ilvl w:val="0"/>
          <w:numId w:val="21"/>
        </w:numPr>
        <w:spacing w:before="60" w:beforeAutospacing="0" w:after="60" w:afterAutospacing="0"/>
        <w:jc w:val="both"/>
        <w:rPr>
          <w:sz w:val="16"/>
          <w:szCs w:val="16"/>
        </w:rPr>
      </w:pPr>
      <w:r w:rsidRPr="008F75B0">
        <w:rPr>
          <w:sz w:val="16"/>
          <w:szCs w:val="16"/>
        </w:rPr>
        <w:t>6GNet, “Post-Quantum 6G Framework Tutorials,” 6GNet Tutorial Series, 2025.</w:t>
      </w:r>
    </w:p>
    <w:p w:rsidR="008F75B0" w:rsidRDefault="00E811ED" w:rsidP="008F75B0">
      <w:pPr>
        <w:pStyle w:val="NormalWeb"/>
        <w:numPr>
          <w:ilvl w:val="0"/>
          <w:numId w:val="21"/>
        </w:numPr>
        <w:spacing w:before="60" w:beforeAutospacing="0" w:after="60" w:afterAutospacing="0"/>
        <w:jc w:val="both"/>
        <w:rPr>
          <w:sz w:val="16"/>
          <w:szCs w:val="16"/>
        </w:rPr>
      </w:pPr>
      <w:r w:rsidRPr="008F75B0">
        <w:rPr>
          <w:sz w:val="16"/>
          <w:szCs w:val="16"/>
        </w:rPr>
        <w:t>Springer, “Quantum Network Applications in 6G Paradigm,” Springer Publications, 2025.</w:t>
      </w:r>
    </w:p>
    <w:p w:rsidR="008F75B0" w:rsidRDefault="00E811ED" w:rsidP="008F75B0">
      <w:pPr>
        <w:pStyle w:val="NormalWeb"/>
        <w:numPr>
          <w:ilvl w:val="0"/>
          <w:numId w:val="21"/>
        </w:numPr>
        <w:spacing w:before="60" w:beforeAutospacing="0" w:after="60" w:afterAutospacing="0"/>
        <w:jc w:val="both"/>
        <w:rPr>
          <w:sz w:val="16"/>
          <w:szCs w:val="16"/>
        </w:rPr>
      </w:pPr>
      <w:r w:rsidRPr="008F75B0">
        <w:rPr>
          <w:sz w:val="16"/>
          <w:szCs w:val="16"/>
        </w:rPr>
        <w:t>Quantum Experiments at Space Scale (QUESS), “Global Quantum Key Distribution Experiments,” Research Reports.</w:t>
      </w:r>
    </w:p>
    <w:p w:rsidR="008F75B0" w:rsidRDefault="00E811ED" w:rsidP="008F75B0">
      <w:pPr>
        <w:pStyle w:val="NormalWeb"/>
        <w:numPr>
          <w:ilvl w:val="0"/>
          <w:numId w:val="21"/>
        </w:numPr>
        <w:spacing w:before="60" w:beforeAutospacing="0" w:after="60" w:afterAutospacing="0"/>
        <w:jc w:val="both"/>
        <w:rPr>
          <w:sz w:val="16"/>
          <w:szCs w:val="16"/>
        </w:rPr>
      </w:pPr>
      <w:r w:rsidRPr="008F75B0">
        <w:rPr>
          <w:sz w:val="16"/>
          <w:szCs w:val="16"/>
        </w:rPr>
        <w:t>European Space Agency, “Eagle-1 Satellite Project: Future In-Orbit QKD Demonstration,” Project Documentation.</w:t>
      </w:r>
    </w:p>
    <w:p w:rsidR="008F75B0" w:rsidRDefault="00E811ED" w:rsidP="008F75B0">
      <w:pPr>
        <w:pStyle w:val="NormalWeb"/>
        <w:numPr>
          <w:ilvl w:val="0"/>
          <w:numId w:val="21"/>
        </w:numPr>
        <w:spacing w:before="60" w:beforeAutospacing="0" w:after="60" w:afterAutospacing="0"/>
        <w:jc w:val="both"/>
        <w:rPr>
          <w:sz w:val="16"/>
          <w:szCs w:val="16"/>
        </w:rPr>
      </w:pPr>
      <w:r w:rsidRPr="008F75B0">
        <w:rPr>
          <w:rStyle w:val="Emphasis"/>
          <w:sz w:val="16"/>
          <w:szCs w:val="16"/>
        </w:rPr>
        <w:t>Financial Times</w:t>
      </w:r>
      <w:r w:rsidRPr="008F75B0">
        <w:rPr>
          <w:sz w:val="16"/>
          <w:szCs w:val="16"/>
        </w:rPr>
        <w:t>, “Secure Quantum Messages Sent over Telecom Network,” Technology Report.</w:t>
      </w:r>
    </w:p>
    <w:p w:rsidR="008F75B0" w:rsidRDefault="00E811ED" w:rsidP="008F75B0">
      <w:pPr>
        <w:pStyle w:val="NormalWeb"/>
        <w:numPr>
          <w:ilvl w:val="0"/>
          <w:numId w:val="21"/>
        </w:numPr>
        <w:spacing w:before="60" w:beforeAutospacing="0" w:after="60" w:afterAutospacing="0"/>
        <w:jc w:val="both"/>
        <w:rPr>
          <w:sz w:val="16"/>
          <w:szCs w:val="16"/>
        </w:rPr>
      </w:pPr>
      <w:r w:rsidRPr="008F75B0">
        <w:rPr>
          <w:sz w:val="16"/>
          <w:szCs w:val="16"/>
        </w:rPr>
        <w:t xml:space="preserve">IJARASEM, “Quantum Cryptography for Securing Wireless Communication in 6G Networks,” </w:t>
      </w:r>
      <w:r w:rsidRPr="008F75B0">
        <w:rPr>
          <w:rStyle w:val="Emphasis"/>
          <w:sz w:val="16"/>
          <w:szCs w:val="16"/>
        </w:rPr>
        <w:t>International Journal</w:t>
      </w:r>
      <w:r w:rsidRPr="008F75B0">
        <w:rPr>
          <w:sz w:val="16"/>
          <w:szCs w:val="16"/>
        </w:rPr>
        <w:t>, 2025.</w:t>
      </w:r>
    </w:p>
    <w:p w:rsidR="008F75B0" w:rsidRDefault="00E811ED" w:rsidP="008F75B0">
      <w:pPr>
        <w:pStyle w:val="NormalWeb"/>
        <w:numPr>
          <w:ilvl w:val="0"/>
          <w:numId w:val="21"/>
        </w:numPr>
        <w:spacing w:before="60" w:beforeAutospacing="0" w:after="60" w:afterAutospacing="0"/>
        <w:jc w:val="both"/>
        <w:rPr>
          <w:sz w:val="16"/>
          <w:szCs w:val="16"/>
        </w:rPr>
      </w:pPr>
      <w:r w:rsidRPr="008F75B0">
        <w:rPr>
          <w:sz w:val="16"/>
          <w:szCs w:val="16"/>
        </w:rPr>
        <w:t xml:space="preserve">C. H. Bennett and G. Brassard, “Quantum Cryptography: Public Key Distribution and Coin Tossing,” in </w:t>
      </w:r>
      <w:r w:rsidRPr="008F75B0">
        <w:rPr>
          <w:rStyle w:val="Emphasis"/>
          <w:sz w:val="16"/>
          <w:szCs w:val="16"/>
        </w:rPr>
        <w:t>Proc. IEEE Int. Conf. Computers, Systems and Signal Processing</w:t>
      </w:r>
      <w:r w:rsidRPr="008F75B0">
        <w:rPr>
          <w:sz w:val="16"/>
          <w:szCs w:val="16"/>
        </w:rPr>
        <w:t>, 1984.</w:t>
      </w:r>
    </w:p>
    <w:p w:rsidR="008F75B0" w:rsidRDefault="00E811ED" w:rsidP="008F75B0">
      <w:pPr>
        <w:pStyle w:val="NormalWeb"/>
        <w:numPr>
          <w:ilvl w:val="0"/>
          <w:numId w:val="21"/>
        </w:numPr>
        <w:spacing w:before="60" w:beforeAutospacing="0" w:after="60" w:afterAutospacing="0"/>
        <w:jc w:val="both"/>
        <w:rPr>
          <w:sz w:val="16"/>
          <w:szCs w:val="16"/>
        </w:rPr>
      </w:pPr>
      <w:r w:rsidRPr="008F75B0">
        <w:rPr>
          <w:sz w:val="16"/>
          <w:szCs w:val="16"/>
        </w:rPr>
        <w:t xml:space="preserve">A. K. </w:t>
      </w:r>
      <w:proofErr w:type="spellStart"/>
      <w:r w:rsidRPr="008F75B0">
        <w:rPr>
          <w:sz w:val="16"/>
          <w:szCs w:val="16"/>
        </w:rPr>
        <w:t>Ekert</w:t>
      </w:r>
      <w:proofErr w:type="spellEnd"/>
      <w:r w:rsidRPr="008F75B0">
        <w:rPr>
          <w:sz w:val="16"/>
          <w:szCs w:val="16"/>
        </w:rPr>
        <w:t xml:space="preserve">, “Quantum Cryptography Based on Bell’s Theorem,” </w:t>
      </w:r>
      <w:r w:rsidRPr="008F75B0">
        <w:rPr>
          <w:rStyle w:val="Emphasis"/>
          <w:sz w:val="16"/>
          <w:szCs w:val="16"/>
        </w:rPr>
        <w:t>Physical Review Letters</w:t>
      </w:r>
      <w:r w:rsidRPr="008F75B0">
        <w:rPr>
          <w:sz w:val="16"/>
          <w:szCs w:val="16"/>
        </w:rPr>
        <w:t>, vol. 67, no. 6, pp. 661–663, 1991.</w:t>
      </w:r>
    </w:p>
    <w:p w:rsidR="008F75B0" w:rsidRDefault="00E811ED" w:rsidP="008F75B0">
      <w:pPr>
        <w:pStyle w:val="NormalWeb"/>
        <w:numPr>
          <w:ilvl w:val="0"/>
          <w:numId w:val="21"/>
        </w:numPr>
        <w:spacing w:before="60" w:beforeAutospacing="0" w:after="60" w:afterAutospacing="0"/>
        <w:jc w:val="both"/>
        <w:rPr>
          <w:sz w:val="16"/>
          <w:szCs w:val="16"/>
        </w:rPr>
      </w:pPr>
      <w:r w:rsidRPr="008F75B0">
        <w:rPr>
          <w:sz w:val="16"/>
          <w:szCs w:val="16"/>
        </w:rPr>
        <w:t xml:space="preserve">N. Gisin, G. </w:t>
      </w:r>
      <w:proofErr w:type="spellStart"/>
      <w:r w:rsidRPr="008F75B0">
        <w:rPr>
          <w:sz w:val="16"/>
          <w:szCs w:val="16"/>
        </w:rPr>
        <w:t>Ribordy</w:t>
      </w:r>
      <w:proofErr w:type="spellEnd"/>
      <w:r w:rsidRPr="008F75B0">
        <w:rPr>
          <w:sz w:val="16"/>
          <w:szCs w:val="16"/>
        </w:rPr>
        <w:t xml:space="preserve">, W. </w:t>
      </w:r>
      <w:proofErr w:type="spellStart"/>
      <w:r w:rsidRPr="008F75B0">
        <w:rPr>
          <w:sz w:val="16"/>
          <w:szCs w:val="16"/>
        </w:rPr>
        <w:t>Tittel</w:t>
      </w:r>
      <w:proofErr w:type="spellEnd"/>
      <w:r w:rsidRPr="008F75B0">
        <w:rPr>
          <w:sz w:val="16"/>
          <w:szCs w:val="16"/>
        </w:rPr>
        <w:t xml:space="preserve">, and H. </w:t>
      </w:r>
      <w:proofErr w:type="spellStart"/>
      <w:r w:rsidRPr="008F75B0">
        <w:rPr>
          <w:sz w:val="16"/>
          <w:szCs w:val="16"/>
        </w:rPr>
        <w:t>Zbinden</w:t>
      </w:r>
      <w:proofErr w:type="spellEnd"/>
      <w:r w:rsidRPr="008F75B0">
        <w:rPr>
          <w:sz w:val="16"/>
          <w:szCs w:val="16"/>
        </w:rPr>
        <w:t xml:space="preserve">, “Quantum Cryptography,” </w:t>
      </w:r>
      <w:r w:rsidRPr="008F75B0">
        <w:rPr>
          <w:rStyle w:val="Emphasis"/>
          <w:sz w:val="16"/>
          <w:szCs w:val="16"/>
        </w:rPr>
        <w:t>Reviews of Modern Physics</w:t>
      </w:r>
      <w:r w:rsidRPr="008F75B0">
        <w:rPr>
          <w:sz w:val="16"/>
          <w:szCs w:val="16"/>
        </w:rPr>
        <w:t>, vol. 74, no. 1, pp. 145–195, 2002.</w:t>
      </w:r>
    </w:p>
    <w:p w:rsidR="008F75B0" w:rsidRDefault="00E811ED" w:rsidP="008F75B0">
      <w:pPr>
        <w:pStyle w:val="NormalWeb"/>
        <w:numPr>
          <w:ilvl w:val="0"/>
          <w:numId w:val="21"/>
        </w:numPr>
        <w:spacing w:before="60" w:beforeAutospacing="0" w:after="60" w:afterAutospacing="0"/>
        <w:jc w:val="both"/>
        <w:rPr>
          <w:sz w:val="16"/>
          <w:szCs w:val="16"/>
        </w:rPr>
      </w:pPr>
      <w:r w:rsidRPr="008F75B0">
        <w:rPr>
          <w:sz w:val="16"/>
          <w:szCs w:val="16"/>
        </w:rPr>
        <w:t xml:space="preserve">J. Yin </w:t>
      </w:r>
      <w:r w:rsidRPr="008F75B0">
        <w:rPr>
          <w:rStyle w:val="Emphasis"/>
          <w:sz w:val="16"/>
          <w:szCs w:val="16"/>
        </w:rPr>
        <w:t>et al.</w:t>
      </w:r>
      <w:r w:rsidRPr="008F75B0">
        <w:rPr>
          <w:sz w:val="16"/>
          <w:szCs w:val="16"/>
        </w:rPr>
        <w:t xml:space="preserve">, “Satellite-Based Entanglement Distribution over 1200 Kilometers,” </w:t>
      </w:r>
      <w:r w:rsidRPr="008F75B0">
        <w:rPr>
          <w:rStyle w:val="Emphasis"/>
          <w:sz w:val="16"/>
          <w:szCs w:val="16"/>
        </w:rPr>
        <w:t>Science</w:t>
      </w:r>
      <w:r w:rsidRPr="008F75B0">
        <w:rPr>
          <w:sz w:val="16"/>
          <w:szCs w:val="16"/>
        </w:rPr>
        <w:t>, vol. 356, no. 6343, pp. 1140–1144, 2017.</w:t>
      </w:r>
    </w:p>
    <w:p w:rsidR="008F75B0" w:rsidRDefault="00E811ED" w:rsidP="008F75B0">
      <w:pPr>
        <w:pStyle w:val="NormalWeb"/>
        <w:numPr>
          <w:ilvl w:val="0"/>
          <w:numId w:val="21"/>
        </w:numPr>
        <w:spacing w:before="60" w:beforeAutospacing="0" w:after="60" w:afterAutospacing="0"/>
        <w:jc w:val="both"/>
        <w:rPr>
          <w:sz w:val="16"/>
          <w:szCs w:val="16"/>
        </w:rPr>
      </w:pPr>
      <w:r w:rsidRPr="008F75B0">
        <w:rPr>
          <w:sz w:val="16"/>
          <w:szCs w:val="16"/>
        </w:rPr>
        <w:t xml:space="preserve">R. J. Hughes </w:t>
      </w:r>
      <w:r w:rsidRPr="008F75B0">
        <w:rPr>
          <w:rStyle w:val="Emphasis"/>
          <w:sz w:val="16"/>
          <w:szCs w:val="16"/>
        </w:rPr>
        <w:t>et al.</w:t>
      </w:r>
      <w:r w:rsidRPr="008F75B0">
        <w:rPr>
          <w:sz w:val="16"/>
          <w:szCs w:val="16"/>
        </w:rPr>
        <w:t xml:space="preserve">, “Practical Free-Space Quantum Key Distribution over 10 km in Daylight and at Night,” </w:t>
      </w:r>
      <w:r w:rsidRPr="008F75B0">
        <w:rPr>
          <w:rStyle w:val="Emphasis"/>
          <w:sz w:val="16"/>
          <w:szCs w:val="16"/>
        </w:rPr>
        <w:t>New Journal of Physics</w:t>
      </w:r>
      <w:r w:rsidRPr="008F75B0">
        <w:rPr>
          <w:sz w:val="16"/>
          <w:szCs w:val="16"/>
        </w:rPr>
        <w:t>, vol. 4, 2002.</w:t>
      </w:r>
    </w:p>
    <w:p w:rsidR="008F75B0" w:rsidRDefault="00E811ED" w:rsidP="008F75B0">
      <w:pPr>
        <w:pStyle w:val="NormalWeb"/>
        <w:numPr>
          <w:ilvl w:val="0"/>
          <w:numId w:val="21"/>
        </w:numPr>
        <w:spacing w:before="60" w:beforeAutospacing="0" w:after="60" w:afterAutospacing="0"/>
        <w:jc w:val="both"/>
        <w:rPr>
          <w:sz w:val="16"/>
          <w:szCs w:val="16"/>
        </w:rPr>
      </w:pPr>
      <w:r w:rsidRPr="008F75B0">
        <w:rPr>
          <w:sz w:val="16"/>
          <w:szCs w:val="16"/>
        </w:rPr>
        <w:t xml:space="preserve">M. </w:t>
      </w:r>
      <w:proofErr w:type="spellStart"/>
      <w:r w:rsidRPr="008F75B0">
        <w:rPr>
          <w:sz w:val="16"/>
          <w:szCs w:val="16"/>
        </w:rPr>
        <w:t>Peev</w:t>
      </w:r>
      <w:proofErr w:type="spellEnd"/>
      <w:r w:rsidRPr="008F75B0">
        <w:rPr>
          <w:sz w:val="16"/>
          <w:szCs w:val="16"/>
        </w:rPr>
        <w:t xml:space="preserve"> </w:t>
      </w:r>
      <w:r w:rsidRPr="008F75B0">
        <w:rPr>
          <w:rStyle w:val="Emphasis"/>
          <w:sz w:val="16"/>
          <w:szCs w:val="16"/>
        </w:rPr>
        <w:t>et al.</w:t>
      </w:r>
      <w:r w:rsidRPr="008F75B0">
        <w:rPr>
          <w:sz w:val="16"/>
          <w:szCs w:val="16"/>
        </w:rPr>
        <w:t xml:space="preserve">, “The SECOQC Quantum Key Distribution Network in Vienna,” </w:t>
      </w:r>
      <w:r w:rsidRPr="008F75B0">
        <w:rPr>
          <w:rStyle w:val="Emphasis"/>
          <w:sz w:val="16"/>
          <w:szCs w:val="16"/>
        </w:rPr>
        <w:t>New Journal of Physics</w:t>
      </w:r>
      <w:r w:rsidRPr="008F75B0">
        <w:rPr>
          <w:sz w:val="16"/>
          <w:szCs w:val="16"/>
        </w:rPr>
        <w:t>, vol. 11, 2009 — first large-scale metropolitan QKD network deployment.</w:t>
      </w:r>
    </w:p>
    <w:p w:rsidR="008F75B0" w:rsidRDefault="00E811ED" w:rsidP="008F75B0">
      <w:pPr>
        <w:pStyle w:val="NormalWeb"/>
        <w:numPr>
          <w:ilvl w:val="0"/>
          <w:numId w:val="21"/>
        </w:numPr>
        <w:spacing w:before="60" w:beforeAutospacing="0" w:after="60" w:afterAutospacing="0"/>
        <w:jc w:val="both"/>
        <w:rPr>
          <w:sz w:val="16"/>
          <w:szCs w:val="16"/>
        </w:rPr>
      </w:pPr>
      <w:r w:rsidRPr="008F75B0">
        <w:rPr>
          <w:sz w:val="16"/>
          <w:szCs w:val="16"/>
        </w:rPr>
        <w:t xml:space="preserve">S. </w:t>
      </w:r>
      <w:proofErr w:type="spellStart"/>
      <w:r w:rsidRPr="008F75B0">
        <w:rPr>
          <w:sz w:val="16"/>
          <w:szCs w:val="16"/>
        </w:rPr>
        <w:t>Pirandola</w:t>
      </w:r>
      <w:proofErr w:type="spellEnd"/>
      <w:r w:rsidRPr="008F75B0">
        <w:rPr>
          <w:sz w:val="16"/>
          <w:szCs w:val="16"/>
        </w:rPr>
        <w:t xml:space="preserve"> </w:t>
      </w:r>
      <w:r w:rsidRPr="008F75B0">
        <w:rPr>
          <w:rStyle w:val="Emphasis"/>
          <w:sz w:val="16"/>
          <w:szCs w:val="16"/>
        </w:rPr>
        <w:t>et al.</w:t>
      </w:r>
      <w:r w:rsidRPr="008F75B0">
        <w:rPr>
          <w:sz w:val="16"/>
          <w:szCs w:val="16"/>
        </w:rPr>
        <w:t xml:space="preserve">, “Advances in Quantum Cryptography,” </w:t>
      </w:r>
      <w:r w:rsidRPr="008F75B0">
        <w:rPr>
          <w:rStyle w:val="Emphasis"/>
          <w:sz w:val="16"/>
          <w:szCs w:val="16"/>
        </w:rPr>
        <w:t>Nature Photonics</w:t>
      </w:r>
      <w:r w:rsidRPr="008F75B0">
        <w:rPr>
          <w:sz w:val="16"/>
          <w:szCs w:val="16"/>
        </w:rPr>
        <w:t>, vol. 12, pp. 724–733, 2018 — comprehensive modern review on QKD technologies and challenges.</w:t>
      </w:r>
    </w:p>
    <w:p w:rsidR="008F75B0" w:rsidRDefault="00E811ED" w:rsidP="008F75B0">
      <w:pPr>
        <w:pStyle w:val="NormalWeb"/>
        <w:numPr>
          <w:ilvl w:val="0"/>
          <w:numId w:val="21"/>
        </w:numPr>
        <w:spacing w:before="60" w:beforeAutospacing="0" w:after="60" w:afterAutospacing="0"/>
        <w:jc w:val="both"/>
        <w:rPr>
          <w:sz w:val="16"/>
          <w:szCs w:val="16"/>
        </w:rPr>
      </w:pPr>
      <w:r w:rsidRPr="008F75B0">
        <w:rPr>
          <w:sz w:val="16"/>
          <w:szCs w:val="16"/>
        </w:rPr>
        <w:t xml:space="preserve">H.-K. Lo, M. </w:t>
      </w:r>
      <w:proofErr w:type="spellStart"/>
      <w:r w:rsidRPr="008F75B0">
        <w:rPr>
          <w:sz w:val="16"/>
          <w:szCs w:val="16"/>
        </w:rPr>
        <w:t>Curty</w:t>
      </w:r>
      <w:proofErr w:type="spellEnd"/>
      <w:r w:rsidRPr="008F75B0">
        <w:rPr>
          <w:sz w:val="16"/>
          <w:szCs w:val="16"/>
        </w:rPr>
        <w:t xml:space="preserve">, and K. Tamaki, “Secure Quantum Key Distribution,” </w:t>
      </w:r>
      <w:r w:rsidRPr="008F75B0">
        <w:rPr>
          <w:rStyle w:val="Emphasis"/>
          <w:sz w:val="16"/>
          <w:szCs w:val="16"/>
        </w:rPr>
        <w:t>Nature Photonics</w:t>
      </w:r>
      <w:r w:rsidRPr="008F75B0">
        <w:rPr>
          <w:sz w:val="16"/>
          <w:szCs w:val="16"/>
        </w:rPr>
        <w:t>, vol. 8, pp. 595–604, 2014 — fundamental security analysis of practical QKD systems.</w:t>
      </w:r>
    </w:p>
    <w:p w:rsidR="008F75B0" w:rsidRDefault="00E811ED" w:rsidP="008F75B0">
      <w:pPr>
        <w:pStyle w:val="NormalWeb"/>
        <w:numPr>
          <w:ilvl w:val="0"/>
          <w:numId w:val="21"/>
        </w:numPr>
        <w:spacing w:before="60" w:beforeAutospacing="0" w:after="60" w:afterAutospacing="0"/>
        <w:jc w:val="both"/>
        <w:rPr>
          <w:sz w:val="16"/>
          <w:szCs w:val="16"/>
        </w:rPr>
      </w:pPr>
      <w:r w:rsidRPr="008F75B0">
        <w:rPr>
          <w:sz w:val="16"/>
          <w:szCs w:val="16"/>
        </w:rPr>
        <w:t xml:space="preserve">X. Chen </w:t>
      </w:r>
      <w:r w:rsidRPr="008F75B0">
        <w:rPr>
          <w:rStyle w:val="Emphasis"/>
          <w:sz w:val="16"/>
          <w:szCs w:val="16"/>
        </w:rPr>
        <w:t>et al.</w:t>
      </w:r>
      <w:r w:rsidRPr="008F75B0">
        <w:rPr>
          <w:sz w:val="16"/>
          <w:szCs w:val="16"/>
        </w:rPr>
        <w:t xml:space="preserve">, “Integrated Space–Air–Ground Quantum Communication Networks,” </w:t>
      </w:r>
      <w:r w:rsidRPr="008F75B0">
        <w:rPr>
          <w:rStyle w:val="Emphasis"/>
          <w:sz w:val="16"/>
          <w:szCs w:val="16"/>
        </w:rPr>
        <w:t>IEEE Wireless Communications</w:t>
      </w:r>
      <w:r w:rsidRPr="008F75B0">
        <w:rPr>
          <w:sz w:val="16"/>
          <w:szCs w:val="16"/>
        </w:rPr>
        <w:t>, vol. 27, no. 6, pp. 52–59, 2020 — architecture for future 6G quantum networks.</w:t>
      </w:r>
    </w:p>
    <w:p w:rsidR="008F75B0" w:rsidRDefault="00E811ED" w:rsidP="008F75B0">
      <w:pPr>
        <w:pStyle w:val="NormalWeb"/>
        <w:numPr>
          <w:ilvl w:val="0"/>
          <w:numId w:val="21"/>
        </w:numPr>
        <w:spacing w:before="60" w:beforeAutospacing="0" w:after="60" w:afterAutospacing="0"/>
        <w:jc w:val="both"/>
        <w:rPr>
          <w:sz w:val="16"/>
          <w:szCs w:val="16"/>
        </w:rPr>
      </w:pPr>
      <w:r w:rsidRPr="008F75B0">
        <w:rPr>
          <w:sz w:val="16"/>
          <w:szCs w:val="16"/>
        </w:rPr>
        <w:lastRenderedPageBreak/>
        <w:t xml:space="preserve">Y. Cao </w:t>
      </w:r>
      <w:r w:rsidRPr="008F75B0">
        <w:rPr>
          <w:rStyle w:val="Emphasis"/>
          <w:sz w:val="16"/>
          <w:szCs w:val="16"/>
        </w:rPr>
        <w:t>et al.</w:t>
      </w:r>
      <w:r w:rsidRPr="008F75B0">
        <w:rPr>
          <w:sz w:val="16"/>
          <w:szCs w:val="16"/>
        </w:rPr>
        <w:t xml:space="preserve">, “Quantum Key Distribution for 6G Networks: Opportunities and Challenges,” </w:t>
      </w:r>
      <w:r w:rsidRPr="008F75B0">
        <w:rPr>
          <w:rStyle w:val="Emphasis"/>
          <w:sz w:val="16"/>
          <w:szCs w:val="16"/>
        </w:rPr>
        <w:t>IEEE Network</w:t>
      </w:r>
      <w:r w:rsidRPr="008F75B0">
        <w:rPr>
          <w:sz w:val="16"/>
          <w:szCs w:val="16"/>
        </w:rPr>
        <w:t>, vol. 34, no. 6, pp. 210–216, 2020 — direct discussion of QKD integration in 6G.</w:t>
      </w:r>
    </w:p>
    <w:p w:rsidR="00691FBC" w:rsidRDefault="00E811ED" w:rsidP="00691FBC">
      <w:pPr>
        <w:pStyle w:val="NormalWeb"/>
        <w:numPr>
          <w:ilvl w:val="0"/>
          <w:numId w:val="21"/>
        </w:numPr>
        <w:spacing w:before="60" w:beforeAutospacing="0" w:after="60" w:afterAutospacing="0"/>
        <w:jc w:val="both"/>
        <w:rPr>
          <w:sz w:val="16"/>
          <w:szCs w:val="16"/>
        </w:rPr>
      </w:pPr>
      <w:r w:rsidRPr="008F75B0">
        <w:rPr>
          <w:sz w:val="16"/>
          <w:szCs w:val="16"/>
        </w:rPr>
        <w:t xml:space="preserve">A. U. Chaudhry and H. </w:t>
      </w:r>
      <w:proofErr w:type="spellStart"/>
      <w:r w:rsidRPr="008F75B0">
        <w:rPr>
          <w:sz w:val="16"/>
          <w:szCs w:val="16"/>
        </w:rPr>
        <w:t>Yanikomeroglu</w:t>
      </w:r>
      <w:proofErr w:type="spellEnd"/>
      <w:r w:rsidRPr="008F75B0">
        <w:rPr>
          <w:sz w:val="16"/>
          <w:szCs w:val="16"/>
        </w:rPr>
        <w:t xml:space="preserve">, “Free Space Optical Communication for Next-Generation Networks,” </w:t>
      </w:r>
      <w:r w:rsidRPr="008F75B0">
        <w:rPr>
          <w:rStyle w:val="Emphasis"/>
          <w:sz w:val="16"/>
          <w:szCs w:val="16"/>
        </w:rPr>
        <w:t>IEEE Communications Surveys &amp; Tutorials</w:t>
      </w:r>
      <w:r w:rsidRPr="008F75B0">
        <w:rPr>
          <w:sz w:val="16"/>
          <w:szCs w:val="16"/>
        </w:rPr>
        <w:t>, vol. 16, no. 4, pp. 2234–2264, 2014 — important for satellite / FSO QKD links.</w:t>
      </w:r>
    </w:p>
    <w:p w:rsidR="00691FBC" w:rsidRDefault="00E811ED" w:rsidP="00691FBC">
      <w:pPr>
        <w:pStyle w:val="NormalWeb"/>
        <w:numPr>
          <w:ilvl w:val="0"/>
          <w:numId w:val="21"/>
        </w:numPr>
        <w:spacing w:before="60" w:beforeAutospacing="0" w:after="60" w:afterAutospacing="0"/>
        <w:jc w:val="both"/>
        <w:rPr>
          <w:sz w:val="16"/>
          <w:szCs w:val="16"/>
        </w:rPr>
      </w:pPr>
      <w:r w:rsidRPr="00691FBC">
        <w:rPr>
          <w:sz w:val="16"/>
          <w:szCs w:val="16"/>
        </w:rPr>
        <w:t>ETSI White Paper, “Quantum Safe Cryptography and Security,” European Telecommunications Standards Institute, 2023 — industrial roadmap for quantum-secure communications.</w:t>
      </w:r>
    </w:p>
    <w:p w:rsidR="00E811ED" w:rsidRDefault="00E811ED" w:rsidP="00BD37BD">
      <w:pPr>
        <w:pStyle w:val="NormalWeb"/>
        <w:numPr>
          <w:ilvl w:val="0"/>
          <w:numId w:val="21"/>
        </w:numPr>
        <w:autoSpaceDE w:val="0"/>
        <w:autoSpaceDN w:val="0"/>
        <w:spacing w:before="60" w:beforeAutospacing="0" w:after="0" w:afterAutospacing="0"/>
        <w:jc w:val="both"/>
        <w:rPr>
          <w:sz w:val="16"/>
          <w:szCs w:val="16"/>
        </w:rPr>
      </w:pPr>
      <w:r w:rsidRPr="00BD37BD">
        <w:rPr>
          <w:sz w:val="16"/>
          <w:szCs w:val="16"/>
        </w:rPr>
        <w:t xml:space="preserve">N. </w:t>
      </w:r>
      <w:proofErr w:type="spellStart"/>
      <w:r w:rsidRPr="00BD37BD">
        <w:rPr>
          <w:sz w:val="16"/>
          <w:szCs w:val="16"/>
        </w:rPr>
        <w:t>Sangouard</w:t>
      </w:r>
      <w:proofErr w:type="spellEnd"/>
      <w:r w:rsidRPr="00BD37BD">
        <w:rPr>
          <w:sz w:val="16"/>
          <w:szCs w:val="16"/>
        </w:rPr>
        <w:t xml:space="preserve"> </w:t>
      </w:r>
      <w:r w:rsidRPr="00BD37BD">
        <w:rPr>
          <w:rStyle w:val="Emphasis"/>
          <w:sz w:val="16"/>
          <w:szCs w:val="16"/>
        </w:rPr>
        <w:t>et al.</w:t>
      </w:r>
      <w:r w:rsidRPr="00BD37BD">
        <w:rPr>
          <w:sz w:val="16"/>
          <w:szCs w:val="16"/>
        </w:rPr>
        <w:t xml:space="preserve">, “Quantum Repeaters Based on Atomic Ensembles and Linear Optics,” </w:t>
      </w:r>
      <w:r w:rsidRPr="00BD37BD">
        <w:rPr>
          <w:rStyle w:val="Emphasis"/>
          <w:sz w:val="16"/>
          <w:szCs w:val="16"/>
        </w:rPr>
        <w:t>Reviews of Modern Physics</w:t>
      </w:r>
      <w:r w:rsidRPr="00BD37BD">
        <w:rPr>
          <w:sz w:val="16"/>
          <w:szCs w:val="16"/>
        </w:rPr>
        <w:t>, vol. 83, pp. 33–80, 2011 — long-distance quantum networking fundamentals.</w:t>
      </w:r>
    </w:p>
    <w:p w:rsidR="008C6804" w:rsidRPr="00E561DC" w:rsidRDefault="008C6804" w:rsidP="00E561DC">
      <w:pPr>
        <w:pStyle w:val="Heading3"/>
        <w:spacing w:after="120"/>
        <w:rPr>
          <w:rFonts w:ascii="Times New Roman" w:hAnsi="Times New Roman" w:cs="Times New Roman"/>
          <w:i/>
          <w:iCs/>
          <w:color w:val="auto"/>
          <w:sz w:val="16"/>
          <w:szCs w:val="16"/>
        </w:rPr>
      </w:pPr>
      <w:r w:rsidRPr="00E561DC">
        <w:rPr>
          <w:rStyle w:val="Strong"/>
          <w:rFonts w:ascii="Times New Roman" w:hAnsi="Times New Roman" w:cs="Times New Roman"/>
          <w:i/>
          <w:iCs/>
          <w:color w:val="auto"/>
          <w:sz w:val="16"/>
          <w:szCs w:val="16"/>
        </w:rPr>
        <w:t>Funding Declaration</w:t>
      </w:r>
    </w:p>
    <w:p w:rsidR="008C6804" w:rsidRPr="00647485" w:rsidRDefault="008C6804" w:rsidP="008C6804">
      <w:pPr>
        <w:jc w:val="both"/>
        <w:rPr>
          <w:rFonts w:ascii="Times New Roman" w:hAnsi="Times New Roman"/>
          <w:sz w:val="16"/>
          <w:szCs w:val="16"/>
        </w:rPr>
      </w:pPr>
      <w:r w:rsidRPr="00647485">
        <w:rPr>
          <w:rFonts w:ascii="Times New Roman" w:hAnsi="Times New Roman"/>
          <w:sz w:val="16"/>
          <w:szCs w:val="16"/>
        </w:rPr>
        <w:t>The authors declare that no funds, grants, or other forms of financial support were received from any organization or institution for the conduct of this research.</w:t>
      </w:r>
    </w:p>
    <w:sectPr w:rsidR="008C6804" w:rsidRPr="00647485" w:rsidSect="007027A5">
      <w:footerReference w:type="default" r:id="rId119"/>
      <w:type w:val="continuous"/>
      <w:pgSz w:w="12240" w:h="15840"/>
      <w:pgMar w:top="1008" w:right="936" w:bottom="1008" w:left="936"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91092" w:rsidRDefault="00C91092" w:rsidP="008856E8">
      <w:pPr>
        <w:spacing w:after="0" w:line="240" w:lineRule="auto"/>
      </w:pPr>
      <w:r>
        <w:separator/>
      </w:r>
    </w:p>
  </w:endnote>
  <w:endnote w:type="continuationSeparator" w:id="0">
    <w:p w:rsidR="00C91092" w:rsidRDefault="00C91092" w:rsidP="008856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4C1" w:rsidRDefault="00F944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4C1" w:rsidRPr="00115C22" w:rsidRDefault="00F944C1" w:rsidP="00115C22">
    <w:pPr>
      <w:pStyle w:val="Footer"/>
      <w:tabs>
        <w:tab w:val="clear" w:pos="4680"/>
        <w:tab w:val="clear" w:pos="9360"/>
      </w:tabs>
      <w:jc w:val="both"/>
      <w:rPr>
        <w:rFonts w:ascii="Times New Roman" w:hAnsi="Times New Roman"/>
        <w:b/>
        <w:bCs/>
        <w:color w:val="FF0000"/>
      </w:rPr>
    </w:pPr>
    <w:r w:rsidRPr="00115C22">
      <w:rPr>
        <w:rFonts w:ascii="Times New Roman" w:hAnsi="Times New Roman"/>
        <w:b/>
        <w:bCs/>
        <w:color w:val="FF0000"/>
      </w:rPr>
      <w:t>---------------------------------------------------------------------------------------------------------------------------------------------</w:t>
    </w:r>
  </w:p>
  <w:p w:rsidR="00F944C1" w:rsidRPr="00383E2E" w:rsidRDefault="00F944C1" w:rsidP="00675054">
    <w:pPr>
      <w:pStyle w:val="Footer"/>
      <w:tabs>
        <w:tab w:val="clear" w:pos="4680"/>
        <w:tab w:val="clear" w:pos="9360"/>
      </w:tabs>
      <w:rPr>
        <w:rFonts w:ascii="Times New Roman" w:hAnsi="Times New Roman"/>
        <w:noProof/>
      </w:rPr>
    </w:pPr>
    <w:r w:rsidRPr="00383E2E">
      <w:rPr>
        <w:rFonts w:ascii="Times New Roman" w:hAnsi="Times New Roman"/>
      </w:rPr>
      <w:t xml:space="preserve">Paper ID: </w:t>
    </w:r>
    <w:proofErr w:type="spellStart"/>
    <w:r w:rsidRPr="00383E2E">
      <w:rPr>
        <w:rFonts w:ascii="Times New Roman" w:hAnsi="Times New Roman"/>
      </w:rPr>
      <w:t>xxxxxxxx</w:t>
    </w:r>
    <w:proofErr w:type="spellEnd"/>
    <w:r w:rsidRPr="00383E2E">
      <w:rPr>
        <w:rFonts w:ascii="Times New Roman" w:hAnsi="Times New Roman"/>
      </w:rPr>
      <w:tab/>
    </w:r>
    <w:r w:rsidRPr="00383E2E">
      <w:rPr>
        <w:rFonts w:ascii="Times New Roman" w:hAnsi="Times New Roman"/>
      </w:rPr>
      <w:tab/>
    </w:r>
    <w:r w:rsidRPr="00383E2E">
      <w:rPr>
        <w:rFonts w:ascii="Times New Roman" w:hAnsi="Times New Roman"/>
      </w:rPr>
      <w:tab/>
      <w:t xml:space="preserve">Volume 1 Issue 1, </w:t>
    </w:r>
    <w:r>
      <w:rPr>
        <w:rFonts w:ascii="Times New Roman" w:hAnsi="Times New Roman"/>
      </w:rPr>
      <w:t>Month</w:t>
    </w:r>
    <w:r w:rsidRPr="00383E2E">
      <w:rPr>
        <w:rFonts w:ascii="Times New Roman" w:hAnsi="Times New Roman"/>
      </w:rPr>
      <w:t xml:space="preserve"> 2026 </w:t>
    </w:r>
    <w:r w:rsidRPr="00383E2E">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8</w:t>
    </w:r>
  </w:p>
  <w:p w:rsidR="00F944C1" w:rsidRPr="00383E2E" w:rsidRDefault="00F944C1" w:rsidP="008E6104">
    <w:pPr>
      <w:pStyle w:val="Footer"/>
      <w:tabs>
        <w:tab w:val="clear" w:pos="4680"/>
        <w:tab w:val="clear" w:pos="9360"/>
      </w:tabs>
      <w:jc w:val="center"/>
      <w:rPr>
        <w:rFonts w:ascii="Times New Roman" w:hAnsi="Times New Roman"/>
        <w:b/>
        <w:bCs/>
        <w:color w:val="0000FF"/>
        <w:u w:val="single"/>
      </w:rPr>
    </w:pPr>
    <w:r w:rsidRPr="00383E2E">
      <w:rPr>
        <w:rFonts w:ascii="Times New Roman" w:hAnsi="Times New Roman"/>
      </w:rPr>
      <w:t xml:space="preserve">  </w:t>
    </w:r>
    <w:r w:rsidRPr="00383E2E">
      <w:rPr>
        <w:rFonts w:ascii="Times New Roman" w:hAnsi="Times New Roman"/>
        <w:b/>
        <w:bCs/>
      </w:rPr>
      <w:t xml:space="preserve">       </w:t>
    </w:r>
    <w:r w:rsidRPr="00383E2E">
      <w:rPr>
        <w:rFonts w:ascii="Times New Roman" w:hAnsi="Times New Roman"/>
        <w:b/>
        <w:bCs/>
        <w:color w:val="0066FF"/>
      </w:rPr>
      <w:t xml:space="preserve"> </w:t>
    </w:r>
    <w:hyperlink r:id="rId1" w:history="1">
      <w:r w:rsidRPr="00383E2E">
        <w:rPr>
          <w:rStyle w:val="Hyperlink"/>
          <w:rFonts w:ascii="Times New Roman" w:hAnsi="Times New Roman"/>
          <w:b/>
          <w:bCs/>
          <w:color w:val="0000FF"/>
        </w:rPr>
        <w:t>www.ijitest.org</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4C1" w:rsidRDefault="00F944C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4C1" w:rsidRPr="00115C22" w:rsidRDefault="00F944C1" w:rsidP="00115C22">
    <w:pPr>
      <w:pStyle w:val="Footer"/>
      <w:tabs>
        <w:tab w:val="clear" w:pos="4680"/>
        <w:tab w:val="clear" w:pos="9360"/>
      </w:tabs>
      <w:jc w:val="both"/>
      <w:rPr>
        <w:rFonts w:ascii="Times New Roman" w:hAnsi="Times New Roman"/>
        <w:b/>
        <w:bCs/>
        <w:color w:val="FF0000"/>
      </w:rPr>
    </w:pPr>
    <w:r w:rsidRPr="00115C22">
      <w:rPr>
        <w:rFonts w:ascii="Times New Roman" w:hAnsi="Times New Roman"/>
        <w:b/>
        <w:bCs/>
        <w:color w:val="FF0000"/>
      </w:rPr>
      <w:t>---------------------------------------------------------------------------------------------------------------------------------------------</w:t>
    </w:r>
  </w:p>
  <w:p w:rsidR="00F944C1" w:rsidRPr="00383E2E" w:rsidRDefault="00F944C1" w:rsidP="00675054">
    <w:pPr>
      <w:pStyle w:val="Footer"/>
      <w:tabs>
        <w:tab w:val="clear" w:pos="4680"/>
        <w:tab w:val="clear" w:pos="9360"/>
      </w:tabs>
      <w:rPr>
        <w:rFonts w:ascii="Times New Roman" w:hAnsi="Times New Roman"/>
        <w:noProof/>
      </w:rPr>
    </w:pPr>
    <w:r w:rsidRPr="00383E2E">
      <w:rPr>
        <w:rFonts w:ascii="Times New Roman" w:hAnsi="Times New Roman"/>
      </w:rPr>
      <w:t xml:space="preserve">Paper ID: </w:t>
    </w:r>
    <w:proofErr w:type="spellStart"/>
    <w:r w:rsidRPr="00383E2E">
      <w:rPr>
        <w:rFonts w:ascii="Times New Roman" w:hAnsi="Times New Roman"/>
      </w:rPr>
      <w:t>xxxxxxxx</w:t>
    </w:r>
    <w:proofErr w:type="spellEnd"/>
    <w:r w:rsidRPr="00383E2E">
      <w:rPr>
        <w:rFonts w:ascii="Times New Roman" w:hAnsi="Times New Roman"/>
      </w:rPr>
      <w:tab/>
    </w:r>
    <w:r w:rsidRPr="00383E2E">
      <w:rPr>
        <w:rFonts w:ascii="Times New Roman" w:hAnsi="Times New Roman"/>
      </w:rPr>
      <w:tab/>
    </w:r>
    <w:r w:rsidRPr="00383E2E">
      <w:rPr>
        <w:rFonts w:ascii="Times New Roman" w:hAnsi="Times New Roman"/>
      </w:rPr>
      <w:tab/>
      <w:t xml:space="preserve">Volume 1 Issue 1, </w:t>
    </w:r>
    <w:r>
      <w:rPr>
        <w:rFonts w:ascii="Times New Roman" w:hAnsi="Times New Roman"/>
      </w:rPr>
      <w:t>Month</w:t>
    </w:r>
    <w:r w:rsidRPr="00383E2E">
      <w:rPr>
        <w:rFonts w:ascii="Times New Roman" w:hAnsi="Times New Roman"/>
      </w:rPr>
      <w:t xml:space="preserve"> 2026 </w:t>
    </w:r>
    <w:r w:rsidRPr="00383E2E">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8</w:t>
    </w:r>
  </w:p>
  <w:p w:rsidR="00F944C1" w:rsidRPr="00383E2E" w:rsidRDefault="00F944C1" w:rsidP="008E6104">
    <w:pPr>
      <w:pStyle w:val="Footer"/>
      <w:tabs>
        <w:tab w:val="clear" w:pos="4680"/>
        <w:tab w:val="clear" w:pos="9360"/>
      </w:tabs>
      <w:jc w:val="center"/>
      <w:rPr>
        <w:rFonts w:ascii="Times New Roman" w:hAnsi="Times New Roman"/>
        <w:b/>
        <w:bCs/>
        <w:color w:val="0000FF"/>
        <w:u w:val="single"/>
      </w:rPr>
    </w:pPr>
    <w:r w:rsidRPr="00383E2E">
      <w:rPr>
        <w:rFonts w:ascii="Times New Roman" w:hAnsi="Times New Roman"/>
      </w:rPr>
      <w:t xml:space="preserve">  </w:t>
    </w:r>
    <w:r w:rsidRPr="00383E2E">
      <w:rPr>
        <w:rFonts w:ascii="Times New Roman" w:hAnsi="Times New Roman"/>
        <w:b/>
        <w:bCs/>
      </w:rPr>
      <w:t xml:space="preserve">       </w:t>
    </w:r>
    <w:r w:rsidRPr="00383E2E">
      <w:rPr>
        <w:rFonts w:ascii="Times New Roman" w:hAnsi="Times New Roman"/>
        <w:b/>
        <w:bCs/>
        <w:color w:val="0066FF"/>
      </w:rPr>
      <w:t xml:space="preserve"> </w:t>
    </w:r>
    <w:hyperlink r:id="rId1" w:history="1">
      <w:r w:rsidRPr="00383E2E">
        <w:rPr>
          <w:rStyle w:val="Hyperlink"/>
          <w:rFonts w:ascii="Times New Roman" w:hAnsi="Times New Roman"/>
          <w:b/>
          <w:bCs/>
          <w:color w:val="0000FF"/>
        </w:rPr>
        <w:t>www.ijitest.org</w:t>
      </w:r>
    </w:hyperlink>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4C1" w:rsidRPr="00115C22" w:rsidRDefault="00F944C1" w:rsidP="00115C22">
    <w:pPr>
      <w:pStyle w:val="Footer"/>
      <w:tabs>
        <w:tab w:val="clear" w:pos="4680"/>
        <w:tab w:val="clear" w:pos="9360"/>
      </w:tabs>
      <w:jc w:val="both"/>
      <w:rPr>
        <w:rFonts w:ascii="Times New Roman" w:hAnsi="Times New Roman"/>
        <w:b/>
        <w:bCs/>
        <w:color w:val="FF0000"/>
      </w:rPr>
    </w:pPr>
    <w:r w:rsidRPr="00115C22">
      <w:rPr>
        <w:rFonts w:ascii="Times New Roman" w:hAnsi="Times New Roman"/>
        <w:b/>
        <w:bCs/>
        <w:color w:val="FF0000"/>
      </w:rPr>
      <w:t>---------------------------------------------------------------------------------------------------------------------------------------------</w:t>
    </w:r>
  </w:p>
  <w:p w:rsidR="00F944C1" w:rsidRPr="00383E2E" w:rsidRDefault="00F944C1" w:rsidP="00675054">
    <w:pPr>
      <w:pStyle w:val="Footer"/>
      <w:tabs>
        <w:tab w:val="clear" w:pos="4680"/>
        <w:tab w:val="clear" w:pos="9360"/>
      </w:tabs>
      <w:rPr>
        <w:rFonts w:ascii="Times New Roman" w:hAnsi="Times New Roman"/>
        <w:noProof/>
      </w:rPr>
    </w:pPr>
    <w:r w:rsidRPr="00383E2E">
      <w:rPr>
        <w:rFonts w:ascii="Times New Roman" w:hAnsi="Times New Roman"/>
      </w:rPr>
      <w:t xml:space="preserve">Paper ID: </w:t>
    </w:r>
    <w:proofErr w:type="spellStart"/>
    <w:r w:rsidRPr="00383E2E">
      <w:rPr>
        <w:rFonts w:ascii="Times New Roman" w:hAnsi="Times New Roman"/>
      </w:rPr>
      <w:t>xxxxxxxx</w:t>
    </w:r>
    <w:proofErr w:type="spellEnd"/>
    <w:r w:rsidRPr="00383E2E">
      <w:rPr>
        <w:rFonts w:ascii="Times New Roman" w:hAnsi="Times New Roman"/>
      </w:rPr>
      <w:tab/>
    </w:r>
    <w:r w:rsidRPr="00383E2E">
      <w:rPr>
        <w:rFonts w:ascii="Times New Roman" w:hAnsi="Times New Roman"/>
      </w:rPr>
      <w:tab/>
    </w:r>
    <w:r w:rsidRPr="00383E2E">
      <w:rPr>
        <w:rFonts w:ascii="Times New Roman" w:hAnsi="Times New Roman"/>
      </w:rPr>
      <w:tab/>
      <w:t xml:space="preserve">Volume 1 Issue 1, </w:t>
    </w:r>
    <w:r>
      <w:rPr>
        <w:rFonts w:ascii="Times New Roman" w:hAnsi="Times New Roman"/>
      </w:rPr>
      <w:t>Month</w:t>
    </w:r>
    <w:r w:rsidRPr="00383E2E">
      <w:rPr>
        <w:rFonts w:ascii="Times New Roman" w:hAnsi="Times New Roman"/>
      </w:rPr>
      <w:t xml:space="preserve"> 2026 </w:t>
    </w:r>
    <w:r w:rsidRPr="00383E2E">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t>8</w:t>
    </w:r>
  </w:p>
  <w:p w:rsidR="00F944C1" w:rsidRPr="00383E2E" w:rsidRDefault="00F944C1" w:rsidP="008E6104">
    <w:pPr>
      <w:pStyle w:val="Footer"/>
      <w:tabs>
        <w:tab w:val="clear" w:pos="4680"/>
        <w:tab w:val="clear" w:pos="9360"/>
      </w:tabs>
      <w:jc w:val="center"/>
      <w:rPr>
        <w:rFonts w:ascii="Times New Roman" w:hAnsi="Times New Roman"/>
        <w:b/>
        <w:bCs/>
        <w:color w:val="0000FF"/>
        <w:u w:val="single"/>
      </w:rPr>
    </w:pPr>
    <w:r w:rsidRPr="00383E2E">
      <w:rPr>
        <w:rFonts w:ascii="Times New Roman" w:hAnsi="Times New Roman"/>
      </w:rPr>
      <w:t xml:space="preserve">  </w:t>
    </w:r>
    <w:r w:rsidRPr="00383E2E">
      <w:rPr>
        <w:rFonts w:ascii="Times New Roman" w:hAnsi="Times New Roman"/>
        <w:b/>
        <w:bCs/>
      </w:rPr>
      <w:t xml:space="preserve">       </w:t>
    </w:r>
    <w:r w:rsidRPr="00383E2E">
      <w:rPr>
        <w:rFonts w:ascii="Times New Roman" w:hAnsi="Times New Roman"/>
        <w:b/>
        <w:bCs/>
        <w:color w:val="0066FF"/>
      </w:rPr>
      <w:t xml:space="preserve"> </w:t>
    </w:r>
    <w:hyperlink r:id="rId1" w:history="1">
      <w:r w:rsidRPr="00383E2E">
        <w:rPr>
          <w:rStyle w:val="Hyperlink"/>
          <w:rFonts w:ascii="Times New Roman" w:hAnsi="Times New Roman"/>
          <w:b/>
          <w:bCs/>
          <w:color w:val="0000FF"/>
        </w:rPr>
        <w:t>www.ijitest.org</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91092" w:rsidRDefault="00C91092" w:rsidP="008856E8">
      <w:pPr>
        <w:spacing w:after="0" w:line="240" w:lineRule="auto"/>
      </w:pPr>
      <w:r>
        <w:separator/>
      </w:r>
    </w:p>
  </w:footnote>
  <w:footnote w:type="continuationSeparator" w:id="0">
    <w:p w:rsidR="00C91092" w:rsidRDefault="00C91092" w:rsidP="008856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4C1" w:rsidRDefault="00F944C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4C1" w:rsidRPr="00DC0050" w:rsidRDefault="00F944C1" w:rsidP="008E30D3">
    <w:pPr>
      <w:spacing w:after="0" w:line="240" w:lineRule="auto"/>
      <w:ind w:left="720"/>
      <w:rPr>
        <w:rFonts w:ascii="Times New Roman" w:hAnsi="Times New Roman"/>
        <w:b/>
        <w:bCs/>
        <w:color w:val="B10F92"/>
        <w:spacing w:val="20"/>
        <w:position w:val="-2"/>
        <w:sz w:val="16"/>
        <w:szCs w:val="16"/>
      </w:rPr>
    </w:pPr>
    <w:r>
      <w:rPr>
        <w:b/>
        <w:bCs/>
        <w:noProof/>
        <w:lang w:bidi="te-IN"/>
      </w:rPr>
      <w:drawing>
        <wp:anchor distT="0" distB="0" distL="114300" distR="114300" simplePos="0" relativeHeight="251658240" behindDoc="1" locked="0" layoutInCell="1" allowOverlap="1">
          <wp:simplePos x="0" y="0"/>
          <wp:positionH relativeFrom="column">
            <wp:posOffset>-108585</wp:posOffset>
          </wp:positionH>
          <wp:positionV relativeFrom="paragraph">
            <wp:posOffset>-52070</wp:posOffset>
          </wp:positionV>
          <wp:extent cx="904875" cy="400050"/>
          <wp:effectExtent l="19050" t="0" r="9525" b="0"/>
          <wp:wrapTight wrapText="bothSides">
            <wp:wrapPolygon edited="0">
              <wp:start x="-455" y="0"/>
              <wp:lineTo x="-455" y="20571"/>
              <wp:lineTo x="21827" y="20571"/>
              <wp:lineTo x="21827" y="0"/>
              <wp:lineTo x="-455" y="0"/>
            </wp:wrapPolygon>
          </wp:wrapTight>
          <wp:docPr id="3" name="Picture 2" descr="C:\Users\win\Downloads\WhatsApp Image 2026-03-07 at 8.06.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Downloads\WhatsApp Image 2026-03-07 at 8.06.10 PM.jpeg"/>
                  <pic:cNvPicPr>
                    <a:picLocks noChangeAspect="1" noChangeArrowheads="1"/>
                  </pic:cNvPicPr>
                </pic:nvPicPr>
                <pic:blipFill>
                  <a:blip r:embed="rId1"/>
                  <a:srcRect/>
                  <a:stretch>
                    <a:fillRect/>
                  </a:stretch>
                </pic:blipFill>
                <pic:spPr bwMode="auto">
                  <a:xfrm>
                    <a:off x="0" y="0"/>
                    <a:ext cx="904875" cy="400050"/>
                  </a:xfrm>
                  <a:prstGeom prst="rect">
                    <a:avLst/>
                  </a:prstGeom>
                  <a:noFill/>
                  <a:ln w="9525">
                    <a:noFill/>
                    <a:miter lim="800000"/>
                    <a:headEnd/>
                    <a:tailEnd/>
                  </a:ln>
                </pic:spPr>
              </pic:pic>
            </a:graphicData>
          </a:graphic>
        </wp:anchor>
      </w:drawing>
    </w:r>
    <w:r>
      <w:rPr>
        <w:rStyle w:val="Strong"/>
        <w:color w:val="B10F92"/>
        <w:spacing w:val="20"/>
        <w:position w:val="-2"/>
      </w:rPr>
      <w:t xml:space="preserve">         </w:t>
    </w:r>
    <w:r w:rsidRPr="00DC0050">
      <w:rPr>
        <w:rStyle w:val="Strong"/>
        <w:color w:val="B10F92"/>
        <w:spacing w:val="20"/>
        <w:position w:val="-2"/>
      </w:rPr>
      <w:t xml:space="preserve">International Journal of Innovative Trends in Engineering Science and </w:t>
    </w:r>
    <w:r>
      <w:rPr>
        <w:rStyle w:val="Strong"/>
        <w:color w:val="B10F92"/>
        <w:spacing w:val="20"/>
        <w:position w:val="-2"/>
      </w:rPr>
      <w:t>T</w:t>
    </w:r>
    <w:r w:rsidRPr="00DC0050">
      <w:rPr>
        <w:rStyle w:val="Strong"/>
        <w:color w:val="B10F92"/>
        <w:spacing w:val="20"/>
        <w:position w:val="-2"/>
      </w:rPr>
      <w:t>echnology</w:t>
    </w:r>
    <w:r w:rsidRPr="00DC0050">
      <w:rPr>
        <w:b/>
        <w:bCs/>
        <w:color w:val="B10F92"/>
        <w:spacing w:val="20"/>
        <w:position w:val="-2"/>
      </w:rPr>
      <w:br/>
    </w:r>
    <w:r>
      <w:rPr>
        <w:rStyle w:val="Strong"/>
        <w:color w:val="B10F92"/>
        <w:spacing w:val="20"/>
        <w:position w:val="-2"/>
      </w:rPr>
      <w:t xml:space="preserve">         </w:t>
    </w:r>
    <w:r w:rsidRPr="00DC0050">
      <w:rPr>
        <w:rStyle w:val="Strong"/>
        <w:color w:val="B10F92"/>
        <w:spacing w:val="20"/>
        <w:position w:val="-2"/>
      </w:rPr>
      <w:t>A Peer-Reviewed International Research Journal (IJITEST)</w:t>
    </w:r>
  </w:p>
  <w:p w:rsidR="00F944C1" w:rsidRDefault="00F944C1" w:rsidP="00DC0050">
    <w:pPr>
      <w:pStyle w:val="Header"/>
      <w:tabs>
        <w:tab w:val="clear" w:pos="4680"/>
        <w:tab w:val="clear" w:pos="9360"/>
        <w:tab w:val="right" w:pos="10368"/>
      </w:tabs>
      <w:ind w:left="720"/>
      <w:jc w:val="center"/>
      <w:rPr>
        <w:rFonts w:cs="Calibri"/>
        <w:b/>
        <w:bCs/>
        <w:color w:val="B10F92"/>
        <w:spacing w:val="20"/>
        <w:position w:val="-2"/>
        <w:szCs w:val="20"/>
      </w:rPr>
    </w:pPr>
    <w:r w:rsidRPr="00DC0050">
      <w:rPr>
        <w:rFonts w:cs="Calibri"/>
        <w:b/>
        <w:bCs/>
        <w:color w:val="B10F92"/>
        <w:spacing w:val="20"/>
        <w:position w:val="-2"/>
        <w:szCs w:val="20"/>
      </w:rPr>
      <w:t>www.ijitest.org | E-ISSN: XXXX-XXXX</w:t>
    </w:r>
  </w:p>
  <w:p w:rsidR="00F944C1" w:rsidRPr="008C6804" w:rsidRDefault="00F944C1" w:rsidP="00DC0050">
    <w:pPr>
      <w:pStyle w:val="Header"/>
      <w:tabs>
        <w:tab w:val="clear" w:pos="4680"/>
        <w:tab w:val="clear" w:pos="9360"/>
        <w:tab w:val="right" w:pos="10368"/>
      </w:tabs>
      <w:ind w:left="720"/>
      <w:jc w:val="center"/>
      <w:rPr>
        <w:rFonts w:cs="Calibri"/>
        <w:b/>
        <w:bCs/>
        <w:color w:val="B10F92"/>
        <w:spacing w:val="20"/>
        <w:position w:val="-2"/>
        <w:sz w:val="24"/>
      </w:rPr>
    </w:pPr>
    <w:r w:rsidRPr="008C6804">
      <w:rPr>
        <w:rFonts w:cs="Calibri"/>
        <w:b/>
        <w:bCs/>
        <w:color w:val="B10F92"/>
        <w:spacing w:val="20"/>
        <w:position w:val="-2"/>
        <w:sz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944C1" w:rsidRDefault="00F944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2081E"/>
    <w:multiLevelType w:val="multilevel"/>
    <w:tmpl w:val="2F7031F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0DE60D7"/>
    <w:multiLevelType w:val="hybridMultilevel"/>
    <w:tmpl w:val="A95E1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E2E4D"/>
    <w:multiLevelType w:val="multilevel"/>
    <w:tmpl w:val="473668F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bCs/>
        <w:i w:val="0"/>
        <w:iCs w:val="0"/>
        <w:caps/>
        <w:strike w:val="0"/>
        <w:dstrike w:val="0"/>
        <w:outline w:val="0"/>
        <w:shadow w:val="0"/>
        <w:emboss w:val="0"/>
        <w:imprint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3D8357C"/>
    <w:multiLevelType w:val="multilevel"/>
    <w:tmpl w:val="1052700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3347AB"/>
    <w:multiLevelType w:val="hybridMultilevel"/>
    <w:tmpl w:val="61E2A0F8"/>
    <w:lvl w:ilvl="0" w:tplc="DAB888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F779F8"/>
    <w:multiLevelType w:val="hybridMultilevel"/>
    <w:tmpl w:val="94EA81A6"/>
    <w:lvl w:ilvl="0" w:tplc="9482DA06">
      <w:start w:val="1"/>
      <w:numFmt w:val="upperRoman"/>
      <w:lvlText w:val="%1."/>
      <w:lvlJc w:val="left"/>
      <w:pPr>
        <w:ind w:left="2520" w:hanging="72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4AC41AF"/>
    <w:multiLevelType w:val="hybridMultilevel"/>
    <w:tmpl w:val="1B76D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7F1754"/>
    <w:multiLevelType w:val="hybridMultilevel"/>
    <w:tmpl w:val="5058B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115474"/>
    <w:multiLevelType w:val="hybridMultilevel"/>
    <w:tmpl w:val="2C980A1C"/>
    <w:lvl w:ilvl="0" w:tplc="9F0AA86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1F00287"/>
    <w:multiLevelType w:val="multilevel"/>
    <w:tmpl w:val="26BEB2B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227CD2"/>
    <w:multiLevelType w:val="multilevel"/>
    <w:tmpl w:val="D5E6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46487"/>
    <w:multiLevelType w:val="multilevel"/>
    <w:tmpl w:val="C4E88BA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A83C58"/>
    <w:multiLevelType w:val="multilevel"/>
    <w:tmpl w:val="94CC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A02DA7"/>
    <w:multiLevelType w:val="multilevel"/>
    <w:tmpl w:val="1984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394853"/>
    <w:multiLevelType w:val="multilevel"/>
    <w:tmpl w:val="5FD02B02"/>
    <w:lvl w:ilvl="0">
      <w:start w:val="26"/>
      <w:numFmt w:val="decimal"/>
      <w:lvlText w:val="%1."/>
      <w:lvlJc w:val="left"/>
      <w:pPr>
        <w:tabs>
          <w:tab w:val="num" w:pos="360"/>
        </w:tabs>
        <w:ind w:left="360" w:hanging="360"/>
      </w:pPr>
      <w:rPr>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BF3E5D"/>
    <w:multiLevelType w:val="hybridMultilevel"/>
    <w:tmpl w:val="B8E49D0E"/>
    <w:lvl w:ilvl="0" w:tplc="F93E878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C40221B"/>
    <w:multiLevelType w:val="hybridMultilevel"/>
    <w:tmpl w:val="0D24A16E"/>
    <w:lvl w:ilvl="0" w:tplc="04090001">
      <w:start w:val="1"/>
      <w:numFmt w:val="bullet"/>
      <w:lvlText w:val=""/>
      <w:lvlJc w:val="left"/>
      <w:pPr>
        <w:ind w:left="1636" w:hanging="360"/>
      </w:pPr>
      <w:rPr>
        <w:rFonts w:ascii="Symbol" w:hAnsi="Symbol" w:hint="default"/>
      </w:rPr>
    </w:lvl>
    <w:lvl w:ilvl="1" w:tplc="04090003">
      <w:start w:val="1"/>
      <w:numFmt w:val="bullet"/>
      <w:lvlText w:val="o"/>
      <w:lvlJc w:val="left"/>
      <w:pPr>
        <w:ind w:left="2356" w:hanging="360"/>
      </w:pPr>
      <w:rPr>
        <w:rFonts w:ascii="Courier New" w:hAnsi="Courier New" w:cs="Courier New" w:hint="default"/>
      </w:rPr>
    </w:lvl>
    <w:lvl w:ilvl="2" w:tplc="04090005">
      <w:start w:val="1"/>
      <w:numFmt w:val="bullet"/>
      <w:lvlText w:val=""/>
      <w:lvlJc w:val="left"/>
      <w:pPr>
        <w:ind w:left="163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17"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8" w15:restartNumberingAfterBreak="0">
    <w:nsid w:val="730E3672"/>
    <w:multiLevelType w:val="multilevel"/>
    <w:tmpl w:val="F02A192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1800" w:hanging="108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9" w15:restartNumberingAfterBreak="0">
    <w:nsid w:val="74552447"/>
    <w:multiLevelType w:val="multilevel"/>
    <w:tmpl w:val="D35E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8679E7"/>
    <w:multiLevelType w:val="multilevel"/>
    <w:tmpl w:val="AEBE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8"/>
  </w:num>
  <w:num w:numId="3">
    <w:abstractNumId w:val="1"/>
  </w:num>
  <w:num w:numId="4">
    <w:abstractNumId w:val="7"/>
  </w:num>
  <w:num w:numId="5">
    <w:abstractNumId w:val="17"/>
  </w:num>
  <w:num w:numId="6">
    <w:abstractNumId w:val="8"/>
  </w:num>
  <w:num w:numId="7">
    <w:abstractNumId w:val="5"/>
  </w:num>
  <w:num w:numId="8">
    <w:abstractNumId w:val="2"/>
  </w:num>
  <w:num w:numId="9">
    <w:abstractNumId w:val="16"/>
  </w:num>
  <w:num w:numId="10">
    <w:abstractNumId w:val="13"/>
  </w:num>
  <w:num w:numId="11">
    <w:abstractNumId w:val="19"/>
  </w:num>
  <w:num w:numId="12">
    <w:abstractNumId w:val="20"/>
  </w:num>
  <w:num w:numId="13">
    <w:abstractNumId w:val="10"/>
  </w:num>
  <w:num w:numId="14">
    <w:abstractNumId w:val="12"/>
  </w:num>
  <w:num w:numId="15">
    <w:abstractNumId w:val="0"/>
  </w:num>
  <w:num w:numId="16">
    <w:abstractNumId w:val="3"/>
  </w:num>
  <w:num w:numId="17">
    <w:abstractNumId w:val="11"/>
  </w:num>
  <w:num w:numId="18">
    <w:abstractNumId w:val="9"/>
  </w:num>
  <w:num w:numId="19">
    <w:abstractNumId w:val="14"/>
  </w:num>
  <w:num w:numId="20">
    <w:abstractNumId w:val="6"/>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56E8"/>
    <w:rsid w:val="00015B1D"/>
    <w:rsid w:val="0001699B"/>
    <w:rsid w:val="00031369"/>
    <w:rsid w:val="0004109D"/>
    <w:rsid w:val="0004225E"/>
    <w:rsid w:val="0004402B"/>
    <w:rsid w:val="00053D70"/>
    <w:rsid w:val="00094F64"/>
    <w:rsid w:val="000A409E"/>
    <w:rsid w:val="000B6342"/>
    <w:rsid w:val="000B7FC1"/>
    <w:rsid w:val="000E078E"/>
    <w:rsid w:val="00115C22"/>
    <w:rsid w:val="00137801"/>
    <w:rsid w:val="00140ED4"/>
    <w:rsid w:val="00144585"/>
    <w:rsid w:val="0018324A"/>
    <w:rsid w:val="0019568C"/>
    <w:rsid w:val="001A055B"/>
    <w:rsid w:val="001A57DD"/>
    <w:rsid w:val="001B6ED8"/>
    <w:rsid w:val="001C7A84"/>
    <w:rsid w:val="001E56CE"/>
    <w:rsid w:val="002065C8"/>
    <w:rsid w:val="00211854"/>
    <w:rsid w:val="00212163"/>
    <w:rsid w:val="002262F9"/>
    <w:rsid w:val="00230EC9"/>
    <w:rsid w:val="00235082"/>
    <w:rsid w:val="00235CBE"/>
    <w:rsid w:val="0024494A"/>
    <w:rsid w:val="0024655F"/>
    <w:rsid w:val="00251163"/>
    <w:rsid w:val="0025571C"/>
    <w:rsid w:val="0026047E"/>
    <w:rsid w:val="0027067D"/>
    <w:rsid w:val="002758BB"/>
    <w:rsid w:val="00277D64"/>
    <w:rsid w:val="00293394"/>
    <w:rsid w:val="0029462A"/>
    <w:rsid w:val="00295B65"/>
    <w:rsid w:val="00296A1D"/>
    <w:rsid w:val="002A2863"/>
    <w:rsid w:val="002B2A78"/>
    <w:rsid w:val="002C36BB"/>
    <w:rsid w:val="002D0073"/>
    <w:rsid w:val="002D3A38"/>
    <w:rsid w:val="002E77E2"/>
    <w:rsid w:val="00330ECA"/>
    <w:rsid w:val="00336DAA"/>
    <w:rsid w:val="003411AF"/>
    <w:rsid w:val="00347F92"/>
    <w:rsid w:val="00354998"/>
    <w:rsid w:val="00357324"/>
    <w:rsid w:val="00357DF2"/>
    <w:rsid w:val="003616AC"/>
    <w:rsid w:val="00383E2E"/>
    <w:rsid w:val="00390445"/>
    <w:rsid w:val="00394E98"/>
    <w:rsid w:val="003A0631"/>
    <w:rsid w:val="003B44A6"/>
    <w:rsid w:val="003B53B0"/>
    <w:rsid w:val="003D6C92"/>
    <w:rsid w:val="003E4F5F"/>
    <w:rsid w:val="003F3043"/>
    <w:rsid w:val="003F6AAE"/>
    <w:rsid w:val="00404751"/>
    <w:rsid w:val="004071D7"/>
    <w:rsid w:val="00427788"/>
    <w:rsid w:val="00443C13"/>
    <w:rsid w:val="00447BAA"/>
    <w:rsid w:val="004577D2"/>
    <w:rsid w:val="00493C65"/>
    <w:rsid w:val="004A001D"/>
    <w:rsid w:val="004A1EC4"/>
    <w:rsid w:val="004B6378"/>
    <w:rsid w:val="004B7581"/>
    <w:rsid w:val="004C1D0C"/>
    <w:rsid w:val="004C2CD3"/>
    <w:rsid w:val="004D1D7D"/>
    <w:rsid w:val="004E7298"/>
    <w:rsid w:val="00500858"/>
    <w:rsid w:val="00525B7C"/>
    <w:rsid w:val="005344BE"/>
    <w:rsid w:val="00563A79"/>
    <w:rsid w:val="00587734"/>
    <w:rsid w:val="005A4825"/>
    <w:rsid w:val="005B3A68"/>
    <w:rsid w:val="005C2FF0"/>
    <w:rsid w:val="005D5222"/>
    <w:rsid w:val="005E57BD"/>
    <w:rsid w:val="005F3B06"/>
    <w:rsid w:val="005F651A"/>
    <w:rsid w:val="00602A5C"/>
    <w:rsid w:val="0063048F"/>
    <w:rsid w:val="00630B03"/>
    <w:rsid w:val="006402C6"/>
    <w:rsid w:val="00650CA3"/>
    <w:rsid w:val="0065108B"/>
    <w:rsid w:val="00664D22"/>
    <w:rsid w:val="006707D8"/>
    <w:rsid w:val="00675054"/>
    <w:rsid w:val="00690624"/>
    <w:rsid w:val="00691FBC"/>
    <w:rsid w:val="006B2111"/>
    <w:rsid w:val="006B248A"/>
    <w:rsid w:val="006B69BB"/>
    <w:rsid w:val="006C62CD"/>
    <w:rsid w:val="006C75A1"/>
    <w:rsid w:val="006E1DFD"/>
    <w:rsid w:val="006E7141"/>
    <w:rsid w:val="006F6849"/>
    <w:rsid w:val="007025DA"/>
    <w:rsid w:val="007027A5"/>
    <w:rsid w:val="007122EF"/>
    <w:rsid w:val="00725ACB"/>
    <w:rsid w:val="00732123"/>
    <w:rsid w:val="00733FFA"/>
    <w:rsid w:val="00734953"/>
    <w:rsid w:val="0074183C"/>
    <w:rsid w:val="00742939"/>
    <w:rsid w:val="00754730"/>
    <w:rsid w:val="0076188E"/>
    <w:rsid w:val="007C6F2E"/>
    <w:rsid w:val="007E0F17"/>
    <w:rsid w:val="008139D9"/>
    <w:rsid w:val="008206C3"/>
    <w:rsid w:val="00824BF3"/>
    <w:rsid w:val="00825348"/>
    <w:rsid w:val="00831E6F"/>
    <w:rsid w:val="0085672D"/>
    <w:rsid w:val="00874D17"/>
    <w:rsid w:val="00875C76"/>
    <w:rsid w:val="0088024C"/>
    <w:rsid w:val="0088568B"/>
    <w:rsid w:val="008856E8"/>
    <w:rsid w:val="00885A48"/>
    <w:rsid w:val="00895268"/>
    <w:rsid w:val="008A1FD4"/>
    <w:rsid w:val="008A546B"/>
    <w:rsid w:val="008C25D4"/>
    <w:rsid w:val="008C6804"/>
    <w:rsid w:val="008D0EB6"/>
    <w:rsid w:val="008D7AD8"/>
    <w:rsid w:val="008E0FFF"/>
    <w:rsid w:val="008E30D3"/>
    <w:rsid w:val="008E6104"/>
    <w:rsid w:val="008F3F1C"/>
    <w:rsid w:val="008F6E16"/>
    <w:rsid w:val="008F75B0"/>
    <w:rsid w:val="009007B3"/>
    <w:rsid w:val="00903067"/>
    <w:rsid w:val="0091624D"/>
    <w:rsid w:val="009407BA"/>
    <w:rsid w:val="009430CB"/>
    <w:rsid w:val="00977AD3"/>
    <w:rsid w:val="00990702"/>
    <w:rsid w:val="0099630E"/>
    <w:rsid w:val="009A3874"/>
    <w:rsid w:val="009A7E8A"/>
    <w:rsid w:val="009B5F35"/>
    <w:rsid w:val="009E1F1C"/>
    <w:rsid w:val="009E6101"/>
    <w:rsid w:val="009F6F5E"/>
    <w:rsid w:val="00A042A2"/>
    <w:rsid w:val="00A079B5"/>
    <w:rsid w:val="00A136A1"/>
    <w:rsid w:val="00A13742"/>
    <w:rsid w:val="00A23440"/>
    <w:rsid w:val="00A762A1"/>
    <w:rsid w:val="00A82855"/>
    <w:rsid w:val="00A92FD7"/>
    <w:rsid w:val="00A94873"/>
    <w:rsid w:val="00AA0D7F"/>
    <w:rsid w:val="00AA782C"/>
    <w:rsid w:val="00AC2F16"/>
    <w:rsid w:val="00AC48BA"/>
    <w:rsid w:val="00AD797D"/>
    <w:rsid w:val="00AE540C"/>
    <w:rsid w:val="00AF2334"/>
    <w:rsid w:val="00B006E1"/>
    <w:rsid w:val="00B1489B"/>
    <w:rsid w:val="00B14BA5"/>
    <w:rsid w:val="00B16C0A"/>
    <w:rsid w:val="00B17540"/>
    <w:rsid w:val="00B2300A"/>
    <w:rsid w:val="00B25764"/>
    <w:rsid w:val="00B41A2E"/>
    <w:rsid w:val="00B75DB7"/>
    <w:rsid w:val="00B808E9"/>
    <w:rsid w:val="00B865D1"/>
    <w:rsid w:val="00B92BAD"/>
    <w:rsid w:val="00B954CC"/>
    <w:rsid w:val="00BD37BD"/>
    <w:rsid w:val="00BD771E"/>
    <w:rsid w:val="00BE01FD"/>
    <w:rsid w:val="00C0238A"/>
    <w:rsid w:val="00C05962"/>
    <w:rsid w:val="00C05FDC"/>
    <w:rsid w:val="00C06630"/>
    <w:rsid w:val="00C11C2E"/>
    <w:rsid w:val="00C210BC"/>
    <w:rsid w:val="00C31825"/>
    <w:rsid w:val="00C66DA6"/>
    <w:rsid w:val="00C6791A"/>
    <w:rsid w:val="00C76BB8"/>
    <w:rsid w:val="00C80A83"/>
    <w:rsid w:val="00C91092"/>
    <w:rsid w:val="00C941B0"/>
    <w:rsid w:val="00CD37C4"/>
    <w:rsid w:val="00CD4C2D"/>
    <w:rsid w:val="00CD6971"/>
    <w:rsid w:val="00CE7B71"/>
    <w:rsid w:val="00CF0614"/>
    <w:rsid w:val="00CF0E19"/>
    <w:rsid w:val="00CF688F"/>
    <w:rsid w:val="00D13F13"/>
    <w:rsid w:val="00D1461D"/>
    <w:rsid w:val="00D35D82"/>
    <w:rsid w:val="00D55309"/>
    <w:rsid w:val="00D63389"/>
    <w:rsid w:val="00D6486B"/>
    <w:rsid w:val="00D65E09"/>
    <w:rsid w:val="00D6619B"/>
    <w:rsid w:val="00D80865"/>
    <w:rsid w:val="00D93CDD"/>
    <w:rsid w:val="00D94099"/>
    <w:rsid w:val="00DC0050"/>
    <w:rsid w:val="00DE294C"/>
    <w:rsid w:val="00DF20C0"/>
    <w:rsid w:val="00E10031"/>
    <w:rsid w:val="00E15B44"/>
    <w:rsid w:val="00E344C8"/>
    <w:rsid w:val="00E405DC"/>
    <w:rsid w:val="00E44A22"/>
    <w:rsid w:val="00E54A62"/>
    <w:rsid w:val="00E561DC"/>
    <w:rsid w:val="00E67665"/>
    <w:rsid w:val="00E811ED"/>
    <w:rsid w:val="00EA1B5F"/>
    <w:rsid w:val="00EB0130"/>
    <w:rsid w:val="00EB39FC"/>
    <w:rsid w:val="00EB4248"/>
    <w:rsid w:val="00EB4C8E"/>
    <w:rsid w:val="00EB6025"/>
    <w:rsid w:val="00EE3F4C"/>
    <w:rsid w:val="00EF5EF9"/>
    <w:rsid w:val="00F24238"/>
    <w:rsid w:val="00F31E57"/>
    <w:rsid w:val="00F3224D"/>
    <w:rsid w:val="00F61BA8"/>
    <w:rsid w:val="00F659F3"/>
    <w:rsid w:val="00F66A87"/>
    <w:rsid w:val="00F71893"/>
    <w:rsid w:val="00F944C1"/>
    <w:rsid w:val="00FE1F23"/>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8F7886"/>
  <w15:docId w15:val="{704A5118-C02E-4A9A-8BD5-773D750E1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30E"/>
    <w:pPr>
      <w:spacing w:after="160" w:line="259" w:lineRule="auto"/>
    </w:pPr>
    <w:rPr>
      <w:sz w:val="22"/>
      <w:szCs w:val="22"/>
    </w:rPr>
  </w:style>
  <w:style w:type="paragraph" w:styleId="Heading2">
    <w:name w:val="heading 2"/>
    <w:next w:val="Normal"/>
    <w:link w:val="Heading2Char"/>
    <w:uiPriority w:val="9"/>
    <w:unhideWhenUsed/>
    <w:qFormat/>
    <w:rsid w:val="00D55309"/>
    <w:pPr>
      <w:keepNext/>
      <w:keepLines/>
      <w:spacing w:after="32" w:line="259" w:lineRule="auto"/>
      <w:jc w:val="right"/>
      <w:outlineLvl w:val="1"/>
    </w:pPr>
    <w:rPr>
      <w:rFonts w:ascii="Times New Roman" w:eastAsia="Times New Roman" w:hAnsi="Times New Roman"/>
      <w:b/>
      <w:color w:val="000000"/>
      <w:sz w:val="28"/>
      <w:szCs w:val="22"/>
      <w:lang w:val="en-IN" w:eastAsia="en-IN"/>
    </w:rPr>
  </w:style>
  <w:style w:type="paragraph" w:styleId="Heading3">
    <w:name w:val="heading 3"/>
    <w:basedOn w:val="Normal"/>
    <w:next w:val="Normal"/>
    <w:link w:val="Heading3Char"/>
    <w:uiPriority w:val="9"/>
    <w:semiHidden/>
    <w:unhideWhenUsed/>
    <w:qFormat/>
    <w:rsid w:val="008C6804"/>
    <w:pPr>
      <w:keepNext/>
      <w:keepLines/>
      <w:spacing w:before="200" w:after="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56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56E8"/>
  </w:style>
  <w:style w:type="paragraph" w:styleId="Footer">
    <w:name w:val="footer"/>
    <w:basedOn w:val="Normal"/>
    <w:link w:val="FooterChar"/>
    <w:uiPriority w:val="99"/>
    <w:unhideWhenUsed/>
    <w:rsid w:val="008856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56E8"/>
  </w:style>
  <w:style w:type="paragraph" w:styleId="ListParagraph">
    <w:name w:val="List Paragraph"/>
    <w:basedOn w:val="Normal"/>
    <w:uiPriority w:val="34"/>
    <w:qFormat/>
    <w:rsid w:val="005B3A68"/>
    <w:pPr>
      <w:ind w:left="720"/>
      <w:contextualSpacing/>
    </w:pPr>
  </w:style>
  <w:style w:type="table" w:styleId="TableGrid">
    <w:name w:val="Table Grid"/>
    <w:basedOn w:val="TableNormal"/>
    <w:uiPriority w:val="39"/>
    <w:rsid w:val="00C11C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E1F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1F23"/>
    <w:rPr>
      <w:rFonts w:ascii="Tahoma" w:hAnsi="Tahoma" w:cs="Tahoma"/>
      <w:sz w:val="16"/>
      <w:szCs w:val="16"/>
    </w:rPr>
  </w:style>
  <w:style w:type="paragraph" w:customStyle="1" w:styleId="Affiliation">
    <w:name w:val="Affiliation"/>
    <w:rsid w:val="006707D8"/>
    <w:pPr>
      <w:suppressAutoHyphens/>
      <w:jc w:val="center"/>
    </w:pPr>
    <w:rPr>
      <w:rFonts w:ascii="Times New Roman" w:eastAsia="SimSun" w:hAnsi="Times New Roman"/>
      <w:lang w:eastAsia="zh-CN"/>
    </w:rPr>
  </w:style>
  <w:style w:type="paragraph" w:customStyle="1" w:styleId="Author">
    <w:name w:val="Author"/>
    <w:rsid w:val="006707D8"/>
    <w:pPr>
      <w:suppressAutoHyphens/>
      <w:spacing w:before="360" w:after="40"/>
      <w:jc w:val="center"/>
    </w:pPr>
    <w:rPr>
      <w:rFonts w:ascii="Times New Roman" w:eastAsia="SimSun" w:hAnsi="Times New Roman"/>
      <w:sz w:val="22"/>
      <w:szCs w:val="22"/>
    </w:rPr>
  </w:style>
  <w:style w:type="character" w:styleId="Hyperlink">
    <w:name w:val="Hyperlink"/>
    <w:basedOn w:val="DefaultParagraphFont"/>
    <w:uiPriority w:val="99"/>
    <w:unhideWhenUsed/>
    <w:rsid w:val="00824BF3"/>
    <w:rPr>
      <w:color w:val="0563C1" w:themeColor="hyperlink"/>
      <w:u w:val="single"/>
    </w:rPr>
  </w:style>
  <w:style w:type="paragraph" w:customStyle="1" w:styleId="IEEETableCaption">
    <w:name w:val="IEEE Table Caption"/>
    <w:basedOn w:val="Normal"/>
    <w:next w:val="Normal"/>
    <w:rsid w:val="00383E2E"/>
    <w:pPr>
      <w:spacing w:before="120" w:after="120" w:line="240" w:lineRule="auto"/>
      <w:jc w:val="center"/>
    </w:pPr>
    <w:rPr>
      <w:rFonts w:ascii="Times New Roman" w:eastAsia="SimSun" w:hAnsi="Times New Roman"/>
      <w:smallCaps/>
      <w:sz w:val="16"/>
      <w:szCs w:val="24"/>
      <w:lang w:val="en-AU" w:eastAsia="zh-CN"/>
    </w:rPr>
  </w:style>
  <w:style w:type="paragraph" w:customStyle="1" w:styleId="IEEEAbtract">
    <w:name w:val="IEEE Abtract"/>
    <w:basedOn w:val="Normal"/>
    <w:next w:val="Normal"/>
    <w:link w:val="IEEEAbtractChar"/>
    <w:rsid w:val="00383E2E"/>
    <w:pPr>
      <w:adjustRightInd w:val="0"/>
      <w:snapToGrid w:val="0"/>
      <w:spacing w:after="0" w:line="240" w:lineRule="auto"/>
      <w:jc w:val="both"/>
    </w:pPr>
    <w:rPr>
      <w:rFonts w:ascii="Times New Roman" w:eastAsia="SimSun" w:hAnsi="Times New Roman"/>
      <w:b/>
      <w:sz w:val="18"/>
      <w:szCs w:val="24"/>
      <w:lang w:val="en-GB" w:eastAsia="en-GB"/>
    </w:rPr>
  </w:style>
  <w:style w:type="character" w:customStyle="1" w:styleId="IEEEAbtractChar">
    <w:name w:val="IEEE Abtract Char"/>
    <w:basedOn w:val="DefaultParagraphFont"/>
    <w:link w:val="IEEEAbtract"/>
    <w:rsid w:val="00383E2E"/>
    <w:rPr>
      <w:rFonts w:ascii="Times New Roman" w:eastAsia="SimSun" w:hAnsi="Times New Roman"/>
      <w:b/>
      <w:sz w:val="18"/>
      <w:szCs w:val="24"/>
      <w:lang w:val="en-GB" w:eastAsia="en-GB"/>
    </w:rPr>
  </w:style>
  <w:style w:type="paragraph" w:customStyle="1" w:styleId="IEEEHeading1">
    <w:name w:val="IEEE Heading 1"/>
    <w:basedOn w:val="Normal"/>
    <w:next w:val="Normal"/>
    <w:rsid w:val="00383E2E"/>
    <w:pPr>
      <w:numPr>
        <w:numId w:val="8"/>
      </w:numPr>
      <w:adjustRightInd w:val="0"/>
      <w:snapToGrid w:val="0"/>
      <w:spacing w:before="180" w:after="60" w:line="240" w:lineRule="auto"/>
      <w:ind w:left="289" w:hanging="289"/>
      <w:jc w:val="center"/>
    </w:pPr>
    <w:rPr>
      <w:rFonts w:ascii="Times New Roman" w:eastAsia="SimSun" w:hAnsi="Times New Roman"/>
      <w:smallCaps/>
      <w:sz w:val="20"/>
      <w:szCs w:val="24"/>
      <w:lang w:val="en-AU" w:eastAsia="zh-CN"/>
    </w:rPr>
  </w:style>
  <w:style w:type="character" w:styleId="Strong">
    <w:name w:val="Strong"/>
    <w:basedOn w:val="DefaultParagraphFont"/>
    <w:uiPriority w:val="22"/>
    <w:qFormat/>
    <w:rsid w:val="001C7A84"/>
    <w:rPr>
      <w:b/>
      <w:bCs/>
    </w:rPr>
  </w:style>
  <w:style w:type="paragraph" w:styleId="NormalWeb">
    <w:name w:val="Normal (Web)"/>
    <w:basedOn w:val="Normal"/>
    <w:uiPriority w:val="99"/>
    <w:unhideWhenUsed/>
    <w:rsid w:val="00A079B5"/>
    <w:pPr>
      <w:spacing w:before="100" w:beforeAutospacing="1" w:after="100" w:afterAutospacing="1" w:line="240" w:lineRule="auto"/>
    </w:pPr>
    <w:rPr>
      <w:rFonts w:ascii="Times New Roman" w:eastAsia="Times New Roman" w:hAnsi="Times New Roman"/>
      <w:sz w:val="24"/>
      <w:szCs w:val="24"/>
      <w:lang w:bidi="te-IN"/>
    </w:rPr>
  </w:style>
  <w:style w:type="character" w:customStyle="1" w:styleId="Heading2Char">
    <w:name w:val="Heading 2 Char"/>
    <w:basedOn w:val="DefaultParagraphFont"/>
    <w:link w:val="Heading2"/>
    <w:uiPriority w:val="9"/>
    <w:rsid w:val="00D55309"/>
    <w:rPr>
      <w:rFonts w:ascii="Times New Roman" w:eastAsia="Times New Roman" w:hAnsi="Times New Roman"/>
      <w:b/>
      <w:color w:val="000000"/>
      <w:sz w:val="28"/>
      <w:szCs w:val="22"/>
      <w:lang w:val="en-IN" w:eastAsia="en-IN"/>
    </w:rPr>
  </w:style>
  <w:style w:type="character" w:customStyle="1" w:styleId="katex-mathml">
    <w:name w:val="katex-mathml"/>
    <w:basedOn w:val="DefaultParagraphFont"/>
    <w:rsid w:val="00D55309"/>
  </w:style>
  <w:style w:type="character" w:customStyle="1" w:styleId="mord">
    <w:name w:val="mord"/>
    <w:basedOn w:val="DefaultParagraphFont"/>
    <w:rsid w:val="00D55309"/>
  </w:style>
  <w:style w:type="character" w:customStyle="1" w:styleId="vlist-s">
    <w:name w:val="vlist-s"/>
    <w:basedOn w:val="DefaultParagraphFont"/>
    <w:rsid w:val="00D55309"/>
  </w:style>
  <w:style w:type="character" w:styleId="Emphasis">
    <w:name w:val="Emphasis"/>
    <w:basedOn w:val="DefaultParagraphFont"/>
    <w:uiPriority w:val="20"/>
    <w:qFormat/>
    <w:rsid w:val="00354998"/>
    <w:rPr>
      <w:i/>
      <w:iCs/>
    </w:rPr>
  </w:style>
  <w:style w:type="character" w:customStyle="1" w:styleId="Heading3Char">
    <w:name w:val="Heading 3 Char"/>
    <w:basedOn w:val="DefaultParagraphFont"/>
    <w:link w:val="Heading3"/>
    <w:uiPriority w:val="9"/>
    <w:semiHidden/>
    <w:rsid w:val="008C6804"/>
    <w:rPr>
      <w:rFonts w:asciiTheme="majorHAnsi" w:eastAsiaTheme="majorEastAsia" w:hAnsiTheme="majorHAnsi" w:cstheme="majorBidi"/>
      <w:b/>
      <w:bCs/>
      <w:color w:val="5B9BD5" w:themeColor="accent1"/>
      <w:sz w:val="22"/>
      <w:szCs w:val="22"/>
    </w:rPr>
  </w:style>
  <w:style w:type="paragraph" w:customStyle="1" w:styleId="css-uoqnqe">
    <w:name w:val="css-uoqnqe"/>
    <w:basedOn w:val="Normal"/>
    <w:rsid w:val="00825348"/>
    <w:pPr>
      <w:spacing w:before="100" w:beforeAutospacing="1" w:after="100" w:afterAutospacing="1" w:line="240" w:lineRule="auto"/>
    </w:pPr>
    <w:rPr>
      <w:rFonts w:ascii="Times New Roman" w:eastAsia="Times New Roman" w:hAnsi="Times New Roman"/>
      <w:sz w:val="24"/>
      <w:szCs w:val="24"/>
      <w:lang w:bidi="te-IN"/>
    </w:rPr>
  </w:style>
  <w:style w:type="paragraph" w:styleId="Title">
    <w:name w:val="Title"/>
    <w:basedOn w:val="Normal"/>
    <w:link w:val="TitleChar"/>
    <w:uiPriority w:val="10"/>
    <w:qFormat/>
    <w:rsid w:val="00347F92"/>
    <w:pPr>
      <w:widowControl w:val="0"/>
      <w:autoSpaceDE w:val="0"/>
      <w:autoSpaceDN w:val="0"/>
      <w:spacing w:before="72" w:after="0" w:line="240" w:lineRule="auto"/>
      <w:ind w:left="4668" w:right="340" w:hanging="4101"/>
    </w:pPr>
    <w:rPr>
      <w:rFonts w:ascii="Times New Roman" w:eastAsia="Times New Roman" w:hAnsi="Times New Roman"/>
      <w:b/>
      <w:bCs/>
      <w:sz w:val="31"/>
      <w:szCs w:val="31"/>
    </w:rPr>
  </w:style>
  <w:style w:type="character" w:customStyle="1" w:styleId="TitleChar">
    <w:name w:val="Title Char"/>
    <w:basedOn w:val="DefaultParagraphFont"/>
    <w:link w:val="Title"/>
    <w:uiPriority w:val="10"/>
    <w:rsid w:val="00347F92"/>
    <w:rPr>
      <w:rFonts w:ascii="Times New Roman" w:eastAsia="Times New Roman" w:hAnsi="Times New Roman"/>
      <w:b/>
      <w:bCs/>
      <w:sz w:val="31"/>
      <w:szCs w:val="31"/>
    </w:rPr>
  </w:style>
  <w:style w:type="character" w:styleId="UnresolvedMention">
    <w:name w:val="Unresolved Mention"/>
    <w:basedOn w:val="DefaultParagraphFont"/>
    <w:uiPriority w:val="99"/>
    <w:semiHidden/>
    <w:unhideWhenUsed/>
    <w:rsid w:val="00347F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2526866">
      <w:bodyDiv w:val="1"/>
      <w:marLeft w:val="0"/>
      <w:marRight w:val="0"/>
      <w:marTop w:val="0"/>
      <w:marBottom w:val="0"/>
      <w:divBdr>
        <w:top w:val="none" w:sz="0" w:space="0" w:color="auto"/>
        <w:left w:val="none" w:sz="0" w:space="0" w:color="auto"/>
        <w:bottom w:val="none" w:sz="0" w:space="0" w:color="auto"/>
        <w:right w:val="none" w:sz="0" w:space="0" w:color="auto"/>
      </w:divBdr>
    </w:div>
    <w:div w:id="252671818">
      <w:bodyDiv w:val="1"/>
      <w:marLeft w:val="0"/>
      <w:marRight w:val="0"/>
      <w:marTop w:val="0"/>
      <w:marBottom w:val="0"/>
      <w:divBdr>
        <w:top w:val="none" w:sz="0" w:space="0" w:color="auto"/>
        <w:left w:val="none" w:sz="0" w:space="0" w:color="auto"/>
        <w:bottom w:val="none" w:sz="0" w:space="0" w:color="auto"/>
        <w:right w:val="none" w:sz="0" w:space="0" w:color="auto"/>
      </w:divBdr>
    </w:div>
    <w:div w:id="310407426">
      <w:bodyDiv w:val="1"/>
      <w:marLeft w:val="0"/>
      <w:marRight w:val="0"/>
      <w:marTop w:val="0"/>
      <w:marBottom w:val="0"/>
      <w:divBdr>
        <w:top w:val="none" w:sz="0" w:space="0" w:color="auto"/>
        <w:left w:val="none" w:sz="0" w:space="0" w:color="auto"/>
        <w:bottom w:val="none" w:sz="0" w:space="0" w:color="auto"/>
        <w:right w:val="none" w:sz="0" w:space="0" w:color="auto"/>
      </w:divBdr>
    </w:div>
    <w:div w:id="412046185">
      <w:bodyDiv w:val="1"/>
      <w:marLeft w:val="0"/>
      <w:marRight w:val="0"/>
      <w:marTop w:val="0"/>
      <w:marBottom w:val="0"/>
      <w:divBdr>
        <w:top w:val="none" w:sz="0" w:space="0" w:color="auto"/>
        <w:left w:val="none" w:sz="0" w:space="0" w:color="auto"/>
        <w:bottom w:val="none" w:sz="0" w:space="0" w:color="auto"/>
        <w:right w:val="none" w:sz="0" w:space="0" w:color="auto"/>
      </w:divBdr>
    </w:div>
    <w:div w:id="472716605">
      <w:bodyDiv w:val="1"/>
      <w:marLeft w:val="0"/>
      <w:marRight w:val="0"/>
      <w:marTop w:val="0"/>
      <w:marBottom w:val="0"/>
      <w:divBdr>
        <w:top w:val="none" w:sz="0" w:space="0" w:color="auto"/>
        <w:left w:val="none" w:sz="0" w:space="0" w:color="auto"/>
        <w:bottom w:val="none" w:sz="0" w:space="0" w:color="auto"/>
        <w:right w:val="none" w:sz="0" w:space="0" w:color="auto"/>
      </w:divBdr>
    </w:div>
    <w:div w:id="518399811">
      <w:bodyDiv w:val="1"/>
      <w:marLeft w:val="0"/>
      <w:marRight w:val="0"/>
      <w:marTop w:val="0"/>
      <w:marBottom w:val="0"/>
      <w:divBdr>
        <w:top w:val="none" w:sz="0" w:space="0" w:color="auto"/>
        <w:left w:val="none" w:sz="0" w:space="0" w:color="auto"/>
        <w:bottom w:val="none" w:sz="0" w:space="0" w:color="auto"/>
        <w:right w:val="none" w:sz="0" w:space="0" w:color="auto"/>
      </w:divBdr>
      <w:divsChild>
        <w:div w:id="1159619238">
          <w:marLeft w:val="0"/>
          <w:marRight w:val="0"/>
          <w:marTop w:val="0"/>
          <w:marBottom w:val="0"/>
          <w:divBdr>
            <w:top w:val="none" w:sz="0" w:space="0" w:color="auto"/>
            <w:left w:val="none" w:sz="0" w:space="0" w:color="auto"/>
            <w:bottom w:val="none" w:sz="0" w:space="0" w:color="auto"/>
            <w:right w:val="none" w:sz="0" w:space="0" w:color="auto"/>
          </w:divBdr>
          <w:divsChild>
            <w:div w:id="322781137">
              <w:marLeft w:val="0"/>
              <w:marRight w:val="0"/>
              <w:marTop w:val="0"/>
              <w:marBottom w:val="0"/>
              <w:divBdr>
                <w:top w:val="none" w:sz="0" w:space="0" w:color="auto"/>
                <w:left w:val="none" w:sz="0" w:space="0" w:color="auto"/>
                <w:bottom w:val="none" w:sz="0" w:space="0" w:color="auto"/>
                <w:right w:val="none" w:sz="0" w:space="0" w:color="auto"/>
              </w:divBdr>
              <w:divsChild>
                <w:div w:id="330333583">
                  <w:marLeft w:val="0"/>
                  <w:marRight w:val="0"/>
                  <w:marTop w:val="0"/>
                  <w:marBottom w:val="0"/>
                  <w:divBdr>
                    <w:top w:val="none" w:sz="0" w:space="0" w:color="auto"/>
                    <w:left w:val="none" w:sz="0" w:space="0" w:color="auto"/>
                    <w:bottom w:val="none" w:sz="0" w:space="0" w:color="auto"/>
                    <w:right w:val="none" w:sz="0" w:space="0" w:color="auto"/>
                  </w:divBdr>
                  <w:divsChild>
                    <w:div w:id="647828141">
                      <w:marLeft w:val="0"/>
                      <w:marRight w:val="0"/>
                      <w:marTop w:val="0"/>
                      <w:marBottom w:val="0"/>
                      <w:divBdr>
                        <w:top w:val="none" w:sz="0" w:space="0" w:color="auto"/>
                        <w:left w:val="none" w:sz="0" w:space="0" w:color="auto"/>
                        <w:bottom w:val="none" w:sz="0" w:space="0" w:color="auto"/>
                        <w:right w:val="none" w:sz="0" w:space="0" w:color="auto"/>
                      </w:divBdr>
                      <w:divsChild>
                        <w:div w:id="242181972">
                          <w:marLeft w:val="0"/>
                          <w:marRight w:val="0"/>
                          <w:marTop w:val="0"/>
                          <w:marBottom w:val="0"/>
                          <w:divBdr>
                            <w:top w:val="none" w:sz="0" w:space="0" w:color="auto"/>
                            <w:left w:val="none" w:sz="0" w:space="0" w:color="auto"/>
                            <w:bottom w:val="none" w:sz="0" w:space="0" w:color="auto"/>
                            <w:right w:val="none" w:sz="0" w:space="0" w:color="auto"/>
                          </w:divBdr>
                          <w:divsChild>
                            <w:div w:id="2026243730">
                              <w:marLeft w:val="0"/>
                              <w:marRight w:val="0"/>
                              <w:marTop w:val="0"/>
                              <w:marBottom w:val="0"/>
                              <w:divBdr>
                                <w:top w:val="none" w:sz="0" w:space="0" w:color="auto"/>
                                <w:left w:val="none" w:sz="0" w:space="0" w:color="auto"/>
                                <w:bottom w:val="none" w:sz="0" w:space="0" w:color="auto"/>
                                <w:right w:val="none" w:sz="0" w:space="0" w:color="auto"/>
                              </w:divBdr>
                              <w:divsChild>
                                <w:div w:id="19096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9335307">
      <w:bodyDiv w:val="1"/>
      <w:marLeft w:val="0"/>
      <w:marRight w:val="0"/>
      <w:marTop w:val="0"/>
      <w:marBottom w:val="0"/>
      <w:divBdr>
        <w:top w:val="none" w:sz="0" w:space="0" w:color="auto"/>
        <w:left w:val="none" w:sz="0" w:space="0" w:color="auto"/>
        <w:bottom w:val="none" w:sz="0" w:space="0" w:color="auto"/>
        <w:right w:val="none" w:sz="0" w:space="0" w:color="auto"/>
      </w:divBdr>
      <w:divsChild>
        <w:div w:id="2105422202">
          <w:marLeft w:val="0"/>
          <w:marRight w:val="0"/>
          <w:marTop w:val="0"/>
          <w:marBottom w:val="0"/>
          <w:divBdr>
            <w:top w:val="none" w:sz="0" w:space="0" w:color="auto"/>
            <w:left w:val="none" w:sz="0" w:space="0" w:color="auto"/>
            <w:bottom w:val="none" w:sz="0" w:space="0" w:color="auto"/>
            <w:right w:val="none" w:sz="0" w:space="0" w:color="auto"/>
          </w:divBdr>
          <w:divsChild>
            <w:div w:id="1682127763">
              <w:marLeft w:val="0"/>
              <w:marRight w:val="0"/>
              <w:marTop w:val="0"/>
              <w:marBottom w:val="0"/>
              <w:divBdr>
                <w:top w:val="none" w:sz="0" w:space="0" w:color="auto"/>
                <w:left w:val="none" w:sz="0" w:space="0" w:color="auto"/>
                <w:bottom w:val="none" w:sz="0" w:space="0" w:color="auto"/>
                <w:right w:val="none" w:sz="0" w:space="0" w:color="auto"/>
              </w:divBdr>
              <w:divsChild>
                <w:div w:id="455371572">
                  <w:marLeft w:val="0"/>
                  <w:marRight w:val="0"/>
                  <w:marTop w:val="141"/>
                  <w:marBottom w:val="0"/>
                  <w:divBdr>
                    <w:top w:val="none" w:sz="0" w:space="0" w:color="auto"/>
                    <w:left w:val="none" w:sz="0" w:space="0" w:color="auto"/>
                    <w:bottom w:val="none" w:sz="0" w:space="0" w:color="auto"/>
                    <w:right w:val="none" w:sz="0" w:space="0" w:color="auto"/>
                  </w:divBdr>
                </w:div>
              </w:divsChild>
            </w:div>
          </w:divsChild>
        </w:div>
      </w:divsChild>
    </w:div>
    <w:div w:id="635767153">
      <w:bodyDiv w:val="1"/>
      <w:marLeft w:val="0"/>
      <w:marRight w:val="0"/>
      <w:marTop w:val="0"/>
      <w:marBottom w:val="0"/>
      <w:divBdr>
        <w:top w:val="none" w:sz="0" w:space="0" w:color="auto"/>
        <w:left w:val="none" w:sz="0" w:space="0" w:color="auto"/>
        <w:bottom w:val="none" w:sz="0" w:space="0" w:color="auto"/>
        <w:right w:val="none" w:sz="0" w:space="0" w:color="auto"/>
      </w:divBdr>
    </w:div>
    <w:div w:id="644554202">
      <w:bodyDiv w:val="1"/>
      <w:marLeft w:val="0"/>
      <w:marRight w:val="0"/>
      <w:marTop w:val="0"/>
      <w:marBottom w:val="0"/>
      <w:divBdr>
        <w:top w:val="none" w:sz="0" w:space="0" w:color="auto"/>
        <w:left w:val="none" w:sz="0" w:space="0" w:color="auto"/>
        <w:bottom w:val="none" w:sz="0" w:space="0" w:color="auto"/>
        <w:right w:val="none" w:sz="0" w:space="0" w:color="auto"/>
      </w:divBdr>
    </w:div>
    <w:div w:id="716511801">
      <w:bodyDiv w:val="1"/>
      <w:marLeft w:val="0"/>
      <w:marRight w:val="0"/>
      <w:marTop w:val="0"/>
      <w:marBottom w:val="0"/>
      <w:divBdr>
        <w:top w:val="none" w:sz="0" w:space="0" w:color="auto"/>
        <w:left w:val="none" w:sz="0" w:space="0" w:color="auto"/>
        <w:bottom w:val="none" w:sz="0" w:space="0" w:color="auto"/>
        <w:right w:val="none" w:sz="0" w:space="0" w:color="auto"/>
      </w:divBdr>
    </w:div>
    <w:div w:id="727800577">
      <w:bodyDiv w:val="1"/>
      <w:marLeft w:val="0"/>
      <w:marRight w:val="0"/>
      <w:marTop w:val="0"/>
      <w:marBottom w:val="0"/>
      <w:divBdr>
        <w:top w:val="none" w:sz="0" w:space="0" w:color="auto"/>
        <w:left w:val="none" w:sz="0" w:space="0" w:color="auto"/>
        <w:bottom w:val="none" w:sz="0" w:space="0" w:color="auto"/>
        <w:right w:val="none" w:sz="0" w:space="0" w:color="auto"/>
      </w:divBdr>
    </w:div>
    <w:div w:id="737484660">
      <w:bodyDiv w:val="1"/>
      <w:marLeft w:val="0"/>
      <w:marRight w:val="0"/>
      <w:marTop w:val="0"/>
      <w:marBottom w:val="0"/>
      <w:divBdr>
        <w:top w:val="none" w:sz="0" w:space="0" w:color="auto"/>
        <w:left w:val="none" w:sz="0" w:space="0" w:color="auto"/>
        <w:bottom w:val="none" w:sz="0" w:space="0" w:color="auto"/>
        <w:right w:val="none" w:sz="0" w:space="0" w:color="auto"/>
      </w:divBdr>
    </w:div>
    <w:div w:id="766191857">
      <w:bodyDiv w:val="1"/>
      <w:marLeft w:val="0"/>
      <w:marRight w:val="0"/>
      <w:marTop w:val="0"/>
      <w:marBottom w:val="0"/>
      <w:divBdr>
        <w:top w:val="none" w:sz="0" w:space="0" w:color="auto"/>
        <w:left w:val="none" w:sz="0" w:space="0" w:color="auto"/>
        <w:bottom w:val="none" w:sz="0" w:space="0" w:color="auto"/>
        <w:right w:val="none" w:sz="0" w:space="0" w:color="auto"/>
      </w:divBdr>
    </w:div>
    <w:div w:id="788356863">
      <w:bodyDiv w:val="1"/>
      <w:marLeft w:val="0"/>
      <w:marRight w:val="0"/>
      <w:marTop w:val="0"/>
      <w:marBottom w:val="0"/>
      <w:divBdr>
        <w:top w:val="none" w:sz="0" w:space="0" w:color="auto"/>
        <w:left w:val="none" w:sz="0" w:space="0" w:color="auto"/>
        <w:bottom w:val="none" w:sz="0" w:space="0" w:color="auto"/>
        <w:right w:val="none" w:sz="0" w:space="0" w:color="auto"/>
      </w:divBdr>
    </w:div>
    <w:div w:id="901871765">
      <w:bodyDiv w:val="1"/>
      <w:marLeft w:val="0"/>
      <w:marRight w:val="0"/>
      <w:marTop w:val="0"/>
      <w:marBottom w:val="0"/>
      <w:divBdr>
        <w:top w:val="none" w:sz="0" w:space="0" w:color="auto"/>
        <w:left w:val="none" w:sz="0" w:space="0" w:color="auto"/>
        <w:bottom w:val="none" w:sz="0" w:space="0" w:color="auto"/>
        <w:right w:val="none" w:sz="0" w:space="0" w:color="auto"/>
      </w:divBdr>
    </w:div>
    <w:div w:id="923537952">
      <w:bodyDiv w:val="1"/>
      <w:marLeft w:val="0"/>
      <w:marRight w:val="0"/>
      <w:marTop w:val="0"/>
      <w:marBottom w:val="0"/>
      <w:divBdr>
        <w:top w:val="none" w:sz="0" w:space="0" w:color="auto"/>
        <w:left w:val="none" w:sz="0" w:space="0" w:color="auto"/>
        <w:bottom w:val="none" w:sz="0" w:space="0" w:color="auto"/>
        <w:right w:val="none" w:sz="0" w:space="0" w:color="auto"/>
      </w:divBdr>
    </w:div>
    <w:div w:id="944725631">
      <w:bodyDiv w:val="1"/>
      <w:marLeft w:val="0"/>
      <w:marRight w:val="0"/>
      <w:marTop w:val="0"/>
      <w:marBottom w:val="0"/>
      <w:divBdr>
        <w:top w:val="none" w:sz="0" w:space="0" w:color="auto"/>
        <w:left w:val="none" w:sz="0" w:space="0" w:color="auto"/>
        <w:bottom w:val="none" w:sz="0" w:space="0" w:color="auto"/>
        <w:right w:val="none" w:sz="0" w:space="0" w:color="auto"/>
      </w:divBdr>
    </w:div>
    <w:div w:id="950667931">
      <w:bodyDiv w:val="1"/>
      <w:marLeft w:val="0"/>
      <w:marRight w:val="0"/>
      <w:marTop w:val="0"/>
      <w:marBottom w:val="0"/>
      <w:divBdr>
        <w:top w:val="none" w:sz="0" w:space="0" w:color="auto"/>
        <w:left w:val="none" w:sz="0" w:space="0" w:color="auto"/>
        <w:bottom w:val="none" w:sz="0" w:space="0" w:color="auto"/>
        <w:right w:val="none" w:sz="0" w:space="0" w:color="auto"/>
      </w:divBdr>
      <w:divsChild>
        <w:div w:id="563486537">
          <w:marLeft w:val="0"/>
          <w:marRight w:val="0"/>
          <w:marTop w:val="0"/>
          <w:marBottom w:val="0"/>
          <w:divBdr>
            <w:top w:val="none" w:sz="0" w:space="0" w:color="auto"/>
            <w:left w:val="none" w:sz="0" w:space="0" w:color="auto"/>
            <w:bottom w:val="none" w:sz="0" w:space="0" w:color="auto"/>
            <w:right w:val="none" w:sz="0" w:space="0" w:color="auto"/>
          </w:divBdr>
          <w:divsChild>
            <w:div w:id="60955184">
              <w:marLeft w:val="0"/>
              <w:marRight w:val="0"/>
              <w:marTop w:val="0"/>
              <w:marBottom w:val="0"/>
              <w:divBdr>
                <w:top w:val="none" w:sz="0" w:space="0" w:color="auto"/>
                <w:left w:val="none" w:sz="0" w:space="0" w:color="auto"/>
                <w:bottom w:val="none" w:sz="0" w:space="0" w:color="auto"/>
                <w:right w:val="none" w:sz="0" w:space="0" w:color="auto"/>
              </w:divBdr>
              <w:divsChild>
                <w:div w:id="1973362587">
                  <w:marLeft w:val="0"/>
                  <w:marRight w:val="0"/>
                  <w:marTop w:val="141"/>
                  <w:marBottom w:val="0"/>
                  <w:divBdr>
                    <w:top w:val="none" w:sz="0" w:space="0" w:color="auto"/>
                    <w:left w:val="none" w:sz="0" w:space="0" w:color="auto"/>
                    <w:bottom w:val="none" w:sz="0" w:space="0" w:color="auto"/>
                    <w:right w:val="none" w:sz="0" w:space="0" w:color="auto"/>
                  </w:divBdr>
                </w:div>
              </w:divsChild>
            </w:div>
          </w:divsChild>
        </w:div>
      </w:divsChild>
    </w:div>
    <w:div w:id="977763706">
      <w:bodyDiv w:val="1"/>
      <w:marLeft w:val="0"/>
      <w:marRight w:val="0"/>
      <w:marTop w:val="0"/>
      <w:marBottom w:val="0"/>
      <w:divBdr>
        <w:top w:val="none" w:sz="0" w:space="0" w:color="auto"/>
        <w:left w:val="none" w:sz="0" w:space="0" w:color="auto"/>
        <w:bottom w:val="none" w:sz="0" w:space="0" w:color="auto"/>
        <w:right w:val="none" w:sz="0" w:space="0" w:color="auto"/>
      </w:divBdr>
    </w:div>
    <w:div w:id="1031952354">
      <w:bodyDiv w:val="1"/>
      <w:marLeft w:val="0"/>
      <w:marRight w:val="0"/>
      <w:marTop w:val="0"/>
      <w:marBottom w:val="0"/>
      <w:divBdr>
        <w:top w:val="none" w:sz="0" w:space="0" w:color="auto"/>
        <w:left w:val="none" w:sz="0" w:space="0" w:color="auto"/>
        <w:bottom w:val="none" w:sz="0" w:space="0" w:color="auto"/>
        <w:right w:val="none" w:sz="0" w:space="0" w:color="auto"/>
      </w:divBdr>
    </w:div>
    <w:div w:id="1041326745">
      <w:bodyDiv w:val="1"/>
      <w:marLeft w:val="0"/>
      <w:marRight w:val="0"/>
      <w:marTop w:val="0"/>
      <w:marBottom w:val="0"/>
      <w:divBdr>
        <w:top w:val="none" w:sz="0" w:space="0" w:color="auto"/>
        <w:left w:val="none" w:sz="0" w:space="0" w:color="auto"/>
        <w:bottom w:val="none" w:sz="0" w:space="0" w:color="auto"/>
        <w:right w:val="none" w:sz="0" w:space="0" w:color="auto"/>
      </w:divBdr>
    </w:div>
    <w:div w:id="1087843890">
      <w:bodyDiv w:val="1"/>
      <w:marLeft w:val="0"/>
      <w:marRight w:val="0"/>
      <w:marTop w:val="0"/>
      <w:marBottom w:val="0"/>
      <w:divBdr>
        <w:top w:val="none" w:sz="0" w:space="0" w:color="auto"/>
        <w:left w:val="none" w:sz="0" w:space="0" w:color="auto"/>
        <w:bottom w:val="none" w:sz="0" w:space="0" w:color="auto"/>
        <w:right w:val="none" w:sz="0" w:space="0" w:color="auto"/>
      </w:divBdr>
    </w:div>
    <w:div w:id="1091196927">
      <w:bodyDiv w:val="1"/>
      <w:marLeft w:val="0"/>
      <w:marRight w:val="0"/>
      <w:marTop w:val="0"/>
      <w:marBottom w:val="0"/>
      <w:divBdr>
        <w:top w:val="none" w:sz="0" w:space="0" w:color="auto"/>
        <w:left w:val="none" w:sz="0" w:space="0" w:color="auto"/>
        <w:bottom w:val="none" w:sz="0" w:space="0" w:color="auto"/>
        <w:right w:val="none" w:sz="0" w:space="0" w:color="auto"/>
      </w:divBdr>
    </w:div>
    <w:div w:id="1188102944">
      <w:bodyDiv w:val="1"/>
      <w:marLeft w:val="0"/>
      <w:marRight w:val="0"/>
      <w:marTop w:val="0"/>
      <w:marBottom w:val="0"/>
      <w:divBdr>
        <w:top w:val="none" w:sz="0" w:space="0" w:color="auto"/>
        <w:left w:val="none" w:sz="0" w:space="0" w:color="auto"/>
        <w:bottom w:val="none" w:sz="0" w:space="0" w:color="auto"/>
        <w:right w:val="none" w:sz="0" w:space="0" w:color="auto"/>
      </w:divBdr>
    </w:div>
    <w:div w:id="1291672832">
      <w:bodyDiv w:val="1"/>
      <w:marLeft w:val="0"/>
      <w:marRight w:val="0"/>
      <w:marTop w:val="0"/>
      <w:marBottom w:val="0"/>
      <w:divBdr>
        <w:top w:val="none" w:sz="0" w:space="0" w:color="auto"/>
        <w:left w:val="none" w:sz="0" w:space="0" w:color="auto"/>
        <w:bottom w:val="none" w:sz="0" w:space="0" w:color="auto"/>
        <w:right w:val="none" w:sz="0" w:space="0" w:color="auto"/>
      </w:divBdr>
    </w:div>
    <w:div w:id="1334409233">
      <w:bodyDiv w:val="1"/>
      <w:marLeft w:val="0"/>
      <w:marRight w:val="0"/>
      <w:marTop w:val="0"/>
      <w:marBottom w:val="0"/>
      <w:divBdr>
        <w:top w:val="none" w:sz="0" w:space="0" w:color="auto"/>
        <w:left w:val="none" w:sz="0" w:space="0" w:color="auto"/>
        <w:bottom w:val="none" w:sz="0" w:space="0" w:color="auto"/>
        <w:right w:val="none" w:sz="0" w:space="0" w:color="auto"/>
      </w:divBdr>
    </w:div>
    <w:div w:id="1384676482">
      <w:bodyDiv w:val="1"/>
      <w:marLeft w:val="0"/>
      <w:marRight w:val="0"/>
      <w:marTop w:val="0"/>
      <w:marBottom w:val="0"/>
      <w:divBdr>
        <w:top w:val="none" w:sz="0" w:space="0" w:color="auto"/>
        <w:left w:val="none" w:sz="0" w:space="0" w:color="auto"/>
        <w:bottom w:val="none" w:sz="0" w:space="0" w:color="auto"/>
        <w:right w:val="none" w:sz="0" w:space="0" w:color="auto"/>
      </w:divBdr>
    </w:div>
    <w:div w:id="1394624591">
      <w:bodyDiv w:val="1"/>
      <w:marLeft w:val="0"/>
      <w:marRight w:val="0"/>
      <w:marTop w:val="0"/>
      <w:marBottom w:val="0"/>
      <w:divBdr>
        <w:top w:val="none" w:sz="0" w:space="0" w:color="auto"/>
        <w:left w:val="none" w:sz="0" w:space="0" w:color="auto"/>
        <w:bottom w:val="none" w:sz="0" w:space="0" w:color="auto"/>
        <w:right w:val="none" w:sz="0" w:space="0" w:color="auto"/>
      </w:divBdr>
      <w:divsChild>
        <w:div w:id="1438524731">
          <w:marLeft w:val="0"/>
          <w:marRight w:val="0"/>
          <w:marTop w:val="0"/>
          <w:marBottom w:val="0"/>
          <w:divBdr>
            <w:top w:val="none" w:sz="0" w:space="0" w:color="auto"/>
            <w:left w:val="none" w:sz="0" w:space="0" w:color="auto"/>
            <w:bottom w:val="none" w:sz="0" w:space="0" w:color="auto"/>
            <w:right w:val="none" w:sz="0" w:space="0" w:color="auto"/>
          </w:divBdr>
          <w:divsChild>
            <w:div w:id="156568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57162">
      <w:bodyDiv w:val="1"/>
      <w:marLeft w:val="0"/>
      <w:marRight w:val="0"/>
      <w:marTop w:val="0"/>
      <w:marBottom w:val="0"/>
      <w:divBdr>
        <w:top w:val="none" w:sz="0" w:space="0" w:color="auto"/>
        <w:left w:val="none" w:sz="0" w:space="0" w:color="auto"/>
        <w:bottom w:val="none" w:sz="0" w:space="0" w:color="auto"/>
        <w:right w:val="none" w:sz="0" w:space="0" w:color="auto"/>
      </w:divBdr>
    </w:div>
    <w:div w:id="1653605574">
      <w:bodyDiv w:val="1"/>
      <w:marLeft w:val="0"/>
      <w:marRight w:val="0"/>
      <w:marTop w:val="0"/>
      <w:marBottom w:val="0"/>
      <w:divBdr>
        <w:top w:val="none" w:sz="0" w:space="0" w:color="auto"/>
        <w:left w:val="none" w:sz="0" w:space="0" w:color="auto"/>
        <w:bottom w:val="none" w:sz="0" w:space="0" w:color="auto"/>
        <w:right w:val="none" w:sz="0" w:space="0" w:color="auto"/>
      </w:divBdr>
    </w:div>
    <w:div w:id="1705326448">
      <w:bodyDiv w:val="1"/>
      <w:marLeft w:val="0"/>
      <w:marRight w:val="0"/>
      <w:marTop w:val="0"/>
      <w:marBottom w:val="0"/>
      <w:divBdr>
        <w:top w:val="none" w:sz="0" w:space="0" w:color="auto"/>
        <w:left w:val="none" w:sz="0" w:space="0" w:color="auto"/>
        <w:bottom w:val="none" w:sz="0" w:space="0" w:color="auto"/>
        <w:right w:val="none" w:sz="0" w:space="0" w:color="auto"/>
      </w:divBdr>
    </w:div>
    <w:div w:id="1777745660">
      <w:bodyDiv w:val="1"/>
      <w:marLeft w:val="0"/>
      <w:marRight w:val="0"/>
      <w:marTop w:val="0"/>
      <w:marBottom w:val="0"/>
      <w:divBdr>
        <w:top w:val="none" w:sz="0" w:space="0" w:color="auto"/>
        <w:left w:val="none" w:sz="0" w:space="0" w:color="auto"/>
        <w:bottom w:val="none" w:sz="0" w:space="0" w:color="auto"/>
        <w:right w:val="none" w:sz="0" w:space="0" w:color="auto"/>
      </w:divBdr>
    </w:div>
    <w:div w:id="1784152592">
      <w:bodyDiv w:val="1"/>
      <w:marLeft w:val="0"/>
      <w:marRight w:val="0"/>
      <w:marTop w:val="0"/>
      <w:marBottom w:val="0"/>
      <w:divBdr>
        <w:top w:val="none" w:sz="0" w:space="0" w:color="auto"/>
        <w:left w:val="none" w:sz="0" w:space="0" w:color="auto"/>
        <w:bottom w:val="none" w:sz="0" w:space="0" w:color="auto"/>
        <w:right w:val="none" w:sz="0" w:space="0" w:color="auto"/>
      </w:divBdr>
    </w:div>
    <w:div w:id="1786802625">
      <w:bodyDiv w:val="1"/>
      <w:marLeft w:val="0"/>
      <w:marRight w:val="0"/>
      <w:marTop w:val="0"/>
      <w:marBottom w:val="0"/>
      <w:divBdr>
        <w:top w:val="none" w:sz="0" w:space="0" w:color="auto"/>
        <w:left w:val="none" w:sz="0" w:space="0" w:color="auto"/>
        <w:bottom w:val="none" w:sz="0" w:space="0" w:color="auto"/>
        <w:right w:val="none" w:sz="0" w:space="0" w:color="auto"/>
      </w:divBdr>
    </w:div>
    <w:div w:id="1864368421">
      <w:bodyDiv w:val="1"/>
      <w:marLeft w:val="0"/>
      <w:marRight w:val="0"/>
      <w:marTop w:val="0"/>
      <w:marBottom w:val="0"/>
      <w:divBdr>
        <w:top w:val="none" w:sz="0" w:space="0" w:color="auto"/>
        <w:left w:val="none" w:sz="0" w:space="0" w:color="auto"/>
        <w:bottom w:val="none" w:sz="0" w:space="0" w:color="auto"/>
        <w:right w:val="none" w:sz="0" w:space="0" w:color="auto"/>
      </w:divBdr>
    </w:div>
    <w:div w:id="1897860200">
      <w:bodyDiv w:val="1"/>
      <w:marLeft w:val="0"/>
      <w:marRight w:val="0"/>
      <w:marTop w:val="0"/>
      <w:marBottom w:val="0"/>
      <w:divBdr>
        <w:top w:val="none" w:sz="0" w:space="0" w:color="auto"/>
        <w:left w:val="none" w:sz="0" w:space="0" w:color="auto"/>
        <w:bottom w:val="none" w:sz="0" w:space="0" w:color="auto"/>
        <w:right w:val="none" w:sz="0" w:space="0" w:color="auto"/>
      </w:divBdr>
    </w:div>
    <w:div w:id="1899246481">
      <w:bodyDiv w:val="1"/>
      <w:marLeft w:val="0"/>
      <w:marRight w:val="0"/>
      <w:marTop w:val="0"/>
      <w:marBottom w:val="0"/>
      <w:divBdr>
        <w:top w:val="none" w:sz="0" w:space="0" w:color="auto"/>
        <w:left w:val="none" w:sz="0" w:space="0" w:color="auto"/>
        <w:bottom w:val="none" w:sz="0" w:space="0" w:color="auto"/>
        <w:right w:val="none" w:sz="0" w:space="0" w:color="auto"/>
      </w:divBdr>
      <w:divsChild>
        <w:div w:id="144588420">
          <w:marLeft w:val="0"/>
          <w:marRight w:val="0"/>
          <w:marTop w:val="0"/>
          <w:marBottom w:val="0"/>
          <w:divBdr>
            <w:top w:val="none" w:sz="0" w:space="0" w:color="auto"/>
            <w:left w:val="none" w:sz="0" w:space="0" w:color="auto"/>
            <w:bottom w:val="none" w:sz="0" w:space="0" w:color="auto"/>
            <w:right w:val="none" w:sz="0" w:space="0" w:color="auto"/>
          </w:divBdr>
          <w:divsChild>
            <w:div w:id="123404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805813">
      <w:bodyDiv w:val="1"/>
      <w:marLeft w:val="0"/>
      <w:marRight w:val="0"/>
      <w:marTop w:val="0"/>
      <w:marBottom w:val="0"/>
      <w:divBdr>
        <w:top w:val="none" w:sz="0" w:space="0" w:color="auto"/>
        <w:left w:val="none" w:sz="0" w:space="0" w:color="auto"/>
        <w:bottom w:val="none" w:sz="0" w:space="0" w:color="auto"/>
        <w:right w:val="none" w:sz="0" w:space="0" w:color="auto"/>
      </w:divBdr>
    </w:div>
    <w:div w:id="2013139178">
      <w:bodyDiv w:val="1"/>
      <w:marLeft w:val="0"/>
      <w:marRight w:val="0"/>
      <w:marTop w:val="0"/>
      <w:marBottom w:val="0"/>
      <w:divBdr>
        <w:top w:val="none" w:sz="0" w:space="0" w:color="auto"/>
        <w:left w:val="none" w:sz="0" w:space="0" w:color="auto"/>
        <w:bottom w:val="none" w:sz="0" w:space="0" w:color="auto"/>
        <w:right w:val="none" w:sz="0" w:space="0" w:color="auto"/>
      </w:divBdr>
    </w:div>
    <w:div w:id="2025932778">
      <w:bodyDiv w:val="1"/>
      <w:marLeft w:val="0"/>
      <w:marRight w:val="0"/>
      <w:marTop w:val="0"/>
      <w:marBottom w:val="0"/>
      <w:divBdr>
        <w:top w:val="none" w:sz="0" w:space="0" w:color="auto"/>
        <w:left w:val="none" w:sz="0" w:space="0" w:color="auto"/>
        <w:bottom w:val="none" w:sz="0" w:space="0" w:color="auto"/>
        <w:right w:val="none" w:sz="0" w:space="0" w:color="auto"/>
      </w:divBdr>
    </w:div>
    <w:div w:id="213143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4.bin"/><Relationship Id="rId117" Type="http://schemas.openxmlformats.org/officeDocument/2006/relationships/image" Target="media/image51.emf"/><Relationship Id="rId21" Type="http://schemas.openxmlformats.org/officeDocument/2006/relationships/oleObject" Target="embeddings/oleObject2.bin"/><Relationship Id="rId42" Type="http://schemas.openxmlformats.org/officeDocument/2006/relationships/image" Target="media/image14.wmf"/><Relationship Id="rId47" Type="http://schemas.openxmlformats.org/officeDocument/2006/relationships/image" Target="media/image16.wmf"/><Relationship Id="rId63" Type="http://schemas.openxmlformats.org/officeDocument/2006/relationships/oleObject" Target="embeddings/oleObject24.bin"/><Relationship Id="rId68" Type="http://schemas.openxmlformats.org/officeDocument/2006/relationships/oleObject" Target="embeddings/oleObject27.bin"/><Relationship Id="rId84" Type="http://schemas.openxmlformats.org/officeDocument/2006/relationships/oleObject" Target="embeddings/oleObject36.bin"/><Relationship Id="rId89" Type="http://schemas.openxmlformats.org/officeDocument/2006/relationships/image" Target="media/image35.wmf"/><Relationship Id="rId112" Type="http://schemas.openxmlformats.org/officeDocument/2006/relationships/image" Target="media/image46.emf"/><Relationship Id="rId16" Type="http://schemas.openxmlformats.org/officeDocument/2006/relationships/footer" Target="footer3.xml"/><Relationship Id="rId107" Type="http://schemas.openxmlformats.org/officeDocument/2006/relationships/oleObject" Target="embeddings/oleObject49.bin"/><Relationship Id="rId11" Type="http://schemas.openxmlformats.org/officeDocument/2006/relationships/header" Target="header1.xml"/><Relationship Id="rId32" Type="http://schemas.openxmlformats.org/officeDocument/2006/relationships/oleObject" Target="embeddings/oleObject7.bin"/><Relationship Id="rId37" Type="http://schemas.openxmlformats.org/officeDocument/2006/relationships/oleObject" Target="embeddings/oleObject10.bin"/><Relationship Id="rId53" Type="http://schemas.openxmlformats.org/officeDocument/2006/relationships/image" Target="media/image19.wmf"/><Relationship Id="rId58" Type="http://schemas.openxmlformats.org/officeDocument/2006/relationships/oleObject" Target="embeddings/oleObject21.bin"/><Relationship Id="rId74" Type="http://schemas.openxmlformats.org/officeDocument/2006/relationships/image" Target="media/image28.wmf"/><Relationship Id="rId79" Type="http://schemas.openxmlformats.org/officeDocument/2006/relationships/image" Target="media/image30.wmf"/><Relationship Id="rId102" Type="http://schemas.openxmlformats.org/officeDocument/2006/relationships/oleObject" Target="embeddings/oleObject46.bin"/><Relationship Id="rId5" Type="http://schemas.openxmlformats.org/officeDocument/2006/relationships/webSettings" Target="webSettings.xml"/><Relationship Id="rId90" Type="http://schemas.openxmlformats.org/officeDocument/2006/relationships/oleObject" Target="embeddings/oleObject39.bin"/><Relationship Id="rId95" Type="http://schemas.openxmlformats.org/officeDocument/2006/relationships/oleObject" Target="embeddings/oleObject42.bin"/><Relationship Id="rId22" Type="http://schemas.openxmlformats.org/officeDocument/2006/relationships/image" Target="media/image4.png"/><Relationship Id="rId27" Type="http://schemas.openxmlformats.org/officeDocument/2006/relationships/image" Target="media/image7.wmf"/><Relationship Id="rId43" Type="http://schemas.openxmlformats.org/officeDocument/2006/relationships/oleObject" Target="embeddings/oleObject13.bin"/><Relationship Id="rId48" Type="http://schemas.openxmlformats.org/officeDocument/2006/relationships/oleObject" Target="embeddings/oleObject16.bin"/><Relationship Id="rId64" Type="http://schemas.openxmlformats.org/officeDocument/2006/relationships/oleObject" Target="embeddings/oleObject25.bin"/><Relationship Id="rId69" Type="http://schemas.openxmlformats.org/officeDocument/2006/relationships/image" Target="media/image26.wmf"/><Relationship Id="rId113" Type="http://schemas.openxmlformats.org/officeDocument/2006/relationships/image" Target="media/image47.emf"/><Relationship Id="rId118" Type="http://schemas.openxmlformats.org/officeDocument/2006/relationships/image" Target="media/image52.emf"/><Relationship Id="rId80" Type="http://schemas.openxmlformats.org/officeDocument/2006/relationships/oleObject" Target="embeddings/oleObject34.bin"/><Relationship Id="rId85" Type="http://schemas.openxmlformats.org/officeDocument/2006/relationships/image" Target="media/image33.wmf"/><Relationship Id="rId12" Type="http://schemas.openxmlformats.org/officeDocument/2006/relationships/header" Target="header2.xml"/><Relationship Id="rId17" Type="http://schemas.openxmlformats.org/officeDocument/2006/relationships/footer" Target="footer4.xml"/><Relationship Id="rId33" Type="http://schemas.openxmlformats.org/officeDocument/2006/relationships/image" Target="media/image10.wmf"/><Relationship Id="rId38" Type="http://schemas.openxmlformats.org/officeDocument/2006/relationships/image" Target="media/image12.wmf"/><Relationship Id="rId59" Type="http://schemas.openxmlformats.org/officeDocument/2006/relationships/oleObject" Target="embeddings/oleObject22.bin"/><Relationship Id="rId103" Type="http://schemas.openxmlformats.org/officeDocument/2006/relationships/image" Target="media/image41.wmf"/><Relationship Id="rId108" Type="http://schemas.openxmlformats.org/officeDocument/2006/relationships/image" Target="media/image43.wmf"/><Relationship Id="rId54" Type="http://schemas.openxmlformats.org/officeDocument/2006/relationships/oleObject" Target="embeddings/oleObject19.bin"/><Relationship Id="rId70" Type="http://schemas.openxmlformats.org/officeDocument/2006/relationships/oleObject" Target="embeddings/oleObject28.bin"/><Relationship Id="rId75" Type="http://schemas.openxmlformats.org/officeDocument/2006/relationships/oleObject" Target="embeddings/oleObject31.bin"/><Relationship Id="rId91" Type="http://schemas.openxmlformats.org/officeDocument/2006/relationships/image" Target="media/image36.wmf"/><Relationship Id="rId96" Type="http://schemas.openxmlformats.org/officeDocument/2006/relationships/image" Target="media/image38.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5.wmf"/><Relationship Id="rId28" Type="http://schemas.openxmlformats.org/officeDocument/2006/relationships/oleObject" Target="embeddings/oleObject5.bin"/><Relationship Id="rId49" Type="http://schemas.openxmlformats.org/officeDocument/2006/relationships/image" Target="media/image17.wmf"/><Relationship Id="rId114" Type="http://schemas.openxmlformats.org/officeDocument/2006/relationships/image" Target="media/image48.emf"/><Relationship Id="rId119" Type="http://schemas.openxmlformats.org/officeDocument/2006/relationships/footer" Target="footer5.xml"/><Relationship Id="rId44" Type="http://schemas.openxmlformats.org/officeDocument/2006/relationships/oleObject" Target="embeddings/oleObject14.bin"/><Relationship Id="rId60" Type="http://schemas.openxmlformats.org/officeDocument/2006/relationships/image" Target="media/image22.wmf"/><Relationship Id="rId65" Type="http://schemas.openxmlformats.org/officeDocument/2006/relationships/image" Target="media/image24.wmf"/><Relationship Id="rId81" Type="http://schemas.openxmlformats.org/officeDocument/2006/relationships/image" Target="media/image31.wmf"/><Relationship Id="rId86" Type="http://schemas.openxmlformats.org/officeDocument/2006/relationships/oleObject" Target="embeddings/oleObject37.bin"/><Relationship Id="rId4" Type="http://schemas.openxmlformats.org/officeDocument/2006/relationships/settings" Target="settings.xml"/><Relationship Id="rId9" Type="http://schemas.openxmlformats.org/officeDocument/2006/relationships/hyperlink" Target="mailto:2gulshansribabu@gmail.com" TargetMode="External"/><Relationship Id="rId13" Type="http://schemas.openxmlformats.org/officeDocument/2006/relationships/footer" Target="footer1.xml"/><Relationship Id="rId18" Type="http://schemas.openxmlformats.org/officeDocument/2006/relationships/image" Target="media/image2.wmf"/><Relationship Id="rId39" Type="http://schemas.openxmlformats.org/officeDocument/2006/relationships/oleObject" Target="embeddings/oleObject11.bin"/><Relationship Id="rId109" Type="http://schemas.openxmlformats.org/officeDocument/2006/relationships/oleObject" Target="embeddings/oleObject50.bin"/><Relationship Id="rId34" Type="http://schemas.openxmlformats.org/officeDocument/2006/relationships/oleObject" Target="embeddings/oleObject8.bin"/><Relationship Id="rId50" Type="http://schemas.openxmlformats.org/officeDocument/2006/relationships/oleObject" Target="embeddings/oleObject17.bin"/><Relationship Id="rId55" Type="http://schemas.openxmlformats.org/officeDocument/2006/relationships/image" Target="media/image20.wmf"/><Relationship Id="rId76" Type="http://schemas.openxmlformats.org/officeDocument/2006/relationships/oleObject" Target="embeddings/oleObject32.bin"/><Relationship Id="rId97" Type="http://schemas.openxmlformats.org/officeDocument/2006/relationships/oleObject" Target="embeddings/oleObject43.bin"/><Relationship Id="rId104" Type="http://schemas.openxmlformats.org/officeDocument/2006/relationships/oleObject" Target="embeddings/oleObject47.bin"/><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oleObject" Target="embeddings/oleObject29.bin"/><Relationship Id="rId92" Type="http://schemas.openxmlformats.org/officeDocument/2006/relationships/oleObject" Target="embeddings/oleObject40.bin"/><Relationship Id="rId2" Type="http://schemas.openxmlformats.org/officeDocument/2006/relationships/numbering" Target="numbering.xml"/><Relationship Id="rId29" Type="http://schemas.openxmlformats.org/officeDocument/2006/relationships/image" Target="media/image8.wmf"/><Relationship Id="rId24" Type="http://schemas.openxmlformats.org/officeDocument/2006/relationships/oleObject" Target="embeddings/oleObject3.bin"/><Relationship Id="rId40" Type="http://schemas.openxmlformats.org/officeDocument/2006/relationships/image" Target="media/image13.wmf"/><Relationship Id="rId45" Type="http://schemas.openxmlformats.org/officeDocument/2006/relationships/image" Target="media/image15.wmf"/><Relationship Id="rId66" Type="http://schemas.openxmlformats.org/officeDocument/2006/relationships/oleObject" Target="embeddings/oleObject26.bin"/><Relationship Id="rId87" Type="http://schemas.openxmlformats.org/officeDocument/2006/relationships/image" Target="media/image34.wmf"/><Relationship Id="rId110" Type="http://schemas.openxmlformats.org/officeDocument/2006/relationships/image" Target="media/image44.emf"/><Relationship Id="rId115" Type="http://schemas.openxmlformats.org/officeDocument/2006/relationships/image" Target="media/image49.emf"/><Relationship Id="rId61" Type="http://schemas.openxmlformats.org/officeDocument/2006/relationships/oleObject" Target="embeddings/oleObject23.bin"/><Relationship Id="rId82" Type="http://schemas.openxmlformats.org/officeDocument/2006/relationships/oleObject" Target="embeddings/oleObject35.bin"/><Relationship Id="rId19" Type="http://schemas.openxmlformats.org/officeDocument/2006/relationships/oleObject" Target="embeddings/oleObject1.bin"/><Relationship Id="rId14" Type="http://schemas.openxmlformats.org/officeDocument/2006/relationships/footer" Target="footer2.xml"/><Relationship Id="rId30" Type="http://schemas.openxmlformats.org/officeDocument/2006/relationships/oleObject" Target="embeddings/oleObject6.bin"/><Relationship Id="rId35" Type="http://schemas.openxmlformats.org/officeDocument/2006/relationships/image" Target="media/image11.wmf"/><Relationship Id="rId56" Type="http://schemas.openxmlformats.org/officeDocument/2006/relationships/oleObject" Target="embeddings/oleObject20.bin"/><Relationship Id="rId77" Type="http://schemas.openxmlformats.org/officeDocument/2006/relationships/image" Target="media/image29.wmf"/><Relationship Id="rId100" Type="http://schemas.openxmlformats.org/officeDocument/2006/relationships/image" Target="media/image40.wmf"/><Relationship Id="rId105" Type="http://schemas.openxmlformats.org/officeDocument/2006/relationships/oleObject" Target="embeddings/oleObject48.bin"/><Relationship Id="rId8" Type="http://schemas.openxmlformats.org/officeDocument/2006/relationships/hyperlink" Target="mailto:1swapnachsp@gmail.com" TargetMode="External"/><Relationship Id="rId51" Type="http://schemas.openxmlformats.org/officeDocument/2006/relationships/image" Target="media/image18.wmf"/><Relationship Id="rId72" Type="http://schemas.openxmlformats.org/officeDocument/2006/relationships/image" Target="media/image27.wmf"/><Relationship Id="rId93" Type="http://schemas.openxmlformats.org/officeDocument/2006/relationships/image" Target="media/image37.wmf"/><Relationship Id="rId98" Type="http://schemas.openxmlformats.org/officeDocument/2006/relationships/image" Target="media/image39.wmf"/><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6.wmf"/><Relationship Id="rId46" Type="http://schemas.openxmlformats.org/officeDocument/2006/relationships/oleObject" Target="embeddings/oleObject15.bin"/><Relationship Id="rId67" Type="http://schemas.openxmlformats.org/officeDocument/2006/relationships/image" Target="media/image25.wmf"/><Relationship Id="rId116" Type="http://schemas.openxmlformats.org/officeDocument/2006/relationships/image" Target="media/image50.emf"/><Relationship Id="rId20" Type="http://schemas.openxmlformats.org/officeDocument/2006/relationships/image" Target="media/image3.wmf"/><Relationship Id="rId41" Type="http://schemas.openxmlformats.org/officeDocument/2006/relationships/oleObject" Target="embeddings/oleObject12.bin"/><Relationship Id="rId62" Type="http://schemas.openxmlformats.org/officeDocument/2006/relationships/image" Target="media/image23.wmf"/><Relationship Id="rId83" Type="http://schemas.openxmlformats.org/officeDocument/2006/relationships/image" Target="media/image32.wmf"/><Relationship Id="rId88" Type="http://schemas.openxmlformats.org/officeDocument/2006/relationships/oleObject" Target="embeddings/oleObject38.bin"/><Relationship Id="rId111" Type="http://schemas.openxmlformats.org/officeDocument/2006/relationships/image" Target="media/image45.emf"/><Relationship Id="rId15" Type="http://schemas.openxmlformats.org/officeDocument/2006/relationships/header" Target="header3.xml"/><Relationship Id="rId36" Type="http://schemas.openxmlformats.org/officeDocument/2006/relationships/oleObject" Target="embeddings/oleObject9.bin"/><Relationship Id="rId57" Type="http://schemas.openxmlformats.org/officeDocument/2006/relationships/image" Target="media/image21.wmf"/><Relationship Id="rId106" Type="http://schemas.openxmlformats.org/officeDocument/2006/relationships/image" Target="media/image42.wmf"/><Relationship Id="rId10" Type="http://schemas.openxmlformats.org/officeDocument/2006/relationships/hyperlink" Target="mailto:3mallikblue@gmail.com" TargetMode="External"/><Relationship Id="rId31" Type="http://schemas.openxmlformats.org/officeDocument/2006/relationships/image" Target="media/image9.wmf"/><Relationship Id="rId52" Type="http://schemas.openxmlformats.org/officeDocument/2006/relationships/oleObject" Target="embeddings/oleObject18.bin"/><Relationship Id="rId73" Type="http://schemas.openxmlformats.org/officeDocument/2006/relationships/oleObject" Target="embeddings/oleObject30.bin"/><Relationship Id="rId78" Type="http://schemas.openxmlformats.org/officeDocument/2006/relationships/oleObject" Target="embeddings/oleObject33.bin"/><Relationship Id="rId94" Type="http://schemas.openxmlformats.org/officeDocument/2006/relationships/oleObject" Target="embeddings/oleObject41.bin"/><Relationship Id="rId99" Type="http://schemas.openxmlformats.org/officeDocument/2006/relationships/oleObject" Target="embeddings/oleObject44.bin"/><Relationship Id="rId101" Type="http://schemas.openxmlformats.org/officeDocument/2006/relationships/oleObject" Target="embeddings/oleObject45.bin"/></Relationships>
</file>

<file path=word/_rels/footer2.xml.rels><?xml version="1.0" encoding="UTF-8" standalone="yes"?>
<Relationships xmlns="http://schemas.openxmlformats.org/package/2006/relationships"><Relationship Id="rId1" Type="http://schemas.openxmlformats.org/officeDocument/2006/relationships/hyperlink" Target="www.ijitest.org"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www.ijitest.org" TargetMode="External"/></Relationships>
</file>

<file path=word/_rels/footer5.xml.rels><?xml version="1.0" encoding="UTF-8" standalone="yes"?>
<Relationships xmlns="http://schemas.openxmlformats.org/package/2006/relationships"><Relationship Id="rId1" Type="http://schemas.openxmlformats.org/officeDocument/2006/relationships/hyperlink" Target="www.ijitest.org"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75A74-7F1C-49E4-B363-ACD622F05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981</TotalTime>
  <Pages>9</Pages>
  <Words>4221</Words>
  <Characters>24066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EverScience Publications</dc:creator>
  <cp:keywords/>
  <dc:description/>
  <cp:lastModifiedBy>LENOVO</cp:lastModifiedBy>
  <cp:revision>139</cp:revision>
  <cp:lastPrinted>2015-06-27T14:48:00Z</cp:lastPrinted>
  <dcterms:created xsi:type="dcterms:W3CDTF">2014-12-28T04:01:00Z</dcterms:created>
  <dcterms:modified xsi:type="dcterms:W3CDTF">2026-03-30T15:24:00Z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