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71C42" w14:textId="77777777" w:rsidR="001058B0" w:rsidRDefault="001058B0" w:rsidP="001058B0">
      <w:pPr>
        <w:rPr>
          <w:b/>
          <w:bCs/>
          <w:sz w:val="28"/>
          <w:szCs w:val="28"/>
        </w:rPr>
      </w:pPr>
      <w:r w:rsidRPr="008422F7">
        <w:rPr>
          <w:b/>
          <w:bCs/>
          <w:sz w:val="28"/>
          <w:szCs w:val="28"/>
        </w:rPr>
        <w:t>2017- Stabilizing training of generative adversarial networks through regularization</w:t>
      </w:r>
    </w:p>
    <w:p w14:paraId="66A40683" w14:textId="77777777" w:rsidR="001058B0" w:rsidRDefault="001058B0" w:rsidP="001058B0">
      <w:r>
        <w:t>Deep generative models based on GANs have demonstrated impressive sample quality but in order to work they require a careful choice of architecture, parameter initialization, and selection of hyper-parameters.</w:t>
      </w:r>
    </w:p>
    <w:p w14:paraId="3D9AB711" w14:textId="77777777" w:rsidR="001058B0" w:rsidRDefault="001058B0" w:rsidP="001058B0">
      <w:r>
        <w:t>This is due to the non-overlapping support between the model distribution and the data distribution.</w:t>
      </w:r>
    </w:p>
    <w:p w14:paraId="736DDB18" w14:textId="77777777" w:rsidR="001058B0" w:rsidRDefault="001058B0" w:rsidP="001058B0">
      <w:r>
        <w:t>In this paper, they overcome this fundamental limitation and propose a new regularization approach with low computational cost that yields a stable GAN training procedure.</w:t>
      </w:r>
    </w:p>
    <w:p w14:paraId="587B1257" w14:textId="77777777" w:rsidR="001058B0" w:rsidRDefault="001058B0" w:rsidP="001058B0">
      <w:r w:rsidRPr="00E83F79">
        <w:rPr>
          <w:b/>
          <w:bCs/>
        </w:rPr>
        <w:t>Conclusion</w:t>
      </w:r>
      <w:r>
        <w:t>: - Our main result is a simple yet effective modification of the standard training algorithm for GANs, turning them into reliable building blocks for deep learning that can essentially be trained indefinitely without collapse.</w:t>
      </w:r>
    </w:p>
    <w:p w14:paraId="40FF5005" w14:textId="77777777" w:rsidR="005B15DD" w:rsidRDefault="005B15DD"/>
    <w:sectPr w:rsidR="005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F"/>
    <w:rsid w:val="001058B0"/>
    <w:rsid w:val="005B15DD"/>
    <w:rsid w:val="00AD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B79D1-2FDF-4B79-9344-053E25EA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2020-09-09T17:40:00Z</dcterms:created>
  <dcterms:modified xsi:type="dcterms:W3CDTF">2020-09-09T17:41:00Z</dcterms:modified>
</cp:coreProperties>
</file>