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E2D84C" w14:textId="77777777" w:rsidR="00175E81" w:rsidRDefault="0050366A">
      <w:r>
        <w:rPr>
          <w:noProof/>
        </w:rPr>
        <w:drawing>
          <wp:anchor distT="0" distB="0" distL="0" distR="0" simplePos="0" relativeHeight="251658240" behindDoc="1" locked="0" layoutInCell="1" hidden="0" allowOverlap="1" wp14:anchorId="5F7CE2B4" wp14:editId="551207AE">
            <wp:simplePos x="0" y="0"/>
            <wp:positionH relativeFrom="column">
              <wp:posOffset>-1085849</wp:posOffset>
            </wp:positionH>
            <wp:positionV relativeFrom="paragraph">
              <wp:posOffset>-1085849</wp:posOffset>
            </wp:positionV>
            <wp:extent cx="7588832" cy="10731497"/>
            <wp:effectExtent l="0" t="0" r="0" b="0"/>
            <wp:wrapNone/>
            <wp:docPr id="190052183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7588832" cy="10731497"/>
                    </a:xfrm>
                    <a:prstGeom prst="rect">
                      <a:avLst/>
                    </a:prstGeom>
                    <a:ln/>
                  </pic:spPr>
                </pic:pic>
              </a:graphicData>
            </a:graphic>
          </wp:anchor>
        </w:drawing>
      </w:r>
    </w:p>
    <w:p w14:paraId="2C90AEDB" w14:textId="77777777" w:rsidR="00175E81" w:rsidRDefault="00175E81"/>
    <w:p w14:paraId="4590D9D4" w14:textId="77777777" w:rsidR="00175E81" w:rsidRDefault="00175E81"/>
    <w:p w14:paraId="610184C9" w14:textId="77777777" w:rsidR="00175E81" w:rsidRDefault="00175E81"/>
    <w:p w14:paraId="12500D02" w14:textId="77777777" w:rsidR="00175E81" w:rsidRDefault="00175E81"/>
    <w:p w14:paraId="240FAE1D" w14:textId="77777777" w:rsidR="00175E81" w:rsidRDefault="00175E81"/>
    <w:p w14:paraId="089764B5" w14:textId="77777777" w:rsidR="00175E81" w:rsidRDefault="00175E81"/>
    <w:p w14:paraId="32FF22E3" w14:textId="77777777" w:rsidR="00175E81" w:rsidRDefault="00175E81"/>
    <w:p w14:paraId="00EA1B9C" w14:textId="77777777" w:rsidR="00175E81" w:rsidRDefault="00175E81"/>
    <w:p w14:paraId="3031EB8A" w14:textId="77777777" w:rsidR="00175E81" w:rsidRDefault="00175E81">
      <w:pPr>
        <w:rPr>
          <w:rFonts w:ascii="Calibri" w:eastAsia="Calibri" w:hAnsi="Calibri" w:cs="Calibri"/>
          <w:sz w:val="40"/>
          <w:szCs w:val="40"/>
        </w:rPr>
      </w:pPr>
    </w:p>
    <w:p w14:paraId="0625EBFF" w14:textId="77777777" w:rsidR="00175E81" w:rsidRDefault="0050366A">
      <w:pPr>
        <w:ind w:left="-900"/>
        <w:rPr>
          <w:rFonts w:ascii="Calibri" w:eastAsia="Calibri" w:hAnsi="Calibri" w:cs="Calibri"/>
          <w:sz w:val="40"/>
          <w:szCs w:val="40"/>
        </w:rPr>
      </w:pPr>
      <w:bookmarkStart w:id="0" w:name="_heading=h.26vt3ln5xetf" w:colFirst="0" w:colLast="0"/>
      <w:bookmarkEnd w:id="0"/>
      <w:r>
        <w:rPr>
          <w:rFonts w:ascii="Calibri" w:eastAsia="Calibri" w:hAnsi="Calibri" w:cs="Calibri"/>
          <w:sz w:val="40"/>
          <w:szCs w:val="40"/>
        </w:rPr>
        <w:t>$MES_ANO</w:t>
      </w:r>
    </w:p>
    <w:p w14:paraId="77DB52F6" w14:textId="77777777" w:rsidR="00175E81" w:rsidRDefault="00175E81"/>
    <w:p w14:paraId="340AAE34" w14:textId="77777777" w:rsidR="00175E81" w:rsidRDefault="00175E81"/>
    <w:p w14:paraId="18C9C24E" w14:textId="77777777" w:rsidR="00175E81" w:rsidRDefault="00175E81"/>
    <w:p w14:paraId="0F2FF3C5" w14:textId="77777777" w:rsidR="00175E81" w:rsidRDefault="00175E81"/>
    <w:p w14:paraId="3DA78058" w14:textId="77777777" w:rsidR="00175E81" w:rsidRDefault="00175E81"/>
    <w:p w14:paraId="5DF37726" w14:textId="77777777" w:rsidR="00175E81" w:rsidRDefault="00175E81"/>
    <w:p w14:paraId="602EDC12" w14:textId="77777777" w:rsidR="00175E81" w:rsidRDefault="00175E81"/>
    <w:p w14:paraId="00BD94A1" w14:textId="77777777" w:rsidR="00175E81" w:rsidRDefault="00175E81"/>
    <w:p w14:paraId="03FBA229" w14:textId="77777777" w:rsidR="00175E81" w:rsidRDefault="00175E81"/>
    <w:p w14:paraId="67889ED0" w14:textId="77777777" w:rsidR="00175E81" w:rsidRDefault="00175E81"/>
    <w:p w14:paraId="7F41856E" w14:textId="77777777" w:rsidR="00175E81" w:rsidRDefault="00175E81"/>
    <w:p w14:paraId="0FA8D52F" w14:textId="77777777" w:rsidR="00175E81" w:rsidRDefault="00175E81"/>
    <w:p w14:paraId="5B07283E" w14:textId="77777777" w:rsidR="00175E81" w:rsidRDefault="00175E81"/>
    <w:p w14:paraId="3C9FA6E5" w14:textId="77777777" w:rsidR="00175E81" w:rsidRDefault="00175E81"/>
    <w:p w14:paraId="53D266E6" w14:textId="77777777" w:rsidR="00175E81" w:rsidRDefault="00175E81"/>
    <w:p w14:paraId="49C258E0" w14:textId="77777777" w:rsidR="00175E81" w:rsidRDefault="00175E81"/>
    <w:p w14:paraId="3FD8629D" w14:textId="77777777" w:rsidR="00175E81" w:rsidRDefault="00175E81"/>
    <w:p w14:paraId="6B4C07AF" w14:textId="77777777" w:rsidR="00175E81" w:rsidRDefault="0050366A">
      <w:pPr>
        <w:pBdr>
          <w:top w:val="nil"/>
          <w:left w:val="nil"/>
          <w:bottom w:val="nil"/>
          <w:right w:val="nil"/>
          <w:between w:val="nil"/>
        </w:pBdr>
        <w:spacing w:after="0"/>
        <w:jc w:val="center"/>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AGÊNCIA REGULADORA DE SERVIÇOS PÚBLICOS DO ESTADO DE ALAGOAS</w:t>
      </w:r>
    </w:p>
    <w:p w14:paraId="5ECFBEEE" w14:textId="77777777" w:rsidR="00175E81" w:rsidRDefault="00175E81">
      <w:pPr>
        <w:jc w:val="both"/>
        <w:rPr>
          <w:rFonts w:ascii="Times New Roman" w:eastAsia="Times New Roman" w:hAnsi="Times New Roman" w:cs="Times New Roman"/>
          <w:color w:val="000000"/>
          <w:sz w:val="22"/>
          <w:szCs w:val="22"/>
        </w:rPr>
      </w:pPr>
    </w:p>
    <w:p w14:paraId="62DCA220" w14:textId="32238B26" w:rsidR="00175E81" w:rsidRDefault="0050366A">
      <w:pPr>
        <w:spacing w:line="240" w:lineRule="auto"/>
        <w:jc w:val="both"/>
        <w:rPr>
          <w:rFonts w:ascii="Times New Roman" w:eastAsia="Times New Roman" w:hAnsi="Times New Roman" w:cs="Times New Roman"/>
          <w:color w:val="000000"/>
          <w:sz w:val="22"/>
          <w:szCs w:val="22"/>
        </w:rPr>
      </w:pPr>
      <w:bookmarkStart w:id="1" w:name="_heading=h.1vlwxirimd5w" w:colFirst="0" w:colLast="0"/>
      <w:bookmarkEnd w:id="1"/>
      <w:r>
        <w:rPr>
          <w:rFonts w:ascii="Times New Roman" w:eastAsia="Times New Roman" w:hAnsi="Times New Roman" w:cs="Times New Roman"/>
          <w:b/>
          <w:bCs/>
          <w:color w:val="000000"/>
          <w:sz w:val="22"/>
          <w:szCs w:val="22"/>
        </w:rPr>
        <w:t xml:space="preserve">Mês e Ano do contrato analisado: </w:t>
      </w:r>
      <w:r w:rsidR="00FA4ADF">
        <w:rPr>
          <w:rFonts w:ascii="Times New Roman" w:eastAsia="Times New Roman" w:hAnsi="Times New Roman" w:cs="Times New Roman"/>
        </w:rPr>
        <w:t>$MESMIN_ANO</w:t>
      </w:r>
    </w:p>
    <w:p w14:paraId="45449485" w14:textId="77777777" w:rsidR="00175E81" w:rsidRDefault="0050366A">
      <w:pPr>
        <w:spacing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 xml:space="preserve">Prestadora: </w:t>
      </w:r>
      <w:r>
        <w:rPr>
          <w:rFonts w:ascii="Times New Roman" w:eastAsia="Times New Roman" w:hAnsi="Times New Roman" w:cs="Times New Roman"/>
          <w:sz w:val="22"/>
          <w:szCs w:val="22"/>
        </w:rPr>
        <w:t>$PRESTADORA</w:t>
      </w:r>
    </w:p>
    <w:p w14:paraId="7302858F" w14:textId="77777777" w:rsidR="00175E81" w:rsidRDefault="0050366A">
      <w:pPr>
        <w:spacing w:line="24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Indicadores a serem analisados:</w:t>
      </w:r>
    </w:p>
    <w:p w14:paraId="42CAB795" w14:textId="77777777" w:rsidR="00175E81" w:rsidRDefault="00175E81">
      <w:pPr>
        <w:jc w:val="both"/>
        <w:rPr>
          <w:rFonts w:ascii="Times New Roman" w:eastAsia="Times New Roman" w:hAnsi="Times New Roman" w:cs="Times New Roman"/>
          <w:color w:val="000000"/>
          <w:sz w:val="12"/>
          <w:szCs w:val="12"/>
        </w:rPr>
      </w:pPr>
    </w:p>
    <w:tbl>
      <w:tblPr>
        <w:tblStyle w:val="3"/>
        <w:tblW w:w="88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85"/>
        <w:gridCol w:w="735"/>
        <w:gridCol w:w="3420"/>
        <w:gridCol w:w="705"/>
        <w:gridCol w:w="1410"/>
        <w:gridCol w:w="980"/>
      </w:tblGrid>
      <w:tr w:rsidR="00175E81" w14:paraId="4467AD3B" w14:textId="77777777">
        <w:trPr>
          <w:trHeight w:val="300"/>
          <w:jc w:val="center"/>
        </w:trPr>
        <w:tc>
          <w:tcPr>
            <w:tcW w:w="5740" w:type="dxa"/>
            <w:gridSpan w:val="3"/>
            <w:shd w:val="clear" w:color="auto" w:fill="A6A6A6"/>
            <w:tcMar>
              <w:left w:w="105" w:type="dxa"/>
              <w:right w:w="105" w:type="dxa"/>
            </w:tcMar>
            <w:vAlign w:val="center"/>
          </w:tcPr>
          <w:p w14:paraId="75F1BA0C" w14:textId="77777777" w:rsidR="00175E81" w:rsidRDefault="0050366A">
            <w:pPr>
              <w:spacing w:after="0"/>
              <w:jc w:val="center"/>
              <w:rPr>
                <w:rFonts w:ascii="Times New Roman" w:eastAsia="Times New Roman" w:hAnsi="Times New Roman" w:cs="Times New Roman"/>
                <w:color w:val="000000"/>
                <w:sz w:val="18"/>
                <w:szCs w:val="18"/>
              </w:rPr>
            </w:pPr>
            <w:r>
              <w:rPr>
                <w:rFonts w:ascii="Times New Roman" w:eastAsia="Times New Roman" w:hAnsi="Times New Roman" w:cs="Times New Roman"/>
                <w:b/>
                <w:bCs/>
                <w:color w:val="000000"/>
                <w:sz w:val="18"/>
                <w:szCs w:val="18"/>
              </w:rPr>
              <w:t>Indicadores</w:t>
            </w:r>
            <w:r>
              <w:rPr>
                <w:rFonts w:ascii="Times New Roman" w:eastAsia="Times New Roman" w:hAnsi="Times New Roman" w:cs="Times New Roman"/>
                <w:color w:val="000000"/>
                <w:sz w:val="18"/>
                <w:szCs w:val="18"/>
              </w:rPr>
              <w:t xml:space="preserve">  </w:t>
            </w:r>
          </w:p>
        </w:tc>
        <w:tc>
          <w:tcPr>
            <w:tcW w:w="705" w:type="dxa"/>
            <w:shd w:val="clear" w:color="auto" w:fill="A6A6A6"/>
            <w:tcMar>
              <w:left w:w="105" w:type="dxa"/>
              <w:right w:w="105" w:type="dxa"/>
            </w:tcMar>
            <w:vAlign w:val="center"/>
          </w:tcPr>
          <w:p w14:paraId="557B6647" w14:textId="77777777" w:rsidR="00175E81" w:rsidRDefault="0050366A">
            <w:pPr>
              <w:spacing w:after="0"/>
              <w:jc w:val="center"/>
              <w:rPr>
                <w:rFonts w:ascii="Times New Roman" w:eastAsia="Times New Roman" w:hAnsi="Times New Roman" w:cs="Times New Roman"/>
                <w:color w:val="000000"/>
                <w:sz w:val="18"/>
                <w:szCs w:val="18"/>
              </w:rPr>
            </w:pPr>
            <w:r>
              <w:rPr>
                <w:rFonts w:ascii="Times New Roman" w:eastAsia="Times New Roman" w:hAnsi="Times New Roman" w:cs="Times New Roman"/>
                <w:b/>
                <w:bCs/>
                <w:color w:val="000000"/>
                <w:sz w:val="18"/>
                <w:szCs w:val="18"/>
              </w:rPr>
              <w:t>Sigla</w:t>
            </w:r>
            <w:r>
              <w:rPr>
                <w:rFonts w:ascii="Times New Roman" w:eastAsia="Times New Roman" w:hAnsi="Times New Roman" w:cs="Times New Roman"/>
                <w:color w:val="000000"/>
                <w:sz w:val="18"/>
                <w:szCs w:val="18"/>
              </w:rPr>
              <w:t xml:space="preserve"> </w:t>
            </w:r>
          </w:p>
        </w:tc>
        <w:tc>
          <w:tcPr>
            <w:tcW w:w="1410" w:type="dxa"/>
            <w:shd w:val="clear" w:color="auto" w:fill="A6A6A6"/>
            <w:tcMar>
              <w:left w:w="105" w:type="dxa"/>
              <w:right w:w="105" w:type="dxa"/>
            </w:tcMar>
            <w:vAlign w:val="center"/>
          </w:tcPr>
          <w:p w14:paraId="7A0F9ECF" w14:textId="77777777" w:rsidR="00175E81" w:rsidRDefault="0050366A">
            <w:pPr>
              <w:spacing w:after="0"/>
              <w:jc w:val="center"/>
              <w:rPr>
                <w:rFonts w:ascii="Times New Roman" w:eastAsia="Times New Roman" w:hAnsi="Times New Roman" w:cs="Times New Roman"/>
                <w:color w:val="000000"/>
                <w:sz w:val="18"/>
                <w:szCs w:val="18"/>
              </w:rPr>
            </w:pPr>
            <w:r>
              <w:rPr>
                <w:rFonts w:ascii="Times New Roman" w:eastAsia="Times New Roman" w:hAnsi="Times New Roman" w:cs="Times New Roman"/>
                <w:b/>
                <w:bCs/>
                <w:color w:val="000000"/>
                <w:sz w:val="18"/>
                <w:szCs w:val="18"/>
              </w:rPr>
              <w:t>Periodicidade</w:t>
            </w:r>
            <w:r>
              <w:rPr>
                <w:rFonts w:ascii="Times New Roman" w:eastAsia="Times New Roman" w:hAnsi="Times New Roman" w:cs="Times New Roman"/>
                <w:color w:val="000000"/>
                <w:sz w:val="18"/>
                <w:szCs w:val="18"/>
              </w:rPr>
              <w:t xml:space="preserve"> </w:t>
            </w:r>
          </w:p>
        </w:tc>
        <w:tc>
          <w:tcPr>
            <w:tcW w:w="980" w:type="dxa"/>
            <w:shd w:val="clear" w:color="auto" w:fill="A6A6A6"/>
            <w:tcMar>
              <w:left w:w="105" w:type="dxa"/>
              <w:right w:w="105" w:type="dxa"/>
            </w:tcMar>
            <w:vAlign w:val="center"/>
          </w:tcPr>
          <w:p w14:paraId="444C766B" w14:textId="77777777" w:rsidR="00175E81" w:rsidRDefault="0050366A">
            <w:pPr>
              <w:spacing w:after="0"/>
              <w:jc w:val="center"/>
              <w:rPr>
                <w:rFonts w:ascii="Times New Roman" w:eastAsia="Times New Roman" w:hAnsi="Times New Roman" w:cs="Times New Roman"/>
                <w:color w:val="000000"/>
                <w:sz w:val="18"/>
                <w:szCs w:val="18"/>
              </w:rPr>
            </w:pPr>
            <w:r>
              <w:rPr>
                <w:rFonts w:ascii="Times New Roman" w:eastAsia="Times New Roman" w:hAnsi="Times New Roman" w:cs="Times New Roman"/>
                <w:b/>
                <w:bCs/>
                <w:color w:val="000000"/>
                <w:sz w:val="18"/>
                <w:szCs w:val="18"/>
              </w:rPr>
              <w:t>Recebido</w:t>
            </w:r>
          </w:p>
        </w:tc>
      </w:tr>
      <w:tr w:rsidR="00175E81" w14:paraId="40054612" w14:textId="77777777">
        <w:trPr>
          <w:trHeight w:val="300"/>
          <w:jc w:val="center"/>
        </w:trPr>
        <w:tc>
          <w:tcPr>
            <w:tcW w:w="1585" w:type="dxa"/>
            <w:vMerge w:val="restart"/>
            <w:tcMar>
              <w:left w:w="105" w:type="dxa"/>
              <w:right w:w="105" w:type="dxa"/>
            </w:tcMar>
            <w:vAlign w:val="center"/>
          </w:tcPr>
          <w:p w14:paraId="586D796A" w14:textId="77777777" w:rsidR="00175E81" w:rsidRDefault="0050366A">
            <w:pPr>
              <w:spacing w:after="0"/>
              <w:jc w:val="center"/>
              <w:rPr>
                <w:rFonts w:ascii="Times New Roman" w:eastAsia="Times New Roman" w:hAnsi="Times New Roman" w:cs="Times New Roman"/>
                <w:color w:val="000000"/>
                <w:sz w:val="18"/>
                <w:szCs w:val="18"/>
              </w:rPr>
            </w:pPr>
            <w:r>
              <w:rPr>
                <w:rFonts w:ascii="Times New Roman" w:eastAsia="Times New Roman" w:hAnsi="Times New Roman" w:cs="Times New Roman"/>
                <w:b/>
                <w:bCs/>
                <w:color w:val="000000"/>
                <w:sz w:val="18"/>
                <w:szCs w:val="18"/>
              </w:rPr>
              <w:t>Indicadores de Desempenho Operacional</w:t>
            </w:r>
            <w:r>
              <w:rPr>
                <w:rFonts w:ascii="Times New Roman" w:eastAsia="Times New Roman" w:hAnsi="Times New Roman" w:cs="Times New Roman"/>
                <w:color w:val="000000"/>
                <w:sz w:val="18"/>
                <w:szCs w:val="18"/>
              </w:rPr>
              <w:t xml:space="preserve"> </w:t>
            </w:r>
          </w:p>
        </w:tc>
        <w:tc>
          <w:tcPr>
            <w:tcW w:w="735" w:type="dxa"/>
            <w:vMerge w:val="restart"/>
            <w:tcMar>
              <w:left w:w="105" w:type="dxa"/>
              <w:right w:w="105" w:type="dxa"/>
            </w:tcMar>
            <w:vAlign w:val="center"/>
          </w:tcPr>
          <w:p w14:paraId="7AD7AE32" w14:textId="77777777" w:rsidR="00175E81" w:rsidRDefault="0050366A">
            <w:pPr>
              <w:spacing w:after="0"/>
              <w:jc w:val="center"/>
              <w:rPr>
                <w:rFonts w:ascii="Times New Roman" w:eastAsia="Times New Roman" w:hAnsi="Times New Roman" w:cs="Times New Roman"/>
                <w:color w:val="000000"/>
                <w:sz w:val="18"/>
                <w:szCs w:val="18"/>
              </w:rPr>
            </w:pPr>
            <w:r>
              <w:rPr>
                <w:rFonts w:ascii="Times New Roman" w:eastAsia="Times New Roman" w:hAnsi="Times New Roman" w:cs="Times New Roman"/>
                <w:b/>
                <w:bCs/>
                <w:color w:val="000000"/>
                <w:sz w:val="18"/>
                <w:szCs w:val="18"/>
              </w:rPr>
              <w:t>Água</w:t>
            </w:r>
            <w:r>
              <w:rPr>
                <w:rFonts w:ascii="Times New Roman" w:eastAsia="Times New Roman" w:hAnsi="Times New Roman" w:cs="Times New Roman"/>
                <w:color w:val="000000"/>
                <w:sz w:val="18"/>
                <w:szCs w:val="18"/>
              </w:rPr>
              <w:t xml:space="preserve"> </w:t>
            </w:r>
          </w:p>
        </w:tc>
        <w:tc>
          <w:tcPr>
            <w:tcW w:w="3420" w:type="dxa"/>
            <w:tcMar>
              <w:left w:w="105" w:type="dxa"/>
              <w:right w:w="105" w:type="dxa"/>
            </w:tcMar>
            <w:vAlign w:val="center"/>
          </w:tcPr>
          <w:p w14:paraId="3F42BA70" w14:textId="77777777" w:rsidR="00175E81" w:rsidRDefault="0050366A">
            <w:pPr>
              <w:spacing w:after="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Universalização da Cobertura de Água  </w:t>
            </w:r>
          </w:p>
        </w:tc>
        <w:tc>
          <w:tcPr>
            <w:tcW w:w="705" w:type="dxa"/>
            <w:tcMar>
              <w:left w:w="105" w:type="dxa"/>
              <w:right w:w="105" w:type="dxa"/>
            </w:tcMar>
            <w:vAlign w:val="center"/>
          </w:tcPr>
          <w:p w14:paraId="7DF72157" w14:textId="77777777" w:rsidR="00175E81" w:rsidRDefault="0050366A">
            <w:pPr>
              <w:spacing w:after="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IUA </w:t>
            </w:r>
          </w:p>
        </w:tc>
        <w:tc>
          <w:tcPr>
            <w:tcW w:w="1410" w:type="dxa"/>
            <w:tcMar>
              <w:left w:w="105" w:type="dxa"/>
              <w:right w:w="105" w:type="dxa"/>
            </w:tcMar>
            <w:vAlign w:val="center"/>
          </w:tcPr>
          <w:p w14:paraId="0CC711D3" w14:textId="77777777" w:rsidR="00175E81" w:rsidRDefault="0050366A">
            <w:pPr>
              <w:spacing w:after="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Anual </w:t>
            </w:r>
          </w:p>
        </w:tc>
        <w:tc>
          <w:tcPr>
            <w:tcW w:w="980" w:type="dxa"/>
            <w:tcMar>
              <w:left w:w="105" w:type="dxa"/>
              <w:right w:w="105" w:type="dxa"/>
            </w:tcMar>
            <w:vAlign w:val="center"/>
          </w:tcPr>
          <w:p w14:paraId="4C039202" w14:textId="77777777" w:rsidR="00175E81" w:rsidRDefault="0050366A">
            <w:pPr>
              <w:spacing w:after="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w:t>
            </w:r>
          </w:p>
        </w:tc>
      </w:tr>
      <w:tr w:rsidR="00175E81" w14:paraId="5C6CC53B" w14:textId="77777777">
        <w:trPr>
          <w:trHeight w:val="300"/>
          <w:jc w:val="center"/>
        </w:trPr>
        <w:tc>
          <w:tcPr>
            <w:tcW w:w="1585" w:type="dxa"/>
            <w:vMerge/>
            <w:tcMar>
              <w:left w:w="105" w:type="dxa"/>
              <w:right w:w="105" w:type="dxa"/>
            </w:tcMar>
            <w:vAlign w:val="center"/>
          </w:tcPr>
          <w:p w14:paraId="255DF73C" w14:textId="77777777" w:rsidR="00175E81" w:rsidRDefault="00175E81">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18"/>
                <w:szCs w:val="18"/>
              </w:rPr>
            </w:pPr>
          </w:p>
        </w:tc>
        <w:tc>
          <w:tcPr>
            <w:tcW w:w="735" w:type="dxa"/>
            <w:vMerge/>
            <w:tcMar>
              <w:left w:w="105" w:type="dxa"/>
              <w:right w:w="105" w:type="dxa"/>
            </w:tcMar>
            <w:vAlign w:val="center"/>
          </w:tcPr>
          <w:p w14:paraId="20E27258" w14:textId="77777777" w:rsidR="00175E81" w:rsidRDefault="00175E81">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18"/>
                <w:szCs w:val="18"/>
              </w:rPr>
            </w:pPr>
          </w:p>
        </w:tc>
        <w:tc>
          <w:tcPr>
            <w:tcW w:w="3420" w:type="dxa"/>
            <w:tcMar>
              <w:left w:w="105" w:type="dxa"/>
              <w:right w:w="105" w:type="dxa"/>
            </w:tcMar>
            <w:vAlign w:val="center"/>
          </w:tcPr>
          <w:p w14:paraId="2A4960A1" w14:textId="77777777" w:rsidR="00175E81" w:rsidRDefault="0050366A">
            <w:pPr>
              <w:spacing w:after="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Índice de Perda de Água  </w:t>
            </w:r>
          </w:p>
        </w:tc>
        <w:tc>
          <w:tcPr>
            <w:tcW w:w="705" w:type="dxa"/>
            <w:tcMar>
              <w:left w:w="105" w:type="dxa"/>
              <w:right w:w="105" w:type="dxa"/>
            </w:tcMar>
            <w:vAlign w:val="center"/>
          </w:tcPr>
          <w:p w14:paraId="5C0CBEFA" w14:textId="77777777" w:rsidR="00175E81" w:rsidRDefault="0050366A">
            <w:pPr>
              <w:spacing w:after="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IPA </w:t>
            </w:r>
          </w:p>
        </w:tc>
        <w:tc>
          <w:tcPr>
            <w:tcW w:w="1410" w:type="dxa"/>
            <w:tcMar>
              <w:left w:w="105" w:type="dxa"/>
              <w:right w:w="105" w:type="dxa"/>
            </w:tcMar>
            <w:vAlign w:val="center"/>
          </w:tcPr>
          <w:p w14:paraId="70076964" w14:textId="77777777" w:rsidR="00175E81" w:rsidRDefault="0050366A">
            <w:pPr>
              <w:spacing w:after="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Trimestral </w:t>
            </w:r>
          </w:p>
        </w:tc>
        <w:tc>
          <w:tcPr>
            <w:tcW w:w="980" w:type="dxa"/>
            <w:tcMar>
              <w:left w:w="105" w:type="dxa"/>
              <w:right w:w="105" w:type="dxa"/>
            </w:tcMar>
            <w:vAlign w:val="center"/>
          </w:tcPr>
          <w:p w14:paraId="676302BC" w14:textId="77777777" w:rsidR="00175E81" w:rsidRDefault="0050366A">
            <w:pPr>
              <w:spacing w:after="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w:t>
            </w:r>
          </w:p>
        </w:tc>
      </w:tr>
      <w:tr w:rsidR="00175E81" w14:paraId="0919F5D0" w14:textId="77777777">
        <w:trPr>
          <w:trHeight w:val="300"/>
          <w:jc w:val="center"/>
        </w:trPr>
        <w:tc>
          <w:tcPr>
            <w:tcW w:w="1585" w:type="dxa"/>
            <w:vMerge/>
            <w:tcMar>
              <w:left w:w="105" w:type="dxa"/>
              <w:right w:w="105" w:type="dxa"/>
            </w:tcMar>
            <w:vAlign w:val="center"/>
          </w:tcPr>
          <w:p w14:paraId="53D74797" w14:textId="77777777" w:rsidR="00175E81" w:rsidRDefault="00175E81">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18"/>
                <w:szCs w:val="18"/>
              </w:rPr>
            </w:pPr>
          </w:p>
        </w:tc>
        <w:tc>
          <w:tcPr>
            <w:tcW w:w="735" w:type="dxa"/>
            <w:vMerge/>
            <w:tcMar>
              <w:left w:w="105" w:type="dxa"/>
              <w:right w:w="105" w:type="dxa"/>
            </w:tcMar>
            <w:vAlign w:val="center"/>
          </w:tcPr>
          <w:p w14:paraId="04E25FEC" w14:textId="77777777" w:rsidR="00175E81" w:rsidRDefault="00175E81">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18"/>
                <w:szCs w:val="18"/>
              </w:rPr>
            </w:pPr>
          </w:p>
        </w:tc>
        <w:tc>
          <w:tcPr>
            <w:tcW w:w="3420" w:type="dxa"/>
            <w:tcMar>
              <w:left w:w="105" w:type="dxa"/>
              <w:right w:w="105" w:type="dxa"/>
            </w:tcMar>
            <w:vAlign w:val="center"/>
          </w:tcPr>
          <w:p w14:paraId="7B86A212" w14:textId="77777777" w:rsidR="00175E81" w:rsidRPr="00002D8F" w:rsidRDefault="0050366A">
            <w:pPr>
              <w:spacing w:after="0"/>
              <w:jc w:val="center"/>
              <w:rPr>
                <w:rFonts w:ascii="Times New Roman" w:eastAsia="Times New Roman" w:hAnsi="Times New Roman" w:cs="Times New Roman"/>
                <w:b/>
                <w:bCs/>
                <w:color w:val="000000"/>
                <w:sz w:val="18"/>
                <w:szCs w:val="18"/>
              </w:rPr>
            </w:pPr>
            <w:r w:rsidRPr="00002D8F">
              <w:rPr>
                <w:rFonts w:ascii="Times New Roman" w:eastAsia="Times New Roman" w:hAnsi="Times New Roman" w:cs="Times New Roman"/>
                <w:b/>
                <w:bCs/>
                <w:color w:val="000000"/>
                <w:sz w:val="18"/>
                <w:szCs w:val="18"/>
              </w:rPr>
              <w:t xml:space="preserve">Conformidade da Qualidade de Água  </w:t>
            </w:r>
          </w:p>
        </w:tc>
        <w:tc>
          <w:tcPr>
            <w:tcW w:w="705" w:type="dxa"/>
            <w:tcMar>
              <w:left w:w="105" w:type="dxa"/>
              <w:right w:w="105" w:type="dxa"/>
            </w:tcMar>
            <w:vAlign w:val="center"/>
          </w:tcPr>
          <w:p w14:paraId="7704755C" w14:textId="77777777" w:rsidR="00175E81" w:rsidRPr="00002D8F" w:rsidRDefault="0050366A">
            <w:pPr>
              <w:spacing w:after="0"/>
              <w:jc w:val="center"/>
              <w:rPr>
                <w:rFonts w:ascii="Times New Roman" w:eastAsia="Times New Roman" w:hAnsi="Times New Roman" w:cs="Times New Roman"/>
                <w:b/>
                <w:bCs/>
                <w:color w:val="000000"/>
                <w:sz w:val="18"/>
                <w:szCs w:val="18"/>
              </w:rPr>
            </w:pPr>
            <w:r w:rsidRPr="00002D8F">
              <w:rPr>
                <w:rFonts w:ascii="Times New Roman" w:eastAsia="Times New Roman" w:hAnsi="Times New Roman" w:cs="Times New Roman"/>
                <w:b/>
                <w:bCs/>
                <w:color w:val="000000"/>
                <w:sz w:val="18"/>
                <w:szCs w:val="18"/>
              </w:rPr>
              <w:t xml:space="preserve">IQA </w:t>
            </w:r>
          </w:p>
        </w:tc>
        <w:tc>
          <w:tcPr>
            <w:tcW w:w="1410" w:type="dxa"/>
            <w:tcMar>
              <w:left w:w="105" w:type="dxa"/>
              <w:right w:w="105" w:type="dxa"/>
            </w:tcMar>
            <w:vAlign w:val="center"/>
          </w:tcPr>
          <w:p w14:paraId="01174F20" w14:textId="77777777" w:rsidR="00175E81" w:rsidRPr="00002D8F" w:rsidRDefault="0050366A">
            <w:pPr>
              <w:spacing w:after="0"/>
              <w:jc w:val="center"/>
              <w:rPr>
                <w:rFonts w:ascii="Times New Roman" w:eastAsia="Times New Roman" w:hAnsi="Times New Roman" w:cs="Times New Roman"/>
                <w:b/>
                <w:bCs/>
                <w:color w:val="000000"/>
                <w:sz w:val="18"/>
                <w:szCs w:val="18"/>
              </w:rPr>
            </w:pPr>
            <w:r w:rsidRPr="00002D8F">
              <w:rPr>
                <w:rFonts w:ascii="Times New Roman" w:eastAsia="Times New Roman" w:hAnsi="Times New Roman" w:cs="Times New Roman"/>
                <w:b/>
                <w:bCs/>
                <w:color w:val="000000"/>
                <w:sz w:val="18"/>
                <w:szCs w:val="18"/>
              </w:rPr>
              <w:t xml:space="preserve">Mensal </w:t>
            </w:r>
          </w:p>
        </w:tc>
        <w:tc>
          <w:tcPr>
            <w:tcW w:w="980" w:type="dxa"/>
            <w:tcMar>
              <w:left w:w="105" w:type="dxa"/>
              <w:right w:w="105" w:type="dxa"/>
            </w:tcMar>
            <w:vAlign w:val="center"/>
          </w:tcPr>
          <w:p w14:paraId="7643261C" w14:textId="77777777" w:rsidR="00175E81" w:rsidRPr="00002D8F" w:rsidRDefault="0050366A">
            <w:pPr>
              <w:spacing w:after="0"/>
              <w:jc w:val="center"/>
              <w:rPr>
                <w:rFonts w:ascii="Times New Roman" w:eastAsia="Times New Roman" w:hAnsi="Times New Roman" w:cs="Times New Roman"/>
                <w:b/>
                <w:bCs/>
                <w:color w:val="FF0000"/>
                <w:sz w:val="22"/>
                <w:szCs w:val="22"/>
              </w:rPr>
            </w:pPr>
            <w:r w:rsidRPr="00002D8F">
              <w:rPr>
                <w:rFonts w:ascii="Times New Roman" w:eastAsia="Times New Roman" w:hAnsi="Times New Roman" w:cs="Times New Roman"/>
                <w:b/>
                <w:bCs/>
                <w:sz w:val="22"/>
                <w:szCs w:val="22"/>
              </w:rPr>
              <w:t>X</w:t>
            </w:r>
          </w:p>
        </w:tc>
      </w:tr>
      <w:tr w:rsidR="00175E81" w14:paraId="62092EE8" w14:textId="77777777">
        <w:trPr>
          <w:trHeight w:val="300"/>
          <w:jc w:val="center"/>
        </w:trPr>
        <w:tc>
          <w:tcPr>
            <w:tcW w:w="1585" w:type="dxa"/>
            <w:vMerge/>
            <w:tcMar>
              <w:left w:w="105" w:type="dxa"/>
              <w:right w:w="105" w:type="dxa"/>
            </w:tcMar>
            <w:vAlign w:val="center"/>
          </w:tcPr>
          <w:p w14:paraId="43F7F252" w14:textId="77777777" w:rsidR="00175E81" w:rsidRDefault="00175E81">
            <w:pPr>
              <w:widowControl w:val="0"/>
              <w:pBdr>
                <w:top w:val="nil"/>
                <w:left w:val="nil"/>
                <w:bottom w:val="nil"/>
                <w:right w:val="nil"/>
                <w:between w:val="nil"/>
              </w:pBdr>
              <w:spacing w:after="0" w:line="276" w:lineRule="auto"/>
              <w:rPr>
                <w:rFonts w:ascii="Times New Roman" w:eastAsia="Times New Roman" w:hAnsi="Times New Roman" w:cs="Times New Roman"/>
                <w:color w:val="FF0000"/>
                <w:sz w:val="22"/>
                <w:szCs w:val="22"/>
              </w:rPr>
            </w:pPr>
          </w:p>
        </w:tc>
        <w:tc>
          <w:tcPr>
            <w:tcW w:w="735" w:type="dxa"/>
            <w:vMerge w:val="restart"/>
            <w:tcMar>
              <w:left w:w="105" w:type="dxa"/>
              <w:right w:w="105" w:type="dxa"/>
            </w:tcMar>
            <w:vAlign w:val="center"/>
          </w:tcPr>
          <w:p w14:paraId="1A1811C0" w14:textId="77777777" w:rsidR="00175E81" w:rsidRDefault="0050366A">
            <w:pPr>
              <w:spacing w:after="0"/>
              <w:jc w:val="center"/>
              <w:rPr>
                <w:rFonts w:ascii="Times New Roman" w:eastAsia="Times New Roman" w:hAnsi="Times New Roman" w:cs="Times New Roman"/>
                <w:color w:val="000000"/>
                <w:sz w:val="18"/>
                <w:szCs w:val="18"/>
              </w:rPr>
            </w:pPr>
            <w:r>
              <w:rPr>
                <w:rFonts w:ascii="Times New Roman" w:eastAsia="Times New Roman" w:hAnsi="Times New Roman" w:cs="Times New Roman"/>
                <w:b/>
                <w:bCs/>
                <w:color w:val="000000"/>
                <w:sz w:val="18"/>
                <w:szCs w:val="18"/>
              </w:rPr>
              <w:t>Esgoto</w:t>
            </w:r>
            <w:r>
              <w:rPr>
                <w:rFonts w:ascii="Times New Roman" w:eastAsia="Times New Roman" w:hAnsi="Times New Roman" w:cs="Times New Roman"/>
                <w:color w:val="000000"/>
                <w:sz w:val="18"/>
                <w:szCs w:val="18"/>
              </w:rPr>
              <w:t xml:space="preserve"> </w:t>
            </w:r>
          </w:p>
        </w:tc>
        <w:tc>
          <w:tcPr>
            <w:tcW w:w="3420" w:type="dxa"/>
            <w:tcMar>
              <w:left w:w="105" w:type="dxa"/>
              <w:right w:w="105" w:type="dxa"/>
            </w:tcMar>
            <w:vAlign w:val="center"/>
          </w:tcPr>
          <w:p w14:paraId="286DC40D" w14:textId="77777777" w:rsidR="00175E81" w:rsidRDefault="0050366A">
            <w:pPr>
              <w:spacing w:after="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Universalização da Cobertura de Esgotamento Sanitário  </w:t>
            </w:r>
          </w:p>
        </w:tc>
        <w:tc>
          <w:tcPr>
            <w:tcW w:w="705" w:type="dxa"/>
            <w:tcMar>
              <w:left w:w="105" w:type="dxa"/>
              <w:right w:w="105" w:type="dxa"/>
            </w:tcMar>
            <w:vAlign w:val="center"/>
          </w:tcPr>
          <w:p w14:paraId="1606DD46" w14:textId="77777777" w:rsidR="00175E81" w:rsidRDefault="0050366A">
            <w:pPr>
              <w:spacing w:after="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IUE </w:t>
            </w:r>
          </w:p>
        </w:tc>
        <w:tc>
          <w:tcPr>
            <w:tcW w:w="1410" w:type="dxa"/>
            <w:tcMar>
              <w:left w:w="105" w:type="dxa"/>
              <w:right w:w="105" w:type="dxa"/>
            </w:tcMar>
            <w:vAlign w:val="center"/>
          </w:tcPr>
          <w:p w14:paraId="206382E6" w14:textId="77777777" w:rsidR="00175E81" w:rsidRDefault="0050366A">
            <w:pPr>
              <w:spacing w:after="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Anual </w:t>
            </w:r>
          </w:p>
        </w:tc>
        <w:tc>
          <w:tcPr>
            <w:tcW w:w="980" w:type="dxa"/>
            <w:tcMar>
              <w:left w:w="105" w:type="dxa"/>
              <w:right w:w="105" w:type="dxa"/>
            </w:tcMar>
            <w:vAlign w:val="center"/>
          </w:tcPr>
          <w:p w14:paraId="24A17B70" w14:textId="77777777" w:rsidR="00175E81" w:rsidRDefault="0050366A">
            <w:pPr>
              <w:spacing w:after="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w:t>
            </w:r>
          </w:p>
        </w:tc>
      </w:tr>
      <w:tr w:rsidR="00175E81" w14:paraId="31127402" w14:textId="77777777">
        <w:trPr>
          <w:trHeight w:val="300"/>
          <w:jc w:val="center"/>
        </w:trPr>
        <w:tc>
          <w:tcPr>
            <w:tcW w:w="1585" w:type="dxa"/>
            <w:vMerge/>
            <w:tcMar>
              <w:left w:w="105" w:type="dxa"/>
              <w:right w:w="105" w:type="dxa"/>
            </w:tcMar>
            <w:vAlign w:val="center"/>
          </w:tcPr>
          <w:p w14:paraId="15597577" w14:textId="77777777" w:rsidR="00175E81" w:rsidRDefault="00175E81">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18"/>
                <w:szCs w:val="18"/>
              </w:rPr>
            </w:pPr>
          </w:p>
        </w:tc>
        <w:tc>
          <w:tcPr>
            <w:tcW w:w="735" w:type="dxa"/>
            <w:vMerge/>
            <w:tcMar>
              <w:left w:w="105" w:type="dxa"/>
              <w:right w:w="105" w:type="dxa"/>
            </w:tcMar>
            <w:vAlign w:val="center"/>
          </w:tcPr>
          <w:p w14:paraId="23FC2163" w14:textId="77777777" w:rsidR="00175E81" w:rsidRDefault="00175E81">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18"/>
                <w:szCs w:val="18"/>
              </w:rPr>
            </w:pPr>
          </w:p>
        </w:tc>
        <w:tc>
          <w:tcPr>
            <w:tcW w:w="3420" w:type="dxa"/>
            <w:tcMar>
              <w:left w:w="105" w:type="dxa"/>
              <w:right w:w="105" w:type="dxa"/>
            </w:tcMar>
            <w:vAlign w:val="center"/>
          </w:tcPr>
          <w:p w14:paraId="1A998D90" w14:textId="77777777" w:rsidR="00175E81" w:rsidRPr="001E12A7" w:rsidRDefault="0050366A">
            <w:pPr>
              <w:spacing w:after="0"/>
              <w:jc w:val="center"/>
              <w:rPr>
                <w:rFonts w:ascii="Times New Roman" w:eastAsia="Times New Roman" w:hAnsi="Times New Roman" w:cs="Times New Roman"/>
                <w:color w:val="000000"/>
                <w:sz w:val="18"/>
                <w:szCs w:val="18"/>
              </w:rPr>
            </w:pPr>
            <w:r w:rsidRPr="001E12A7">
              <w:rPr>
                <w:rFonts w:ascii="Times New Roman" w:eastAsia="Times New Roman" w:hAnsi="Times New Roman" w:cs="Times New Roman"/>
                <w:color w:val="000000"/>
                <w:sz w:val="18"/>
                <w:szCs w:val="18"/>
              </w:rPr>
              <w:t xml:space="preserve">Conformidade do Efluente de Esgoto Tratado  </w:t>
            </w:r>
          </w:p>
        </w:tc>
        <w:tc>
          <w:tcPr>
            <w:tcW w:w="705" w:type="dxa"/>
            <w:tcMar>
              <w:left w:w="105" w:type="dxa"/>
              <w:right w:w="105" w:type="dxa"/>
            </w:tcMar>
            <w:vAlign w:val="center"/>
          </w:tcPr>
          <w:p w14:paraId="0FD88271" w14:textId="77777777" w:rsidR="00175E81" w:rsidRPr="001E12A7" w:rsidRDefault="0050366A">
            <w:pPr>
              <w:spacing w:after="0"/>
              <w:jc w:val="center"/>
              <w:rPr>
                <w:rFonts w:ascii="Times New Roman" w:eastAsia="Times New Roman" w:hAnsi="Times New Roman" w:cs="Times New Roman"/>
                <w:color w:val="000000"/>
                <w:sz w:val="18"/>
                <w:szCs w:val="18"/>
              </w:rPr>
            </w:pPr>
            <w:r w:rsidRPr="001E12A7">
              <w:rPr>
                <w:rFonts w:ascii="Times New Roman" w:eastAsia="Times New Roman" w:hAnsi="Times New Roman" w:cs="Times New Roman"/>
                <w:color w:val="000000"/>
                <w:sz w:val="18"/>
                <w:szCs w:val="18"/>
              </w:rPr>
              <w:t xml:space="preserve">IQE </w:t>
            </w:r>
          </w:p>
        </w:tc>
        <w:tc>
          <w:tcPr>
            <w:tcW w:w="1410" w:type="dxa"/>
            <w:tcMar>
              <w:left w:w="105" w:type="dxa"/>
              <w:right w:w="105" w:type="dxa"/>
            </w:tcMar>
            <w:vAlign w:val="center"/>
          </w:tcPr>
          <w:p w14:paraId="0010D437" w14:textId="77777777" w:rsidR="00175E81" w:rsidRPr="001E12A7" w:rsidRDefault="0050366A">
            <w:pPr>
              <w:spacing w:after="0"/>
              <w:jc w:val="center"/>
              <w:rPr>
                <w:rFonts w:ascii="Times New Roman" w:eastAsia="Times New Roman" w:hAnsi="Times New Roman" w:cs="Times New Roman"/>
                <w:color w:val="000000"/>
                <w:sz w:val="18"/>
                <w:szCs w:val="18"/>
              </w:rPr>
            </w:pPr>
            <w:r w:rsidRPr="001E12A7">
              <w:rPr>
                <w:rFonts w:ascii="Times New Roman" w:eastAsia="Times New Roman" w:hAnsi="Times New Roman" w:cs="Times New Roman"/>
                <w:color w:val="000000"/>
                <w:sz w:val="18"/>
                <w:szCs w:val="18"/>
              </w:rPr>
              <w:t xml:space="preserve">Trimestral </w:t>
            </w:r>
          </w:p>
        </w:tc>
        <w:tc>
          <w:tcPr>
            <w:tcW w:w="980" w:type="dxa"/>
            <w:tcMar>
              <w:left w:w="105" w:type="dxa"/>
              <w:right w:w="105" w:type="dxa"/>
            </w:tcMar>
            <w:vAlign w:val="center"/>
          </w:tcPr>
          <w:p w14:paraId="20A9E712" w14:textId="05E95FA5" w:rsidR="00175E81" w:rsidRPr="001E12A7" w:rsidRDefault="00175E81">
            <w:pPr>
              <w:spacing w:after="0"/>
              <w:jc w:val="center"/>
              <w:rPr>
                <w:color w:val="000000"/>
                <w:sz w:val="22"/>
                <w:szCs w:val="22"/>
              </w:rPr>
            </w:pPr>
          </w:p>
        </w:tc>
      </w:tr>
      <w:tr w:rsidR="00175E81" w14:paraId="1BCA2970" w14:textId="77777777">
        <w:trPr>
          <w:trHeight w:val="300"/>
          <w:jc w:val="center"/>
        </w:trPr>
        <w:tc>
          <w:tcPr>
            <w:tcW w:w="1585" w:type="dxa"/>
            <w:vMerge/>
            <w:tcMar>
              <w:left w:w="105" w:type="dxa"/>
              <w:right w:w="105" w:type="dxa"/>
            </w:tcMar>
            <w:vAlign w:val="center"/>
          </w:tcPr>
          <w:p w14:paraId="2BF9495E" w14:textId="77777777" w:rsidR="00175E81" w:rsidRDefault="00175E81">
            <w:pPr>
              <w:widowControl w:val="0"/>
              <w:pBdr>
                <w:top w:val="nil"/>
                <w:left w:val="nil"/>
                <w:bottom w:val="nil"/>
                <w:right w:val="nil"/>
                <w:between w:val="nil"/>
              </w:pBdr>
              <w:spacing w:after="0" w:line="276" w:lineRule="auto"/>
              <w:rPr>
                <w:color w:val="000000"/>
                <w:sz w:val="22"/>
                <w:szCs w:val="22"/>
              </w:rPr>
            </w:pPr>
          </w:p>
        </w:tc>
        <w:tc>
          <w:tcPr>
            <w:tcW w:w="735" w:type="dxa"/>
            <w:vMerge/>
            <w:tcMar>
              <w:left w:w="105" w:type="dxa"/>
              <w:right w:w="105" w:type="dxa"/>
            </w:tcMar>
            <w:vAlign w:val="center"/>
          </w:tcPr>
          <w:p w14:paraId="1580706B" w14:textId="77777777" w:rsidR="00175E81" w:rsidRDefault="00175E81">
            <w:pPr>
              <w:widowControl w:val="0"/>
              <w:pBdr>
                <w:top w:val="nil"/>
                <w:left w:val="nil"/>
                <w:bottom w:val="nil"/>
                <w:right w:val="nil"/>
                <w:between w:val="nil"/>
              </w:pBdr>
              <w:spacing w:after="0" w:line="276" w:lineRule="auto"/>
              <w:rPr>
                <w:color w:val="000000"/>
                <w:sz w:val="22"/>
                <w:szCs w:val="22"/>
              </w:rPr>
            </w:pPr>
          </w:p>
        </w:tc>
        <w:tc>
          <w:tcPr>
            <w:tcW w:w="3420" w:type="dxa"/>
            <w:tcMar>
              <w:left w:w="105" w:type="dxa"/>
              <w:right w:w="105" w:type="dxa"/>
            </w:tcMar>
            <w:vAlign w:val="center"/>
          </w:tcPr>
          <w:p w14:paraId="7B658778" w14:textId="77777777" w:rsidR="00175E81" w:rsidRPr="001E12A7" w:rsidRDefault="0050366A">
            <w:pPr>
              <w:spacing w:after="0"/>
              <w:jc w:val="center"/>
              <w:rPr>
                <w:rFonts w:ascii="Times New Roman" w:eastAsia="Times New Roman" w:hAnsi="Times New Roman" w:cs="Times New Roman"/>
                <w:color w:val="000000"/>
                <w:sz w:val="18"/>
                <w:szCs w:val="18"/>
              </w:rPr>
            </w:pPr>
            <w:r w:rsidRPr="001E12A7">
              <w:rPr>
                <w:rFonts w:ascii="Times New Roman" w:eastAsia="Times New Roman" w:hAnsi="Times New Roman" w:cs="Times New Roman"/>
                <w:color w:val="000000"/>
                <w:sz w:val="18"/>
                <w:szCs w:val="18"/>
              </w:rPr>
              <w:t>Indicador de Tratamento do Esgoto Coletado</w:t>
            </w:r>
          </w:p>
        </w:tc>
        <w:tc>
          <w:tcPr>
            <w:tcW w:w="705" w:type="dxa"/>
            <w:tcMar>
              <w:left w:w="105" w:type="dxa"/>
              <w:right w:w="105" w:type="dxa"/>
            </w:tcMar>
            <w:vAlign w:val="center"/>
          </w:tcPr>
          <w:p w14:paraId="010AF531" w14:textId="77777777" w:rsidR="00175E81" w:rsidRPr="001E12A7" w:rsidRDefault="0050366A">
            <w:pPr>
              <w:spacing w:after="0"/>
              <w:jc w:val="center"/>
              <w:rPr>
                <w:rFonts w:ascii="Times New Roman" w:eastAsia="Times New Roman" w:hAnsi="Times New Roman" w:cs="Times New Roman"/>
                <w:color w:val="000000"/>
                <w:sz w:val="18"/>
                <w:szCs w:val="18"/>
              </w:rPr>
            </w:pPr>
            <w:r w:rsidRPr="001E12A7">
              <w:rPr>
                <w:rFonts w:ascii="Times New Roman" w:eastAsia="Times New Roman" w:hAnsi="Times New Roman" w:cs="Times New Roman"/>
                <w:color w:val="000000"/>
                <w:sz w:val="18"/>
                <w:szCs w:val="18"/>
              </w:rPr>
              <w:t xml:space="preserve">ITE </w:t>
            </w:r>
          </w:p>
        </w:tc>
        <w:tc>
          <w:tcPr>
            <w:tcW w:w="1410" w:type="dxa"/>
            <w:tcMar>
              <w:left w:w="105" w:type="dxa"/>
              <w:right w:w="105" w:type="dxa"/>
            </w:tcMar>
            <w:vAlign w:val="center"/>
          </w:tcPr>
          <w:p w14:paraId="1C6D102D" w14:textId="77777777" w:rsidR="00175E81" w:rsidRPr="001E12A7" w:rsidRDefault="0050366A">
            <w:pPr>
              <w:spacing w:after="0"/>
              <w:jc w:val="center"/>
              <w:rPr>
                <w:rFonts w:ascii="Times New Roman" w:eastAsia="Times New Roman" w:hAnsi="Times New Roman" w:cs="Times New Roman"/>
                <w:color w:val="000000"/>
                <w:sz w:val="18"/>
                <w:szCs w:val="18"/>
              </w:rPr>
            </w:pPr>
            <w:r w:rsidRPr="001E12A7">
              <w:rPr>
                <w:rFonts w:ascii="Times New Roman" w:eastAsia="Times New Roman" w:hAnsi="Times New Roman" w:cs="Times New Roman"/>
                <w:color w:val="000000"/>
                <w:sz w:val="18"/>
                <w:szCs w:val="18"/>
              </w:rPr>
              <w:t xml:space="preserve">Trimestral  </w:t>
            </w:r>
          </w:p>
        </w:tc>
        <w:tc>
          <w:tcPr>
            <w:tcW w:w="980" w:type="dxa"/>
            <w:tcMar>
              <w:left w:w="105" w:type="dxa"/>
              <w:right w:w="105" w:type="dxa"/>
            </w:tcMar>
            <w:vAlign w:val="center"/>
          </w:tcPr>
          <w:p w14:paraId="1F124ABE" w14:textId="6506DF8E" w:rsidR="00175E81" w:rsidRPr="001E12A7" w:rsidRDefault="00175E81">
            <w:pPr>
              <w:spacing w:after="0"/>
              <w:jc w:val="center"/>
              <w:rPr>
                <w:color w:val="000000"/>
                <w:sz w:val="22"/>
                <w:szCs w:val="22"/>
              </w:rPr>
            </w:pPr>
          </w:p>
        </w:tc>
      </w:tr>
      <w:tr w:rsidR="00175E81" w14:paraId="070A8D9A" w14:textId="77777777">
        <w:trPr>
          <w:trHeight w:val="300"/>
          <w:jc w:val="center"/>
        </w:trPr>
        <w:tc>
          <w:tcPr>
            <w:tcW w:w="1585" w:type="dxa"/>
            <w:vMerge/>
            <w:tcMar>
              <w:left w:w="105" w:type="dxa"/>
              <w:right w:w="105" w:type="dxa"/>
            </w:tcMar>
            <w:vAlign w:val="center"/>
          </w:tcPr>
          <w:p w14:paraId="35A477AE" w14:textId="77777777" w:rsidR="00175E81" w:rsidRDefault="00175E81">
            <w:pPr>
              <w:widowControl w:val="0"/>
              <w:pBdr>
                <w:top w:val="nil"/>
                <w:left w:val="nil"/>
                <w:bottom w:val="nil"/>
                <w:right w:val="nil"/>
                <w:between w:val="nil"/>
              </w:pBdr>
              <w:spacing w:after="0" w:line="276" w:lineRule="auto"/>
              <w:rPr>
                <w:color w:val="000000"/>
                <w:sz w:val="22"/>
                <w:szCs w:val="22"/>
              </w:rPr>
            </w:pPr>
          </w:p>
        </w:tc>
        <w:tc>
          <w:tcPr>
            <w:tcW w:w="735" w:type="dxa"/>
            <w:vMerge/>
            <w:tcMar>
              <w:left w:w="105" w:type="dxa"/>
              <w:right w:w="105" w:type="dxa"/>
            </w:tcMar>
            <w:vAlign w:val="center"/>
          </w:tcPr>
          <w:p w14:paraId="01902312" w14:textId="77777777" w:rsidR="00175E81" w:rsidRDefault="00175E81">
            <w:pPr>
              <w:widowControl w:val="0"/>
              <w:pBdr>
                <w:top w:val="nil"/>
                <w:left w:val="nil"/>
                <w:bottom w:val="nil"/>
                <w:right w:val="nil"/>
                <w:between w:val="nil"/>
              </w:pBdr>
              <w:spacing w:after="0" w:line="276" w:lineRule="auto"/>
              <w:rPr>
                <w:color w:val="000000"/>
                <w:sz w:val="22"/>
                <w:szCs w:val="22"/>
              </w:rPr>
            </w:pPr>
          </w:p>
        </w:tc>
        <w:tc>
          <w:tcPr>
            <w:tcW w:w="3420" w:type="dxa"/>
            <w:tcMar>
              <w:left w:w="105" w:type="dxa"/>
              <w:right w:w="105" w:type="dxa"/>
            </w:tcMar>
            <w:vAlign w:val="center"/>
          </w:tcPr>
          <w:p w14:paraId="119E2509" w14:textId="77777777" w:rsidR="00175E81" w:rsidRDefault="0050366A">
            <w:pPr>
              <w:spacing w:after="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Indicador de Vazamentos  </w:t>
            </w:r>
          </w:p>
        </w:tc>
        <w:tc>
          <w:tcPr>
            <w:tcW w:w="705" w:type="dxa"/>
            <w:tcMar>
              <w:left w:w="105" w:type="dxa"/>
              <w:right w:w="105" w:type="dxa"/>
            </w:tcMar>
            <w:vAlign w:val="center"/>
          </w:tcPr>
          <w:p w14:paraId="7AFF8649" w14:textId="77777777" w:rsidR="00175E81" w:rsidRDefault="0050366A">
            <w:pPr>
              <w:spacing w:after="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IVAZ</w:t>
            </w:r>
          </w:p>
        </w:tc>
        <w:tc>
          <w:tcPr>
            <w:tcW w:w="1410" w:type="dxa"/>
            <w:tcMar>
              <w:left w:w="105" w:type="dxa"/>
              <w:right w:w="105" w:type="dxa"/>
            </w:tcMar>
            <w:vAlign w:val="center"/>
          </w:tcPr>
          <w:p w14:paraId="37CF96D1" w14:textId="77777777" w:rsidR="00175E81" w:rsidRDefault="0050366A">
            <w:pPr>
              <w:spacing w:after="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Trimestral  </w:t>
            </w:r>
          </w:p>
        </w:tc>
        <w:tc>
          <w:tcPr>
            <w:tcW w:w="980" w:type="dxa"/>
            <w:tcMar>
              <w:left w:w="105" w:type="dxa"/>
              <w:right w:w="105" w:type="dxa"/>
            </w:tcMar>
            <w:vAlign w:val="center"/>
          </w:tcPr>
          <w:p w14:paraId="31D9AE90" w14:textId="77777777" w:rsidR="00175E81" w:rsidRDefault="0050366A">
            <w:pPr>
              <w:spacing w:after="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w:t>
            </w:r>
          </w:p>
        </w:tc>
      </w:tr>
      <w:tr w:rsidR="00175E81" w14:paraId="2619D191" w14:textId="77777777">
        <w:trPr>
          <w:trHeight w:val="300"/>
          <w:jc w:val="center"/>
        </w:trPr>
        <w:tc>
          <w:tcPr>
            <w:tcW w:w="2320" w:type="dxa"/>
            <w:gridSpan w:val="2"/>
            <w:vMerge w:val="restart"/>
            <w:tcMar>
              <w:left w:w="105" w:type="dxa"/>
              <w:right w:w="105" w:type="dxa"/>
            </w:tcMar>
            <w:vAlign w:val="center"/>
          </w:tcPr>
          <w:p w14:paraId="3AE704C4" w14:textId="77777777" w:rsidR="00175E81" w:rsidRDefault="0050366A">
            <w:pPr>
              <w:spacing w:after="0"/>
              <w:jc w:val="center"/>
              <w:rPr>
                <w:rFonts w:ascii="Times New Roman" w:eastAsia="Times New Roman" w:hAnsi="Times New Roman" w:cs="Times New Roman"/>
                <w:color w:val="000000"/>
                <w:sz w:val="18"/>
                <w:szCs w:val="18"/>
              </w:rPr>
            </w:pPr>
            <w:r>
              <w:rPr>
                <w:rFonts w:ascii="Times New Roman" w:eastAsia="Times New Roman" w:hAnsi="Times New Roman" w:cs="Times New Roman"/>
                <w:b/>
                <w:bCs/>
                <w:color w:val="000000"/>
                <w:sz w:val="18"/>
                <w:szCs w:val="18"/>
              </w:rPr>
              <w:t>Indicadores de Desempenho no Atendimento aos Clientes</w:t>
            </w:r>
            <w:r>
              <w:rPr>
                <w:rFonts w:ascii="Times New Roman" w:eastAsia="Times New Roman" w:hAnsi="Times New Roman" w:cs="Times New Roman"/>
                <w:color w:val="000000"/>
                <w:sz w:val="18"/>
                <w:szCs w:val="18"/>
              </w:rPr>
              <w:t xml:space="preserve"> </w:t>
            </w:r>
          </w:p>
        </w:tc>
        <w:tc>
          <w:tcPr>
            <w:tcW w:w="3420" w:type="dxa"/>
            <w:tcMar>
              <w:left w:w="105" w:type="dxa"/>
              <w:right w:w="105" w:type="dxa"/>
            </w:tcMar>
            <w:vAlign w:val="center"/>
          </w:tcPr>
          <w:p w14:paraId="4BAEB968" w14:textId="77777777" w:rsidR="00175E81" w:rsidRPr="001E12A7" w:rsidRDefault="0050366A">
            <w:pPr>
              <w:spacing w:after="0"/>
              <w:jc w:val="center"/>
              <w:rPr>
                <w:rFonts w:ascii="Times New Roman" w:eastAsia="Times New Roman" w:hAnsi="Times New Roman" w:cs="Times New Roman"/>
                <w:color w:val="000000"/>
                <w:sz w:val="18"/>
                <w:szCs w:val="18"/>
              </w:rPr>
            </w:pPr>
            <w:r w:rsidRPr="001E12A7">
              <w:rPr>
                <w:rFonts w:ascii="Times New Roman" w:eastAsia="Times New Roman" w:hAnsi="Times New Roman" w:cs="Times New Roman"/>
                <w:color w:val="000000"/>
                <w:sz w:val="18"/>
                <w:szCs w:val="18"/>
              </w:rPr>
              <w:t xml:space="preserve">Continuidade do Abastecimento de Água  </w:t>
            </w:r>
          </w:p>
        </w:tc>
        <w:tc>
          <w:tcPr>
            <w:tcW w:w="705" w:type="dxa"/>
            <w:tcMar>
              <w:left w:w="105" w:type="dxa"/>
              <w:right w:w="105" w:type="dxa"/>
            </w:tcMar>
            <w:vAlign w:val="center"/>
          </w:tcPr>
          <w:p w14:paraId="090B9B55" w14:textId="77777777" w:rsidR="00175E81" w:rsidRPr="001E12A7" w:rsidRDefault="0050366A">
            <w:pPr>
              <w:spacing w:after="0"/>
              <w:jc w:val="center"/>
              <w:rPr>
                <w:rFonts w:ascii="Times New Roman" w:eastAsia="Times New Roman" w:hAnsi="Times New Roman" w:cs="Times New Roman"/>
                <w:color w:val="000000"/>
                <w:sz w:val="18"/>
                <w:szCs w:val="18"/>
              </w:rPr>
            </w:pPr>
            <w:r w:rsidRPr="001E12A7">
              <w:rPr>
                <w:rFonts w:ascii="Times New Roman" w:eastAsia="Times New Roman" w:hAnsi="Times New Roman" w:cs="Times New Roman"/>
                <w:color w:val="000000"/>
                <w:sz w:val="18"/>
                <w:szCs w:val="18"/>
              </w:rPr>
              <w:t xml:space="preserve">ICA </w:t>
            </w:r>
          </w:p>
        </w:tc>
        <w:tc>
          <w:tcPr>
            <w:tcW w:w="1410" w:type="dxa"/>
            <w:tcMar>
              <w:left w:w="105" w:type="dxa"/>
              <w:right w:w="105" w:type="dxa"/>
            </w:tcMar>
            <w:vAlign w:val="center"/>
          </w:tcPr>
          <w:p w14:paraId="1D52C979" w14:textId="77777777" w:rsidR="00175E81" w:rsidRPr="001E12A7" w:rsidRDefault="0050366A">
            <w:pPr>
              <w:spacing w:after="0"/>
              <w:jc w:val="center"/>
              <w:rPr>
                <w:rFonts w:ascii="Times New Roman" w:eastAsia="Times New Roman" w:hAnsi="Times New Roman" w:cs="Times New Roman"/>
                <w:color w:val="000000"/>
                <w:sz w:val="18"/>
                <w:szCs w:val="18"/>
              </w:rPr>
            </w:pPr>
            <w:r w:rsidRPr="001E12A7">
              <w:rPr>
                <w:rFonts w:ascii="Times New Roman" w:eastAsia="Times New Roman" w:hAnsi="Times New Roman" w:cs="Times New Roman"/>
                <w:color w:val="000000"/>
                <w:sz w:val="18"/>
                <w:szCs w:val="18"/>
              </w:rPr>
              <w:t xml:space="preserve">Trimestral  </w:t>
            </w:r>
          </w:p>
        </w:tc>
        <w:tc>
          <w:tcPr>
            <w:tcW w:w="980" w:type="dxa"/>
            <w:tcMar>
              <w:left w:w="105" w:type="dxa"/>
              <w:right w:w="105" w:type="dxa"/>
            </w:tcMar>
            <w:vAlign w:val="center"/>
          </w:tcPr>
          <w:p w14:paraId="0C07E646" w14:textId="53BB47A4" w:rsidR="00175E81" w:rsidRPr="001E12A7" w:rsidRDefault="0050366A">
            <w:pPr>
              <w:spacing w:after="0"/>
              <w:jc w:val="center"/>
              <w:rPr>
                <w:rFonts w:ascii="Times New Roman" w:eastAsia="Times New Roman" w:hAnsi="Times New Roman" w:cs="Times New Roman"/>
                <w:color w:val="000000"/>
                <w:sz w:val="18"/>
                <w:szCs w:val="18"/>
              </w:rPr>
            </w:pPr>
            <w:r w:rsidRPr="001E12A7">
              <w:rPr>
                <w:rFonts w:ascii="Times New Roman" w:eastAsia="Times New Roman" w:hAnsi="Times New Roman" w:cs="Times New Roman"/>
                <w:color w:val="000000"/>
                <w:sz w:val="18"/>
                <w:szCs w:val="18"/>
              </w:rPr>
              <w:t xml:space="preserve"> </w:t>
            </w:r>
          </w:p>
        </w:tc>
      </w:tr>
      <w:tr w:rsidR="00175E81" w14:paraId="03707D42" w14:textId="77777777">
        <w:trPr>
          <w:trHeight w:val="300"/>
          <w:jc w:val="center"/>
        </w:trPr>
        <w:tc>
          <w:tcPr>
            <w:tcW w:w="2320" w:type="dxa"/>
            <w:gridSpan w:val="2"/>
            <w:vMerge/>
            <w:tcMar>
              <w:left w:w="105" w:type="dxa"/>
              <w:right w:w="105" w:type="dxa"/>
            </w:tcMar>
            <w:vAlign w:val="center"/>
          </w:tcPr>
          <w:p w14:paraId="47895BC0" w14:textId="77777777" w:rsidR="00175E81" w:rsidRDefault="00175E81">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18"/>
                <w:szCs w:val="18"/>
              </w:rPr>
            </w:pPr>
          </w:p>
        </w:tc>
        <w:tc>
          <w:tcPr>
            <w:tcW w:w="3420" w:type="dxa"/>
            <w:tcMar>
              <w:left w:w="105" w:type="dxa"/>
              <w:right w:w="105" w:type="dxa"/>
            </w:tcMar>
            <w:vAlign w:val="center"/>
          </w:tcPr>
          <w:p w14:paraId="7B91B7CD" w14:textId="77777777" w:rsidR="00175E81" w:rsidRDefault="0050366A">
            <w:pPr>
              <w:spacing w:after="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Qualidade do Atendimento ao Usuário  </w:t>
            </w:r>
          </w:p>
        </w:tc>
        <w:tc>
          <w:tcPr>
            <w:tcW w:w="705" w:type="dxa"/>
            <w:tcMar>
              <w:left w:w="105" w:type="dxa"/>
              <w:right w:w="105" w:type="dxa"/>
            </w:tcMar>
            <w:vAlign w:val="center"/>
          </w:tcPr>
          <w:p w14:paraId="2045389F" w14:textId="77777777" w:rsidR="00175E81" w:rsidRDefault="0050366A">
            <w:pPr>
              <w:spacing w:after="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IAU </w:t>
            </w:r>
          </w:p>
        </w:tc>
        <w:tc>
          <w:tcPr>
            <w:tcW w:w="1410" w:type="dxa"/>
            <w:tcMar>
              <w:left w:w="105" w:type="dxa"/>
              <w:right w:w="105" w:type="dxa"/>
            </w:tcMar>
            <w:vAlign w:val="center"/>
          </w:tcPr>
          <w:p w14:paraId="1A99FD10" w14:textId="77777777" w:rsidR="00175E81" w:rsidRDefault="0050366A">
            <w:pPr>
              <w:spacing w:after="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Trimestral  </w:t>
            </w:r>
          </w:p>
        </w:tc>
        <w:tc>
          <w:tcPr>
            <w:tcW w:w="980" w:type="dxa"/>
            <w:tcMar>
              <w:left w:w="105" w:type="dxa"/>
              <w:right w:w="105" w:type="dxa"/>
            </w:tcMar>
            <w:vAlign w:val="center"/>
          </w:tcPr>
          <w:p w14:paraId="208E055D" w14:textId="77777777" w:rsidR="00175E81" w:rsidRDefault="00175E81">
            <w:pPr>
              <w:spacing w:after="0"/>
              <w:jc w:val="center"/>
              <w:rPr>
                <w:color w:val="000000"/>
                <w:sz w:val="22"/>
                <w:szCs w:val="22"/>
              </w:rPr>
            </w:pPr>
          </w:p>
        </w:tc>
      </w:tr>
      <w:tr w:rsidR="00175E81" w14:paraId="5CCDE552" w14:textId="77777777">
        <w:trPr>
          <w:trHeight w:val="300"/>
          <w:jc w:val="center"/>
        </w:trPr>
        <w:tc>
          <w:tcPr>
            <w:tcW w:w="2320" w:type="dxa"/>
            <w:gridSpan w:val="2"/>
            <w:tcMar>
              <w:left w:w="105" w:type="dxa"/>
              <w:right w:w="105" w:type="dxa"/>
            </w:tcMar>
            <w:vAlign w:val="center"/>
          </w:tcPr>
          <w:p w14:paraId="0D81F07F" w14:textId="77777777" w:rsidR="00175E81" w:rsidRDefault="0050366A">
            <w:pPr>
              <w:spacing w:after="0"/>
              <w:jc w:val="center"/>
              <w:rPr>
                <w:rFonts w:ascii="Times New Roman" w:eastAsia="Times New Roman" w:hAnsi="Times New Roman" w:cs="Times New Roman"/>
                <w:color w:val="000000"/>
                <w:sz w:val="18"/>
                <w:szCs w:val="18"/>
              </w:rPr>
            </w:pPr>
            <w:r>
              <w:rPr>
                <w:rFonts w:ascii="Times New Roman" w:eastAsia="Times New Roman" w:hAnsi="Times New Roman" w:cs="Times New Roman"/>
                <w:b/>
                <w:bCs/>
                <w:color w:val="000000"/>
                <w:sz w:val="18"/>
                <w:szCs w:val="18"/>
              </w:rPr>
              <w:t>Indicadores de Desempenho Ambiental</w:t>
            </w:r>
            <w:r>
              <w:rPr>
                <w:rFonts w:ascii="Times New Roman" w:eastAsia="Times New Roman" w:hAnsi="Times New Roman" w:cs="Times New Roman"/>
                <w:color w:val="000000"/>
                <w:sz w:val="18"/>
                <w:szCs w:val="18"/>
              </w:rPr>
              <w:t xml:space="preserve"> </w:t>
            </w:r>
          </w:p>
        </w:tc>
        <w:tc>
          <w:tcPr>
            <w:tcW w:w="3420" w:type="dxa"/>
            <w:tcMar>
              <w:left w:w="105" w:type="dxa"/>
              <w:right w:w="105" w:type="dxa"/>
            </w:tcMar>
            <w:vAlign w:val="center"/>
          </w:tcPr>
          <w:p w14:paraId="4CF3EF5C" w14:textId="77777777" w:rsidR="00175E81" w:rsidRDefault="0050366A">
            <w:pPr>
              <w:spacing w:after="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Índice de Regularidade Ambiental dos Sistemas de Tratamento  </w:t>
            </w:r>
          </w:p>
        </w:tc>
        <w:tc>
          <w:tcPr>
            <w:tcW w:w="705" w:type="dxa"/>
            <w:tcMar>
              <w:left w:w="105" w:type="dxa"/>
              <w:right w:w="105" w:type="dxa"/>
            </w:tcMar>
            <w:vAlign w:val="center"/>
          </w:tcPr>
          <w:p w14:paraId="4532713E" w14:textId="77777777" w:rsidR="00175E81" w:rsidRDefault="0050366A">
            <w:pPr>
              <w:spacing w:after="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IRA </w:t>
            </w:r>
          </w:p>
        </w:tc>
        <w:tc>
          <w:tcPr>
            <w:tcW w:w="1410" w:type="dxa"/>
            <w:tcMar>
              <w:left w:w="105" w:type="dxa"/>
              <w:right w:w="105" w:type="dxa"/>
            </w:tcMar>
            <w:vAlign w:val="center"/>
          </w:tcPr>
          <w:p w14:paraId="3B2F22AD" w14:textId="77777777" w:rsidR="00175E81" w:rsidRDefault="0050366A">
            <w:pPr>
              <w:spacing w:after="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Anual  </w:t>
            </w:r>
          </w:p>
        </w:tc>
        <w:tc>
          <w:tcPr>
            <w:tcW w:w="980" w:type="dxa"/>
            <w:tcMar>
              <w:left w:w="105" w:type="dxa"/>
              <w:right w:w="105" w:type="dxa"/>
            </w:tcMar>
            <w:vAlign w:val="center"/>
          </w:tcPr>
          <w:p w14:paraId="1A5227CF" w14:textId="77777777" w:rsidR="00175E81" w:rsidRDefault="00175E81">
            <w:pPr>
              <w:spacing w:after="0"/>
              <w:jc w:val="center"/>
              <w:rPr>
                <w:rFonts w:ascii="Times New Roman" w:eastAsia="Times New Roman" w:hAnsi="Times New Roman" w:cs="Times New Roman"/>
                <w:color w:val="000000"/>
                <w:sz w:val="18"/>
                <w:szCs w:val="18"/>
              </w:rPr>
            </w:pPr>
          </w:p>
        </w:tc>
      </w:tr>
    </w:tbl>
    <w:p w14:paraId="61E372AC" w14:textId="77777777" w:rsidR="00175E81" w:rsidRDefault="00175E81">
      <w:pPr>
        <w:spacing w:before="240" w:after="0"/>
        <w:jc w:val="both"/>
        <w:rPr>
          <w:rFonts w:ascii="Times New Roman" w:eastAsia="Times New Roman" w:hAnsi="Times New Roman" w:cs="Times New Roman"/>
          <w:color w:val="000000"/>
          <w:sz w:val="16"/>
          <w:szCs w:val="16"/>
        </w:rPr>
      </w:pPr>
    </w:p>
    <w:p w14:paraId="6DB3224C" w14:textId="77777777" w:rsidR="00175E81" w:rsidRDefault="0050366A">
      <w:pPr>
        <w:jc w:val="center"/>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AUTORES</w:t>
      </w:r>
    </w:p>
    <w:p w14:paraId="0C37BA72" w14:textId="77777777" w:rsidR="00175E81" w:rsidRDefault="0050366A">
      <w:pPr>
        <w:spacing w:line="240" w:lineRule="auto"/>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Carlos Aparecido Flor Filho</w:t>
      </w:r>
    </w:p>
    <w:p w14:paraId="50F84C34" w14:textId="77777777" w:rsidR="00175E81" w:rsidRDefault="0050366A">
      <w:pPr>
        <w:spacing w:line="240" w:lineRule="auto"/>
        <w:jc w:val="center"/>
      </w:pPr>
      <w:r>
        <w:rPr>
          <w:rFonts w:ascii="Times New Roman" w:eastAsia="Times New Roman" w:hAnsi="Times New Roman" w:cs="Times New Roman"/>
          <w:color w:val="000000"/>
          <w:sz w:val="22"/>
          <w:szCs w:val="22"/>
        </w:rPr>
        <w:t>Erick Carvalho da Silva</w:t>
      </w:r>
    </w:p>
    <w:p w14:paraId="609047D9" w14:textId="77777777" w:rsidR="00175E81" w:rsidRDefault="0050366A">
      <w:pPr>
        <w:spacing w:line="240" w:lineRule="auto"/>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Felipe Jesus de Santana</w:t>
      </w:r>
    </w:p>
    <w:p w14:paraId="1A212B52" w14:textId="77777777" w:rsidR="00175E81" w:rsidRDefault="0050366A">
      <w:pPr>
        <w:spacing w:line="240" w:lineRule="auto"/>
        <w:jc w:val="center"/>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Henrique Quintela França de Almeida</w:t>
      </w:r>
    </w:p>
    <w:p w14:paraId="0587BA51" w14:textId="77777777" w:rsidR="00175E81" w:rsidRDefault="0050366A">
      <w:pPr>
        <w:spacing w:line="240" w:lineRule="auto"/>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Igor Freitas Santos</w:t>
      </w:r>
    </w:p>
    <w:p w14:paraId="43035A84" w14:textId="77777777" w:rsidR="00175E81" w:rsidRDefault="0050366A">
      <w:pPr>
        <w:spacing w:line="240" w:lineRule="auto"/>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Leon Carvalho Vieira Cavalcante</w:t>
      </w:r>
    </w:p>
    <w:p w14:paraId="72B4506B" w14:textId="77777777" w:rsidR="00175E81" w:rsidRDefault="0050366A">
      <w:pPr>
        <w:spacing w:line="240" w:lineRule="auto"/>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Márcia Eduarda Rodrigues Martins</w:t>
      </w:r>
    </w:p>
    <w:p w14:paraId="0A7E0A3E" w14:textId="77777777" w:rsidR="00175E81" w:rsidRDefault="0050366A">
      <w:pPr>
        <w:spacing w:line="240" w:lineRule="auto"/>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Mayara Karoline Abreu Alves</w:t>
      </w:r>
    </w:p>
    <w:p w14:paraId="205B9942" w14:textId="77777777" w:rsidR="00175E81" w:rsidRDefault="0050366A">
      <w:pPr>
        <w:spacing w:line="240" w:lineRule="auto"/>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Rejane Soares de Oliveira</w:t>
      </w:r>
    </w:p>
    <w:p w14:paraId="75133D4F" w14:textId="77777777" w:rsidR="00175E81" w:rsidRDefault="0050366A">
      <w:pPr>
        <w:spacing w:line="240" w:lineRule="auto"/>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Tais Pereira da Luz</w:t>
      </w:r>
    </w:p>
    <w:p w14:paraId="7E23F2B6" w14:textId="77777777" w:rsidR="00175E81" w:rsidRDefault="0050366A">
      <w:pPr>
        <w:spacing w:line="240" w:lineRule="auto"/>
        <w:jc w:val="center"/>
      </w:pPr>
      <w:proofErr w:type="spellStart"/>
      <w:r>
        <w:rPr>
          <w:rFonts w:ascii="Times New Roman" w:eastAsia="Times New Roman" w:hAnsi="Times New Roman" w:cs="Times New Roman"/>
          <w:color w:val="000000"/>
          <w:sz w:val="22"/>
          <w:szCs w:val="22"/>
        </w:rPr>
        <w:t>Thayse</w:t>
      </w:r>
      <w:proofErr w:type="spellEnd"/>
      <w:r>
        <w:rPr>
          <w:rFonts w:ascii="Times New Roman" w:eastAsia="Times New Roman" w:hAnsi="Times New Roman" w:cs="Times New Roman"/>
          <w:color w:val="000000"/>
          <w:sz w:val="22"/>
          <w:szCs w:val="22"/>
        </w:rPr>
        <w:t xml:space="preserve"> Farias de Barros Fausto</w:t>
      </w:r>
    </w:p>
    <w:p w14:paraId="4423296D" w14:textId="77777777" w:rsidR="00175E81" w:rsidRDefault="00175E81">
      <w:pPr>
        <w:spacing w:after="0"/>
        <w:jc w:val="center"/>
        <w:rPr>
          <w:rFonts w:ascii="Times New Roman" w:eastAsia="Times New Roman" w:hAnsi="Times New Roman" w:cs="Times New Roman"/>
          <w:color w:val="000000"/>
        </w:rPr>
      </w:pPr>
    </w:p>
    <w:p w14:paraId="13F91770" w14:textId="77777777" w:rsidR="00175E81" w:rsidRDefault="0050366A">
      <w:pPr>
        <w:jc w:val="center"/>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SETORES</w:t>
      </w:r>
    </w:p>
    <w:p w14:paraId="5604D92F" w14:textId="77777777" w:rsidR="00175E81" w:rsidRDefault="0050366A">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SUPERINTENDÊNCIA TÉCNICA DE REGULAÇÃO E FISCALIZAÇÃO DE SANEAMENTO</w:t>
      </w:r>
    </w:p>
    <w:p w14:paraId="130CD471" w14:textId="77777777" w:rsidR="00175E81" w:rsidRDefault="0050366A">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SUPERINTENDÊNCIA TÉCNICA DE REGULAÇÃO ECONÔMICA E TARIFÁRIA</w:t>
      </w:r>
    </w:p>
    <w:p w14:paraId="17FC88B9" w14:textId="77777777" w:rsidR="003A0DAD" w:rsidRDefault="003A0DAD">
      <w:pPr>
        <w:spacing w:line="240" w:lineRule="auto"/>
        <w:jc w:val="center"/>
        <w:rPr>
          <w:rFonts w:ascii="Times New Roman" w:eastAsia="Times New Roman" w:hAnsi="Times New Roman" w:cs="Times New Roman"/>
          <w:color w:val="000000"/>
          <w:sz w:val="20"/>
          <w:szCs w:val="20"/>
        </w:rPr>
        <w:sectPr w:rsidR="003A0DAD">
          <w:pgSz w:w="11906" w:h="16838"/>
          <w:pgMar w:top="1701" w:right="1134" w:bottom="1134" w:left="1701" w:header="720" w:footer="720" w:gutter="0"/>
          <w:pgNumType w:start="1"/>
          <w:cols w:space="720"/>
        </w:sectPr>
      </w:pPr>
    </w:p>
    <w:sdt>
      <w:sdtPr>
        <w:rPr>
          <w:rFonts w:ascii="Aptos" w:eastAsia="Aptos" w:hAnsi="Aptos" w:cs="Aptos"/>
          <w:color w:val="auto"/>
          <w:sz w:val="24"/>
          <w:szCs w:val="24"/>
        </w:rPr>
        <w:id w:val="-1386016135"/>
        <w:docPartObj>
          <w:docPartGallery w:val="Table of Contents"/>
          <w:docPartUnique/>
        </w:docPartObj>
      </w:sdtPr>
      <w:sdtEndPr>
        <w:rPr>
          <w:b/>
          <w:bCs/>
        </w:rPr>
      </w:sdtEndPr>
      <w:sdtContent>
        <w:p w14:paraId="4113E967" w14:textId="2350238F" w:rsidR="003A0DAD" w:rsidRPr="003A0DAD" w:rsidRDefault="003A0DAD" w:rsidP="00F53E56">
          <w:pPr>
            <w:pStyle w:val="CabealhodoSumrio"/>
            <w:spacing w:after="240" w:line="360" w:lineRule="auto"/>
            <w:jc w:val="center"/>
            <w:rPr>
              <w:rFonts w:ascii="Times New Roman" w:hAnsi="Times New Roman" w:cs="Times New Roman"/>
              <w:b/>
              <w:bCs/>
              <w:color w:val="auto"/>
            </w:rPr>
          </w:pPr>
          <w:r w:rsidRPr="003A0DAD">
            <w:rPr>
              <w:rFonts w:ascii="Times New Roman" w:hAnsi="Times New Roman" w:cs="Times New Roman"/>
              <w:b/>
              <w:bCs/>
              <w:color w:val="auto"/>
            </w:rPr>
            <w:t>Sumário</w:t>
          </w:r>
        </w:p>
        <w:p w14:paraId="59E733F1" w14:textId="4842B6CA" w:rsidR="006F191A" w:rsidRPr="006F191A" w:rsidRDefault="00F53E56">
          <w:pPr>
            <w:pStyle w:val="Sumrio1"/>
            <w:tabs>
              <w:tab w:val="left" w:pos="480"/>
              <w:tab w:val="right" w:leader="dot" w:pos="9061"/>
            </w:tabs>
            <w:rPr>
              <w:rFonts w:ascii="Times New Roman" w:eastAsiaTheme="minorEastAsia" w:hAnsi="Times New Roman" w:cs="Times New Roman"/>
              <w:noProof/>
              <w:kern w:val="2"/>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"1-4" \h \z \u </w:instrText>
          </w:r>
          <w:r>
            <w:rPr>
              <w:rFonts w:ascii="Times New Roman" w:hAnsi="Times New Roman" w:cs="Times New Roman"/>
            </w:rPr>
            <w:fldChar w:fldCharType="separate"/>
          </w:r>
          <w:hyperlink w:anchor="_Toc238641065" w:history="1">
            <w:r w:rsidR="006F191A" w:rsidRPr="006F191A">
              <w:rPr>
                <w:rStyle w:val="Hyperlink"/>
                <w:rFonts w:ascii="Times New Roman" w:hAnsi="Times New Roman" w:cs="Times New Roman"/>
                <w:noProof/>
              </w:rPr>
              <w:t>1.</w:t>
            </w:r>
            <w:r w:rsidR="006F191A">
              <w:rPr>
                <w:rFonts w:ascii="Times New Roman" w:eastAsiaTheme="minorEastAsia" w:hAnsi="Times New Roman" w:cs="Times New Roman"/>
                <w:noProof/>
                <w:kern w:val="2"/>
                <w14:ligatures w14:val="standardContextual"/>
              </w:rPr>
              <w:t xml:space="preserve"> </w:t>
            </w:r>
            <w:r w:rsidR="006F191A" w:rsidRPr="006F191A">
              <w:rPr>
                <w:rStyle w:val="Hyperlink"/>
                <w:rFonts w:ascii="Times New Roman" w:hAnsi="Times New Roman" w:cs="Times New Roman"/>
                <w:noProof/>
              </w:rPr>
              <w:t>OBJETIVO</w:t>
            </w:r>
            <w:r w:rsidR="006F191A" w:rsidRPr="006F191A">
              <w:rPr>
                <w:rFonts w:ascii="Times New Roman" w:hAnsi="Times New Roman" w:cs="Times New Roman"/>
                <w:noProof/>
                <w:webHidden/>
              </w:rPr>
              <w:tab/>
            </w:r>
            <w:r w:rsidR="006F191A" w:rsidRPr="006F191A">
              <w:rPr>
                <w:rFonts w:ascii="Times New Roman" w:hAnsi="Times New Roman" w:cs="Times New Roman"/>
                <w:noProof/>
                <w:webHidden/>
              </w:rPr>
              <w:fldChar w:fldCharType="begin"/>
            </w:r>
            <w:r w:rsidR="006F191A" w:rsidRPr="006F191A">
              <w:rPr>
                <w:rFonts w:ascii="Times New Roman" w:hAnsi="Times New Roman" w:cs="Times New Roman"/>
                <w:noProof/>
                <w:webHidden/>
              </w:rPr>
              <w:instrText xml:space="preserve"> PAGEREF _Toc238641065 \h </w:instrText>
            </w:r>
            <w:r w:rsidR="006F191A" w:rsidRPr="006F191A">
              <w:rPr>
                <w:rFonts w:ascii="Times New Roman" w:hAnsi="Times New Roman" w:cs="Times New Roman"/>
                <w:noProof/>
                <w:webHidden/>
              </w:rPr>
            </w:r>
            <w:r w:rsidR="006F191A" w:rsidRPr="006F191A">
              <w:rPr>
                <w:rFonts w:ascii="Times New Roman" w:hAnsi="Times New Roman" w:cs="Times New Roman"/>
                <w:noProof/>
                <w:webHidden/>
              </w:rPr>
              <w:fldChar w:fldCharType="separate"/>
            </w:r>
            <w:r w:rsidR="00796805">
              <w:rPr>
                <w:rFonts w:ascii="Times New Roman" w:hAnsi="Times New Roman" w:cs="Times New Roman"/>
                <w:noProof/>
                <w:webHidden/>
              </w:rPr>
              <w:t>1</w:t>
            </w:r>
            <w:r w:rsidR="006F191A" w:rsidRPr="006F191A">
              <w:rPr>
                <w:rFonts w:ascii="Times New Roman" w:hAnsi="Times New Roman" w:cs="Times New Roman"/>
                <w:noProof/>
                <w:webHidden/>
              </w:rPr>
              <w:fldChar w:fldCharType="end"/>
            </w:r>
          </w:hyperlink>
        </w:p>
        <w:p w14:paraId="15C08849" w14:textId="731156B6" w:rsidR="006F191A" w:rsidRPr="006F191A" w:rsidRDefault="006F191A">
          <w:pPr>
            <w:pStyle w:val="Sumrio1"/>
            <w:tabs>
              <w:tab w:val="left" w:pos="480"/>
              <w:tab w:val="right" w:leader="dot" w:pos="9061"/>
            </w:tabs>
            <w:rPr>
              <w:rFonts w:ascii="Times New Roman" w:eastAsiaTheme="minorEastAsia" w:hAnsi="Times New Roman" w:cs="Times New Roman"/>
              <w:noProof/>
              <w:kern w:val="2"/>
              <w14:ligatures w14:val="standardContextual"/>
            </w:rPr>
          </w:pPr>
          <w:hyperlink w:anchor="_Toc238641066" w:history="1">
            <w:r w:rsidRPr="006F191A">
              <w:rPr>
                <w:rStyle w:val="Hyperlink"/>
                <w:rFonts w:ascii="Times New Roman" w:hAnsi="Times New Roman" w:cs="Times New Roman"/>
                <w:noProof/>
              </w:rPr>
              <w:t>2.</w:t>
            </w:r>
            <w:r>
              <w:rPr>
                <w:rStyle w:val="Hyperlink"/>
                <w:rFonts w:ascii="Times New Roman" w:hAnsi="Times New Roman" w:cs="Times New Roman"/>
                <w:noProof/>
              </w:rPr>
              <w:t xml:space="preserve"> </w:t>
            </w:r>
            <w:r w:rsidRPr="006F191A">
              <w:rPr>
                <w:rStyle w:val="Hyperlink"/>
                <w:rFonts w:ascii="Times New Roman" w:hAnsi="Times New Roman" w:cs="Times New Roman"/>
                <w:noProof/>
              </w:rPr>
              <w:t>INTRODUÇÃO</w:t>
            </w:r>
            <w:r w:rsidRPr="006F191A">
              <w:rPr>
                <w:rFonts w:ascii="Times New Roman" w:hAnsi="Times New Roman" w:cs="Times New Roman"/>
                <w:noProof/>
                <w:webHidden/>
              </w:rPr>
              <w:tab/>
            </w:r>
            <w:r w:rsidRPr="006F191A">
              <w:rPr>
                <w:rFonts w:ascii="Times New Roman" w:hAnsi="Times New Roman" w:cs="Times New Roman"/>
                <w:noProof/>
                <w:webHidden/>
              </w:rPr>
              <w:fldChar w:fldCharType="begin"/>
            </w:r>
            <w:r w:rsidRPr="006F191A">
              <w:rPr>
                <w:rFonts w:ascii="Times New Roman" w:hAnsi="Times New Roman" w:cs="Times New Roman"/>
                <w:noProof/>
                <w:webHidden/>
              </w:rPr>
              <w:instrText xml:space="preserve"> PAGEREF _Toc238641066 \h </w:instrText>
            </w:r>
            <w:r w:rsidRPr="006F191A">
              <w:rPr>
                <w:rFonts w:ascii="Times New Roman" w:hAnsi="Times New Roman" w:cs="Times New Roman"/>
                <w:noProof/>
                <w:webHidden/>
              </w:rPr>
            </w:r>
            <w:r w:rsidRPr="006F191A">
              <w:rPr>
                <w:rFonts w:ascii="Times New Roman" w:hAnsi="Times New Roman" w:cs="Times New Roman"/>
                <w:noProof/>
                <w:webHidden/>
              </w:rPr>
              <w:fldChar w:fldCharType="separate"/>
            </w:r>
            <w:r w:rsidR="00796805">
              <w:rPr>
                <w:rFonts w:ascii="Times New Roman" w:hAnsi="Times New Roman" w:cs="Times New Roman"/>
                <w:noProof/>
                <w:webHidden/>
              </w:rPr>
              <w:t>2</w:t>
            </w:r>
            <w:r w:rsidRPr="006F191A">
              <w:rPr>
                <w:rFonts w:ascii="Times New Roman" w:hAnsi="Times New Roman" w:cs="Times New Roman"/>
                <w:noProof/>
                <w:webHidden/>
              </w:rPr>
              <w:fldChar w:fldCharType="end"/>
            </w:r>
          </w:hyperlink>
        </w:p>
        <w:p w14:paraId="163902EF" w14:textId="3DC9A28C" w:rsidR="006F191A" w:rsidRPr="006F191A" w:rsidRDefault="006F191A">
          <w:pPr>
            <w:pStyle w:val="Sumrio1"/>
            <w:tabs>
              <w:tab w:val="left" w:pos="480"/>
              <w:tab w:val="right" w:leader="dot" w:pos="9061"/>
            </w:tabs>
            <w:rPr>
              <w:rFonts w:ascii="Times New Roman" w:eastAsiaTheme="minorEastAsia" w:hAnsi="Times New Roman" w:cs="Times New Roman"/>
              <w:noProof/>
              <w:kern w:val="2"/>
              <w14:ligatures w14:val="standardContextual"/>
            </w:rPr>
          </w:pPr>
          <w:hyperlink w:anchor="_Toc238641067" w:history="1">
            <w:r w:rsidRPr="006F191A">
              <w:rPr>
                <w:rStyle w:val="Hyperlink"/>
                <w:rFonts w:ascii="Times New Roman" w:hAnsi="Times New Roman" w:cs="Times New Roman"/>
                <w:noProof/>
              </w:rPr>
              <w:t>3.</w:t>
            </w:r>
            <w:r>
              <w:rPr>
                <w:rStyle w:val="Hyperlink"/>
                <w:rFonts w:ascii="Times New Roman" w:hAnsi="Times New Roman" w:cs="Times New Roman"/>
                <w:noProof/>
              </w:rPr>
              <w:t xml:space="preserve"> </w:t>
            </w:r>
            <w:r w:rsidRPr="006F191A">
              <w:rPr>
                <w:rStyle w:val="Hyperlink"/>
                <w:rFonts w:ascii="Times New Roman" w:hAnsi="Times New Roman" w:cs="Times New Roman"/>
                <w:noProof/>
              </w:rPr>
              <w:t>METODOLOGIA AVALIATIVA</w:t>
            </w:r>
            <w:r w:rsidRPr="006F191A">
              <w:rPr>
                <w:rFonts w:ascii="Times New Roman" w:hAnsi="Times New Roman" w:cs="Times New Roman"/>
                <w:noProof/>
                <w:webHidden/>
              </w:rPr>
              <w:tab/>
            </w:r>
            <w:r w:rsidRPr="006F191A">
              <w:rPr>
                <w:rFonts w:ascii="Times New Roman" w:hAnsi="Times New Roman" w:cs="Times New Roman"/>
                <w:noProof/>
                <w:webHidden/>
              </w:rPr>
              <w:fldChar w:fldCharType="begin"/>
            </w:r>
            <w:r w:rsidRPr="006F191A">
              <w:rPr>
                <w:rFonts w:ascii="Times New Roman" w:hAnsi="Times New Roman" w:cs="Times New Roman"/>
                <w:noProof/>
                <w:webHidden/>
              </w:rPr>
              <w:instrText xml:space="preserve"> PAGEREF _Toc238641067 \h </w:instrText>
            </w:r>
            <w:r w:rsidRPr="006F191A">
              <w:rPr>
                <w:rFonts w:ascii="Times New Roman" w:hAnsi="Times New Roman" w:cs="Times New Roman"/>
                <w:noProof/>
                <w:webHidden/>
              </w:rPr>
            </w:r>
            <w:r w:rsidRPr="006F191A">
              <w:rPr>
                <w:rFonts w:ascii="Times New Roman" w:hAnsi="Times New Roman" w:cs="Times New Roman"/>
                <w:noProof/>
                <w:webHidden/>
              </w:rPr>
              <w:fldChar w:fldCharType="separate"/>
            </w:r>
            <w:r w:rsidR="00796805">
              <w:rPr>
                <w:rFonts w:ascii="Times New Roman" w:hAnsi="Times New Roman" w:cs="Times New Roman"/>
                <w:noProof/>
                <w:webHidden/>
              </w:rPr>
              <w:t>4</w:t>
            </w:r>
            <w:r w:rsidRPr="006F191A">
              <w:rPr>
                <w:rFonts w:ascii="Times New Roman" w:hAnsi="Times New Roman" w:cs="Times New Roman"/>
                <w:noProof/>
                <w:webHidden/>
              </w:rPr>
              <w:fldChar w:fldCharType="end"/>
            </w:r>
          </w:hyperlink>
        </w:p>
        <w:p w14:paraId="243236F6" w14:textId="368100FB" w:rsidR="006F191A" w:rsidRPr="006F191A" w:rsidRDefault="006F191A" w:rsidP="006F191A">
          <w:pPr>
            <w:pStyle w:val="Sumrio2"/>
            <w:tabs>
              <w:tab w:val="right" w:leader="dot" w:pos="9061"/>
            </w:tabs>
            <w:ind w:left="0"/>
            <w:rPr>
              <w:rFonts w:ascii="Times New Roman" w:eastAsiaTheme="minorEastAsia" w:hAnsi="Times New Roman" w:cs="Times New Roman"/>
              <w:noProof/>
              <w:kern w:val="2"/>
              <w14:ligatures w14:val="standardContextual"/>
            </w:rPr>
          </w:pPr>
          <w:hyperlink w:anchor="_Toc238641068" w:history="1">
            <w:r w:rsidRPr="006F191A">
              <w:rPr>
                <w:rStyle w:val="Hyperlink"/>
                <w:rFonts w:ascii="Times New Roman" w:hAnsi="Times New Roman" w:cs="Times New Roman"/>
                <w:noProof/>
              </w:rPr>
              <w:t>3.1 PREMISSAS</w:t>
            </w:r>
            <w:r w:rsidRPr="006F191A">
              <w:rPr>
                <w:rFonts w:ascii="Times New Roman" w:hAnsi="Times New Roman" w:cs="Times New Roman"/>
                <w:noProof/>
                <w:webHidden/>
              </w:rPr>
              <w:tab/>
            </w:r>
            <w:r w:rsidRPr="006F191A">
              <w:rPr>
                <w:rFonts w:ascii="Times New Roman" w:hAnsi="Times New Roman" w:cs="Times New Roman"/>
                <w:noProof/>
                <w:webHidden/>
              </w:rPr>
              <w:fldChar w:fldCharType="begin"/>
            </w:r>
            <w:r w:rsidRPr="006F191A">
              <w:rPr>
                <w:rFonts w:ascii="Times New Roman" w:hAnsi="Times New Roman" w:cs="Times New Roman"/>
                <w:noProof/>
                <w:webHidden/>
              </w:rPr>
              <w:instrText xml:space="preserve"> PAGEREF _Toc238641068 \h </w:instrText>
            </w:r>
            <w:r w:rsidRPr="006F191A">
              <w:rPr>
                <w:rFonts w:ascii="Times New Roman" w:hAnsi="Times New Roman" w:cs="Times New Roman"/>
                <w:noProof/>
                <w:webHidden/>
              </w:rPr>
            </w:r>
            <w:r w:rsidRPr="006F191A">
              <w:rPr>
                <w:rFonts w:ascii="Times New Roman" w:hAnsi="Times New Roman" w:cs="Times New Roman"/>
                <w:noProof/>
                <w:webHidden/>
              </w:rPr>
              <w:fldChar w:fldCharType="separate"/>
            </w:r>
            <w:r w:rsidR="00796805">
              <w:rPr>
                <w:rFonts w:ascii="Times New Roman" w:hAnsi="Times New Roman" w:cs="Times New Roman"/>
                <w:noProof/>
                <w:webHidden/>
              </w:rPr>
              <w:t>5</w:t>
            </w:r>
            <w:r w:rsidRPr="006F191A">
              <w:rPr>
                <w:rFonts w:ascii="Times New Roman" w:hAnsi="Times New Roman" w:cs="Times New Roman"/>
                <w:noProof/>
                <w:webHidden/>
              </w:rPr>
              <w:fldChar w:fldCharType="end"/>
            </w:r>
          </w:hyperlink>
        </w:p>
        <w:p w14:paraId="35732E52" w14:textId="011F80D3" w:rsidR="006F191A" w:rsidRPr="006F191A" w:rsidRDefault="006F191A">
          <w:pPr>
            <w:pStyle w:val="Sumrio1"/>
            <w:tabs>
              <w:tab w:val="left" w:pos="480"/>
              <w:tab w:val="right" w:leader="dot" w:pos="9061"/>
            </w:tabs>
            <w:rPr>
              <w:rFonts w:ascii="Times New Roman" w:eastAsiaTheme="minorEastAsia" w:hAnsi="Times New Roman" w:cs="Times New Roman"/>
              <w:noProof/>
              <w:kern w:val="2"/>
              <w14:ligatures w14:val="standardContextual"/>
            </w:rPr>
          </w:pPr>
          <w:hyperlink w:anchor="_Toc238641069" w:history="1">
            <w:r w:rsidRPr="006F191A">
              <w:rPr>
                <w:rStyle w:val="Hyperlink"/>
                <w:rFonts w:ascii="Times New Roman" w:hAnsi="Times New Roman" w:cs="Times New Roman"/>
                <w:noProof/>
              </w:rPr>
              <w:t>4.</w:t>
            </w:r>
            <w:r>
              <w:rPr>
                <w:rStyle w:val="Hyperlink"/>
                <w:rFonts w:ascii="Times New Roman" w:hAnsi="Times New Roman" w:cs="Times New Roman"/>
                <w:noProof/>
              </w:rPr>
              <w:t xml:space="preserve"> </w:t>
            </w:r>
            <w:r w:rsidRPr="006F191A">
              <w:rPr>
                <w:rStyle w:val="Hyperlink"/>
                <w:rFonts w:ascii="Times New Roman" w:hAnsi="Times New Roman" w:cs="Times New Roman"/>
                <w:noProof/>
              </w:rPr>
              <w:t>AFERIÇÃO DOS INDICADORES</w:t>
            </w:r>
            <w:r w:rsidRPr="006F191A">
              <w:rPr>
                <w:rFonts w:ascii="Times New Roman" w:hAnsi="Times New Roman" w:cs="Times New Roman"/>
                <w:noProof/>
                <w:webHidden/>
              </w:rPr>
              <w:tab/>
            </w:r>
            <w:r w:rsidRPr="006F191A">
              <w:rPr>
                <w:rFonts w:ascii="Times New Roman" w:hAnsi="Times New Roman" w:cs="Times New Roman"/>
                <w:noProof/>
                <w:webHidden/>
              </w:rPr>
              <w:fldChar w:fldCharType="begin"/>
            </w:r>
            <w:r w:rsidRPr="006F191A">
              <w:rPr>
                <w:rFonts w:ascii="Times New Roman" w:hAnsi="Times New Roman" w:cs="Times New Roman"/>
                <w:noProof/>
                <w:webHidden/>
              </w:rPr>
              <w:instrText xml:space="preserve"> PAGEREF _Toc238641069 \h </w:instrText>
            </w:r>
            <w:r w:rsidRPr="006F191A">
              <w:rPr>
                <w:rFonts w:ascii="Times New Roman" w:hAnsi="Times New Roman" w:cs="Times New Roman"/>
                <w:noProof/>
                <w:webHidden/>
              </w:rPr>
            </w:r>
            <w:r w:rsidRPr="006F191A">
              <w:rPr>
                <w:rFonts w:ascii="Times New Roman" w:hAnsi="Times New Roman" w:cs="Times New Roman"/>
                <w:noProof/>
                <w:webHidden/>
              </w:rPr>
              <w:fldChar w:fldCharType="separate"/>
            </w:r>
            <w:r w:rsidR="00796805">
              <w:rPr>
                <w:rFonts w:ascii="Times New Roman" w:hAnsi="Times New Roman" w:cs="Times New Roman"/>
                <w:noProof/>
                <w:webHidden/>
              </w:rPr>
              <w:t>8</w:t>
            </w:r>
            <w:r w:rsidRPr="006F191A">
              <w:rPr>
                <w:rFonts w:ascii="Times New Roman" w:hAnsi="Times New Roman" w:cs="Times New Roman"/>
                <w:noProof/>
                <w:webHidden/>
              </w:rPr>
              <w:fldChar w:fldCharType="end"/>
            </w:r>
          </w:hyperlink>
        </w:p>
        <w:p w14:paraId="1EC4C70C" w14:textId="2F3768D2" w:rsidR="006F191A" w:rsidRPr="006F191A" w:rsidRDefault="006F191A" w:rsidP="006F191A">
          <w:pPr>
            <w:pStyle w:val="Sumrio2"/>
            <w:tabs>
              <w:tab w:val="right" w:leader="dot" w:pos="9061"/>
            </w:tabs>
            <w:ind w:left="0"/>
            <w:rPr>
              <w:rFonts w:ascii="Times New Roman" w:eastAsiaTheme="minorEastAsia" w:hAnsi="Times New Roman" w:cs="Times New Roman"/>
              <w:noProof/>
              <w:kern w:val="2"/>
              <w14:ligatures w14:val="standardContextual"/>
            </w:rPr>
          </w:pPr>
          <w:hyperlink w:anchor="_Toc238641070" w:history="1">
            <w:r w:rsidRPr="006F191A">
              <w:rPr>
                <w:rStyle w:val="Hyperlink"/>
                <w:rFonts w:ascii="Times New Roman" w:hAnsi="Times New Roman" w:cs="Times New Roman"/>
                <w:noProof/>
              </w:rPr>
              <w:t>4.1 CONFORMIDADE DA QUALIDADE DE ÁGUA – IQA</w:t>
            </w:r>
            <w:r w:rsidRPr="006F191A">
              <w:rPr>
                <w:rFonts w:ascii="Times New Roman" w:hAnsi="Times New Roman" w:cs="Times New Roman"/>
                <w:noProof/>
                <w:webHidden/>
              </w:rPr>
              <w:tab/>
            </w:r>
            <w:r w:rsidRPr="006F191A">
              <w:rPr>
                <w:rFonts w:ascii="Times New Roman" w:hAnsi="Times New Roman" w:cs="Times New Roman"/>
                <w:noProof/>
                <w:webHidden/>
              </w:rPr>
              <w:fldChar w:fldCharType="begin"/>
            </w:r>
            <w:r w:rsidRPr="006F191A">
              <w:rPr>
                <w:rFonts w:ascii="Times New Roman" w:hAnsi="Times New Roman" w:cs="Times New Roman"/>
                <w:noProof/>
                <w:webHidden/>
              </w:rPr>
              <w:instrText xml:space="preserve"> PAGEREF _Toc238641070 \h </w:instrText>
            </w:r>
            <w:r w:rsidRPr="006F191A">
              <w:rPr>
                <w:rFonts w:ascii="Times New Roman" w:hAnsi="Times New Roman" w:cs="Times New Roman"/>
                <w:noProof/>
                <w:webHidden/>
              </w:rPr>
            </w:r>
            <w:r w:rsidRPr="006F191A">
              <w:rPr>
                <w:rFonts w:ascii="Times New Roman" w:hAnsi="Times New Roman" w:cs="Times New Roman"/>
                <w:noProof/>
                <w:webHidden/>
              </w:rPr>
              <w:fldChar w:fldCharType="separate"/>
            </w:r>
            <w:r w:rsidR="00796805">
              <w:rPr>
                <w:rFonts w:ascii="Times New Roman" w:hAnsi="Times New Roman" w:cs="Times New Roman"/>
                <w:noProof/>
                <w:webHidden/>
              </w:rPr>
              <w:t>8</w:t>
            </w:r>
            <w:r w:rsidRPr="006F191A">
              <w:rPr>
                <w:rFonts w:ascii="Times New Roman" w:hAnsi="Times New Roman" w:cs="Times New Roman"/>
                <w:noProof/>
                <w:webHidden/>
              </w:rPr>
              <w:fldChar w:fldCharType="end"/>
            </w:r>
          </w:hyperlink>
        </w:p>
        <w:p w14:paraId="7E14E73B" w14:textId="1FBE8FD1" w:rsidR="006F191A" w:rsidRPr="006F191A" w:rsidRDefault="006F191A" w:rsidP="006F191A">
          <w:pPr>
            <w:pStyle w:val="Sumrio3"/>
            <w:tabs>
              <w:tab w:val="right" w:leader="dot" w:pos="9061"/>
            </w:tabs>
            <w:ind w:left="0"/>
            <w:rPr>
              <w:rFonts w:ascii="Times New Roman" w:eastAsiaTheme="minorEastAsia" w:hAnsi="Times New Roman" w:cs="Times New Roman"/>
              <w:noProof/>
              <w:kern w:val="2"/>
              <w14:ligatures w14:val="standardContextual"/>
            </w:rPr>
          </w:pPr>
          <w:hyperlink w:anchor="_Toc238641071" w:history="1">
            <w:r w:rsidRPr="006F191A">
              <w:rPr>
                <w:rStyle w:val="Hyperlink"/>
                <w:rFonts w:ascii="Times New Roman" w:hAnsi="Times New Roman" w:cs="Times New Roman"/>
                <w:noProof/>
              </w:rPr>
              <w:t>4.1.1. Resultados</w:t>
            </w:r>
            <w:r w:rsidRPr="006F191A">
              <w:rPr>
                <w:rFonts w:ascii="Times New Roman" w:hAnsi="Times New Roman" w:cs="Times New Roman"/>
                <w:noProof/>
                <w:webHidden/>
              </w:rPr>
              <w:tab/>
            </w:r>
            <w:r w:rsidRPr="006F191A">
              <w:rPr>
                <w:rFonts w:ascii="Times New Roman" w:hAnsi="Times New Roman" w:cs="Times New Roman"/>
                <w:noProof/>
                <w:webHidden/>
              </w:rPr>
              <w:fldChar w:fldCharType="begin"/>
            </w:r>
            <w:r w:rsidRPr="006F191A">
              <w:rPr>
                <w:rFonts w:ascii="Times New Roman" w:hAnsi="Times New Roman" w:cs="Times New Roman"/>
                <w:noProof/>
                <w:webHidden/>
              </w:rPr>
              <w:instrText xml:space="preserve"> PAGEREF _Toc238641071 \h </w:instrText>
            </w:r>
            <w:r w:rsidRPr="006F191A">
              <w:rPr>
                <w:rFonts w:ascii="Times New Roman" w:hAnsi="Times New Roman" w:cs="Times New Roman"/>
                <w:noProof/>
                <w:webHidden/>
              </w:rPr>
            </w:r>
            <w:r w:rsidRPr="006F191A">
              <w:rPr>
                <w:rFonts w:ascii="Times New Roman" w:hAnsi="Times New Roman" w:cs="Times New Roman"/>
                <w:noProof/>
                <w:webHidden/>
              </w:rPr>
              <w:fldChar w:fldCharType="separate"/>
            </w:r>
            <w:r w:rsidR="00796805">
              <w:rPr>
                <w:rFonts w:ascii="Times New Roman" w:hAnsi="Times New Roman" w:cs="Times New Roman"/>
                <w:noProof/>
                <w:webHidden/>
              </w:rPr>
              <w:t>9</w:t>
            </w:r>
            <w:r w:rsidRPr="006F191A">
              <w:rPr>
                <w:rFonts w:ascii="Times New Roman" w:hAnsi="Times New Roman" w:cs="Times New Roman"/>
                <w:noProof/>
                <w:webHidden/>
              </w:rPr>
              <w:fldChar w:fldCharType="end"/>
            </w:r>
          </w:hyperlink>
        </w:p>
        <w:p w14:paraId="02F7B467" w14:textId="4F965E43" w:rsidR="006F191A" w:rsidRPr="006F191A" w:rsidRDefault="006F191A" w:rsidP="006F191A">
          <w:pPr>
            <w:pStyle w:val="Sumrio4"/>
            <w:tabs>
              <w:tab w:val="right" w:leader="dot" w:pos="9061"/>
            </w:tabs>
            <w:ind w:left="0"/>
            <w:rPr>
              <w:rFonts w:ascii="Times New Roman" w:eastAsiaTheme="minorEastAsia" w:hAnsi="Times New Roman" w:cs="Times New Roman"/>
              <w:noProof/>
              <w:kern w:val="2"/>
              <w14:ligatures w14:val="standardContextual"/>
            </w:rPr>
          </w:pPr>
          <w:hyperlink w:anchor="_Toc238641072" w:history="1">
            <w:r w:rsidRPr="006F191A">
              <w:rPr>
                <w:rStyle w:val="Hyperlink"/>
                <w:rFonts w:ascii="Times New Roman" w:hAnsi="Times New Roman" w:cs="Times New Roman"/>
                <w:noProof/>
              </w:rPr>
              <w:t>4.1.1.1 Número de amostras realizadas (“Nam Realiz”)</w:t>
            </w:r>
            <w:r w:rsidRPr="006F191A">
              <w:rPr>
                <w:rFonts w:ascii="Times New Roman" w:hAnsi="Times New Roman" w:cs="Times New Roman"/>
                <w:noProof/>
                <w:webHidden/>
              </w:rPr>
              <w:tab/>
            </w:r>
            <w:r w:rsidRPr="006F191A">
              <w:rPr>
                <w:rFonts w:ascii="Times New Roman" w:hAnsi="Times New Roman" w:cs="Times New Roman"/>
                <w:noProof/>
                <w:webHidden/>
              </w:rPr>
              <w:fldChar w:fldCharType="begin"/>
            </w:r>
            <w:r w:rsidRPr="006F191A">
              <w:rPr>
                <w:rFonts w:ascii="Times New Roman" w:hAnsi="Times New Roman" w:cs="Times New Roman"/>
                <w:noProof/>
                <w:webHidden/>
              </w:rPr>
              <w:instrText xml:space="preserve"> PAGEREF _Toc238641072 \h </w:instrText>
            </w:r>
            <w:r w:rsidRPr="006F191A">
              <w:rPr>
                <w:rFonts w:ascii="Times New Roman" w:hAnsi="Times New Roman" w:cs="Times New Roman"/>
                <w:noProof/>
                <w:webHidden/>
              </w:rPr>
            </w:r>
            <w:r w:rsidRPr="006F191A">
              <w:rPr>
                <w:rFonts w:ascii="Times New Roman" w:hAnsi="Times New Roman" w:cs="Times New Roman"/>
                <w:noProof/>
                <w:webHidden/>
              </w:rPr>
              <w:fldChar w:fldCharType="separate"/>
            </w:r>
            <w:r w:rsidR="00796805">
              <w:rPr>
                <w:rFonts w:ascii="Times New Roman" w:hAnsi="Times New Roman" w:cs="Times New Roman"/>
                <w:noProof/>
                <w:webHidden/>
              </w:rPr>
              <w:t>9</w:t>
            </w:r>
            <w:r w:rsidRPr="006F191A">
              <w:rPr>
                <w:rFonts w:ascii="Times New Roman" w:hAnsi="Times New Roman" w:cs="Times New Roman"/>
                <w:noProof/>
                <w:webHidden/>
              </w:rPr>
              <w:fldChar w:fldCharType="end"/>
            </w:r>
          </w:hyperlink>
        </w:p>
        <w:p w14:paraId="73D09188" w14:textId="7C5BC53D" w:rsidR="006F191A" w:rsidRPr="006F191A" w:rsidRDefault="006F191A" w:rsidP="006F191A">
          <w:pPr>
            <w:pStyle w:val="Sumrio4"/>
            <w:tabs>
              <w:tab w:val="right" w:leader="dot" w:pos="9061"/>
            </w:tabs>
            <w:ind w:left="0"/>
            <w:rPr>
              <w:rFonts w:ascii="Times New Roman" w:eastAsiaTheme="minorEastAsia" w:hAnsi="Times New Roman" w:cs="Times New Roman"/>
              <w:noProof/>
              <w:kern w:val="2"/>
              <w14:ligatures w14:val="standardContextual"/>
            </w:rPr>
          </w:pPr>
          <w:hyperlink w:anchor="_Toc238641073" w:history="1">
            <w:r w:rsidRPr="006F191A">
              <w:rPr>
                <w:rStyle w:val="Hyperlink"/>
                <w:rFonts w:ascii="Times New Roman" w:hAnsi="Times New Roman" w:cs="Times New Roman"/>
                <w:noProof/>
              </w:rPr>
              <w:t>4.1.1.2 Número de amostras conformes (“Nam Conf”)</w:t>
            </w:r>
            <w:r w:rsidRPr="006F191A">
              <w:rPr>
                <w:rFonts w:ascii="Times New Roman" w:hAnsi="Times New Roman" w:cs="Times New Roman"/>
                <w:noProof/>
                <w:webHidden/>
              </w:rPr>
              <w:tab/>
            </w:r>
            <w:r w:rsidRPr="006F191A">
              <w:rPr>
                <w:rFonts w:ascii="Times New Roman" w:hAnsi="Times New Roman" w:cs="Times New Roman"/>
                <w:noProof/>
                <w:webHidden/>
              </w:rPr>
              <w:fldChar w:fldCharType="begin"/>
            </w:r>
            <w:r w:rsidRPr="006F191A">
              <w:rPr>
                <w:rFonts w:ascii="Times New Roman" w:hAnsi="Times New Roman" w:cs="Times New Roman"/>
                <w:noProof/>
                <w:webHidden/>
              </w:rPr>
              <w:instrText xml:space="preserve"> PAGEREF _Toc238641073 \h </w:instrText>
            </w:r>
            <w:r w:rsidRPr="006F191A">
              <w:rPr>
                <w:rFonts w:ascii="Times New Roman" w:hAnsi="Times New Roman" w:cs="Times New Roman"/>
                <w:noProof/>
                <w:webHidden/>
              </w:rPr>
            </w:r>
            <w:r w:rsidRPr="006F191A">
              <w:rPr>
                <w:rFonts w:ascii="Times New Roman" w:hAnsi="Times New Roman" w:cs="Times New Roman"/>
                <w:noProof/>
                <w:webHidden/>
              </w:rPr>
              <w:fldChar w:fldCharType="separate"/>
            </w:r>
            <w:r w:rsidR="00796805">
              <w:rPr>
                <w:rFonts w:ascii="Times New Roman" w:hAnsi="Times New Roman" w:cs="Times New Roman"/>
                <w:noProof/>
                <w:webHidden/>
              </w:rPr>
              <w:t>15</w:t>
            </w:r>
            <w:r w:rsidRPr="006F191A">
              <w:rPr>
                <w:rFonts w:ascii="Times New Roman" w:hAnsi="Times New Roman" w:cs="Times New Roman"/>
                <w:noProof/>
                <w:webHidden/>
              </w:rPr>
              <w:fldChar w:fldCharType="end"/>
            </w:r>
          </w:hyperlink>
        </w:p>
        <w:p w14:paraId="236BFE81" w14:textId="1B80BC96" w:rsidR="006F191A" w:rsidRPr="006F191A" w:rsidRDefault="006F191A" w:rsidP="006F191A">
          <w:pPr>
            <w:pStyle w:val="Sumrio3"/>
            <w:tabs>
              <w:tab w:val="right" w:leader="dot" w:pos="9061"/>
            </w:tabs>
            <w:ind w:left="0"/>
            <w:rPr>
              <w:rFonts w:ascii="Times New Roman" w:eastAsiaTheme="minorEastAsia" w:hAnsi="Times New Roman" w:cs="Times New Roman"/>
              <w:noProof/>
              <w:kern w:val="2"/>
              <w14:ligatures w14:val="standardContextual"/>
            </w:rPr>
          </w:pPr>
          <w:hyperlink w:anchor="_Toc238641074" w:history="1">
            <w:r w:rsidRPr="006F191A">
              <w:rPr>
                <w:rStyle w:val="Hyperlink"/>
                <w:rFonts w:ascii="Times New Roman" w:hAnsi="Times New Roman" w:cs="Times New Roman"/>
                <w:noProof/>
              </w:rPr>
              <w:t>4.1.2. Conclusão</w:t>
            </w:r>
            <w:r w:rsidRPr="006F191A">
              <w:rPr>
                <w:rFonts w:ascii="Times New Roman" w:hAnsi="Times New Roman" w:cs="Times New Roman"/>
                <w:noProof/>
                <w:webHidden/>
              </w:rPr>
              <w:tab/>
            </w:r>
            <w:r w:rsidRPr="006F191A">
              <w:rPr>
                <w:rFonts w:ascii="Times New Roman" w:hAnsi="Times New Roman" w:cs="Times New Roman"/>
                <w:noProof/>
                <w:webHidden/>
              </w:rPr>
              <w:fldChar w:fldCharType="begin"/>
            </w:r>
            <w:r w:rsidRPr="006F191A">
              <w:rPr>
                <w:rFonts w:ascii="Times New Roman" w:hAnsi="Times New Roman" w:cs="Times New Roman"/>
                <w:noProof/>
                <w:webHidden/>
              </w:rPr>
              <w:instrText xml:space="preserve"> PAGEREF _Toc238641074 \h </w:instrText>
            </w:r>
            <w:r w:rsidRPr="006F191A">
              <w:rPr>
                <w:rFonts w:ascii="Times New Roman" w:hAnsi="Times New Roman" w:cs="Times New Roman"/>
                <w:noProof/>
                <w:webHidden/>
              </w:rPr>
            </w:r>
            <w:r w:rsidRPr="006F191A">
              <w:rPr>
                <w:rFonts w:ascii="Times New Roman" w:hAnsi="Times New Roman" w:cs="Times New Roman"/>
                <w:noProof/>
                <w:webHidden/>
              </w:rPr>
              <w:fldChar w:fldCharType="separate"/>
            </w:r>
            <w:r w:rsidR="00796805">
              <w:rPr>
                <w:rFonts w:ascii="Times New Roman" w:hAnsi="Times New Roman" w:cs="Times New Roman"/>
                <w:noProof/>
                <w:webHidden/>
              </w:rPr>
              <w:t>21</w:t>
            </w:r>
            <w:r w:rsidRPr="006F191A">
              <w:rPr>
                <w:rFonts w:ascii="Times New Roman" w:hAnsi="Times New Roman" w:cs="Times New Roman"/>
                <w:noProof/>
                <w:webHidden/>
              </w:rPr>
              <w:fldChar w:fldCharType="end"/>
            </w:r>
          </w:hyperlink>
        </w:p>
        <w:p w14:paraId="33EDE7E4" w14:textId="010F5B3B" w:rsidR="003A0DAD" w:rsidRDefault="00F53E56" w:rsidP="00F53E56">
          <w:pPr>
            <w:spacing w:line="360" w:lineRule="auto"/>
          </w:pPr>
          <w:r>
            <w:rPr>
              <w:rFonts w:ascii="Times New Roman" w:hAnsi="Times New Roman" w:cs="Times New Roman"/>
            </w:rPr>
            <w:fldChar w:fldCharType="end"/>
          </w:r>
        </w:p>
      </w:sdtContent>
    </w:sdt>
    <w:p w14:paraId="32A2E21F" w14:textId="77777777" w:rsidR="003A0DAD" w:rsidRDefault="003A0DAD">
      <w:pPr>
        <w:spacing w:line="240" w:lineRule="auto"/>
        <w:jc w:val="center"/>
        <w:rPr>
          <w:rFonts w:ascii="Times New Roman" w:eastAsia="Times New Roman" w:hAnsi="Times New Roman" w:cs="Times New Roman"/>
          <w:color w:val="000000"/>
          <w:sz w:val="20"/>
          <w:szCs w:val="20"/>
        </w:rPr>
      </w:pPr>
    </w:p>
    <w:p w14:paraId="6BFA0211" w14:textId="77777777" w:rsidR="003A0DAD" w:rsidRDefault="003A0DAD">
      <w:pPr>
        <w:spacing w:line="240" w:lineRule="auto"/>
        <w:jc w:val="center"/>
        <w:rPr>
          <w:rFonts w:ascii="Times New Roman" w:eastAsia="Times New Roman" w:hAnsi="Times New Roman" w:cs="Times New Roman"/>
          <w:color w:val="000000"/>
          <w:sz w:val="20"/>
          <w:szCs w:val="20"/>
        </w:rPr>
      </w:pPr>
    </w:p>
    <w:p w14:paraId="3F52843F" w14:textId="77777777" w:rsidR="00837BF4" w:rsidRDefault="00837BF4">
      <w:pPr>
        <w:spacing w:line="240" w:lineRule="auto"/>
        <w:jc w:val="center"/>
        <w:rPr>
          <w:rFonts w:ascii="Times New Roman" w:eastAsia="Times New Roman" w:hAnsi="Times New Roman" w:cs="Times New Roman"/>
          <w:color w:val="000000"/>
          <w:sz w:val="20"/>
          <w:szCs w:val="20"/>
        </w:rPr>
      </w:pPr>
    </w:p>
    <w:p w14:paraId="5DA3F7F6" w14:textId="77777777" w:rsidR="00837BF4" w:rsidRDefault="00837BF4">
      <w:pPr>
        <w:spacing w:line="240" w:lineRule="auto"/>
        <w:jc w:val="center"/>
        <w:rPr>
          <w:rFonts w:ascii="Times New Roman" w:eastAsia="Times New Roman" w:hAnsi="Times New Roman" w:cs="Times New Roman"/>
          <w:color w:val="000000"/>
          <w:sz w:val="20"/>
          <w:szCs w:val="20"/>
        </w:rPr>
      </w:pPr>
    </w:p>
    <w:p w14:paraId="3A5A81EF" w14:textId="77777777" w:rsidR="00837BF4" w:rsidRDefault="00837BF4">
      <w:pPr>
        <w:spacing w:line="240" w:lineRule="auto"/>
        <w:jc w:val="center"/>
        <w:rPr>
          <w:rFonts w:ascii="Times New Roman" w:eastAsia="Times New Roman" w:hAnsi="Times New Roman" w:cs="Times New Roman"/>
          <w:color w:val="000000"/>
          <w:sz w:val="20"/>
          <w:szCs w:val="20"/>
        </w:rPr>
      </w:pPr>
    </w:p>
    <w:p w14:paraId="158D5FBE" w14:textId="77777777" w:rsidR="00837BF4" w:rsidRDefault="00837BF4">
      <w:pPr>
        <w:spacing w:line="240" w:lineRule="auto"/>
        <w:jc w:val="center"/>
        <w:rPr>
          <w:rFonts w:ascii="Times New Roman" w:eastAsia="Times New Roman" w:hAnsi="Times New Roman" w:cs="Times New Roman"/>
          <w:color w:val="000000"/>
          <w:sz w:val="20"/>
          <w:szCs w:val="20"/>
        </w:rPr>
      </w:pPr>
    </w:p>
    <w:p w14:paraId="45E72352" w14:textId="77777777" w:rsidR="00837BF4" w:rsidRDefault="00837BF4">
      <w:pPr>
        <w:spacing w:line="240" w:lineRule="auto"/>
        <w:jc w:val="center"/>
        <w:rPr>
          <w:rFonts w:ascii="Times New Roman" w:eastAsia="Times New Roman" w:hAnsi="Times New Roman" w:cs="Times New Roman"/>
          <w:color w:val="000000"/>
          <w:sz w:val="20"/>
          <w:szCs w:val="20"/>
        </w:rPr>
      </w:pPr>
    </w:p>
    <w:p w14:paraId="542E941F" w14:textId="77777777" w:rsidR="00837BF4" w:rsidRDefault="00837BF4">
      <w:pPr>
        <w:spacing w:line="240" w:lineRule="auto"/>
        <w:jc w:val="center"/>
        <w:rPr>
          <w:rFonts w:ascii="Times New Roman" w:eastAsia="Times New Roman" w:hAnsi="Times New Roman" w:cs="Times New Roman"/>
          <w:color w:val="000000"/>
          <w:sz w:val="20"/>
          <w:szCs w:val="20"/>
        </w:rPr>
      </w:pPr>
    </w:p>
    <w:p w14:paraId="74F321E3" w14:textId="77777777" w:rsidR="00837BF4" w:rsidRDefault="00837BF4">
      <w:pPr>
        <w:spacing w:line="240" w:lineRule="auto"/>
        <w:jc w:val="center"/>
        <w:rPr>
          <w:rFonts w:ascii="Times New Roman" w:eastAsia="Times New Roman" w:hAnsi="Times New Roman" w:cs="Times New Roman"/>
          <w:color w:val="000000"/>
          <w:sz w:val="20"/>
          <w:szCs w:val="20"/>
        </w:rPr>
      </w:pPr>
    </w:p>
    <w:p w14:paraId="62C50087" w14:textId="77777777" w:rsidR="00837BF4" w:rsidRDefault="00837BF4">
      <w:pPr>
        <w:spacing w:line="240" w:lineRule="auto"/>
        <w:jc w:val="center"/>
        <w:rPr>
          <w:rFonts w:ascii="Times New Roman" w:eastAsia="Times New Roman" w:hAnsi="Times New Roman" w:cs="Times New Roman"/>
          <w:color w:val="000000"/>
          <w:sz w:val="20"/>
          <w:szCs w:val="20"/>
        </w:rPr>
      </w:pPr>
    </w:p>
    <w:p w14:paraId="5F41F7F7" w14:textId="77777777" w:rsidR="00837BF4" w:rsidRDefault="00837BF4">
      <w:pPr>
        <w:spacing w:line="240" w:lineRule="auto"/>
        <w:jc w:val="center"/>
        <w:rPr>
          <w:rFonts w:ascii="Times New Roman" w:eastAsia="Times New Roman" w:hAnsi="Times New Roman" w:cs="Times New Roman"/>
          <w:color w:val="000000"/>
          <w:sz w:val="20"/>
          <w:szCs w:val="20"/>
        </w:rPr>
      </w:pPr>
    </w:p>
    <w:p w14:paraId="2F558F9C" w14:textId="77777777" w:rsidR="00837BF4" w:rsidRDefault="00837BF4">
      <w:pPr>
        <w:spacing w:line="240" w:lineRule="auto"/>
        <w:jc w:val="center"/>
        <w:rPr>
          <w:rFonts w:ascii="Times New Roman" w:eastAsia="Times New Roman" w:hAnsi="Times New Roman" w:cs="Times New Roman"/>
          <w:color w:val="000000"/>
          <w:sz w:val="20"/>
          <w:szCs w:val="20"/>
        </w:rPr>
      </w:pPr>
    </w:p>
    <w:p w14:paraId="5D0D7E9E" w14:textId="77777777" w:rsidR="00837BF4" w:rsidRDefault="00837BF4">
      <w:pPr>
        <w:spacing w:line="240" w:lineRule="auto"/>
        <w:jc w:val="center"/>
        <w:rPr>
          <w:rFonts w:ascii="Times New Roman" w:eastAsia="Times New Roman" w:hAnsi="Times New Roman" w:cs="Times New Roman"/>
          <w:color w:val="000000"/>
          <w:sz w:val="20"/>
          <w:szCs w:val="20"/>
        </w:rPr>
      </w:pPr>
    </w:p>
    <w:p w14:paraId="6B606621" w14:textId="77777777" w:rsidR="00837BF4" w:rsidRDefault="00837BF4">
      <w:pPr>
        <w:spacing w:line="240" w:lineRule="auto"/>
        <w:jc w:val="center"/>
        <w:rPr>
          <w:rFonts w:ascii="Times New Roman" w:eastAsia="Times New Roman" w:hAnsi="Times New Roman" w:cs="Times New Roman"/>
          <w:color w:val="000000"/>
          <w:sz w:val="20"/>
          <w:szCs w:val="20"/>
        </w:rPr>
      </w:pPr>
    </w:p>
    <w:p w14:paraId="2AF112AD" w14:textId="77777777" w:rsidR="00837BF4" w:rsidRDefault="00837BF4">
      <w:pPr>
        <w:spacing w:line="240" w:lineRule="auto"/>
        <w:jc w:val="center"/>
        <w:rPr>
          <w:rFonts w:ascii="Times New Roman" w:eastAsia="Times New Roman" w:hAnsi="Times New Roman" w:cs="Times New Roman"/>
          <w:color w:val="000000"/>
          <w:sz w:val="20"/>
          <w:szCs w:val="20"/>
        </w:rPr>
      </w:pPr>
    </w:p>
    <w:p w14:paraId="555B2DD6" w14:textId="77777777" w:rsidR="00837BF4" w:rsidRDefault="00837BF4">
      <w:pPr>
        <w:spacing w:line="240" w:lineRule="auto"/>
        <w:jc w:val="center"/>
        <w:rPr>
          <w:rFonts w:ascii="Times New Roman" w:eastAsia="Times New Roman" w:hAnsi="Times New Roman" w:cs="Times New Roman"/>
          <w:color w:val="000000"/>
          <w:sz w:val="20"/>
          <w:szCs w:val="20"/>
        </w:rPr>
      </w:pPr>
    </w:p>
    <w:p w14:paraId="115329B2" w14:textId="77777777" w:rsidR="00837BF4" w:rsidRDefault="00837BF4">
      <w:pPr>
        <w:spacing w:line="240" w:lineRule="auto"/>
        <w:jc w:val="center"/>
        <w:rPr>
          <w:rFonts w:ascii="Times New Roman" w:eastAsia="Times New Roman" w:hAnsi="Times New Roman" w:cs="Times New Roman"/>
          <w:color w:val="000000"/>
          <w:sz w:val="20"/>
          <w:szCs w:val="20"/>
        </w:rPr>
      </w:pPr>
    </w:p>
    <w:p w14:paraId="675885F0" w14:textId="77777777" w:rsidR="00837BF4" w:rsidRDefault="00837BF4">
      <w:pPr>
        <w:spacing w:line="240" w:lineRule="auto"/>
        <w:jc w:val="center"/>
        <w:rPr>
          <w:rFonts w:ascii="Times New Roman" w:eastAsia="Times New Roman" w:hAnsi="Times New Roman" w:cs="Times New Roman"/>
          <w:color w:val="000000"/>
          <w:sz w:val="20"/>
          <w:szCs w:val="20"/>
        </w:rPr>
      </w:pPr>
    </w:p>
    <w:p w14:paraId="774A1824" w14:textId="77777777" w:rsidR="00837BF4" w:rsidRDefault="00837BF4">
      <w:pPr>
        <w:spacing w:line="240" w:lineRule="auto"/>
        <w:jc w:val="center"/>
        <w:rPr>
          <w:rFonts w:ascii="Times New Roman" w:eastAsia="Times New Roman" w:hAnsi="Times New Roman" w:cs="Times New Roman"/>
          <w:color w:val="000000"/>
          <w:sz w:val="20"/>
          <w:szCs w:val="20"/>
        </w:rPr>
      </w:pPr>
    </w:p>
    <w:p w14:paraId="6CE91018" w14:textId="77777777" w:rsidR="00837BF4" w:rsidRDefault="00837BF4">
      <w:pPr>
        <w:spacing w:line="240" w:lineRule="auto"/>
        <w:jc w:val="center"/>
        <w:rPr>
          <w:rFonts w:ascii="Times New Roman" w:eastAsia="Times New Roman" w:hAnsi="Times New Roman" w:cs="Times New Roman"/>
          <w:color w:val="000000"/>
          <w:sz w:val="20"/>
          <w:szCs w:val="20"/>
        </w:rPr>
      </w:pPr>
    </w:p>
    <w:p w14:paraId="6ADFB41E" w14:textId="77777777" w:rsidR="00837BF4" w:rsidRDefault="00837BF4">
      <w:pPr>
        <w:spacing w:line="240" w:lineRule="auto"/>
        <w:jc w:val="center"/>
        <w:rPr>
          <w:rFonts w:ascii="Times New Roman" w:eastAsia="Times New Roman" w:hAnsi="Times New Roman" w:cs="Times New Roman"/>
          <w:color w:val="000000"/>
          <w:sz w:val="20"/>
          <w:szCs w:val="20"/>
        </w:rPr>
      </w:pPr>
    </w:p>
    <w:p w14:paraId="545FF915" w14:textId="31F492A3" w:rsidR="00837BF4" w:rsidRPr="003A0DAD" w:rsidRDefault="00837BF4" w:rsidP="001E12A7">
      <w:pPr>
        <w:pStyle w:val="CabealhodoSumrio"/>
        <w:spacing w:after="120" w:line="360" w:lineRule="auto"/>
        <w:jc w:val="center"/>
        <w:rPr>
          <w:rFonts w:ascii="Times New Roman" w:hAnsi="Times New Roman" w:cs="Times New Roman"/>
          <w:b/>
          <w:bCs/>
          <w:color w:val="auto"/>
        </w:rPr>
      </w:pPr>
      <w:r>
        <w:rPr>
          <w:rFonts w:ascii="Times New Roman" w:hAnsi="Times New Roman" w:cs="Times New Roman"/>
          <w:b/>
          <w:bCs/>
          <w:color w:val="auto"/>
        </w:rPr>
        <w:lastRenderedPageBreak/>
        <w:t>Quadros</w:t>
      </w:r>
    </w:p>
    <w:p w14:paraId="2B9E3B27" w14:textId="444A1FC7" w:rsidR="00796805" w:rsidRDefault="00837BF4" w:rsidP="00796805">
      <w:pPr>
        <w:pStyle w:val="ndicedeilustraes"/>
        <w:tabs>
          <w:tab w:val="right" w:leader="dot" w:pos="9061"/>
        </w:tabs>
        <w:spacing w:line="360" w:lineRule="auto"/>
        <w:rPr>
          <w:rFonts w:asciiTheme="minorHAnsi" w:eastAsiaTheme="minorEastAsia" w:hAnsiTheme="minorHAnsi" w:cstheme="minorBidi"/>
          <w:noProof/>
          <w:kern w:val="2"/>
          <w14:ligatures w14:val="standardContextual"/>
        </w:rPr>
      </w:pP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 xml:space="preserve"> TOC \h \z \c "Quadro" </w:instrText>
      </w:r>
      <w:r>
        <w:rPr>
          <w:rFonts w:ascii="Times New Roman" w:eastAsia="Times New Roman" w:hAnsi="Times New Roman" w:cs="Times New Roman"/>
          <w:color w:val="000000"/>
          <w:sz w:val="20"/>
          <w:szCs w:val="20"/>
        </w:rPr>
        <w:fldChar w:fldCharType="separate"/>
      </w:r>
      <w:hyperlink w:anchor="_Toc238641461" w:history="1">
        <w:r w:rsidR="00796805" w:rsidRPr="00346000">
          <w:rPr>
            <w:rStyle w:val="Hyperlink"/>
            <w:rFonts w:ascii="Times New Roman" w:eastAsia="Times New Roman" w:hAnsi="Times New Roman" w:cs="Times New Roman"/>
            <w:b/>
            <w:bCs/>
            <w:noProof/>
          </w:rPr>
          <w:t>Quadro 1 -</w:t>
        </w:r>
        <w:r w:rsidR="00796805" w:rsidRPr="00346000">
          <w:rPr>
            <w:rStyle w:val="Hyperlink"/>
            <w:rFonts w:ascii="Times New Roman" w:eastAsia="Times New Roman" w:hAnsi="Times New Roman" w:cs="Times New Roman"/>
            <w:noProof/>
          </w:rPr>
          <w:t xml:space="preserve"> Contabilização do componente “Nam Realiz” do IQA pelo Verificador Independente.</w:t>
        </w:r>
        <w:r w:rsidR="00796805">
          <w:rPr>
            <w:noProof/>
            <w:webHidden/>
          </w:rPr>
          <w:tab/>
        </w:r>
        <w:r w:rsidR="00796805">
          <w:rPr>
            <w:noProof/>
            <w:webHidden/>
          </w:rPr>
          <w:fldChar w:fldCharType="begin"/>
        </w:r>
        <w:r w:rsidR="00796805">
          <w:rPr>
            <w:noProof/>
            <w:webHidden/>
          </w:rPr>
          <w:instrText xml:space="preserve"> PAGEREF _Toc238641461 \h </w:instrText>
        </w:r>
        <w:r w:rsidR="00796805">
          <w:rPr>
            <w:noProof/>
            <w:webHidden/>
          </w:rPr>
        </w:r>
        <w:r w:rsidR="00796805">
          <w:rPr>
            <w:noProof/>
            <w:webHidden/>
          </w:rPr>
          <w:fldChar w:fldCharType="separate"/>
        </w:r>
        <w:r w:rsidR="00796805">
          <w:rPr>
            <w:noProof/>
            <w:webHidden/>
          </w:rPr>
          <w:t>9</w:t>
        </w:r>
        <w:r w:rsidR="00796805">
          <w:rPr>
            <w:noProof/>
            <w:webHidden/>
          </w:rPr>
          <w:fldChar w:fldCharType="end"/>
        </w:r>
      </w:hyperlink>
    </w:p>
    <w:p w14:paraId="70500009" w14:textId="6FD405A5" w:rsidR="00796805" w:rsidRDefault="00796805" w:rsidP="00796805">
      <w:pPr>
        <w:pStyle w:val="ndicedeilustraes"/>
        <w:tabs>
          <w:tab w:val="right" w:leader="dot" w:pos="9061"/>
        </w:tabs>
        <w:spacing w:line="360" w:lineRule="auto"/>
        <w:rPr>
          <w:rFonts w:asciiTheme="minorHAnsi" w:eastAsiaTheme="minorEastAsia" w:hAnsiTheme="minorHAnsi" w:cstheme="minorBidi"/>
          <w:noProof/>
          <w:kern w:val="2"/>
          <w14:ligatures w14:val="standardContextual"/>
        </w:rPr>
      </w:pPr>
      <w:hyperlink w:anchor="_Toc238641462" w:history="1">
        <w:r w:rsidRPr="00346000">
          <w:rPr>
            <w:rStyle w:val="Hyperlink"/>
            <w:rFonts w:ascii="Times New Roman" w:eastAsia="Times New Roman" w:hAnsi="Times New Roman" w:cs="Times New Roman"/>
            <w:b/>
            <w:bCs/>
            <w:noProof/>
          </w:rPr>
          <w:t>Quadro 2 -</w:t>
        </w:r>
        <w:r w:rsidRPr="00346000">
          <w:rPr>
            <w:rStyle w:val="Hyperlink"/>
            <w:rFonts w:ascii="Times New Roman" w:eastAsia="Times New Roman" w:hAnsi="Times New Roman" w:cs="Times New Roman"/>
            <w:noProof/>
          </w:rPr>
          <w:t xml:space="preserve"> Ponderações elaboradas pelo Verificador Independente e posicionamento destas setoriais.</w:t>
        </w:r>
        <w:r>
          <w:rPr>
            <w:noProof/>
            <w:webHidden/>
          </w:rPr>
          <w:tab/>
        </w:r>
        <w:r>
          <w:rPr>
            <w:noProof/>
            <w:webHidden/>
          </w:rPr>
          <w:fldChar w:fldCharType="begin"/>
        </w:r>
        <w:r>
          <w:rPr>
            <w:noProof/>
            <w:webHidden/>
          </w:rPr>
          <w:instrText xml:space="preserve"> PAGEREF _Toc238641462 \h </w:instrText>
        </w:r>
        <w:r>
          <w:rPr>
            <w:noProof/>
            <w:webHidden/>
          </w:rPr>
        </w:r>
        <w:r>
          <w:rPr>
            <w:noProof/>
            <w:webHidden/>
          </w:rPr>
          <w:fldChar w:fldCharType="separate"/>
        </w:r>
        <w:r>
          <w:rPr>
            <w:noProof/>
            <w:webHidden/>
          </w:rPr>
          <w:t>11</w:t>
        </w:r>
        <w:r>
          <w:rPr>
            <w:noProof/>
            <w:webHidden/>
          </w:rPr>
          <w:fldChar w:fldCharType="end"/>
        </w:r>
      </w:hyperlink>
    </w:p>
    <w:p w14:paraId="481E544D" w14:textId="34CBF225" w:rsidR="00796805" w:rsidRDefault="00796805" w:rsidP="00796805">
      <w:pPr>
        <w:pStyle w:val="ndicedeilustraes"/>
        <w:tabs>
          <w:tab w:val="right" w:leader="dot" w:pos="9061"/>
        </w:tabs>
        <w:spacing w:line="360" w:lineRule="auto"/>
        <w:rPr>
          <w:rFonts w:asciiTheme="minorHAnsi" w:eastAsiaTheme="minorEastAsia" w:hAnsiTheme="minorHAnsi" w:cstheme="minorBidi"/>
          <w:noProof/>
          <w:kern w:val="2"/>
          <w14:ligatures w14:val="standardContextual"/>
        </w:rPr>
      </w:pPr>
      <w:hyperlink w:anchor="_Toc238641463" w:history="1">
        <w:r w:rsidRPr="00346000">
          <w:rPr>
            <w:rStyle w:val="Hyperlink"/>
            <w:rFonts w:ascii="Times New Roman" w:eastAsia="Times New Roman" w:hAnsi="Times New Roman" w:cs="Times New Roman"/>
            <w:b/>
            <w:bCs/>
            <w:noProof/>
          </w:rPr>
          <w:t>Quadro 3 -</w:t>
        </w:r>
        <w:r w:rsidRPr="00346000">
          <w:rPr>
            <w:rStyle w:val="Hyperlink"/>
            <w:rFonts w:ascii="Times New Roman" w:eastAsia="Times New Roman" w:hAnsi="Times New Roman" w:cs="Times New Roman"/>
            <w:noProof/>
          </w:rPr>
          <w:t xml:space="preserve"> Contabilização do componente “Nam Realiz” do IQA, ajustado por estas setoriais.</w:t>
        </w:r>
        <w:r>
          <w:rPr>
            <w:noProof/>
            <w:webHidden/>
          </w:rPr>
          <w:tab/>
        </w:r>
        <w:r>
          <w:rPr>
            <w:noProof/>
            <w:webHidden/>
          </w:rPr>
          <w:fldChar w:fldCharType="begin"/>
        </w:r>
        <w:r>
          <w:rPr>
            <w:noProof/>
            <w:webHidden/>
          </w:rPr>
          <w:instrText xml:space="preserve"> PAGEREF _Toc238641463 \h </w:instrText>
        </w:r>
        <w:r>
          <w:rPr>
            <w:noProof/>
            <w:webHidden/>
          </w:rPr>
        </w:r>
        <w:r>
          <w:rPr>
            <w:noProof/>
            <w:webHidden/>
          </w:rPr>
          <w:fldChar w:fldCharType="separate"/>
        </w:r>
        <w:r>
          <w:rPr>
            <w:noProof/>
            <w:webHidden/>
          </w:rPr>
          <w:t>12</w:t>
        </w:r>
        <w:r>
          <w:rPr>
            <w:noProof/>
            <w:webHidden/>
          </w:rPr>
          <w:fldChar w:fldCharType="end"/>
        </w:r>
      </w:hyperlink>
    </w:p>
    <w:p w14:paraId="4E94F1B4" w14:textId="397E1514" w:rsidR="00796805" w:rsidRDefault="00796805" w:rsidP="00796805">
      <w:pPr>
        <w:pStyle w:val="ndicedeilustraes"/>
        <w:tabs>
          <w:tab w:val="right" w:leader="dot" w:pos="9061"/>
        </w:tabs>
        <w:spacing w:line="360" w:lineRule="auto"/>
        <w:rPr>
          <w:rFonts w:asciiTheme="minorHAnsi" w:eastAsiaTheme="minorEastAsia" w:hAnsiTheme="minorHAnsi" w:cstheme="minorBidi"/>
          <w:noProof/>
          <w:kern w:val="2"/>
          <w14:ligatures w14:val="standardContextual"/>
        </w:rPr>
      </w:pPr>
      <w:hyperlink w:anchor="_Toc238641464" w:history="1">
        <w:r w:rsidRPr="00346000">
          <w:rPr>
            <w:rStyle w:val="Hyperlink"/>
            <w:rFonts w:ascii="Times New Roman" w:eastAsia="Times New Roman" w:hAnsi="Times New Roman" w:cs="Times New Roman"/>
            <w:b/>
            <w:bCs/>
            <w:noProof/>
          </w:rPr>
          <w:t>Quadro 4 -</w:t>
        </w:r>
        <w:r w:rsidRPr="00346000">
          <w:rPr>
            <w:rStyle w:val="Hyperlink"/>
            <w:rFonts w:ascii="Times New Roman" w:eastAsia="Times New Roman" w:hAnsi="Times New Roman" w:cs="Times New Roman"/>
            <w:noProof/>
          </w:rPr>
          <w:t xml:space="preserve"> Contabilização do componente “Nam Conf” do IQA pelo Verificador Independente.</w:t>
        </w:r>
        <w:r>
          <w:rPr>
            <w:noProof/>
            <w:webHidden/>
          </w:rPr>
          <w:tab/>
        </w:r>
        <w:r>
          <w:rPr>
            <w:noProof/>
            <w:webHidden/>
          </w:rPr>
          <w:fldChar w:fldCharType="begin"/>
        </w:r>
        <w:r>
          <w:rPr>
            <w:noProof/>
            <w:webHidden/>
          </w:rPr>
          <w:instrText xml:space="preserve"> PAGEREF _Toc238641464 \h </w:instrText>
        </w:r>
        <w:r>
          <w:rPr>
            <w:noProof/>
            <w:webHidden/>
          </w:rPr>
        </w:r>
        <w:r>
          <w:rPr>
            <w:noProof/>
            <w:webHidden/>
          </w:rPr>
          <w:fldChar w:fldCharType="separate"/>
        </w:r>
        <w:r>
          <w:rPr>
            <w:noProof/>
            <w:webHidden/>
          </w:rPr>
          <w:t>15</w:t>
        </w:r>
        <w:r>
          <w:rPr>
            <w:noProof/>
            <w:webHidden/>
          </w:rPr>
          <w:fldChar w:fldCharType="end"/>
        </w:r>
      </w:hyperlink>
    </w:p>
    <w:p w14:paraId="4309572A" w14:textId="70A60176" w:rsidR="00796805" w:rsidRDefault="00796805" w:rsidP="00796805">
      <w:pPr>
        <w:pStyle w:val="ndicedeilustraes"/>
        <w:tabs>
          <w:tab w:val="right" w:leader="dot" w:pos="9061"/>
        </w:tabs>
        <w:spacing w:line="360" w:lineRule="auto"/>
        <w:rPr>
          <w:rFonts w:asciiTheme="minorHAnsi" w:eastAsiaTheme="minorEastAsia" w:hAnsiTheme="minorHAnsi" w:cstheme="minorBidi"/>
          <w:noProof/>
          <w:kern w:val="2"/>
          <w14:ligatures w14:val="standardContextual"/>
        </w:rPr>
      </w:pPr>
      <w:hyperlink w:anchor="_Toc238641465" w:history="1">
        <w:r w:rsidRPr="00346000">
          <w:rPr>
            <w:rStyle w:val="Hyperlink"/>
            <w:rFonts w:ascii="Times New Roman" w:eastAsia="Times New Roman" w:hAnsi="Times New Roman" w:cs="Times New Roman"/>
            <w:b/>
            <w:bCs/>
            <w:noProof/>
          </w:rPr>
          <w:t>Quadro 5 -</w:t>
        </w:r>
        <w:r w:rsidRPr="00346000">
          <w:rPr>
            <w:rStyle w:val="Hyperlink"/>
            <w:rFonts w:ascii="Times New Roman" w:eastAsia="Times New Roman" w:hAnsi="Times New Roman" w:cs="Times New Roman"/>
            <w:noProof/>
          </w:rPr>
          <w:t xml:space="preserve"> Contabilização de amostras conformes pelo Verificador Independente (Por município).</w:t>
        </w:r>
        <w:r>
          <w:rPr>
            <w:noProof/>
            <w:webHidden/>
          </w:rPr>
          <w:tab/>
        </w:r>
        <w:r>
          <w:rPr>
            <w:noProof/>
            <w:webHidden/>
          </w:rPr>
          <w:fldChar w:fldCharType="begin"/>
        </w:r>
        <w:r>
          <w:rPr>
            <w:noProof/>
            <w:webHidden/>
          </w:rPr>
          <w:instrText xml:space="preserve"> PAGEREF _Toc238641465 \h </w:instrText>
        </w:r>
        <w:r>
          <w:rPr>
            <w:noProof/>
            <w:webHidden/>
          </w:rPr>
        </w:r>
        <w:r>
          <w:rPr>
            <w:noProof/>
            <w:webHidden/>
          </w:rPr>
          <w:fldChar w:fldCharType="separate"/>
        </w:r>
        <w:r>
          <w:rPr>
            <w:noProof/>
            <w:webHidden/>
          </w:rPr>
          <w:t>15</w:t>
        </w:r>
        <w:r>
          <w:rPr>
            <w:noProof/>
            <w:webHidden/>
          </w:rPr>
          <w:fldChar w:fldCharType="end"/>
        </w:r>
      </w:hyperlink>
    </w:p>
    <w:p w14:paraId="5861B8C1" w14:textId="466353C9" w:rsidR="00796805" w:rsidRDefault="00796805" w:rsidP="00796805">
      <w:pPr>
        <w:pStyle w:val="ndicedeilustraes"/>
        <w:tabs>
          <w:tab w:val="right" w:leader="dot" w:pos="9061"/>
        </w:tabs>
        <w:spacing w:line="360" w:lineRule="auto"/>
        <w:rPr>
          <w:rFonts w:asciiTheme="minorHAnsi" w:eastAsiaTheme="minorEastAsia" w:hAnsiTheme="minorHAnsi" w:cstheme="minorBidi"/>
          <w:noProof/>
          <w:kern w:val="2"/>
          <w14:ligatures w14:val="standardContextual"/>
        </w:rPr>
      </w:pPr>
      <w:hyperlink w:anchor="_Toc238641466" w:history="1">
        <w:r w:rsidRPr="00346000">
          <w:rPr>
            <w:rStyle w:val="Hyperlink"/>
            <w:rFonts w:ascii="Times New Roman" w:eastAsia="Times New Roman" w:hAnsi="Times New Roman" w:cs="Times New Roman"/>
            <w:b/>
            <w:bCs/>
            <w:noProof/>
          </w:rPr>
          <w:t>Quadro 6 -</w:t>
        </w:r>
        <w:r w:rsidRPr="00346000">
          <w:rPr>
            <w:rStyle w:val="Hyperlink"/>
            <w:rFonts w:ascii="Times New Roman" w:eastAsia="Times New Roman" w:hAnsi="Times New Roman" w:cs="Times New Roman"/>
            <w:noProof/>
          </w:rPr>
          <w:t xml:space="preserve"> Ponderações elaboradas pelo Verificador Independente e posicionamento destas setoriais.</w:t>
        </w:r>
        <w:r>
          <w:rPr>
            <w:noProof/>
            <w:webHidden/>
          </w:rPr>
          <w:tab/>
        </w:r>
        <w:r>
          <w:rPr>
            <w:noProof/>
            <w:webHidden/>
          </w:rPr>
          <w:fldChar w:fldCharType="begin"/>
        </w:r>
        <w:r>
          <w:rPr>
            <w:noProof/>
            <w:webHidden/>
          </w:rPr>
          <w:instrText xml:space="preserve"> PAGEREF _Toc238641466 \h </w:instrText>
        </w:r>
        <w:r>
          <w:rPr>
            <w:noProof/>
            <w:webHidden/>
          </w:rPr>
        </w:r>
        <w:r>
          <w:rPr>
            <w:noProof/>
            <w:webHidden/>
          </w:rPr>
          <w:fldChar w:fldCharType="separate"/>
        </w:r>
        <w:r>
          <w:rPr>
            <w:noProof/>
            <w:webHidden/>
          </w:rPr>
          <w:t>16</w:t>
        </w:r>
        <w:r>
          <w:rPr>
            <w:noProof/>
            <w:webHidden/>
          </w:rPr>
          <w:fldChar w:fldCharType="end"/>
        </w:r>
      </w:hyperlink>
    </w:p>
    <w:p w14:paraId="37F99D6E" w14:textId="5236CE40" w:rsidR="00796805" w:rsidRDefault="00796805" w:rsidP="00796805">
      <w:pPr>
        <w:pStyle w:val="ndicedeilustraes"/>
        <w:tabs>
          <w:tab w:val="right" w:leader="dot" w:pos="9061"/>
        </w:tabs>
        <w:spacing w:line="360" w:lineRule="auto"/>
        <w:rPr>
          <w:rFonts w:asciiTheme="minorHAnsi" w:eastAsiaTheme="minorEastAsia" w:hAnsiTheme="minorHAnsi" w:cstheme="minorBidi"/>
          <w:noProof/>
          <w:kern w:val="2"/>
          <w14:ligatures w14:val="standardContextual"/>
        </w:rPr>
      </w:pPr>
      <w:hyperlink w:anchor="_Toc238641467" w:history="1">
        <w:r w:rsidRPr="00346000">
          <w:rPr>
            <w:rStyle w:val="Hyperlink"/>
            <w:rFonts w:ascii="Times New Roman" w:eastAsia="Times New Roman" w:hAnsi="Times New Roman" w:cs="Times New Roman"/>
            <w:b/>
            <w:bCs/>
            <w:noProof/>
          </w:rPr>
          <w:t>Quadro 7 -</w:t>
        </w:r>
        <w:r w:rsidRPr="00346000">
          <w:rPr>
            <w:rStyle w:val="Hyperlink"/>
            <w:rFonts w:ascii="Times New Roman" w:eastAsia="Times New Roman" w:hAnsi="Times New Roman" w:cs="Times New Roman"/>
            <w:noProof/>
          </w:rPr>
          <w:t xml:space="preserve"> Contabilização do componente “Nam Conf” do IQA, ajustado por estas setoriais (Por tipo de análise).</w:t>
        </w:r>
        <w:r>
          <w:rPr>
            <w:noProof/>
            <w:webHidden/>
          </w:rPr>
          <w:tab/>
        </w:r>
        <w:r>
          <w:rPr>
            <w:noProof/>
            <w:webHidden/>
          </w:rPr>
          <w:fldChar w:fldCharType="begin"/>
        </w:r>
        <w:r>
          <w:rPr>
            <w:noProof/>
            <w:webHidden/>
          </w:rPr>
          <w:instrText xml:space="preserve"> PAGEREF _Toc238641467 \h </w:instrText>
        </w:r>
        <w:r>
          <w:rPr>
            <w:noProof/>
            <w:webHidden/>
          </w:rPr>
        </w:r>
        <w:r>
          <w:rPr>
            <w:noProof/>
            <w:webHidden/>
          </w:rPr>
          <w:fldChar w:fldCharType="separate"/>
        </w:r>
        <w:r>
          <w:rPr>
            <w:noProof/>
            <w:webHidden/>
          </w:rPr>
          <w:t>17</w:t>
        </w:r>
        <w:r>
          <w:rPr>
            <w:noProof/>
            <w:webHidden/>
          </w:rPr>
          <w:fldChar w:fldCharType="end"/>
        </w:r>
      </w:hyperlink>
    </w:p>
    <w:p w14:paraId="7E194C37" w14:textId="0D3FD30E" w:rsidR="00796805" w:rsidRDefault="00796805" w:rsidP="00796805">
      <w:pPr>
        <w:pStyle w:val="ndicedeilustraes"/>
        <w:tabs>
          <w:tab w:val="right" w:leader="dot" w:pos="9061"/>
        </w:tabs>
        <w:spacing w:line="360" w:lineRule="auto"/>
        <w:rPr>
          <w:rFonts w:asciiTheme="minorHAnsi" w:eastAsiaTheme="minorEastAsia" w:hAnsiTheme="minorHAnsi" w:cstheme="minorBidi"/>
          <w:noProof/>
          <w:kern w:val="2"/>
          <w14:ligatures w14:val="standardContextual"/>
        </w:rPr>
      </w:pPr>
      <w:hyperlink w:anchor="_Toc238641468" w:history="1">
        <w:r w:rsidRPr="00346000">
          <w:rPr>
            <w:rStyle w:val="Hyperlink"/>
            <w:rFonts w:ascii="Times New Roman" w:eastAsia="Times New Roman" w:hAnsi="Times New Roman" w:cs="Times New Roman"/>
            <w:b/>
            <w:bCs/>
            <w:noProof/>
          </w:rPr>
          <w:t>Quadro 8 -</w:t>
        </w:r>
        <w:r w:rsidRPr="00346000">
          <w:rPr>
            <w:rStyle w:val="Hyperlink"/>
            <w:rFonts w:ascii="Times New Roman" w:eastAsia="Times New Roman" w:hAnsi="Times New Roman" w:cs="Times New Roman"/>
            <w:noProof/>
          </w:rPr>
          <w:t xml:space="preserve"> Contabilização do componente “Nam Conf” do IQA, ajustado por estas setoriais (Por município).</w:t>
        </w:r>
        <w:r>
          <w:rPr>
            <w:noProof/>
            <w:webHidden/>
          </w:rPr>
          <w:tab/>
        </w:r>
        <w:r>
          <w:rPr>
            <w:noProof/>
            <w:webHidden/>
          </w:rPr>
          <w:fldChar w:fldCharType="begin"/>
        </w:r>
        <w:r>
          <w:rPr>
            <w:noProof/>
            <w:webHidden/>
          </w:rPr>
          <w:instrText xml:space="preserve"> PAGEREF _Toc238641468 \h </w:instrText>
        </w:r>
        <w:r>
          <w:rPr>
            <w:noProof/>
            <w:webHidden/>
          </w:rPr>
        </w:r>
        <w:r>
          <w:rPr>
            <w:noProof/>
            <w:webHidden/>
          </w:rPr>
          <w:fldChar w:fldCharType="separate"/>
        </w:r>
        <w:r>
          <w:rPr>
            <w:noProof/>
            <w:webHidden/>
          </w:rPr>
          <w:t>17</w:t>
        </w:r>
        <w:r>
          <w:rPr>
            <w:noProof/>
            <w:webHidden/>
          </w:rPr>
          <w:fldChar w:fldCharType="end"/>
        </w:r>
      </w:hyperlink>
    </w:p>
    <w:p w14:paraId="6339375F" w14:textId="2B8DD038" w:rsidR="00837BF4" w:rsidRDefault="00837BF4">
      <w:pPr>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fldChar w:fldCharType="end"/>
      </w:r>
    </w:p>
    <w:p w14:paraId="277E8DD7" w14:textId="581006BA" w:rsidR="00837BF4" w:rsidRDefault="00837BF4" w:rsidP="001E12A7">
      <w:pPr>
        <w:pStyle w:val="CabealhodoSumrio"/>
        <w:spacing w:after="120" w:line="360" w:lineRule="auto"/>
        <w:jc w:val="center"/>
        <w:rPr>
          <w:rFonts w:ascii="Times New Roman" w:hAnsi="Times New Roman" w:cs="Times New Roman"/>
          <w:b/>
          <w:bCs/>
          <w:color w:val="auto"/>
        </w:rPr>
      </w:pPr>
      <w:r>
        <w:rPr>
          <w:rFonts w:ascii="Times New Roman" w:hAnsi="Times New Roman" w:cs="Times New Roman"/>
          <w:b/>
          <w:bCs/>
          <w:color w:val="auto"/>
        </w:rPr>
        <w:t>Gráficos</w:t>
      </w:r>
    </w:p>
    <w:p w14:paraId="22552A33" w14:textId="1C6B61EC" w:rsidR="00796805" w:rsidRPr="00796805" w:rsidRDefault="00837BF4" w:rsidP="00796805">
      <w:pPr>
        <w:pStyle w:val="ndicedeilustraes"/>
        <w:tabs>
          <w:tab w:val="right" w:leader="dot" w:pos="9061"/>
        </w:tabs>
        <w:spacing w:line="360" w:lineRule="auto"/>
        <w:rPr>
          <w:rFonts w:ascii="Times New Roman" w:eastAsiaTheme="minorEastAsia" w:hAnsi="Times New Roman" w:cs="Times New Roman"/>
          <w:noProof/>
          <w:kern w:val="2"/>
          <w14:ligatures w14:val="standardContextual"/>
        </w:rPr>
      </w:pPr>
      <w:r w:rsidRPr="00837BF4">
        <w:rPr>
          <w:rFonts w:ascii="Times New Roman" w:hAnsi="Times New Roman" w:cs="Times New Roman"/>
        </w:rPr>
        <w:fldChar w:fldCharType="begin"/>
      </w:r>
      <w:r w:rsidRPr="00837BF4">
        <w:rPr>
          <w:rFonts w:ascii="Times New Roman" w:hAnsi="Times New Roman" w:cs="Times New Roman"/>
        </w:rPr>
        <w:instrText xml:space="preserve"> TOC \h \z \c "Gráfico" </w:instrText>
      </w:r>
      <w:r w:rsidRPr="00837BF4">
        <w:rPr>
          <w:rFonts w:ascii="Times New Roman" w:hAnsi="Times New Roman" w:cs="Times New Roman"/>
        </w:rPr>
        <w:fldChar w:fldCharType="separate"/>
      </w:r>
      <w:hyperlink w:anchor="_Toc238641454" w:history="1">
        <w:r w:rsidR="00796805" w:rsidRPr="00796805">
          <w:rPr>
            <w:rStyle w:val="Hyperlink"/>
            <w:rFonts w:ascii="Times New Roman" w:eastAsia="Times New Roman" w:hAnsi="Times New Roman" w:cs="Times New Roman"/>
            <w:b/>
            <w:bCs/>
            <w:noProof/>
          </w:rPr>
          <w:t>Gráfico 1 -</w:t>
        </w:r>
        <w:r w:rsidR="00796805" w:rsidRPr="00796805">
          <w:rPr>
            <w:rStyle w:val="Hyperlink"/>
            <w:rFonts w:ascii="Times New Roman" w:eastAsia="Times New Roman" w:hAnsi="Times New Roman" w:cs="Times New Roman"/>
            <w:noProof/>
          </w:rPr>
          <w:t xml:space="preserve"> Comparativo entre Plano de Amostragem e Amostras Realizadas, por parâmetro.</w:t>
        </w:r>
        <w:r w:rsidR="00796805" w:rsidRPr="00796805">
          <w:rPr>
            <w:rFonts w:ascii="Times New Roman" w:hAnsi="Times New Roman" w:cs="Times New Roman"/>
            <w:noProof/>
            <w:webHidden/>
          </w:rPr>
          <w:tab/>
        </w:r>
        <w:r w:rsidR="00796805" w:rsidRPr="00796805">
          <w:rPr>
            <w:rFonts w:ascii="Times New Roman" w:hAnsi="Times New Roman" w:cs="Times New Roman"/>
            <w:noProof/>
            <w:webHidden/>
          </w:rPr>
          <w:fldChar w:fldCharType="begin"/>
        </w:r>
        <w:r w:rsidR="00796805" w:rsidRPr="00796805">
          <w:rPr>
            <w:rFonts w:ascii="Times New Roman" w:hAnsi="Times New Roman" w:cs="Times New Roman"/>
            <w:noProof/>
            <w:webHidden/>
          </w:rPr>
          <w:instrText xml:space="preserve"> PAGEREF _Toc238641454 \h </w:instrText>
        </w:r>
        <w:r w:rsidR="00796805" w:rsidRPr="00796805">
          <w:rPr>
            <w:rFonts w:ascii="Times New Roman" w:hAnsi="Times New Roman" w:cs="Times New Roman"/>
            <w:noProof/>
            <w:webHidden/>
          </w:rPr>
        </w:r>
        <w:r w:rsidR="00796805" w:rsidRPr="00796805">
          <w:rPr>
            <w:rFonts w:ascii="Times New Roman" w:hAnsi="Times New Roman" w:cs="Times New Roman"/>
            <w:noProof/>
            <w:webHidden/>
          </w:rPr>
          <w:fldChar w:fldCharType="separate"/>
        </w:r>
        <w:r w:rsidR="00796805" w:rsidRPr="00796805">
          <w:rPr>
            <w:rFonts w:ascii="Times New Roman" w:hAnsi="Times New Roman" w:cs="Times New Roman"/>
            <w:noProof/>
            <w:webHidden/>
          </w:rPr>
          <w:t>13</w:t>
        </w:r>
        <w:r w:rsidR="00796805" w:rsidRPr="00796805">
          <w:rPr>
            <w:rFonts w:ascii="Times New Roman" w:hAnsi="Times New Roman" w:cs="Times New Roman"/>
            <w:noProof/>
            <w:webHidden/>
          </w:rPr>
          <w:fldChar w:fldCharType="end"/>
        </w:r>
      </w:hyperlink>
    </w:p>
    <w:p w14:paraId="3840A6F7" w14:textId="149AC2F0" w:rsidR="00796805" w:rsidRPr="00796805" w:rsidRDefault="00796805" w:rsidP="00796805">
      <w:pPr>
        <w:pStyle w:val="ndicedeilustraes"/>
        <w:tabs>
          <w:tab w:val="right" w:leader="dot" w:pos="9061"/>
        </w:tabs>
        <w:spacing w:line="360" w:lineRule="auto"/>
        <w:rPr>
          <w:rFonts w:ascii="Times New Roman" w:eastAsiaTheme="minorEastAsia" w:hAnsi="Times New Roman" w:cs="Times New Roman"/>
          <w:noProof/>
          <w:kern w:val="2"/>
          <w14:ligatures w14:val="standardContextual"/>
        </w:rPr>
      </w:pPr>
      <w:hyperlink w:anchor="_Toc238641455" w:history="1">
        <w:r w:rsidRPr="00796805">
          <w:rPr>
            <w:rStyle w:val="Hyperlink"/>
            <w:rFonts w:ascii="Times New Roman" w:eastAsia="Times New Roman" w:hAnsi="Times New Roman" w:cs="Times New Roman"/>
            <w:b/>
            <w:bCs/>
            <w:noProof/>
          </w:rPr>
          <w:t>Gráfico 2 -</w:t>
        </w:r>
        <w:r w:rsidRPr="00796805">
          <w:rPr>
            <w:rStyle w:val="Hyperlink"/>
            <w:rFonts w:ascii="Times New Roman" w:eastAsia="Times New Roman" w:hAnsi="Times New Roman" w:cs="Times New Roman"/>
            <w:noProof/>
          </w:rPr>
          <w:t xml:space="preserve"> Comparativo entre Plano de Amostragem e Amostras Realizadas, por município.</w:t>
        </w:r>
        <w:r w:rsidRPr="00796805">
          <w:rPr>
            <w:rFonts w:ascii="Times New Roman" w:hAnsi="Times New Roman" w:cs="Times New Roman"/>
            <w:noProof/>
            <w:webHidden/>
          </w:rPr>
          <w:tab/>
        </w:r>
        <w:r w:rsidRPr="00796805">
          <w:rPr>
            <w:rFonts w:ascii="Times New Roman" w:hAnsi="Times New Roman" w:cs="Times New Roman"/>
            <w:noProof/>
            <w:webHidden/>
          </w:rPr>
          <w:fldChar w:fldCharType="begin"/>
        </w:r>
        <w:r w:rsidRPr="00796805">
          <w:rPr>
            <w:rFonts w:ascii="Times New Roman" w:hAnsi="Times New Roman" w:cs="Times New Roman"/>
            <w:noProof/>
            <w:webHidden/>
          </w:rPr>
          <w:instrText xml:space="preserve"> PAGEREF _Toc238641455 \h </w:instrText>
        </w:r>
        <w:r w:rsidRPr="00796805">
          <w:rPr>
            <w:rFonts w:ascii="Times New Roman" w:hAnsi="Times New Roman" w:cs="Times New Roman"/>
            <w:noProof/>
            <w:webHidden/>
          </w:rPr>
        </w:r>
        <w:r w:rsidRPr="00796805">
          <w:rPr>
            <w:rFonts w:ascii="Times New Roman" w:hAnsi="Times New Roman" w:cs="Times New Roman"/>
            <w:noProof/>
            <w:webHidden/>
          </w:rPr>
          <w:fldChar w:fldCharType="separate"/>
        </w:r>
        <w:r w:rsidRPr="00796805">
          <w:rPr>
            <w:rFonts w:ascii="Times New Roman" w:hAnsi="Times New Roman" w:cs="Times New Roman"/>
            <w:noProof/>
            <w:webHidden/>
          </w:rPr>
          <w:t>14</w:t>
        </w:r>
        <w:r w:rsidRPr="00796805">
          <w:rPr>
            <w:rFonts w:ascii="Times New Roman" w:hAnsi="Times New Roman" w:cs="Times New Roman"/>
            <w:noProof/>
            <w:webHidden/>
          </w:rPr>
          <w:fldChar w:fldCharType="end"/>
        </w:r>
      </w:hyperlink>
    </w:p>
    <w:p w14:paraId="235233AA" w14:textId="42CCA198" w:rsidR="00796805" w:rsidRPr="00796805" w:rsidRDefault="00796805" w:rsidP="00796805">
      <w:pPr>
        <w:pStyle w:val="ndicedeilustraes"/>
        <w:tabs>
          <w:tab w:val="right" w:leader="dot" w:pos="9061"/>
        </w:tabs>
        <w:spacing w:line="360" w:lineRule="auto"/>
        <w:rPr>
          <w:rFonts w:ascii="Times New Roman" w:eastAsiaTheme="minorEastAsia" w:hAnsi="Times New Roman" w:cs="Times New Roman"/>
          <w:noProof/>
          <w:kern w:val="2"/>
          <w14:ligatures w14:val="standardContextual"/>
        </w:rPr>
      </w:pPr>
      <w:hyperlink w:anchor="_Toc238641456" w:history="1">
        <w:r w:rsidRPr="00796805">
          <w:rPr>
            <w:rStyle w:val="Hyperlink"/>
            <w:rFonts w:ascii="Times New Roman" w:eastAsia="Times New Roman" w:hAnsi="Times New Roman" w:cs="Times New Roman"/>
            <w:b/>
            <w:bCs/>
            <w:noProof/>
          </w:rPr>
          <w:t>Gráfico 3 -</w:t>
        </w:r>
        <w:r w:rsidRPr="00796805">
          <w:rPr>
            <w:rStyle w:val="Hyperlink"/>
            <w:rFonts w:ascii="Times New Roman" w:eastAsia="Times New Roman" w:hAnsi="Times New Roman" w:cs="Times New Roman"/>
            <w:noProof/>
          </w:rPr>
          <w:t xml:space="preserve"> Série Histórica de conformidade de qualidade de água (“Nam Conf” vs “Nam Realiz”).</w:t>
        </w:r>
        <w:r w:rsidRPr="00796805">
          <w:rPr>
            <w:rFonts w:ascii="Times New Roman" w:hAnsi="Times New Roman" w:cs="Times New Roman"/>
            <w:noProof/>
            <w:webHidden/>
          </w:rPr>
          <w:tab/>
        </w:r>
        <w:r w:rsidRPr="00796805">
          <w:rPr>
            <w:rFonts w:ascii="Times New Roman" w:hAnsi="Times New Roman" w:cs="Times New Roman"/>
            <w:noProof/>
            <w:webHidden/>
          </w:rPr>
          <w:fldChar w:fldCharType="begin"/>
        </w:r>
        <w:r w:rsidRPr="00796805">
          <w:rPr>
            <w:rFonts w:ascii="Times New Roman" w:hAnsi="Times New Roman" w:cs="Times New Roman"/>
            <w:noProof/>
            <w:webHidden/>
          </w:rPr>
          <w:instrText xml:space="preserve"> PAGEREF _Toc238641456 \h </w:instrText>
        </w:r>
        <w:r w:rsidRPr="00796805">
          <w:rPr>
            <w:rFonts w:ascii="Times New Roman" w:hAnsi="Times New Roman" w:cs="Times New Roman"/>
            <w:noProof/>
            <w:webHidden/>
          </w:rPr>
        </w:r>
        <w:r w:rsidRPr="00796805">
          <w:rPr>
            <w:rFonts w:ascii="Times New Roman" w:hAnsi="Times New Roman" w:cs="Times New Roman"/>
            <w:noProof/>
            <w:webHidden/>
          </w:rPr>
          <w:fldChar w:fldCharType="separate"/>
        </w:r>
        <w:r w:rsidRPr="00796805">
          <w:rPr>
            <w:rFonts w:ascii="Times New Roman" w:hAnsi="Times New Roman" w:cs="Times New Roman"/>
            <w:noProof/>
            <w:webHidden/>
          </w:rPr>
          <w:t>19</w:t>
        </w:r>
        <w:r w:rsidRPr="00796805">
          <w:rPr>
            <w:rFonts w:ascii="Times New Roman" w:hAnsi="Times New Roman" w:cs="Times New Roman"/>
            <w:noProof/>
            <w:webHidden/>
          </w:rPr>
          <w:fldChar w:fldCharType="end"/>
        </w:r>
      </w:hyperlink>
    </w:p>
    <w:p w14:paraId="2394C3BF" w14:textId="5C167AC8" w:rsidR="00796805" w:rsidRPr="00796805" w:rsidRDefault="00796805" w:rsidP="00796805">
      <w:pPr>
        <w:pStyle w:val="ndicedeilustraes"/>
        <w:tabs>
          <w:tab w:val="right" w:leader="dot" w:pos="9061"/>
        </w:tabs>
        <w:spacing w:line="360" w:lineRule="auto"/>
        <w:rPr>
          <w:rFonts w:ascii="Times New Roman" w:eastAsiaTheme="minorEastAsia" w:hAnsi="Times New Roman" w:cs="Times New Roman"/>
          <w:noProof/>
          <w:kern w:val="2"/>
          <w14:ligatures w14:val="standardContextual"/>
        </w:rPr>
      </w:pPr>
      <w:hyperlink w:anchor="_Toc238641457" w:history="1">
        <w:r w:rsidRPr="00796805">
          <w:rPr>
            <w:rStyle w:val="Hyperlink"/>
            <w:rFonts w:ascii="Times New Roman" w:eastAsia="Times New Roman" w:hAnsi="Times New Roman" w:cs="Times New Roman"/>
            <w:b/>
            <w:bCs/>
            <w:noProof/>
          </w:rPr>
          <w:t>Gráfico 4 -</w:t>
        </w:r>
        <w:r w:rsidRPr="00796805">
          <w:rPr>
            <w:rStyle w:val="Hyperlink"/>
            <w:rFonts w:ascii="Times New Roman" w:eastAsia="Times New Roman" w:hAnsi="Times New Roman" w:cs="Times New Roman"/>
            <w:noProof/>
          </w:rPr>
          <w:t xml:space="preserve"> Comparativo entre Amostras Conformes e Amostras Realizadas, por análise, para o mês de $MESMIN_ANO.</w:t>
        </w:r>
        <w:r w:rsidRPr="00796805">
          <w:rPr>
            <w:rFonts w:ascii="Times New Roman" w:hAnsi="Times New Roman" w:cs="Times New Roman"/>
            <w:noProof/>
            <w:webHidden/>
          </w:rPr>
          <w:tab/>
        </w:r>
        <w:r w:rsidRPr="00796805">
          <w:rPr>
            <w:rFonts w:ascii="Times New Roman" w:hAnsi="Times New Roman" w:cs="Times New Roman"/>
            <w:noProof/>
            <w:webHidden/>
          </w:rPr>
          <w:fldChar w:fldCharType="begin"/>
        </w:r>
        <w:r w:rsidRPr="00796805">
          <w:rPr>
            <w:rFonts w:ascii="Times New Roman" w:hAnsi="Times New Roman" w:cs="Times New Roman"/>
            <w:noProof/>
            <w:webHidden/>
          </w:rPr>
          <w:instrText xml:space="preserve"> PAGEREF _Toc238641457 \h </w:instrText>
        </w:r>
        <w:r w:rsidRPr="00796805">
          <w:rPr>
            <w:rFonts w:ascii="Times New Roman" w:hAnsi="Times New Roman" w:cs="Times New Roman"/>
            <w:noProof/>
            <w:webHidden/>
          </w:rPr>
        </w:r>
        <w:r w:rsidRPr="00796805">
          <w:rPr>
            <w:rFonts w:ascii="Times New Roman" w:hAnsi="Times New Roman" w:cs="Times New Roman"/>
            <w:noProof/>
            <w:webHidden/>
          </w:rPr>
          <w:fldChar w:fldCharType="separate"/>
        </w:r>
        <w:r w:rsidRPr="00796805">
          <w:rPr>
            <w:rFonts w:ascii="Times New Roman" w:hAnsi="Times New Roman" w:cs="Times New Roman"/>
            <w:noProof/>
            <w:webHidden/>
          </w:rPr>
          <w:t>19</w:t>
        </w:r>
        <w:r w:rsidRPr="00796805">
          <w:rPr>
            <w:rFonts w:ascii="Times New Roman" w:hAnsi="Times New Roman" w:cs="Times New Roman"/>
            <w:noProof/>
            <w:webHidden/>
          </w:rPr>
          <w:fldChar w:fldCharType="end"/>
        </w:r>
      </w:hyperlink>
    </w:p>
    <w:p w14:paraId="1D2638B3" w14:textId="52F0582B" w:rsidR="00796805" w:rsidRPr="00796805" w:rsidRDefault="00796805" w:rsidP="00796805">
      <w:pPr>
        <w:pStyle w:val="ndicedeilustraes"/>
        <w:tabs>
          <w:tab w:val="right" w:leader="dot" w:pos="9061"/>
        </w:tabs>
        <w:spacing w:line="360" w:lineRule="auto"/>
        <w:rPr>
          <w:rFonts w:ascii="Times New Roman" w:eastAsiaTheme="minorEastAsia" w:hAnsi="Times New Roman" w:cs="Times New Roman"/>
          <w:noProof/>
          <w:kern w:val="2"/>
          <w14:ligatures w14:val="standardContextual"/>
        </w:rPr>
      </w:pPr>
      <w:hyperlink w:anchor="_Toc238641458" w:history="1">
        <w:r w:rsidRPr="00796805">
          <w:rPr>
            <w:rStyle w:val="Hyperlink"/>
            <w:rFonts w:ascii="Times New Roman" w:eastAsia="Times New Roman" w:hAnsi="Times New Roman" w:cs="Times New Roman"/>
            <w:b/>
            <w:bCs/>
            <w:noProof/>
          </w:rPr>
          <w:t>Gráfico 5 -</w:t>
        </w:r>
        <w:r w:rsidRPr="00796805">
          <w:rPr>
            <w:rStyle w:val="Hyperlink"/>
            <w:rFonts w:ascii="Times New Roman" w:eastAsia="Times New Roman" w:hAnsi="Times New Roman" w:cs="Times New Roman"/>
            <w:noProof/>
          </w:rPr>
          <w:t xml:space="preserve"> Comparativo entre Amostras Conformes e Amostras Realizadas, por município, para o mês de $MESMIN_ANO.</w:t>
        </w:r>
        <w:r w:rsidRPr="00796805">
          <w:rPr>
            <w:rFonts w:ascii="Times New Roman" w:hAnsi="Times New Roman" w:cs="Times New Roman"/>
            <w:noProof/>
            <w:webHidden/>
          </w:rPr>
          <w:tab/>
        </w:r>
        <w:r w:rsidRPr="00796805">
          <w:rPr>
            <w:rFonts w:ascii="Times New Roman" w:hAnsi="Times New Roman" w:cs="Times New Roman"/>
            <w:noProof/>
            <w:webHidden/>
          </w:rPr>
          <w:fldChar w:fldCharType="begin"/>
        </w:r>
        <w:r w:rsidRPr="00796805">
          <w:rPr>
            <w:rFonts w:ascii="Times New Roman" w:hAnsi="Times New Roman" w:cs="Times New Roman"/>
            <w:noProof/>
            <w:webHidden/>
          </w:rPr>
          <w:instrText xml:space="preserve"> PAGEREF _Toc238641458 \h </w:instrText>
        </w:r>
        <w:r w:rsidRPr="00796805">
          <w:rPr>
            <w:rFonts w:ascii="Times New Roman" w:hAnsi="Times New Roman" w:cs="Times New Roman"/>
            <w:noProof/>
            <w:webHidden/>
          </w:rPr>
        </w:r>
        <w:r w:rsidRPr="00796805">
          <w:rPr>
            <w:rFonts w:ascii="Times New Roman" w:hAnsi="Times New Roman" w:cs="Times New Roman"/>
            <w:noProof/>
            <w:webHidden/>
          </w:rPr>
          <w:fldChar w:fldCharType="separate"/>
        </w:r>
        <w:r w:rsidRPr="00796805">
          <w:rPr>
            <w:rFonts w:ascii="Times New Roman" w:hAnsi="Times New Roman" w:cs="Times New Roman"/>
            <w:noProof/>
            <w:webHidden/>
          </w:rPr>
          <w:t>20</w:t>
        </w:r>
        <w:r w:rsidRPr="00796805">
          <w:rPr>
            <w:rFonts w:ascii="Times New Roman" w:hAnsi="Times New Roman" w:cs="Times New Roman"/>
            <w:noProof/>
            <w:webHidden/>
          </w:rPr>
          <w:fldChar w:fldCharType="end"/>
        </w:r>
      </w:hyperlink>
    </w:p>
    <w:p w14:paraId="5E59FB59" w14:textId="186B685E" w:rsidR="00796805" w:rsidRPr="00796805" w:rsidRDefault="00796805" w:rsidP="00796805">
      <w:pPr>
        <w:pStyle w:val="ndicedeilustraes"/>
        <w:tabs>
          <w:tab w:val="right" w:leader="dot" w:pos="9061"/>
        </w:tabs>
        <w:spacing w:line="360" w:lineRule="auto"/>
        <w:rPr>
          <w:rFonts w:ascii="Times New Roman" w:eastAsiaTheme="minorEastAsia" w:hAnsi="Times New Roman" w:cs="Times New Roman"/>
          <w:noProof/>
          <w:kern w:val="2"/>
          <w14:ligatures w14:val="standardContextual"/>
        </w:rPr>
      </w:pPr>
      <w:hyperlink w:anchor="_Toc238641459" w:history="1">
        <w:r w:rsidRPr="00796805">
          <w:rPr>
            <w:rStyle w:val="Hyperlink"/>
            <w:rFonts w:ascii="Times New Roman" w:eastAsia="Times New Roman" w:hAnsi="Times New Roman" w:cs="Times New Roman"/>
            <w:b/>
            <w:bCs/>
            <w:noProof/>
          </w:rPr>
          <w:t xml:space="preserve">Gráfico 6 - </w:t>
        </w:r>
        <w:r w:rsidRPr="00796805">
          <w:rPr>
            <w:rStyle w:val="Hyperlink"/>
            <w:rFonts w:ascii="Times New Roman" w:eastAsia="Times New Roman" w:hAnsi="Times New Roman" w:cs="Times New Roman"/>
            <w:noProof/>
          </w:rPr>
          <w:t>Comparativo dos resultados mensais de IQA.</w:t>
        </w:r>
        <w:r w:rsidRPr="00796805">
          <w:rPr>
            <w:rFonts w:ascii="Times New Roman" w:hAnsi="Times New Roman" w:cs="Times New Roman"/>
            <w:noProof/>
            <w:webHidden/>
          </w:rPr>
          <w:tab/>
        </w:r>
        <w:r w:rsidRPr="00796805">
          <w:rPr>
            <w:rFonts w:ascii="Times New Roman" w:hAnsi="Times New Roman" w:cs="Times New Roman"/>
            <w:noProof/>
            <w:webHidden/>
          </w:rPr>
          <w:fldChar w:fldCharType="begin"/>
        </w:r>
        <w:r w:rsidRPr="00796805">
          <w:rPr>
            <w:rFonts w:ascii="Times New Roman" w:hAnsi="Times New Roman" w:cs="Times New Roman"/>
            <w:noProof/>
            <w:webHidden/>
          </w:rPr>
          <w:instrText xml:space="preserve"> PAGEREF _Toc238641459 \h </w:instrText>
        </w:r>
        <w:r w:rsidRPr="00796805">
          <w:rPr>
            <w:rFonts w:ascii="Times New Roman" w:hAnsi="Times New Roman" w:cs="Times New Roman"/>
            <w:noProof/>
            <w:webHidden/>
          </w:rPr>
        </w:r>
        <w:r w:rsidRPr="00796805">
          <w:rPr>
            <w:rFonts w:ascii="Times New Roman" w:hAnsi="Times New Roman" w:cs="Times New Roman"/>
            <w:noProof/>
            <w:webHidden/>
          </w:rPr>
          <w:fldChar w:fldCharType="separate"/>
        </w:r>
        <w:r w:rsidRPr="00796805">
          <w:rPr>
            <w:rFonts w:ascii="Times New Roman" w:hAnsi="Times New Roman" w:cs="Times New Roman"/>
            <w:noProof/>
            <w:webHidden/>
          </w:rPr>
          <w:t>21</w:t>
        </w:r>
        <w:r w:rsidRPr="00796805">
          <w:rPr>
            <w:rFonts w:ascii="Times New Roman" w:hAnsi="Times New Roman" w:cs="Times New Roman"/>
            <w:noProof/>
            <w:webHidden/>
          </w:rPr>
          <w:fldChar w:fldCharType="end"/>
        </w:r>
      </w:hyperlink>
    </w:p>
    <w:p w14:paraId="3D0C7ABF" w14:textId="7EDC8BBD" w:rsidR="00796805" w:rsidRPr="00796805" w:rsidRDefault="00796805" w:rsidP="00796805">
      <w:pPr>
        <w:pStyle w:val="ndicedeilustraes"/>
        <w:tabs>
          <w:tab w:val="right" w:leader="dot" w:pos="9061"/>
        </w:tabs>
        <w:spacing w:line="360" w:lineRule="auto"/>
        <w:rPr>
          <w:rFonts w:ascii="Times New Roman" w:eastAsiaTheme="minorEastAsia" w:hAnsi="Times New Roman" w:cs="Times New Roman"/>
          <w:noProof/>
          <w:kern w:val="2"/>
          <w14:ligatures w14:val="standardContextual"/>
        </w:rPr>
      </w:pPr>
      <w:hyperlink w:anchor="_Toc238641460" w:history="1">
        <w:r w:rsidRPr="00796805">
          <w:rPr>
            <w:rStyle w:val="Hyperlink"/>
            <w:rFonts w:ascii="Times New Roman" w:eastAsia="Times New Roman" w:hAnsi="Times New Roman" w:cs="Times New Roman"/>
            <w:b/>
            <w:bCs/>
            <w:noProof/>
          </w:rPr>
          <w:t>Gráfico 7 -</w:t>
        </w:r>
        <w:r w:rsidRPr="00796805">
          <w:rPr>
            <w:rStyle w:val="Hyperlink"/>
            <w:rFonts w:ascii="Times New Roman" w:eastAsia="Times New Roman" w:hAnsi="Times New Roman" w:cs="Times New Roman"/>
            <w:noProof/>
          </w:rPr>
          <w:t xml:space="preserve"> Comparativo dos resultados de IQA por município para o mês de $MESMIN_ANO.</w:t>
        </w:r>
        <w:r w:rsidRPr="00796805">
          <w:rPr>
            <w:rFonts w:ascii="Times New Roman" w:hAnsi="Times New Roman" w:cs="Times New Roman"/>
            <w:noProof/>
            <w:webHidden/>
          </w:rPr>
          <w:tab/>
        </w:r>
        <w:r w:rsidRPr="00796805">
          <w:rPr>
            <w:rFonts w:ascii="Times New Roman" w:hAnsi="Times New Roman" w:cs="Times New Roman"/>
            <w:noProof/>
            <w:webHidden/>
          </w:rPr>
          <w:fldChar w:fldCharType="begin"/>
        </w:r>
        <w:r w:rsidRPr="00796805">
          <w:rPr>
            <w:rFonts w:ascii="Times New Roman" w:hAnsi="Times New Roman" w:cs="Times New Roman"/>
            <w:noProof/>
            <w:webHidden/>
          </w:rPr>
          <w:instrText xml:space="preserve"> PAGEREF _Toc238641460 \h </w:instrText>
        </w:r>
        <w:r w:rsidRPr="00796805">
          <w:rPr>
            <w:rFonts w:ascii="Times New Roman" w:hAnsi="Times New Roman" w:cs="Times New Roman"/>
            <w:noProof/>
            <w:webHidden/>
          </w:rPr>
        </w:r>
        <w:r w:rsidRPr="00796805">
          <w:rPr>
            <w:rFonts w:ascii="Times New Roman" w:hAnsi="Times New Roman" w:cs="Times New Roman"/>
            <w:noProof/>
            <w:webHidden/>
          </w:rPr>
          <w:fldChar w:fldCharType="separate"/>
        </w:r>
        <w:r w:rsidRPr="00796805">
          <w:rPr>
            <w:rFonts w:ascii="Times New Roman" w:hAnsi="Times New Roman" w:cs="Times New Roman"/>
            <w:noProof/>
            <w:webHidden/>
          </w:rPr>
          <w:t>22</w:t>
        </w:r>
        <w:r w:rsidRPr="00796805">
          <w:rPr>
            <w:rFonts w:ascii="Times New Roman" w:hAnsi="Times New Roman" w:cs="Times New Roman"/>
            <w:noProof/>
            <w:webHidden/>
          </w:rPr>
          <w:fldChar w:fldCharType="end"/>
        </w:r>
      </w:hyperlink>
    </w:p>
    <w:p w14:paraId="377891CF" w14:textId="45B9D9E7" w:rsidR="00837BF4" w:rsidRDefault="00837BF4" w:rsidP="001E12A7">
      <w:pPr>
        <w:rPr>
          <w:rFonts w:ascii="Times New Roman" w:eastAsia="Times New Roman" w:hAnsi="Times New Roman" w:cs="Times New Roman"/>
          <w:color w:val="000000"/>
          <w:sz w:val="20"/>
          <w:szCs w:val="20"/>
        </w:rPr>
      </w:pPr>
      <w:r w:rsidRPr="00837BF4">
        <w:rPr>
          <w:rFonts w:ascii="Times New Roman" w:hAnsi="Times New Roman" w:cs="Times New Roman"/>
        </w:rPr>
        <w:fldChar w:fldCharType="end"/>
      </w:r>
    </w:p>
    <w:p w14:paraId="018B763E" w14:textId="77777777" w:rsidR="003A0DAD" w:rsidRDefault="003A0DAD">
      <w:pPr>
        <w:spacing w:line="240" w:lineRule="auto"/>
        <w:jc w:val="center"/>
        <w:rPr>
          <w:rFonts w:ascii="Times New Roman" w:eastAsia="Times New Roman" w:hAnsi="Times New Roman" w:cs="Times New Roman"/>
          <w:color w:val="000000"/>
          <w:sz w:val="20"/>
          <w:szCs w:val="20"/>
        </w:rPr>
        <w:sectPr w:rsidR="003A0DAD" w:rsidSect="001E12A7">
          <w:pgSz w:w="11906" w:h="16838"/>
          <w:pgMar w:top="1418" w:right="1134" w:bottom="851" w:left="1701" w:header="720" w:footer="720" w:gutter="0"/>
          <w:pgNumType w:start="1"/>
          <w:cols w:space="720"/>
        </w:sectPr>
      </w:pPr>
    </w:p>
    <w:p w14:paraId="6E3EA9E5" w14:textId="77777777" w:rsidR="00175E81" w:rsidRDefault="0050366A" w:rsidP="00E913F4">
      <w:pPr>
        <w:pStyle w:val="Ttulo1"/>
      </w:pPr>
      <w:bookmarkStart w:id="2" w:name="_Toc238641065"/>
      <w:r>
        <w:lastRenderedPageBreak/>
        <w:t>OBJETIVO</w:t>
      </w:r>
      <w:bookmarkEnd w:id="2"/>
    </w:p>
    <w:p w14:paraId="7508B4E4" w14:textId="77777777" w:rsidR="00175E81" w:rsidRDefault="0050366A">
      <w:pPr>
        <w:spacing w:before="240" w:line="360" w:lineRule="auto"/>
        <w:ind w:firstLine="708"/>
        <w:jc w:val="both"/>
        <w:rPr>
          <w:rFonts w:ascii="Times New Roman" w:eastAsia="Times New Roman" w:hAnsi="Times New Roman" w:cs="Times New Roman"/>
        </w:rPr>
      </w:pPr>
      <w:r>
        <w:rPr>
          <w:rFonts w:ascii="Times New Roman" w:eastAsia="Times New Roman" w:hAnsi="Times New Roman" w:cs="Times New Roman"/>
        </w:rPr>
        <w:t>O presente documento tem a finalidade de avaliar o processo de acompanhamento e controle dos Indicadores de Desempenho previstos no Contrato de Concessão, que visam garantir o atendimento a padrões de qualidade de manutenção dos elementos exigidos no Anexo IV - Caderno de Encargos Da Concessão, bem como às normas vigentes e padrões de certificação exigidos pelos órgãos públicos competentes. Tais normas e padrões estão associados à disponibilidade, qualidade e sustentabilidade dos serviços de abastecimento de água e esgotamento sanitário dos municípios do Estado de Alagoas atendidos pelas prestadoras responsáveis pela operação dos blocos A, B e C.</w:t>
      </w:r>
    </w:p>
    <w:p w14:paraId="6A109506" w14:textId="77777777" w:rsidR="00175E81" w:rsidRDefault="00175E81">
      <w:pPr>
        <w:spacing w:line="360" w:lineRule="auto"/>
        <w:jc w:val="both"/>
        <w:rPr>
          <w:rFonts w:ascii="Times New Roman" w:eastAsia="Times New Roman" w:hAnsi="Times New Roman" w:cs="Times New Roman"/>
        </w:rPr>
      </w:pPr>
    </w:p>
    <w:p w14:paraId="1931ED4F" w14:textId="77777777" w:rsidR="00175E81" w:rsidRDefault="00175E81">
      <w:pPr>
        <w:spacing w:line="360" w:lineRule="auto"/>
        <w:jc w:val="both"/>
        <w:rPr>
          <w:rFonts w:ascii="Times New Roman" w:eastAsia="Times New Roman" w:hAnsi="Times New Roman" w:cs="Times New Roman"/>
        </w:rPr>
      </w:pPr>
    </w:p>
    <w:p w14:paraId="2B69B948" w14:textId="77777777" w:rsidR="00175E81" w:rsidRDefault="00175E81">
      <w:pPr>
        <w:spacing w:line="360" w:lineRule="auto"/>
        <w:jc w:val="both"/>
        <w:rPr>
          <w:rFonts w:ascii="Times New Roman" w:eastAsia="Times New Roman" w:hAnsi="Times New Roman" w:cs="Times New Roman"/>
        </w:rPr>
      </w:pPr>
    </w:p>
    <w:p w14:paraId="11F5C0DF" w14:textId="77777777" w:rsidR="00175E81" w:rsidRDefault="00175E81">
      <w:pPr>
        <w:spacing w:line="360" w:lineRule="auto"/>
        <w:jc w:val="both"/>
        <w:rPr>
          <w:rFonts w:ascii="Times New Roman" w:eastAsia="Times New Roman" w:hAnsi="Times New Roman" w:cs="Times New Roman"/>
        </w:rPr>
      </w:pPr>
    </w:p>
    <w:p w14:paraId="1BF4E9F4" w14:textId="77777777" w:rsidR="00175E81" w:rsidRDefault="00175E81">
      <w:pPr>
        <w:spacing w:line="360" w:lineRule="auto"/>
        <w:jc w:val="both"/>
        <w:rPr>
          <w:rFonts w:ascii="Times New Roman" w:eastAsia="Times New Roman" w:hAnsi="Times New Roman" w:cs="Times New Roman"/>
        </w:rPr>
      </w:pPr>
    </w:p>
    <w:p w14:paraId="1DBFFF4C" w14:textId="77777777" w:rsidR="00175E81" w:rsidRDefault="00175E81">
      <w:pPr>
        <w:spacing w:line="360" w:lineRule="auto"/>
        <w:jc w:val="both"/>
        <w:rPr>
          <w:rFonts w:ascii="Times New Roman" w:eastAsia="Times New Roman" w:hAnsi="Times New Roman" w:cs="Times New Roman"/>
        </w:rPr>
      </w:pPr>
    </w:p>
    <w:p w14:paraId="69B1CF4A" w14:textId="77777777" w:rsidR="00175E81" w:rsidRDefault="00175E81">
      <w:pPr>
        <w:spacing w:line="360" w:lineRule="auto"/>
        <w:jc w:val="both"/>
        <w:rPr>
          <w:rFonts w:ascii="Times New Roman" w:eastAsia="Times New Roman" w:hAnsi="Times New Roman" w:cs="Times New Roman"/>
        </w:rPr>
      </w:pPr>
    </w:p>
    <w:p w14:paraId="656A2B10" w14:textId="77777777" w:rsidR="00175E81" w:rsidRDefault="00175E81">
      <w:pPr>
        <w:spacing w:line="360" w:lineRule="auto"/>
        <w:jc w:val="both"/>
        <w:rPr>
          <w:rFonts w:ascii="Times New Roman" w:eastAsia="Times New Roman" w:hAnsi="Times New Roman" w:cs="Times New Roman"/>
        </w:rPr>
      </w:pPr>
    </w:p>
    <w:p w14:paraId="3502F535" w14:textId="77777777" w:rsidR="00175E81" w:rsidRDefault="0050366A">
      <w:r>
        <w:br w:type="page"/>
      </w:r>
    </w:p>
    <w:p w14:paraId="4D85B76A" w14:textId="77777777" w:rsidR="00175E81" w:rsidRDefault="0050366A" w:rsidP="00E913F4">
      <w:pPr>
        <w:pStyle w:val="Ttulo1"/>
      </w:pPr>
      <w:bookmarkStart w:id="3" w:name="_Toc238641066"/>
      <w:r>
        <w:lastRenderedPageBreak/>
        <w:t>INTRODUÇÃO</w:t>
      </w:r>
      <w:bookmarkEnd w:id="3"/>
    </w:p>
    <w:p w14:paraId="1DDA2A16" w14:textId="77777777" w:rsidR="00175E81" w:rsidRDefault="0050366A" w:rsidP="00E913F4">
      <w:pPr>
        <w:spacing w:before="240" w:after="0" w:line="360" w:lineRule="auto"/>
        <w:ind w:firstLine="708"/>
        <w:jc w:val="both"/>
        <w:rPr>
          <w:rFonts w:ascii="Times New Roman" w:eastAsia="Times New Roman" w:hAnsi="Times New Roman" w:cs="Times New Roman"/>
        </w:rPr>
      </w:pPr>
      <w:r>
        <w:rPr>
          <w:rFonts w:ascii="Times New Roman" w:eastAsia="Times New Roman" w:hAnsi="Times New Roman" w:cs="Times New Roman"/>
        </w:rPr>
        <w:t>A Agência Reguladora de Serviços Públicos do Estado de Alagoas (“Arsal” ou “Agência Reguladora”) possui competência para regular e fiscalizar a prestação de serviços públicos delegados pelo Estado de Alagoas, conforme art. 3º da Lei Estadual nº 6.267, de 20 de setembro de 2001.</w:t>
      </w:r>
    </w:p>
    <w:p w14:paraId="558D59E5" w14:textId="77777777" w:rsidR="00175E81" w:rsidRDefault="0050366A">
      <w:pPr>
        <w:spacing w:after="0" w:line="360" w:lineRule="auto"/>
        <w:ind w:firstLine="708"/>
        <w:jc w:val="both"/>
        <w:rPr>
          <w:rFonts w:ascii="Times New Roman" w:eastAsia="Times New Roman" w:hAnsi="Times New Roman" w:cs="Times New Roman"/>
        </w:rPr>
      </w:pPr>
      <w:r>
        <w:rPr>
          <w:rFonts w:ascii="Times New Roman" w:eastAsia="Times New Roman" w:hAnsi="Times New Roman" w:cs="Times New Roman"/>
        </w:rPr>
        <w:t>A Região Metropolitana de Maceió (RMM), a qual engloba o bloco A de concessão, foi criada pela Lei Complementar nº 18, de 19 de novembro de 1998, ampliada pelas Leis Complementares nº 38, de 14 de junho de 2013, e nº 40, de 17 de junho de 2014, e remodelada pela Lei Complementar nº 50, de 15 de outubro de 2019. O Convênio de Cooperação nº 01/2019/CDM, firmado com a interveniência e anuência da Arsal, entre a RMM e o Estado de Alagoas, delegou à Arsal a regulação, inclusive tarifária, na prestação regionalizada dos serviços públicos de abastecimento de água e esgotamento sanitário.</w:t>
      </w:r>
    </w:p>
    <w:p w14:paraId="2ABE801B" w14:textId="77777777" w:rsidR="00175E81" w:rsidRDefault="0050366A">
      <w:pPr>
        <w:spacing w:after="0" w:line="360" w:lineRule="auto"/>
        <w:ind w:firstLine="708"/>
        <w:jc w:val="both"/>
      </w:pPr>
      <w:r>
        <w:rPr>
          <w:rFonts w:ascii="Times New Roman" w:eastAsia="Times New Roman" w:hAnsi="Times New Roman" w:cs="Times New Roman"/>
        </w:rPr>
        <w:t>Os Convênios de Cooperação firmados, com a interveniência e anuência da Arsal, entre os Municípios integrantes da Unidade Regional de Saneamento do Agreste do Sertão – Bloco B e da Unidade Regional de Saneamento da Zona da Mata e Litoral Norte – Bloco C, e o Estado de Alagoas, também delegaram à Arsal a regulação, inclusive tarifária, na prestação regionalizada dos serviços públicos de abastecimento de água e esgotamento sanitário.</w:t>
      </w:r>
    </w:p>
    <w:p w14:paraId="69456472" w14:textId="77777777" w:rsidR="00175E81" w:rsidRDefault="0050366A">
      <w:pPr>
        <w:spacing w:after="0" w:line="360" w:lineRule="auto"/>
        <w:ind w:firstLine="708"/>
        <w:jc w:val="both"/>
        <w:rPr>
          <w:rFonts w:ascii="Times New Roman" w:eastAsia="Times New Roman" w:hAnsi="Times New Roman" w:cs="Times New Roman"/>
        </w:rPr>
      </w:pPr>
      <w:r>
        <w:rPr>
          <w:rFonts w:ascii="Times New Roman" w:eastAsia="Times New Roman" w:hAnsi="Times New Roman" w:cs="Times New Roman"/>
        </w:rPr>
        <w:t xml:space="preserve">Com isso, o Estado de Alagoas firmou três Contratos de Concessão para a prestação regionalizada dos serviços públicos de abastecimento de água e esgotamento sanitário nos Blocos apresentados a seguir, todos com a interveniência e anuência da Arsal (“Contratos de Concessão”): </w:t>
      </w:r>
    </w:p>
    <w:p w14:paraId="262B650C" w14:textId="77777777" w:rsidR="00175E81" w:rsidRDefault="0050366A">
      <w:pPr>
        <w:numPr>
          <w:ilvl w:val="0"/>
          <w:numId w:val="2"/>
        </w:numPr>
        <w:pBdr>
          <w:top w:val="nil"/>
          <w:left w:val="nil"/>
          <w:bottom w:val="nil"/>
          <w:right w:val="nil"/>
          <w:between w:val="nil"/>
        </w:pBdr>
        <w:spacing w:before="240"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Bloco A: Região Metropolitana de Maceió (RMM); </w:t>
      </w:r>
    </w:p>
    <w:p w14:paraId="69D04BF5" w14:textId="77777777" w:rsidR="00175E81" w:rsidRDefault="0050366A">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Bloco B: Unidade Regional de Saneamento do Agreste do Sertão; e </w:t>
      </w:r>
    </w:p>
    <w:p w14:paraId="76FEE498" w14:textId="77777777" w:rsidR="00175E81" w:rsidRDefault="0050366A">
      <w:pPr>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Bloco C: Unidade Regional de Saneamento da Zona da Mata e Litoral Norte. </w:t>
      </w:r>
    </w:p>
    <w:p w14:paraId="2B949F52" w14:textId="77777777" w:rsidR="00175E81" w:rsidRDefault="0050366A">
      <w:pPr>
        <w:spacing w:before="240" w:after="0" w:line="360" w:lineRule="auto"/>
        <w:ind w:firstLine="708"/>
        <w:jc w:val="both"/>
        <w:rPr>
          <w:rFonts w:ascii="Times New Roman" w:eastAsia="Times New Roman" w:hAnsi="Times New Roman" w:cs="Times New Roman"/>
        </w:rPr>
      </w:pPr>
      <w:r>
        <w:rPr>
          <w:rFonts w:ascii="Times New Roman" w:eastAsia="Times New Roman" w:hAnsi="Times New Roman" w:cs="Times New Roman"/>
        </w:rPr>
        <w:t>Nesta senda, os Contratos de Concessão disciplinam os procedimentos para a Apuração e Verificação das metas de cada Bloco. No caso do Bloco A, esses procedimentos estão detalhados na cláusula 25 - Atuação do Verificador Independente e Aferição das Metas de Desempenho - e em seu Anexo V – Indicadores de Metas e Níveis de Serviços. Já para os B e C, tais procedimentos estão detalhados em sua Cláusula 24 – Verificador Independente e Indicadores de Desempenho - e em seu Anexo VIII – Indicadores de Metas e Níveis de Serviços.</w:t>
      </w:r>
    </w:p>
    <w:p w14:paraId="7FB0C941" w14:textId="77777777" w:rsidR="00175E81" w:rsidRDefault="0050366A">
      <w:pPr>
        <w:spacing w:after="0" w:line="360" w:lineRule="auto"/>
        <w:ind w:firstLine="708"/>
        <w:jc w:val="both"/>
        <w:rPr>
          <w:rFonts w:ascii="Times New Roman" w:eastAsia="Times New Roman" w:hAnsi="Times New Roman" w:cs="Times New Roman"/>
        </w:rPr>
      </w:pPr>
      <w:r>
        <w:rPr>
          <w:rFonts w:ascii="Times New Roman" w:eastAsia="Times New Roman" w:hAnsi="Times New Roman" w:cs="Times New Roman"/>
        </w:rPr>
        <w:t xml:space="preserve">Mediante a isso, a Agência Reguladora de Serviços Públicos do Estado de Alagoas realizou a contratação de empresa especializada em verificação independente, nos termos da </w:t>
      </w:r>
      <w:r>
        <w:rPr>
          <w:rFonts w:ascii="Times New Roman" w:eastAsia="Times New Roman" w:hAnsi="Times New Roman" w:cs="Times New Roman"/>
        </w:rPr>
        <w:lastRenderedPageBreak/>
        <w:t>cláusula 25 do Contrato de Concessão do Bloco A e cláusula 24 do Contrato de Concessão dos Blocos B e C, através do Contrato ARSAL nº 84/2024, a qual a Fundação Instituto de Pesquisas Econômicas – Fipe, registrada no CNPJ sob o nº 43.942.358/0001-46, sagrou-se vencedora.</w:t>
      </w:r>
    </w:p>
    <w:p w14:paraId="3C25B2DB" w14:textId="77777777" w:rsidR="00175E81" w:rsidRDefault="0050366A">
      <w:pPr>
        <w:spacing w:after="0" w:line="360" w:lineRule="auto"/>
        <w:ind w:firstLine="708"/>
        <w:jc w:val="both"/>
        <w:rPr>
          <w:rFonts w:ascii="Times New Roman" w:eastAsia="Times New Roman" w:hAnsi="Times New Roman" w:cs="Times New Roman"/>
        </w:rPr>
      </w:pPr>
      <w:r>
        <w:rPr>
          <w:rFonts w:ascii="Times New Roman" w:eastAsia="Times New Roman" w:hAnsi="Times New Roman" w:cs="Times New Roman"/>
        </w:rPr>
        <w:t>Nesta vertente de obrigações contratuais, o tópico 3.2 (Relatório de Indicadores), contido tanto no Anexo V (Indicadores de Metas e Níveis de Serviços) do Contrato de Concessão do Bloco A quanto no Anexo VIII (Indicadores de Metas e Níveis de Serviços) do Contrato de Concessão dos Blocos B e C, salienta que:</w:t>
      </w:r>
    </w:p>
    <w:p w14:paraId="0D4B594C" w14:textId="77777777" w:rsidR="00175E81" w:rsidRDefault="0050366A">
      <w:pPr>
        <w:spacing w:before="240" w:line="240" w:lineRule="auto"/>
        <w:ind w:left="708"/>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w:t>
      </w:r>
    </w:p>
    <w:p w14:paraId="1EAD7501" w14:textId="77777777" w:rsidR="00175E81" w:rsidRDefault="0050366A">
      <w:pPr>
        <w:spacing w:before="240" w:line="240" w:lineRule="auto"/>
        <w:ind w:left="708"/>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“Ainda que alguns dos indicadores sejam medidos com periodicidade menor que um ano, a CONTRATADA deverá elaborar um relatório anual de indicadores a ser analisado pelo VERIFICADOR INDEPENDENTE e pela AGÊNCIA REGULADORA. Esse relatório deverá conter:</w:t>
      </w:r>
    </w:p>
    <w:p w14:paraId="7F6E6A45" w14:textId="77777777" w:rsidR="00175E81" w:rsidRDefault="0050366A">
      <w:pPr>
        <w:spacing w:line="240" w:lineRule="auto"/>
        <w:ind w:left="1416"/>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Informações detalhadas sobre o cálculo de todos os indicadores de desempenho, como da metodologia adotada para a apuração de cada um deles e também da sua consolidação em um Indicador de Desempenho Geral (IDG) para o bloco em questão;</w:t>
      </w:r>
    </w:p>
    <w:p w14:paraId="49EFE123" w14:textId="77777777" w:rsidR="00175E81" w:rsidRDefault="0050366A">
      <w:pPr>
        <w:spacing w:line="240" w:lineRule="auto"/>
        <w:ind w:left="1416"/>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Histórico detalhado de cada indicador, com todas as medições realizadas no período; e</w:t>
      </w:r>
    </w:p>
    <w:p w14:paraId="129CD02A" w14:textId="77777777" w:rsidR="00175E81" w:rsidRDefault="0050366A">
      <w:pPr>
        <w:spacing w:line="240" w:lineRule="auto"/>
        <w:ind w:left="1416"/>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Metodologia de cálculo do redutor financeiro, o qual será uma função do Indicador de Desempenho Geral, bem como seu resultado e impacto sobre o reajuste tarifário.”</w:t>
      </w:r>
    </w:p>
    <w:p w14:paraId="24EA8392" w14:textId="77777777" w:rsidR="00175E81" w:rsidRDefault="0050366A">
      <w:pPr>
        <w:spacing w:before="240" w:line="240" w:lineRule="auto"/>
        <w:ind w:left="708"/>
        <w:jc w:val="both"/>
        <w:rPr>
          <w:rFonts w:ascii="Times New Roman" w:eastAsia="Times New Roman" w:hAnsi="Times New Roman" w:cs="Times New Roman"/>
          <w:i/>
          <w:iCs/>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i/>
          <w:iCs/>
          <w:sz w:val="20"/>
          <w:szCs w:val="20"/>
        </w:rPr>
        <w:t>..)</w:t>
      </w:r>
    </w:p>
    <w:p w14:paraId="53C6473D" w14:textId="77777777" w:rsidR="00175E81" w:rsidRDefault="0050366A">
      <w:pPr>
        <w:spacing w:before="240" w:line="360" w:lineRule="auto"/>
        <w:ind w:firstLine="708"/>
        <w:jc w:val="both"/>
        <w:rPr>
          <w:rFonts w:ascii="Times New Roman" w:eastAsia="Times New Roman" w:hAnsi="Times New Roman" w:cs="Times New Roman"/>
        </w:rPr>
      </w:pPr>
      <w:r>
        <w:rPr>
          <w:rFonts w:ascii="Times New Roman" w:eastAsia="Times New Roman" w:hAnsi="Times New Roman" w:cs="Times New Roman"/>
        </w:rPr>
        <w:t>Ademais, a Resolução Arsal Nº 165, de 24 de setembro de 2024 frisa que:</w:t>
      </w:r>
    </w:p>
    <w:p w14:paraId="78A7C8C5" w14:textId="77777777" w:rsidR="00175E81" w:rsidRDefault="0050366A">
      <w:pPr>
        <w:spacing w:before="240" w:line="240" w:lineRule="auto"/>
        <w:ind w:left="708"/>
        <w:jc w:val="both"/>
        <w:rPr>
          <w:rFonts w:ascii="Times New Roman" w:eastAsia="Times New Roman" w:hAnsi="Times New Roman" w:cs="Times New Roman"/>
          <w:i/>
          <w:iCs/>
          <w:sz w:val="18"/>
          <w:szCs w:val="18"/>
        </w:rPr>
      </w:pPr>
      <w:r>
        <w:rPr>
          <w:rFonts w:ascii="Times New Roman" w:eastAsia="Times New Roman" w:hAnsi="Times New Roman" w:cs="Times New Roman"/>
          <w:i/>
          <w:iCs/>
          <w:sz w:val="20"/>
          <w:szCs w:val="20"/>
        </w:rPr>
        <w:t>(...)</w:t>
      </w:r>
    </w:p>
    <w:p w14:paraId="57CE370F" w14:textId="77777777" w:rsidR="00175E81" w:rsidRDefault="0050366A">
      <w:pPr>
        <w:spacing w:before="240" w:line="240" w:lineRule="auto"/>
        <w:ind w:left="708"/>
        <w:jc w:val="both"/>
        <w:rPr>
          <w:rFonts w:ascii="Times New Roman" w:eastAsia="Times New Roman" w:hAnsi="Times New Roman" w:cs="Times New Roman"/>
          <w:i/>
          <w:iCs/>
          <w:sz w:val="18"/>
          <w:szCs w:val="18"/>
        </w:rPr>
      </w:pPr>
      <w:r>
        <w:rPr>
          <w:rFonts w:ascii="Times New Roman" w:eastAsia="Times New Roman" w:hAnsi="Times New Roman" w:cs="Times New Roman"/>
          <w:i/>
          <w:iCs/>
          <w:sz w:val="20"/>
          <w:szCs w:val="20"/>
        </w:rPr>
        <w:t>“Art. 11. O VERIFICADOR INDEPENDENTE deverá efetuar a AFERIÇÃO DE METAS por BLOCO e encaminhar mensalmente, em até 10 (dez) dias da conclusão do FLUXO DE CONFERÊNCIA E VALIDAÇÃO do mês de referência, o respectivo RELATÓRIO DE VERIFICAÇÃO à AGÊNCIA REGULADORA, contendo conjunto completo, segregado por municípios, de informações, dados e documentos, seguindo rigorosamente o padrão, a forma e os requisitos estabelecidos em Instrução Normativa, a ser aprovada pela ARSAL, nos termos do art. 37 da presente resolução.”</w:t>
      </w:r>
    </w:p>
    <w:p w14:paraId="1D232047" w14:textId="77777777" w:rsidR="00175E81" w:rsidRDefault="0050366A">
      <w:pPr>
        <w:spacing w:before="240" w:line="240" w:lineRule="auto"/>
        <w:ind w:left="708"/>
        <w:jc w:val="both"/>
        <w:rPr>
          <w:rFonts w:ascii="Times New Roman" w:eastAsia="Times New Roman" w:hAnsi="Times New Roman" w:cs="Times New Roman"/>
          <w:i/>
          <w:iCs/>
          <w:sz w:val="18"/>
          <w:szCs w:val="18"/>
        </w:rPr>
      </w:pPr>
      <w:r>
        <w:rPr>
          <w:rFonts w:ascii="Times New Roman" w:eastAsia="Times New Roman" w:hAnsi="Times New Roman" w:cs="Times New Roman"/>
          <w:i/>
          <w:iCs/>
          <w:sz w:val="20"/>
          <w:szCs w:val="20"/>
        </w:rPr>
        <w:t>(...)</w:t>
      </w:r>
    </w:p>
    <w:p w14:paraId="679A17DC" w14:textId="77777777" w:rsidR="00175E81" w:rsidRDefault="0050366A">
      <w:pPr>
        <w:spacing w:before="240" w:line="360" w:lineRule="auto"/>
        <w:ind w:firstLine="708"/>
        <w:jc w:val="both"/>
        <w:rPr>
          <w:rFonts w:ascii="Times New Roman" w:eastAsia="Times New Roman" w:hAnsi="Times New Roman" w:cs="Times New Roman"/>
        </w:rPr>
      </w:pPr>
      <w:r>
        <w:rPr>
          <w:rFonts w:ascii="Times New Roman" w:eastAsia="Times New Roman" w:hAnsi="Times New Roman" w:cs="Times New Roman"/>
        </w:rPr>
        <w:t>Logo, é imprescindível a elaboração dos relatórios de cumprimento e de verificação pela prestadora e pelo verificador independente, respectivamente, e o envio destes documentos à esta agência reguladora para as avaliações cabíveis.</w:t>
      </w:r>
    </w:p>
    <w:p w14:paraId="1D924B7C" w14:textId="77777777" w:rsidR="00175E81" w:rsidRDefault="00175E81">
      <w:pPr>
        <w:spacing w:before="240" w:line="360" w:lineRule="auto"/>
        <w:ind w:firstLine="708"/>
        <w:jc w:val="both"/>
        <w:rPr>
          <w:rFonts w:ascii="Times New Roman" w:eastAsia="Times New Roman" w:hAnsi="Times New Roman" w:cs="Times New Roman"/>
        </w:rPr>
      </w:pPr>
    </w:p>
    <w:p w14:paraId="1066917E" w14:textId="77777777" w:rsidR="00175E81" w:rsidRDefault="00175E81">
      <w:pPr>
        <w:spacing w:before="240" w:line="360" w:lineRule="auto"/>
        <w:ind w:firstLine="708"/>
        <w:jc w:val="both"/>
        <w:rPr>
          <w:rFonts w:ascii="Times New Roman" w:eastAsia="Times New Roman" w:hAnsi="Times New Roman" w:cs="Times New Roman"/>
        </w:rPr>
      </w:pPr>
    </w:p>
    <w:p w14:paraId="49E84027" w14:textId="77777777" w:rsidR="00175E81" w:rsidRDefault="0050366A" w:rsidP="00E913F4">
      <w:pPr>
        <w:pStyle w:val="Ttulo1"/>
      </w:pPr>
      <w:bookmarkStart w:id="4" w:name="_Toc238641067"/>
      <w:r>
        <w:lastRenderedPageBreak/>
        <w:t>METODOLOGIA AVALIATIVA</w:t>
      </w:r>
      <w:bookmarkEnd w:id="4"/>
    </w:p>
    <w:p w14:paraId="6DF1E68A" w14:textId="77777777" w:rsidR="00175E81" w:rsidRDefault="0050366A">
      <w:pPr>
        <w:spacing w:before="240" w:line="360" w:lineRule="auto"/>
        <w:ind w:firstLine="708"/>
        <w:jc w:val="both"/>
        <w:rPr>
          <w:rFonts w:ascii="Times New Roman" w:eastAsia="Times New Roman" w:hAnsi="Times New Roman" w:cs="Times New Roman"/>
        </w:rPr>
      </w:pPr>
      <w:r>
        <w:rPr>
          <w:rFonts w:ascii="Times New Roman" w:eastAsia="Times New Roman" w:hAnsi="Times New Roman" w:cs="Times New Roman"/>
        </w:rPr>
        <w:t>Os Anexo V (Indicadores de Metas e Níveis de Serviços) do Contrato de Concessão do Bloco A e Anexo VIII (Indicadores de Metas e Níveis de Serviços) do Contrato de Concessão dos Blocos B e C ditam os indicadores a serem avaliados, bem como suas periodicidades e equacionamentos.</w:t>
      </w:r>
      <w:r>
        <w:rPr>
          <w:noProof/>
        </w:rPr>
        <w:drawing>
          <wp:anchor distT="0" distB="0" distL="114300" distR="114300" simplePos="0" relativeHeight="251659264" behindDoc="0" locked="0" layoutInCell="1" hidden="0" allowOverlap="1" wp14:anchorId="2FBD7474" wp14:editId="1229629B">
            <wp:simplePos x="0" y="0"/>
            <wp:positionH relativeFrom="column">
              <wp:posOffset>-127634</wp:posOffset>
            </wp:positionH>
            <wp:positionV relativeFrom="paragraph">
              <wp:posOffset>1219835</wp:posOffset>
            </wp:positionV>
            <wp:extent cx="5819775" cy="3385820"/>
            <wp:effectExtent l="0" t="0" r="0" b="0"/>
            <wp:wrapNone/>
            <wp:docPr id="190052183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819775" cy="3385820"/>
                    </a:xfrm>
                    <a:prstGeom prst="rect">
                      <a:avLst/>
                    </a:prstGeom>
                    <a:ln/>
                  </pic:spPr>
                </pic:pic>
              </a:graphicData>
            </a:graphic>
          </wp:anchor>
        </w:drawing>
      </w:r>
    </w:p>
    <w:p w14:paraId="74263C2F" w14:textId="77777777" w:rsidR="00175E81" w:rsidRDefault="00175E81">
      <w:pPr>
        <w:spacing w:before="240" w:line="360" w:lineRule="auto"/>
        <w:ind w:firstLine="708"/>
        <w:jc w:val="both"/>
        <w:rPr>
          <w:rFonts w:ascii="Times New Roman" w:eastAsia="Times New Roman" w:hAnsi="Times New Roman" w:cs="Times New Roman"/>
        </w:rPr>
      </w:pPr>
    </w:p>
    <w:p w14:paraId="79DFC13F" w14:textId="77777777" w:rsidR="00175E81" w:rsidRDefault="00175E81">
      <w:pPr>
        <w:spacing w:before="240" w:line="360" w:lineRule="auto"/>
        <w:ind w:firstLine="708"/>
        <w:jc w:val="both"/>
        <w:rPr>
          <w:rFonts w:ascii="Times New Roman" w:eastAsia="Times New Roman" w:hAnsi="Times New Roman" w:cs="Times New Roman"/>
        </w:rPr>
      </w:pPr>
    </w:p>
    <w:p w14:paraId="18057690" w14:textId="77777777" w:rsidR="00175E81" w:rsidRDefault="00175E81">
      <w:pPr>
        <w:spacing w:before="240" w:line="360" w:lineRule="auto"/>
        <w:ind w:firstLine="708"/>
        <w:jc w:val="both"/>
        <w:rPr>
          <w:rFonts w:ascii="Times New Roman" w:eastAsia="Times New Roman" w:hAnsi="Times New Roman" w:cs="Times New Roman"/>
        </w:rPr>
      </w:pPr>
    </w:p>
    <w:p w14:paraId="24A242B6" w14:textId="77777777" w:rsidR="00175E81" w:rsidRDefault="00175E81">
      <w:pPr>
        <w:spacing w:before="240" w:line="360" w:lineRule="auto"/>
        <w:ind w:firstLine="708"/>
        <w:jc w:val="both"/>
        <w:rPr>
          <w:rFonts w:ascii="Times New Roman" w:eastAsia="Times New Roman" w:hAnsi="Times New Roman" w:cs="Times New Roman"/>
        </w:rPr>
      </w:pPr>
    </w:p>
    <w:p w14:paraId="7FE61622" w14:textId="77777777" w:rsidR="00175E81" w:rsidRDefault="00175E81">
      <w:pPr>
        <w:spacing w:before="240" w:line="360" w:lineRule="auto"/>
        <w:ind w:firstLine="708"/>
        <w:jc w:val="both"/>
        <w:rPr>
          <w:rFonts w:ascii="Times New Roman" w:eastAsia="Times New Roman" w:hAnsi="Times New Roman" w:cs="Times New Roman"/>
        </w:rPr>
      </w:pPr>
    </w:p>
    <w:p w14:paraId="38EC0446" w14:textId="77777777" w:rsidR="00175E81" w:rsidRDefault="00175E81">
      <w:pPr>
        <w:spacing w:before="240" w:line="360" w:lineRule="auto"/>
        <w:ind w:firstLine="708"/>
        <w:jc w:val="both"/>
        <w:rPr>
          <w:rFonts w:ascii="Times New Roman" w:eastAsia="Times New Roman" w:hAnsi="Times New Roman" w:cs="Times New Roman"/>
        </w:rPr>
      </w:pPr>
    </w:p>
    <w:p w14:paraId="516CB6E3" w14:textId="77777777" w:rsidR="00175E81" w:rsidRDefault="00175E81">
      <w:pPr>
        <w:spacing w:before="240" w:line="360" w:lineRule="auto"/>
        <w:ind w:firstLine="708"/>
        <w:jc w:val="both"/>
        <w:rPr>
          <w:rFonts w:ascii="Times New Roman" w:eastAsia="Times New Roman" w:hAnsi="Times New Roman" w:cs="Times New Roman"/>
        </w:rPr>
      </w:pPr>
    </w:p>
    <w:p w14:paraId="52B10AEA" w14:textId="77777777" w:rsidR="00175E81" w:rsidRDefault="0050366A">
      <w:pPr>
        <w:spacing w:before="240" w:line="360" w:lineRule="auto"/>
        <w:ind w:firstLine="708"/>
        <w:jc w:val="both"/>
        <w:rPr>
          <w:rFonts w:ascii="Times New Roman" w:eastAsia="Times New Roman" w:hAnsi="Times New Roman" w:cs="Times New Roman"/>
        </w:rPr>
      </w:pPr>
      <w:r>
        <w:rPr>
          <w:noProof/>
        </w:rPr>
        <w:drawing>
          <wp:anchor distT="0" distB="0" distL="114300" distR="114300" simplePos="0" relativeHeight="251660288" behindDoc="0" locked="0" layoutInCell="1" hidden="0" allowOverlap="1" wp14:anchorId="58B88D54" wp14:editId="3B12B21F">
            <wp:simplePos x="0" y="0"/>
            <wp:positionH relativeFrom="column">
              <wp:posOffset>-127634</wp:posOffset>
            </wp:positionH>
            <wp:positionV relativeFrom="paragraph">
              <wp:posOffset>429895</wp:posOffset>
            </wp:positionV>
            <wp:extent cx="5829300" cy="3911600"/>
            <wp:effectExtent l="0" t="0" r="0" b="0"/>
            <wp:wrapNone/>
            <wp:docPr id="190052183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829300" cy="3911600"/>
                    </a:xfrm>
                    <a:prstGeom prst="rect">
                      <a:avLst/>
                    </a:prstGeom>
                    <a:ln/>
                  </pic:spPr>
                </pic:pic>
              </a:graphicData>
            </a:graphic>
          </wp:anchor>
        </w:drawing>
      </w:r>
    </w:p>
    <w:p w14:paraId="6CFC94C9" w14:textId="77777777" w:rsidR="00175E81" w:rsidRDefault="00175E81">
      <w:pPr>
        <w:spacing w:before="240" w:line="360" w:lineRule="auto"/>
        <w:ind w:firstLine="708"/>
        <w:jc w:val="both"/>
        <w:rPr>
          <w:rFonts w:ascii="Times New Roman" w:eastAsia="Times New Roman" w:hAnsi="Times New Roman" w:cs="Times New Roman"/>
        </w:rPr>
      </w:pPr>
    </w:p>
    <w:p w14:paraId="30E4E4CC" w14:textId="77777777" w:rsidR="00175E81" w:rsidRDefault="00175E81">
      <w:pPr>
        <w:spacing w:before="240" w:line="360" w:lineRule="auto"/>
        <w:ind w:firstLine="708"/>
        <w:jc w:val="both"/>
        <w:rPr>
          <w:rFonts w:ascii="Times New Roman" w:eastAsia="Times New Roman" w:hAnsi="Times New Roman" w:cs="Times New Roman"/>
        </w:rPr>
      </w:pPr>
    </w:p>
    <w:p w14:paraId="582A30A9" w14:textId="77777777" w:rsidR="00175E81" w:rsidRDefault="00175E81">
      <w:pPr>
        <w:spacing w:before="240" w:line="360" w:lineRule="auto"/>
        <w:ind w:firstLine="708"/>
        <w:jc w:val="both"/>
        <w:rPr>
          <w:rFonts w:ascii="Times New Roman" w:eastAsia="Times New Roman" w:hAnsi="Times New Roman" w:cs="Times New Roman"/>
        </w:rPr>
      </w:pPr>
    </w:p>
    <w:p w14:paraId="6599B954" w14:textId="77777777" w:rsidR="00175E81" w:rsidRDefault="00175E81">
      <w:pPr>
        <w:spacing w:before="240" w:line="360" w:lineRule="auto"/>
        <w:ind w:firstLine="708"/>
        <w:jc w:val="both"/>
        <w:rPr>
          <w:rFonts w:ascii="Times New Roman" w:eastAsia="Times New Roman" w:hAnsi="Times New Roman" w:cs="Times New Roman"/>
        </w:rPr>
      </w:pPr>
    </w:p>
    <w:p w14:paraId="5567C7F8" w14:textId="77777777" w:rsidR="00175E81" w:rsidRDefault="00175E81">
      <w:pPr>
        <w:spacing w:before="240" w:line="360" w:lineRule="auto"/>
        <w:ind w:firstLine="708"/>
        <w:jc w:val="both"/>
        <w:rPr>
          <w:rFonts w:ascii="Times New Roman" w:eastAsia="Times New Roman" w:hAnsi="Times New Roman" w:cs="Times New Roman"/>
        </w:rPr>
      </w:pPr>
    </w:p>
    <w:p w14:paraId="096F69FC" w14:textId="77777777" w:rsidR="00175E81" w:rsidRDefault="00175E81">
      <w:pPr>
        <w:spacing w:before="240" w:line="360" w:lineRule="auto"/>
        <w:ind w:firstLine="708"/>
        <w:jc w:val="both"/>
      </w:pPr>
    </w:p>
    <w:p w14:paraId="1241A9D0" w14:textId="77777777" w:rsidR="00175E81" w:rsidRDefault="00175E81">
      <w:pPr>
        <w:spacing w:after="0" w:line="240" w:lineRule="auto"/>
        <w:jc w:val="both"/>
      </w:pPr>
    </w:p>
    <w:p w14:paraId="7C1C4C0D" w14:textId="481001B7" w:rsidR="00175E81" w:rsidRDefault="00175E81">
      <w:pPr>
        <w:spacing w:line="360" w:lineRule="auto"/>
        <w:ind w:firstLine="708"/>
        <w:jc w:val="both"/>
        <w:rPr>
          <w:rFonts w:ascii="Times New Roman" w:eastAsia="Times New Roman" w:hAnsi="Times New Roman" w:cs="Times New Roman"/>
        </w:rPr>
      </w:pPr>
    </w:p>
    <w:p w14:paraId="649E9777" w14:textId="25C6F316" w:rsidR="00175E81" w:rsidRDefault="00175E81">
      <w:pPr>
        <w:spacing w:line="360" w:lineRule="auto"/>
        <w:ind w:firstLine="708"/>
        <w:jc w:val="both"/>
        <w:rPr>
          <w:rFonts w:ascii="Times New Roman" w:eastAsia="Times New Roman" w:hAnsi="Times New Roman" w:cs="Times New Roman"/>
        </w:rPr>
      </w:pPr>
    </w:p>
    <w:p w14:paraId="33259D1A" w14:textId="0B61FDB0" w:rsidR="00175E81" w:rsidRDefault="00175E81">
      <w:pPr>
        <w:spacing w:line="360" w:lineRule="auto"/>
        <w:ind w:firstLine="708"/>
        <w:jc w:val="both"/>
        <w:rPr>
          <w:rFonts w:ascii="Times New Roman" w:eastAsia="Times New Roman" w:hAnsi="Times New Roman" w:cs="Times New Roman"/>
        </w:rPr>
      </w:pPr>
    </w:p>
    <w:p w14:paraId="4508C55D" w14:textId="17ADF764" w:rsidR="00175E81" w:rsidRDefault="00175E81">
      <w:pPr>
        <w:spacing w:line="360" w:lineRule="auto"/>
        <w:ind w:firstLine="708"/>
        <w:jc w:val="both"/>
      </w:pPr>
    </w:p>
    <w:p w14:paraId="7C884F3B" w14:textId="291EB7ED" w:rsidR="00175E81" w:rsidRDefault="00E913F4">
      <w:pPr>
        <w:spacing w:line="360" w:lineRule="auto"/>
        <w:ind w:firstLine="708"/>
        <w:jc w:val="both"/>
        <w:rPr>
          <w:rFonts w:ascii="Times New Roman" w:eastAsia="Times New Roman" w:hAnsi="Times New Roman" w:cs="Times New Roman"/>
        </w:rPr>
      </w:pPr>
      <w:r>
        <w:rPr>
          <w:noProof/>
        </w:rPr>
        <w:lastRenderedPageBreak/>
        <w:drawing>
          <wp:anchor distT="0" distB="0" distL="114300" distR="114300" simplePos="0" relativeHeight="251661312" behindDoc="0" locked="0" layoutInCell="1" hidden="0" allowOverlap="1" wp14:anchorId="57482A99" wp14:editId="2E516B71">
            <wp:simplePos x="0" y="0"/>
            <wp:positionH relativeFrom="column">
              <wp:posOffset>-132080</wp:posOffset>
            </wp:positionH>
            <wp:positionV relativeFrom="paragraph">
              <wp:posOffset>-666115</wp:posOffset>
            </wp:positionV>
            <wp:extent cx="5810250" cy="2923950"/>
            <wp:effectExtent l="0" t="0" r="0" b="0"/>
            <wp:wrapNone/>
            <wp:docPr id="190052183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810250" cy="2923950"/>
                    </a:xfrm>
                    <a:prstGeom prst="rect">
                      <a:avLst/>
                    </a:prstGeom>
                    <a:ln/>
                  </pic:spPr>
                </pic:pic>
              </a:graphicData>
            </a:graphic>
          </wp:anchor>
        </w:drawing>
      </w:r>
    </w:p>
    <w:p w14:paraId="2CD57922" w14:textId="0B5D4A18" w:rsidR="00175E81" w:rsidRDefault="00175E81">
      <w:pPr>
        <w:spacing w:line="360" w:lineRule="auto"/>
        <w:jc w:val="both"/>
        <w:rPr>
          <w:rFonts w:ascii="Times New Roman" w:eastAsia="Times New Roman" w:hAnsi="Times New Roman" w:cs="Times New Roman"/>
        </w:rPr>
      </w:pPr>
    </w:p>
    <w:p w14:paraId="20E75782" w14:textId="77777777" w:rsidR="00E913F4" w:rsidRDefault="00E913F4">
      <w:pPr>
        <w:spacing w:line="360" w:lineRule="auto"/>
        <w:jc w:val="both"/>
        <w:rPr>
          <w:rFonts w:ascii="Times New Roman" w:eastAsia="Times New Roman" w:hAnsi="Times New Roman" w:cs="Times New Roman"/>
        </w:rPr>
      </w:pPr>
    </w:p>
    <w:p w14:paraId="27481231" w14:textId="77777777" w:rsidR="00E913F4" w:rsidRDefault="00E913F4">
      <w:pPr>
        <w:spacing w:line="360" w:lineRule="auto"/>
        <w:jc w:val="both"/>
        <w:rPr>
          <w:rFonts w:ascii="Times New Roman" w:eastAsia="Times New Roman" w:hAnsi="Times New Roman" w:cs="Times New Roman"/>
        </w:rPr>
      </w:pPr>
    </w:p>
    <w:p w14:paraId="6814FD1D" w14:textId="77777777" w:rsidR="00E913F4" w:rsidRDefault="00E913F4">
      <w:pPr>
        <w:spacing w:line="360" w:lineRule="auto"/>
        <w:jc w:val="both"/>
        <w:rPr>
          <w:rFonts w:ascii="Times New Roman" w:eastAsia="Times New Roman" w:hAnsi="Times New Roman" w:cs="Times New Roman"/>
        </w:rPr>
      </w:pPr>
    </w:p>
    <w:p w14:paraId="7D6805BA" w14:textId="77777777" w:rsidR="00E913F4" w:rsidRDefault="00E913F4">
      <w:pPr>
        <w:spacing w:line="360" w:lineRule="auto"/>
        <w:jc w:val="both"/>
        <w:rPr>
          <w:rFonts w:ascii="Times New Roman" w:eastAsia="Times New Roman" w:hAnsi="Times New Roman" w:cs="Times New Roman"/>
        </w:rPr>
      </w:pPr>
    </w:p>
    <w:p w14:paraId="6187C81D" w14:textId="77777777" w:rsidR="00E913F4" w:rsidRDefault="00E913F4">
      <w:pPr>
        <w:spacing w:line="360" w:lineRule="auto"/>
        <w:jc w:val="both"/>
        <w:rPr>
          <w:rFonts w:ascii="Times New Roman" w:eastAsia="Times New Roman" w:hAnsi="Times New Roman" w:cs="Times New Roman"/>
        </w:rPr>
      </w:pPr>
    </w:p>
    <w:p w14:paraId="3C1B720F" w14:textId="2814C64B" w:rsidR="00BA52EF" w:rsidRPr="00BA52EF" w:rsidRDefault="00BA52EF" w:rsidP="00BA52EF">
      <w:pPr>
        <w:pStyle w:val="Ttulo2"/>
      </w:pPr>
      <w:bookmarkStart w:id="5" w:name="_Toc238641068"/>
      <w:r>
        <w:t>3</w:t>
      </w:r>
      <w:r w:rsidRPr="00E913F4">
        <w:t xml:space="preserve">.1 </w:t>
      </w:r>
      <w:r>
        <w:t>PREMISSAS</w:t>
      </w:r>
      <w:bookmarkEnd w:id="5"/>
    </w:p>
    <w:p w14:paraId="1494D609" w14:textId="568B612A" w:rsidR="00175E81" w:rsidRDefault="00BA52EF">
      <w:pPr>
        <w:spacing w:line="360" w:lineRule="auto"/>
        <w:ind w:firstLine="708"/>
        <w:jc w:val="both"/>
        <w:rPr>
          <w:rFonts w:ascii="Times New Roman" w:eastAsia="Times New Roman" w:hAnsi="Times New Roman" w:cs="Times New Roman"/>
        </w:rPr>
      </w:pPr>
      <w:r>
        <w:rPr>
          <w:rFonts w:ascii="Times New Roman" w:eastAsia="Times New Roman" w:hAnsi="Times New Roman" w:cs="Times New Roman"/>
        </w:rPr>
        <w:t>E</w:t>
      </w:r>
      <w:r w:rsidR="0050366A">
        <w:rPr>
          <w:rFonts w:ascii="Times New Roman" w:eastAsia="Times New Roman" w:hAnsi="Times New Roman" w:cs="Times New Roman"/>
        </w:rPr>
        <w:t>m virtude da necessidade de alinhamento, entre os setores técnicos desta Agência Reguladora, sobre critérios e parâmetros de avaliação do Índice de Conformidade da Qualidade da Água (IQA) e Índice de Conformidade do Efluente de Esgoto Tratado (IQE) pressupõem-se as seguintes premissas:</w:t>
      </w:r>
    </w:p>
    <w:p w14:paraId="2CE3D217" w14:textId="77777777" w:rsidR="00175E81" w:rsidRPr="00E913F4" w:rsidRDefault="0050366A">
      <w:pPr>
        <w:numPr>
          <w:ilvl w:val="0"/>
          <w:numId w:val="1"/>
        </w:numPr>
        <w:pBdr>
          <w:top w:val="nil"/>
          <w:left w:val="nil"/>
          <w:bottom w:val="nil"/>
          <w:right w:val="nil"/>
          <w:between w:val="nil"/>
        </w:pBdr>
        <w:spacing w:before="240" w:line="360" w:lineRule="auto"/>
        <w:ind w:left="360"/>
        <w:jc w:val="both"/>
        <w:rPr>
          <w:rStyle w:val="Forte"/>
        </w:rPr>
      </w:pPr>
      <w:r w:rsidRPr="00E913F4">
        <w:rPr>
          <w:rStyle w:val="Forte"/>
        </w:rPr>
        <w:t>Plano de Amostragem</w:t>
      </w:r>
    </w:p>
    <w:p w14:paraId="3AFF8663" w14:textId="77777777" w:rsidR="00175E81" w:rsidRDefault="0050366A">
      <w:pPr>
        <w:spacing w:after="0" w:line="360" w:lineRule="auto"/>
        <w:ind w:firstLine="708"/>
        <w:jc w:val="both"/>
        <w:rPr>
          <w:rFonts w:ascii="Times New Roman" w:eastAsia="Times New Roman" w:hAnsi="Times New Roman" w:cs="Times New Roman"/>
        </w:rPr>
      </w:pPr>
      <w:r>
        <w:rPr>
          <w:rFonts w:ascii="Times New Roman" w:eastAsia="Times New Roman" w:hAnsi="Times New Roman" w:cs="Times New Roman"/>
        </w:rPr>
        <w:t>Qualquer modificação no plano de amostragem deve ter comprovadamente sua formalização junto ao órgão responsável. O órgão responsável tem 30 dias para avaliar o plano. Se não houver manifestação nesse período, o plano será considerado aprovado tacitamente, conforme indica o Inciso VIII do Art. 13 da Portaria GM/MS Nº 888, de 4 de maio de 2021.</w:t>
      </w:r>
    </w:p>
    <w:p w14:paraId="77D3491F" w14:textId="77777777" w:rsidR="00175E81" w:rsidRDefault="0050366A">
      <w:pPr>
        <w:spacing w:line="360" w:lineRule="auto"/>
        <w:ind w:firstLine="708"/>
        <w:jc w:val="both"/>
        <w:rPr>
          <w:rFonts w:ascii="Times New Roman" w:eastAsia="Times New Roman" w:hAnsi="Times New Roman" w:cs="Times New Roman"/>
        </w:rPr>
      </w:pPr>
      <w:r>
        <w:rPr>
          <w:rFonts w:ascii="Times New Roman" w:eastAsia="Times New Roman" w:hAnsi="Times New Roman" w:cs="Times New Roman"/>
        </w:rPr>
        <w:t xml:space="preserve">A contabilização do “Nam </w:t>
      </w:r>
      <w:proofErr w:type="spellStart"/>
      <w:r>
        <w:rPr>
          <w:rFonts w:ascii="Times New Roman" w:eastAsia="Times New Roman" w:hAnsi="Times New Roman" w:cs="Times New Roman"/>
        </w:rPr>
        <w:t>Realiz</w:t>
      </w:r>
      <w:proofErr w:type="spellEnd"/>
      <w:r>
        <w:rPr>
          <w:rFonts w:ascii="Times New Roman" w:eastAsia="Times New Roman" w:hAnsi="Times New Roman" w:cs="Times New Roman"/>
        </w:rPr>
        <w:t>” leva em conta o valor predominante entre o número de amostras realizadas pela concessionária e o número estabelecido pelo plano amostral.</w:t>
      </w:r>
    </w:p>
    <w:p w14:paraId="7FA91D33" w14:textId="77777777" w:rsidR="00175E81" w:rsidRPr="00E913F4" w:rsidRDefault="0050366A">
      <w:pPr>
        <w:numPr>
          <w:ilvl w:val="0"/>
          <w:numId w:val="1"/>
        </w:numPr>
        <w:pBdr>
          <w:top w:val="nil"/>
          <w:left w:val="nil"/>
          <w:bottom w:val="nil"/>
          <w:right w:val="nil"/>
          <w:between w:val="nil"/>
        </w:pBdr>
        <w:spacing w:before="240" w:line="360" w:lineRule="auto"/>
        <w:ind w:left="360"/>
        <w:jc w:val="both"/>
        <w:rPr>
          <w:rStyle w:val="Forte"/>
        </w:rPr>
      </w:pPr>
      <w:r w:rsidRPr="00E913F4">
        <w:rPr>
          <w:rStyle w:val="Forte"/>
        </w:rPr>
        <w:t>Contabilização das amostras no cálculo do IQA</w:t>
      </w:r>
    </w:p>
    <w:p w14:paraId="15D21FF2" w14:textId="77777777" w:rsidR="00175E81" w:rsidRDefault="0050366A">
      <w:pPr>
        <w:spacing w:line="360" w:lineRule="auto"/>
        <w:ind w:firstLine="708"/>
        <w:jc w:val="both"/>
        <w:rPr>
          <w:rFonts w:ascii="Times New Roman" w:eastAsia="Times New Roman" w:hAnsi="Times New Roman" w:cs="Times New Roman"/>
        </w:rPr>
      </w:pPr>
      <w:r>
        <w:rPr>
          <w:rFonts w:ascii="Times New Roman" w:eastAsia="Times New Roman" w:hAnsi="Times New Roman" w:cs="Times New Roman"/>
        </w:rPr>
        <w:t>As amostras que não apresentarem um Valor Máximo Permitido (VMP) ou uma faixa avaliativa explicitamente definida na Portaria GM/MS nº 888/2021, serão expurgadas, sem impacto no cálculo final do IQA. Entende-se que a finalidade de tais amostras é de monitorar e controlar o processo produtivo.</w:t>
      </w:r>
    </w:p>
    <w:p w14:paraId="3920487A" w14:textId="77777777" w:rsidR="00175E81" w:rsidRPr="00E913F4" w:rsidRDefault="0050366A">
      <w:pPr>
        <w:numPr>
          <w:ilvl w:val="0"/>
          <w:numId w:val="1"/>
        </w:numPr>
        <w:pBdr>
          <w:top w:val="nil"/>
          <w:left w:val="nil"/>
          <w:bottom w:val="nil"/>
          <w:right w:val="nil"/>
          <w:between w:val="nil"/>
        </w:pBdr>
        <w:spacing w:before="240" w:line="360" w:lineRule="auto"/>
        <w:ind w:left="360"/>
        <w:jc w:val="both"/>
        <w:rPr>
          <w:rStyle w:val="Forte"/>
        </w:rPr>
      </w:pPr>
      <w:r w:rsidRPr="00E913F4">
        <w:rPr>
          <w:rStyle w:val="Forte"/>
        </w:rPr>
        <w:t>Melhorias no sistema produtivo</w:t>
      </w:r>
    </w:p>
    <w:p w14:paraId="268947B0" w14:textId="77777777" w:rsidR="00175E81" w:rsidRDefault="0050366A">
      <w:pPr>
        <w:spacing w:line="360" w:lineRule="auto"/>
        <w:ind w:firstLine="360"/>
        <w:jc w:val="both"/>
        <w:rPr>
          <w:rFonts w:ascii="Times New Roman" w:eastAsia="Times New Roman" w:hAnsi="Times New Roman" w:cs="Times New Roman"/>
        </w:rPr>
      </w:pPr>
      <w:r>
        <w:rPr>
          <w:rFonts w:ascii="Times New Roman" w:eastAsia="Times New Roman" w:hAnsi="Times New Roman" w:cs="Times New Roman"/>
        </w:rPr>
        <w:t xml:space="preserve">As melhorias do sistema produtivo de água serão de responsabilidade das concessionárias respectivas aos blocos A, B e C. Em casos em que Planos de Melhorias firmados juntamente ao poder concedente, estes devem ser comprovados e estarem em plena elaboração para que a </w:t>
      </w:r>
      <w:r>
        <w:rPr>
          <w:rFonts w:ascii="Times New Roman" w:eastAsia="Times New Roman" w:hAnsi="Times New Roman" w:cs="Times New Roman"/>
        </w:rPr>
        <w:lastRenderedPageBreak/>
        <w:t>prestadora seja isenta de penalidades referentes à não conformidades advindas de localidades contempladas neste plano.</w:t>
      </w:r>
    </w:p>
    <w:p w14:paraId="7B8FFCD5" w14:textId="77777777" w:rsidR="00175E81" w:rsidRDefault="0050366A">
      <w:pPr>
        <w:numPr>
          <w:ilvl w:val="0"/>
          <w:numId w:val="1"/>
        </w:numPr>
        <w:pBdr>
          <w:top w:val="nil"/>
          <w:left w:val="nil"/>
          <w:bottom w:val="nil"/>
          <w:right w:val="nil"/>
          <w:between w:val="nil"/>
        </w:pBdr>
        <w:spacing w:before="240" w:line="360" w:lineRule="auto"/>
        <w:ind w:left="36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Interrupções dos sistemas</w:t>
      </w:r>
    </w:p>
    <w:p w14:paraId="5DE365AC" w14:textId="77777777" w:rsidR="00175E81" w:rsidRDefault="0050366A">
      <w:pPr>
        <w:spacing w:line="360" w:lineRule="auto"/>
        <w:ind w:firstLine="708"/>
        <w:jc w:val="both"/>
        <w:rPr>
          <w:rFonts w:ascii="Times New Roman" w:eastAsia="Times New Roman" w:hAnsi="Times New Roman" w:cs="Times New Roman"/>
        </w:rPr>
      </w:pPr>
      <w:r>
        <w:rPr>
          <w:rFonts w:ascii="Times New Roman" w:eastAsia="Times New Roman" w:hAnsi="Times New Roman" w:cs="Times New Roman"/>
        </w:rPr>
        <w:t>Toda e qualquer interrupção no sistema de abastecimento deve ser notificada à ARSAL, respeitando o que é expresso no Regulamento dos Serviços de Saneamento do Estado de Alagoas aprovado pela Resolução 137/2014.</w:t>
      </w:r>
    </w:p>
    <w:p w14:paraId="77C05FB5" w14:textId="77777777" w:rsidR="00175E81" w:rsidRDefault="0050366A">
      <w:pPr>
        <w:spacing w:line="360" w:lineRule="auto"/>
        <w:ind w:left="708" w:firstLine="708"/>
        <w:jc w:val="both"/>
        <w:rPr>
          <w:rFonts w:ascii="Times New Roman" w:eastAsia="Times New Roman" w:hAnsi="Times New Roman" w:cs="Times New Roman"/>
          <w:i/>
          <w:iCs/>
        </w:rPr>
      </w:pPr>
      <w:r>
        <w:rPr>
          <w:rFonts w:ascii="Times New Roman" w:eastAsia="Times New Roman" w:hAnsi="Times New Roman" w:cs="Times New Roman"/>
          <w:i/>
          <w:iCs/>
        </w:rPr>
        <w:t>"Art. 91. O serviço de abastecimento de água poderá ser interrompido, a qualquer tempo, sem prejuízo de outras sanções, nos seguintes casos: I - Manipulação indevida de qualquer tubulação, medidor ou outra instalação do prestador, pelo usuário; II - Situação de emergência que ofereça risco iminente à segurança de pessoas e bens; e III - Solicitação do usuário; IV - Necessidade de efetuar reparos, modificações melhorias de qualquer natureza nos sistemas. V - Utilização de fonte alternativa de abastecimento de água, em localidades onde está disponibilizada a rede de abastecimento de água do prestador. § 1º Na hipótese do inciso IV, exceto nos casos de emergência, as interrupções programadas deverão ser amplamente divulgadas com antecedência mínima de 5 (cinco) dias úteis. § 2º As interrupções citadas no parágrafo anterior não deverão exceder o prazo máximo de 24 (vinte e quatro) horas.</w:t>
      </w:r>
    </w:p>
    <w:p w14:paraId="2A2495FF" w14:textId="77777777" w:rsidR="00175E81" w:rsidRDefault="0050366A">
      <w:pPr>
        <w:spacing w:line="360" w:lineRule="auto"/>
        <w:ind w:left="708" w:firstLine="708"/>
        <w:jc w:val="both"/>
        <w:rPr>
          <w:rFonts w:ascii="Times New Roman" w:eastAsia="Times New Roman" w:hAnsi="Times New Roman" w:cs="Times New Roman"/>
          <w:i/>
          <w:iCs/>
        </w:rPr>
      </w:pPr>
      <w:r>
        <w:rPr>
          <w:rFonts w:ascii="Times New Roman" w:eastAsia="Times New Roman" w:hAnsi="Times New Roman" w:cs="Times New Roman"/>
          <w:i/>
          <w:iCs/>
        </w:rPr>
        <w:t>Art. 132. O prestador de serviços se obriga a divulgar com antecedência mínima de 5 (cinco) dias úteis, através dos meios de comunicação disponíveis, as interrupções programadas de seus serviços que possam afetar o abastecimento de água, de acordo com artigo 91 deste regulamento. Parágrafo único. Em situação de emergência, a divulgação da interrupção do fornecimento de água será feita de imediato, após identificada a área de abrangência da emergência.</w:t>
      </w:r>
    </w:p>
    <w:p w14:paraId="589B1933" w14:textId="77777777" w:rsidR="00175E81" w:rsidRDefault="0050366A">
      <w:pPr>
        <w:spacing w:line="360" w:lineRule="auto"/>
        <w:ind w:left="708" w:firstLine="708"/>
        <w:jc w:val="both"/>
        <w:rPr>
          <w:rFonts w:ascii="Times New Roman" w:eastAsia="Times New Roman" w:hAnsi="Times New Roman" w:cs="Times New Roman"/>
          <w:i/>
          <w:iCs/>
        </w:rPr>
      </w:pPr>
      <w:r>
        <w:rPr>
          <w:rFonts w:ascii="Times New Roman" w:eastAsia="Times New Roman" w:hAnsi="Times New Roman" w:cs="Times New Roman"/>
          <w:i/>
          <w:iCs/>
        </w:rPr>
        <w:t>*Art. 133. No caso de interrupção do serviço com duração superior a dezoito horas, o prestador de serviços deverá prover fornecimento de emergência às unidades usuárias que prestem serviços essenciais à população</w:t>
      </w:r>
      <w:r>
        <w:rPr>
          <w:rFonts w:ascii="Times New Roman" w:eastAsia="Times New Roman" w:hAnsi="Times New Roman" w:cs="Times New Roman"/>
        </w:rPr>
        <w:t>.</w:t>
      </w:r>
    </w:p>
    <w:p w14:paraId="512290E5" w14:textId="77777777" w:rsidR="00175E81" w:rsidRDefault="0050366A">
      <w:pPr>
        <w:spacing w:line="360" w:lineRule="auto"/>
        <w:ind w:left="708" w:firstLine="708"/>
        <w:jc w:val="both"/>
        <w:rPr>
          <w:rFonts w:ascii="Times New Roman" w:eastAsia="Times New Roman" w:hAnsi="Times New Roman" w:cs="Times New Roman"/>
          <w:i/>
          <w:iCs/>
        </w:rPr>
      </w:pPr>
      <w:r>
        <w:rPr>
          <w:rFonts w:ascii="Times New Roman" w:eastAsia="Times New Roman" w:hAnsi="Times New Roman" w:cs="Times New Roman"/>
          <w:i/>
          <w:iCs/>
        </w:rPr>
        <w:t>Art. 144 - O prestador de serviços deverá comunicar imediatamente à ARSAL todas as situações de emergências que possam resultar na interrupção dos sistemas e/ou causem transtornos à população, tais como: rompimento de adutoras, by-pass (desvio) em ETEs, paralisação no bombeamento de esgotos, vazamentos de produtos perigosos e outros da mesma natureza.”</w:t>
      </w:r>
    </w:p>
    <w:p w14:paraId="361D7317" w14:textId="77777777" w:rsidR="00175E81" w:rsidRDefault="0050366A">
      <w:pPr>
        <w:spacing w:line="360" w:lineRule="auto"/>
        <w:ind w:firstLine="708"/>
        <w:jc w:val="both"/>
        <w:rPr>
          <w:rFonts w:ascii="Times New Roman" w:eastAsia="Times New Roman" w:hAnsi="Times New Roman" w:cs="Times New Roman"/>
        </w:rPr>
      </w:pPr>
      <w:r>
        <w:rPr>
          <w:rFonts w:ascii="Times New Roman" w:eastAsia="Times New Roman" w:hAnsi="Times New Roman" w:cs="Times New Roman"/>
        </w:rPr>
        <w:lastRenderedPageBreak/>
        <w:t xml:space="preserve"> Interrupções que não forem previamente comunicadas e evidenciadas não sejam consideradas como justificativas para a redução do número de amostras realizadas que compõem o cálculo do IQA.</w:t>
      </w:r>
    </w:p>
    <w:p w14:paraId="22D5014A" w14:textId="77777777" w:rsidR="00175E81" w:rsidRPr="00E913F4" w:rsidRDefault="0050366A">
      <w:pPr>
        <w:numPr>
          <w:ilvl w:val="0"/>
          <w:numId w:val="1"/>
        </w:numPr>
        <w:pBdr>
          <w:top w:val="nil"/>
          <w:left w:val="nil"/>
          <w:bottom w:val="nil"/>
          <w:right w:val="nil"/>
          <w:between w:val="nil"/>
        </w:pBdr>
        <w:spacing w:before="240" w:line="360" w:lineRule="auto"/>
        <w:ind w:left="360"/>
        <w:jc w:val="both"/>
        <w:rPr>
          <w:rStyle w:val="Forte"/>
        </w:rPr>
      </w:pPr>
      <w:r w:rsidRPr="00E913F4">
        <w:rPr>
          <w:rStyle w:val="Forte"/>
        </w:rPr>
        <w:t>As amostras que não foram possíveis de serem realizadas no mês da análise devem ser consideradas no mês subsequente</w:t>
      </w:r>
    </w:p>
    <w:p w14:paraId="609F35BE" w14:textId="77777777" w:rsidR="00175E81" w:rsidRDefault="0050366A">
      <w:pPr>
        <w:spacing w:line="360" w:lineRule="auto"/>
        <w:ind w:firstLine="708"/>
        <w:jc w:val="both"/>
        <w:rPr>
          <w:rFonts w:ascii="Times" w:eastAsia="Times" w:hAnsi="Times" w:cs="Times"/>
        </w:rPr>
      </w:pPr>
      <w:r>
        <w:rPr>
          <w:rFonts w:ascii="Times" w:eastAsia="Times" w:hAnsi="Times" w:cs="Times"/>
        </w:rPr>
        <w:t>Amostras coletadas em seu mês de referência, porém avaliadas após esse referido período, devem ser consideradas no mês subsequente para fins de contabilização e cálculo. Em casos específicos de análises não realizadas até o término do ano contratual (agosto), estas devem ser computadas no mês seguinte e incluídas no cálculo do próximo IDG.</w:t>
      </w:r>
    </w:p>
    <w:p w14:paraId="56DDAD43" w14:textId="77777777" w:rsidR="00175E81" w:rsidRPr="00E913F4" w:rsidRDefault="0050366A">
      <w:pPr>
        <w:numPr>
          <w:ilvl w:val="0"/>
          <w:numId w:val="1"/>
        </w:numPr>
        <w:pBdr>
          <w:top w:val="nil"/>
          <w:left w:val="nil"/>
          <w:bottom w:val="nil"/>
          <w:right w:val="nil"/>
          <w:between w:val="nil"/>
        </w:pBdr>
        <w:spacing w:before="240" w:line="360" w:lineRule="auto"/>
        <w:ind w:left="360"/>
        <w:jc w:val="both"/>
        <w:rPr>
          <w:rStyle w:val="Forte"/>
        </w:rPr>
      </w:pPr>
      <w:r w:rsidRPr="00E913F4">
        <w:rPr>
          <w:rStyle w:val="Forte"/>
        </w:rPr>
        <w:t>Influência dos termos de ajuste de conduta (TACs)</w:t>
      </w:r>
    </w:p>
    <w:p w14:paraId="114CCB1E" w14:textId="77777777" w:rsidR="00175E81" w:rsidRDefault="0050366A">
      <w:pPr>
        <w:spacing w:line="360" w:lineRule="auto"/>
        <w:ind w:firstLine="708"/>
        <w:jc w:val="both"/>
        <w:rPr>
          <w:rFonts w:ascii="Times" w:eastAsia="Times" w:hAnsi="Times" w:cs="Times"/>
        </w:rPr>
      </w:pPr>
      <w:r>
        <w:rPr>
          <w:rFonts w:ascii="Times" w:eastAsia="Times" w:hAnsi="Times" w:cs="Times"/>
        </w:rPr>
        <w:t>TACs que expressem permissão, em caráter excepcional e temporário, o não atendimento aos parâmetros exigidos pela legislação, estes podem ser utilizados para fins de isentar a prestadora de não conformidades relativas à objetos contemplados pelo termo, desde que a prestadora justifique e evidencie que seus planos de ação estejam sendo cumpridos de forma tempestiva.</w:t>
      </w:r>
    </w:p>
    <w:p w14:paraId="7D0905C2" w14:textId="77777777" w:rsidR="00E913F4" w:rsidRPr="00E913F4" w:rsidRDefault="00E913F4" w:rsidP="00E913F4">
      <w:pPr>
        <w:numPr>
          <w:ilvl w:val="0"/>
          <w:numId w:val="1"/>
        </w:numPr>
        <w:pBdr>
          <w:top w:val="nil"/>
          <w:left w:val="nil"/>
          <w:bottom w:val="nil"/>
          <w:right w:val="nil"/>
          <w:between w:val="nil"/>
        </w:pBdr>
        <w:spacing w:before="240" w:line="360" w:lineRule="auto"/>
        <w:ind w:left="360"/>
        <w:jc w:val="both"/>
        <w:rPr>
          <w:rStyle w:val="Forte"/>
        </w:rPr>
      </w:pPr>
      <w:bookmarkStart w:id="6" w:name="_Ref235785968"/>
      <w:r w:rsidRPr="00E913F4">
        <w:rPr>
          <w:rStyle w:val="Forte"/>
        </w:rPr>
        <w:t>Não Conformidades atribuíveis a terceiros</w:t>
      </w:r>
      <w:bookmarkEnd w:id="6"/>
    </w:p>
    <w:p w14:paraId="16ACC4DD" w14:textId="3F7F93C2" w:rsidR="00E913F4" w:rsidRDefault="00E913F4" w:rsidP="00E913F4">
      <w:pPr>
        <w:spacing w:line="360" w:lineRule="auto"/>
        <w:ind w:firstLine="708"/>
        <w:jc w:val="both"/>
        <w:rPr>
          <w:rFonts w:ascii="Times" w:eastAsia="Times" w:hAnsi="Times" w:cs="Times"/>
        </w:rPr>
      </w:pPr>
      <w:r w:rsidRPr="004A1C58">
        <w:rPr>
          <w:rFonts w:ascii="Times" w:eastAsia="Times" w:hAnsi="Times" w:cs="Times"/>
        </w:rPr>
        <w:t>As não conformidades decorrentes de fatores atribuíveis a terceiros que comprometam o tratamento e/ou a distribuição</w:t>
      </w:r>
      <w:r>
        <w:rPr>
          <w:rFonts w:ascii="Times" w:eastAsia="Times" w:hAnsi="Times" w:cs="Times"/>
        </w:rPr>
        <w:t xml:space="preserve"> do serviço</w:t>
      </w:r>
      <w:r w:rsidRPr="004A1C58">
        <w:rPr>
          <w:rFonts w:ascii="Times" w:eastAsia="Times" w:hAnsi="Times" w:cs="Times"/>
        </w:rPr>
        <w:t xml:space="preserve"> serão desconsideradas no cálculo do indicador, desde que devidamente justificadas. Nessas hipóteses, tais ocorrências não ensejam a aplicação de penalidades à Concessionária, sendo, portanto, expurgadas da apuração do indicador.</w:t>
      </w:r>
    </w:p>
    <w:p w14:paraId="4A190754" w14:textId="77777777" w:rsidR="00175E81" w:rsidRDefault="0050366A">
      <w:pPr>
        <w:spacing w:line="360" w:lineRule="auto"/>
        <w:ind w:firstLine="708"/>
        <w:jc w:val="both"/>
        <w:rPr>
          <w:rFonts w:ascii="Times" w:eastAsia="Times" w:hAnsi="Times" w:cs="Times"/>
        </w:rPr>
      </w:pPr>
      <w:r>
        <w:rPr>
          <w:rFonts w:ascii="Times" w:eastAsia="Times" w:hAnsi="Times" w:cs="Times"/>
        </w:rPr>
        <w:t>Isto posto, segue a avaliação quanto aos cálculos e resultados apresentados pelo Verificador Independente referente ao(s) indicador(es) de meta contratual.</w:t>
      </w:r>
    </w:p>
    <w:p w14:paraId="3D3AFBA8" w14:textId="77777777" w:rsidR="00175E81" w:rsidRDefault="00175E81">
      <w:pPr>
        <w:spacing w:line="360" w:lineRule="auto"/>
        <w:jc w:val="both"/>
        <w:rPr>
          <w:rFonts w:ascii="Times" w:eastAsia="Times" w:hAnsi="Times" w:cs="Times"/>
        </w:rPr>
      </w:pPr>
    </w:p>
    <w:p w14:paraId="1AD52337" w14:textId="77777777" w:rsidR="00175E81" w:rsidRDefault="00175E81">
      <w:pPr>
        <w:spacing w:line="360" w:lineRule="auto"/>
        <w:jc w:val="both"/>
        <w:rPr>
          <w:rFonts w:ascii="Times" w:eastAsia="Times" w:hAnsi="Times" w:cs="Times"/>
        </w:rPr>
      </w:pPr>
    </w:p>
    <w:p w14:paraId="7DB4BDE2" w14:textId="77777777" w:rsidR="00175E81" w:rsidRDefault="00175E81">
      <w:pPr>
        <w:spacing w:line="360" w:lineRule="auto"/>
        <w:jc w:val="both"/>
        <w:rPr>
          <w:rFonts w:ascii="Times" w:eastAsia="Times" w:hAnsi="Times" w:cs="Times"/>
        </w:rPr>
      </w:pPr>
    </w:p>
    <w:p w14:paraId="19E57D31" w14:textId="77777777" w:rsidR="00175E81" w:rsidRDefault="00175E81">
      <w:pPr>
        <w:spacing w:line="360" w:lineRule="auto"/>
        <w:jc w:val="both"/>
        <w:rPr>
          <w:rFonts w:ascii="Times" w:eastAsia="Times" w:hAnsi="Times" w:cs="Times"/>
        </w:rPr>
      </w:pPr>
    </w:p>
    <w:p w14:paraId="001694A4" w14:textId="77777777" w:rsidR="00175E81" w:rsidRPr="00E913F4" w:rsidRDefault="0050366A" w:rsidP="00E913F4">
      <w:pPr>
        <w:pStyle w:val="Ttulo1"/>
      </w:pPr>
      <w:bookmarkStart w:id="7" w:name="_Toc238641069"/>
      <w:r w:rsidRPr="00E913F4">
        <w:lastRenderedPageBreak/>
        <w:t>AFERIÇÃO DOS INDICADORES</w:t>
      </w:r>
      <w:bookmarkEnd w:id="7"/>
    </w:p>
    <w:p w14:paraId="7D5117B7" w14:textId="77777777" w:rsidR="00175E81" w:rsidRPr="00E913F4" w:rsidRDefault="0050366A" w:rsidP="00E913F4">
      <w:pPr>
        <w:pStyle w:val="Ttulo2"/>
      </w:pPr>
      <w:bookmarkStart w:id="8" w:name="_Toc238641070"/>
      <w:r w:rsidRPr="00E913F4">
        <w:t>4.1 CONFORMIDADE DA QUALIDADE DE ÁGUA – IQA</w:t>
      </w:r>
      <w:bookmarkEnd w:id="8"/>
    </w:p>
    <w:p w14:paraId="2B07B3E8" w14:textId="77777777" w:rsidR="00175E81" w:rsidRDefault="0050366A">
      <w:pPr>
        <w:spacing w:after="0" w:line="360" w:lineRule="auto"/>
        <w:ind w:firstLine="708"/>
        <w:jc w:val="both"/>
        <w:rPr>
          <w:rFonts w:ascii="Times" w:eastAsia="Times" w:hAnsi="Times" w:cs="Times"/>
        </w:rPr>
      </w:pPr>
      <w:r>
        <w:rPr>
          <w:rFonts w:ascii="Times" w:eastAsia="Times" w:hAnsi="Times" w:cs="Times"/>
        </w:rPr>
        <w:t xml:space="preserve">O indicador avalia o nível de conformidade legal do sistema de abastecimento de água segundo o percentual de análises de qualidade de água dentro dos padrões exigidos pela legislação vigente e pelo órgão ambiental local. </w:t>
      </w:r>
    </w:p>
    <w:p w14:paraId="618D8619" w14:textId="77777777" w:rsidR="00175E81" w:rsidRDefault="0050366A">
      <w:pPr>
        <w:spacing w:after="0" w:line="360" w:lineRule="auto"/>
        <w:ind w:firstLine="708"/>
        <w:jc w:val="both"/>
        <w:rPr>
          <w:rFonts w:ascii="Times" w:eastAsia="Times" w:hAnsi="Times" w:cs="Times"/>
        </w:rPr>
      </w:pPr>
      <w:r>
        <w:rPr>
          <w:rFonts w:ascii="Times" w:eastAsia="Times" w:hAnsi="Times" w:cs="Times"/>
        </w:rPr>
        <w:t>O item $LEGIS.6.1 do Caderno de Encargos estipula que o controle de qualidade da água tratada deve observar, no mínimo, as exigências da PORTARIA GM/MS Nº 888, DE 4 DE MAIO DE 2021 do Ministério da Saúde e seus anexos, no que se refere a parâmetros, frequência e quantidade de amostras de controle. De acordo com o art. 14, inciso I, da Portaria de Consolidação nº 5, compete ao responsável pelo Sistema de Abastecimento de Água (SAA) o controle da qualidade da água para consumo humano. O inciso IV do mesmo artigo determina que o responsável deve submeter à autoridade de saúde pública, anualmente e sempre que solicitado, o plano de amostragem de cada SAA e Solução Alternativa Coletiva (SAC), para avaliação da vigilância sanitária.</w:t>
      </w:r>
    </w:p>
    <w:p w14:paraId="0D5E5D7A" w14:textId="77777777" w:rsidR="00175E81" w:rsidRDefault="0050366A">
      <w:pPr>
        <w:spacing w:after="0" w:line="360" w:lineRule="auto"/>
        <w:ind w:firstLine="708"/>
        <w:jc w:val="both"/>
      </w:pPr>
      <w:r>
        <w:rPr>
          <w:rFonts w:ascii="Times" w:eastAsia="Times" w:hAnsi="Times" w:cs="Times"/>
        </w:rPr>
        <w:t>O controle da qualidade da água deve abranger a totalidade do Sistema de Abastecimento de Água, quando a produção de água é de responsabilidade da Concessionária, conforme previsão do item $LEGIS.6.1, alínea “b”, do Caderno de Encargos. Nas áreas atendidas por fornecimento de água da Casal, a Concessionária deve realizar o controle de qualidade de água apenas no Sistema de Distribuição, como definido no item $LEGIS.6.1, alínea “a”, do mesmo documento.</w:t>
      </w:r>
    </w:p>
    <w:p w14:paraId="7834D67A" w14:textId="77777777" w:rsidR="00175E81" w:rsidRDefault="0050366A">
      <w:pPr>
        <w:spacing w:after="0" w:line="360" w:lineRule="auto"/>
        <w:ind w:firstLine="708"/>
        <w:jc w:val="both"/>
      </w:pPr>
      <w:r>
        <w:rPr>
          <w:rFonts w:ascii="Times" w:eastAsia="Times" w:hAnsi="Times" w:cs="Times"/>
        </w:rPr>
        <w:t>O art. 5º, inciso XIV, da Portaria de Consolidação nº 5 define plano de amostragem como o “</w:t>
      </w:r>
      <w:r>
        <w:rPr>
          <w:rFonts w:ascii="Times" w:eastAsia="Times" w:hAnsi="Times" w:cs="Times"/>
          <w:i/>
          <w:iCs/>
        </w:rPr>
        <w:t>documento que inclui definição dos pontos de coleta, número e frequência de coletas de amostras para análise da qualidade da água e de parâmetros a serem monitorados</w:t>
      </w:r>
      <w:r>
        <w:rPr>
          <w:rFonts w:ascii="Times" w:eastAsia="Times" w:hAnsi="Times" w:cs="Times"/>
        </w:rPr>
        <w:t>”.</w:t>
      </w:r>
    </w:p>
    <w:p w14:paraId="1E14F943" w14:textId="77777777" w:rsidR="00175E81" w:rsidRDefault="0050366A">
      <w:pPr>
        <w:spacing w:after="0" w:line="360" w:lineRule="auto"/>
        <w:ind w:firstLine="708"/>
        <w:jc w:val="both"/>
      </w:pPr>
      <w:r>
        <w:rPr>
          <w:rFonts w:ascii="Times" w:eastAsia="Times" w:hAnsi="Times" w:cs="Times"/>
        </w:rPr>
        <w:t xml:space="preserve">Complementarmente, o art. 14 da mesma Portaria estabelece, nos incisos XXIII e V, respectivamente, que o responsável por Sistema de Abastecimento de Água deve “assegurar pontos de amostragem: a) na saída de cada filtro ou após a mistura da água filtrada, caso seja comprovado o impedimento da realização do monitoramento individual de cada unidade filtrante; b) na saída do tratamento; c) no(s) reservatório(s); d) na rede de distribuição; e </w:t>
      </w:r>
      <w:proofErr w:type="spellStart"/>
      <w:r>
        <w:rPr>
          <w:rFonts w:ascii="Times" w:eastAsia="Times" w:hAnsi="Times" w:cs="Times"/>
        </w:rPr>
        <w:t>e</w:t>
      </w:r>
      <w:proofErr w:type="spellEnd"/>
      <w:r>
        <w:rPr>
          <w:rFonts w:ascii="Times" w:eastAsia="Times" w:hAnsi="Times" w:cs="Times"/>
        </w:rPr>
        <w:t>) nos pontos de captação”, bem como “realizar o monitoramento da qualidade da água, conforme plano de amostragem definido para cada sistema e solução alternativa coletiva de abastecimento de água”.</w:t>
      </w:r>
    </w:p>
    <w:p w14:paraId="25AB4B65" w14:textId="77777777" w:rsidR="00175E81" w:rsidRDefault="0050366A">
      <w:pPr>
        <w:spacing w:after="0" w:line="360" w:lineRule="auto"/>
        <w:ind w:firstLine="708"/>
        <w:jc w:val="both"/>
      </w:pPr>
      <w:r>
        <w:rPr>
          <w:rFonts w:ascii="Times" w:eastAsia="Times" w:hAnsi="Times" w:cs="Times"/>
        </w:rPr>
        <w:t xml:space="preserve">Já o item $LEGIS.6 do Caderno de Encargos diferencia o controle de qualidade operacional do controle de qualidade legal. O primeiro pode ser realizado por laboratório </w:t>
      </w:r>
      <w:r>
        <w:rPr>
          <w:rFonts w:ascii="Times" w:eastAsia="Times" w:hAnsi="Times" w:cs="Times"/>
        </w:rPr>
        <w:lastRenderedPageBreak/>
        <w:t>interno, sem necessidade de acreditação pelo Instituto Nacional de Metrologia, Qualidade e Tecnologia (Inmetro), enquanto o segundo deve ser realizado por laboratório acreditado.</w:t>
      </w:r>
    </w:p>
    <w:p w14:paraId="3778232E" w14:textId="77777777" w:rsidR="00175E81" w:rsidRPr="00E913F4" w:rsidRDefault="0050366A" w:rsidP="00E913F4">
      <w:pPr>
        <w:pStyle w:val="Ttulo3"/>
      </w:pPr>
      <w:bookmarkStart w:id="9" w:name="_Toc238641071"/>
      <w:r w:rsidRPr="00E913F4">
        <w:t>4.1.1. Resultados</w:t>
      </w:r>
      <w:bookmarkEnd w:id="9"/>
    </w:p>
    <w:p w14:paraId="16EA6C1D" w14:textId="55D904AD" w:rsidR="00175E81" w:rsidRDefault="0050366A">
      <w:pPr>
        <w:spacing w:after="240" w:line="360" w:lineRule="auto"/>
        <w:ind w:firstLine="708"/>
        <w:jc w:val="both"/>
        <w:rPr>
          <w:rFonts w:ascii="Times New Roman" w:eastAsia="Times New Roman" w:hAnsi="Times New Roman" w:cs="Times New Roman"/>
        </w:rPr>
      </w:pPr>
      <w:r>
        <w:rPr>
          <w:rFonts w:ascii="Times New Roman" w:eastAsia="Times New Roman" w:hAnsi="Times New Roman" w:cs="Times New Roman"/>
          <w:color w:val="000000"/>
        </w:rPr>
        <w:t xml:space="preserve">A partir das análises apresentadas pelo Verificador Independente (VI) em seu Relatório Mensal de Verificação - Apêndice </w:t>
      </w:r>
      <w:r>
        <w:rPr>
          <w:rFonts w:ascii="Times New Roman" w:eastAsia="Times New Roman" w:hAnsi="Times New Roman" w:cs="Times New Roman"/>
        </w:rPr>
        <w:t>2</w:t>
      </w:r>
      <w:r>
        <w:rPr>
          <w:rFonts w:ascii="Times New Roman" w:eastAsia="Times New Roman" w:hAnsi="Times New Roman" w:cs="Times New Roman"/>
          <w:color w:val="000000"/>
        </w:rPr>
        <w:t xml:space="preserve">: Aferição da Meta do IQA, foram obtidos os seguintes resultados para o IQA, expostos no quadro abaixo: </w:t>
      </w:r>
      <w:r>
        <w:rPr>
          <w:rFonts w:ascii="Times New Roman" w:eastAsia="Times New Roman" w:hAnsi="Times New Roman" w:cs="Times New Roman"/>
        </w:rPr>
        <w:t xml:space="preserve"> </w:t>
      </w:r>
    </w:p>
    <w:tbl>
      <w:tblPr>
        <w:tblStyle w:val="2"/>
        <w:tblW w:w="831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80"/>
        <w:gridCol w:w="2925"/>
        <w:gridCol w:w="3007"/>
      </w:tblGrid>
      <w:tr w:rsidR="00175E81" w14:paraId="1B3ED35C" w14:textId="77777777">
        <w:trPr>
          <w:trHeight w:val="300"/>
          <w:jc w:val="center"/>
        </w:trPr>
        <w:tc>
          <w:tcPr>
            <w:tcW w:w="8312" w:type="dxa"/>
            <w:gridSpan w:val="3"/>
            <w:shd w:val="clear" w:color="auto" w:fill="7F7F7F"/>
            <w:vAlign w:val="center"/>
          </w:tcPr>
          <w:p w14:paraId="3A424431" w14:textId="77777777" w:rsidR="00175E81" w:rsidRDefault="0050366A">
            <w:pPr>
              <w:jc w:val="center"/>
              <w:rPr>
                <w:rFonts w:ascii="Times New Roman" w:eastAsia="Times New Roman" w:hAnsi="Times New Roman" w:cs="Times New Roman"/>
                <w:b/>
                <w:bCs/>
              </w:rPr>
            </w:pPr>
            <w:r>
              <w:rPr>
                <w:rFonts w:ascii="Times New Roman" w:eastAsia="Times New Roman" w:hAnsi="Times New Roman" w:cs="Times New Roman"/>
                <w:b/>
                <w:bCs/>
              </w:rPr>
              <w:t>IQA ($MES_ANO)</w:t>
            </w:r>
          </w:p>
        </w:tc>
      </w:tr>
      <w:tr w:rsidR="00175E81" w14:paraId="533F6654" w14:textId="77777777">
        <w:trPr>
          <w:trHeight w:val="699"/>
          <w:jc w:val="center"/>
        </w:trPr>
        <w:tc>
          <w:tcPr>
            <w:tcW w:w="2380" w:type="dxa"/>
            <w:vAlign w:val="center"/>
          </w:tcPr>
          <w:p w14:paraId="543F35CE" w14:textId="77777777" w:rsidR="00175E81" w:rsidRDefault="0050366A">
            <w:pPr>
              <w:jc w:val="center"/>
              <w:rPr>
                <w:rFonts w:ascii="Times New Roman" w:eastAsia="Times New Roman" w:hAnsi="Times New Roman" w:cs="Times New Roman"/>
                <w:b/>
                <w:bCs/>
              </w:rPr>
            </w:pPr>
            <w:r>
              <w:rPr>
                <w:rFonts w:ascii="Times New Roman" w:eastAsia="Times New Roman" w:hAnsi="Times New Roman" w:cs="Times New Roman"/>
                <w:b/>
                <w:bCs/>
              </w:rPr>
              <w:t xml:space="preserve">Fórmula </w:t>
            </w:r>
          </w:p>
        </w:tc>
        <w:tc>
          <w:tcPr>
            <w:tcW w:w="5932" w:type="dxa"/>
            <w:gridSpan w:val="2"/>
            <w:vAlign w:val="center"/>
          </w:tcPr>
          <w:p w14:paraId="18000152" w14:textId="77777777" w:rsidR="00175E81" w:rsidRDefault="0050366A">
            <w:pPr>
              <w:jc w:val="center"/>
            </w:pPr>
            <w:r>
              <w:rPr>
                <w:noProof/>
              </w:rPr>
              <w:drawing>
                <wp:inline distT="0" distB="0" distL="0" distR="0" wp14:anchorId="6DBB4A19" wp14:editId="45169D2A">
                  <wp:extent cx="1260531" cy="509986"/>
                  <wp:effectExtent l="0" t="0" r="0" b="0"/>
                  <wp:docPr id="190052183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1260531" cy="509986"/>
                          </a:xfrm>
                          <a:prstGeom prst="rect">
                            <a:avLst/>
                          </a:prstGeom>
                          <a:ln/>
                        </pic:spPr>
                      </pic:pic>
                    </a:graphicData>
                  </a:graphic>
                </wp:inline>
              </w:drawing>
            </w:r>
          </w:p>
        </w:tc>
      </w:tr>
      <w:tr w:rsidR="00175E81" w14:paraId="1DF98F93" w14:textId="77777777">
        <w:trPr>
          <w:trHeight w:val="457"/>
          <w:jc w:val="center"/>
        </w:trPr>
        <w:tc>
          <w:tcPr>
            <w:tcW w:w="2380" w:type="dxa"/>
            <w:vAlign w:val="center"/>
          </w:tcPr>
          <w:p w14:paraId="42457F8E" w14:textId="7BD65BBE" w:rsidR="00175E81" w:rsidRDefault="0050366A">
            <w:pPr>
              <w:jc w:val="center"/>
              <w:rPr>
                <w:rFonts w:ascii="Times New Roman" w:eastAsia="Times New Roman" w:hAnsi="Times New Roman" w:cs="Times New Roman"/>
                <w:b/>
                <w:bCs/>
              </w:rPr>
            </w:pPr>
            <w:r>
              <w:rPr>
                <w:rFonts w:ascii="Times New Roman" w:eastAsia="Times New Roman" w:hAnsi="Times New Roman" w:cs="Times New Roman"/>
                <w:b/>
                <w:bCs/>
              </w:rPr>
              <w:t>Meta (</w:t>
            </w:r>
            <w:r w:rsidR="00D95181">
              <w:rPr>
                <w:rFonts w:ascii="Times New Roman" w:eastAsia="Times New Roman" w:hAnsi="Times New Roman" w:cs="Times New Roman"/>
                <w:b/>
                <w:bCs/>
              </w:rPr>
              <w:t>$</w:t>
            </w:r>
            <w:proofErr w:type="spellStart"/>
            <w:r w:rsidR="00D95181">
              <w:rPr>
                <w:rFonts w:ascii="Times New Roman" w:eastAsia="Times New Roman" w:hAnsi="Times New Roman" w:cs="Times New Roman"/>
                <w:b/>
                <w:bCs/>
              </w:rPr>
              <w:t>ANO_CONTRAT</w:t>
            </w:r>
            <w:r>
              <w:rPr>
                <w:rFonts w:ascii="Times New Roman" w:eastAsia="Times New Roman" w:hAnsi="Times New Roman" w:cs="Times New Roman"/>
                <w:b/>
                <w:bCs/>
              </w:rPr>
              <w:t>º</w:t>
            </w:r>
            <w:proofErr w:type="spellEnd"/>
            <w:r>
              <w:rPr>
                <w:rFonts w:ascii="Times New Roman" w:eastAsia="Times New Roman" w:hAnsi="Times New Roman" w:cs="Times New Roman"/>
                <w:b/>
                <w:bCs/>
              </w:rPr>
              <w:t xml:space="preserve"> ano)</w:t>
            </w:r>
          </w:p>
        </w:tc>
        <w:tc>
          <w:tcPr>
            <w:tcW w:w="5932" w:type="dxa"/>
            <w:gridSpan w:val="2"/>
            <w:vAlign w:val="center"/>
          </w:tcPr>
          <w:p w14:paraId="7F3B38A8" w14:textId="77777777" w:rsidR="00175E81" w:rsidRDefault="0050366A">
            <w:pPr>
              <w:jc w:val="center"/>
              <w:rPr>
                <w:rFonts w:ascii="Times New Roman" w:eastAsia="Times New Roman" w:hAnsi="Times New Roman" w:cs="Times New Roman"/>
              </w:rPr>
            </w:pPr>
            <w:bookmarkStart w:id="10" w:name="_heading=h.eoqgtrf0auql" w:colFirst="0" w:colLast="0"/>
            <w:bookmarkEnd w:id="10"/>
            <w:r>
              <w:rPr>
                <w:rFonts w:ascii="Times New Roman" w:eastAsia="Times New Roman" w:hAnsi="Times New Roman" w:cs="Times New Roman"/>
              </w:rPr>
              <w:t>$META</w:t>
            </w:r>
          </w:p>
        </w:tc>
      </w:tr>
      <w:tr w:rsidR="00175E81" w14:paraId="7925A1CE" w14:textId="77777777">
        <w:trPr>
          <w:trHeight w:val="630"/>
          <w:jc w:val="center"/>
        </w:trPr>
        <w:tc>
          <w:tcPr>
            <w:tcW w:w="2380" w:type="dxa"/>
            <w:vAlign w:val="center"/>
          </w:tcPr>
          <w:p w14:paraId="0A05CEB3" w14:textId="77777777" w:rsidR="00175E81" w:rsidRDefault="00175E81">
            <w:pPr>
              <w:jc w:val="center"/>
              <w:rPr>
                <w:rFonts w:ascii="Times New Roman" w:eastAsia="Times New Roman" w:hAnsi="Times New Roman" w:cs="Times New Roman"/>
              </w:rPr>
            </w:pPr>
          </w:p>
        </w:tc>
        <w:tc>
          <w:tcPr>
            <w:tcW w:w="2925" w:type="dxa"/>
            <w:vAlign w:val="center"/>
          </w:tcPr>
          <w:p w14:paraId="1BD769C5" w14:textId="77777777" w:rsidR="00175E81" w:rsidRDefault="0050366A">
            <w:pPr>
              <w:jc w:val="center"/>
              <w:rPr>
                <w:rFonts w:ascii="Times New Roman" w:eastAsia="Times New Roman" w:hAnsi="Times New Roman" w:cs="Times New Roman"/>
                <w:b/>
                <w:bCs/>
              </w:rPr>
            </w:pPr>
            <w:r>
              <w:rPr>
                <w:rFonts w:ascii="Times New Roman" w:eastAsia="Times New Roman" w:hAnsi="Times New Roman" w:cs="Times New Roman"/>
                <w:b/>
                <w:bCs/>
              </w:rPr>
              <w:t xml:space="preserve">Concessionária </w:t>
            </w:r>
          </w:p>
        </w:tc>
        <w:tc>
          <w:tcPr>
            <w:tcW w:w="3007" w:type="dxa"/>
            <w:vAlign w:val="center"/>
          </w:tcPr>
          <w:p w14:paraId="32015BA5" w14:textId="77777777" w:rsidR="00175E81" w:rsidRDefault="0050366A">
            <w:pPr>
              <w:jc w:val="center"/>
              <w:rPr>
                <w:rFonts w:ascii="Times New Roman" w:eastAsia="Times New Roman" w:hAnsi="Times New Roman" w:cs="Times New Roman"/>
                <w:b/>
                <w:bCs/>
              </w:rPr>
            </w:pPr>
            <w:r>
              <w:rPr>
                <w:rFonts w:ascii="Times New Roman" w:eastAsia="Times New Roman" w:hAnsi="Times New Roman" w:cs="Times New Roman"/>
                <w:b/>
                <w:bCs/>
              </w:rPr>
              <w:t>Verificador Independente</w:t>
            </w:r>
          </w:p>
        </w:tc>
      </w:tr>
      <w:tr w:rsidR="00175E81" w14:paraId="41A82613" w14:textId="77777777">
        <w:trPr>
          <w:trHeight w:val="300"/>
          <w:jc w:val="center"/>
        </w:trPr>
        <w:tc>
          <w:tcPr>
            <w:tcW w:w="2380" w:type="dxa"/>
            <w:vAlign w:val="center"/>
          </w:tcPr>
          <w:p w14:paraId="33BD4603" w14:textId="77777777" w:rsidR="00175E81" w:rsidRDefault="0050366A">
            <w:pPr>
              <w:jc w:val="center"/>
              <w:rPr>
                <w:rFonts w:ascii="Times New Roman" w:eastAsia="Times New Roman" w:hAnsi="Times New Roman" w:cs="Times New Roman"/>
                <w:b/>
                <w:bCs/>
              </w:rPr>
            </w:pPr>
            <w:bookmarkStart w:id="11" w:name="_heading=h.s4d9snzbb8jt" w:colFirst="0" w:colLast="0"/>
            <w:bookmarkEnd w:id="11"/>
            <w:r>
              <w:rPr>
                <w:rFonts w:ascii="Times New Roman" w:eastAsia="Times New Roman" w:hAnsi="Times New Roman" w:cs="Times New Roman"/>
                <w:b/>
                <w:bCs/>
              </w:rPr>
              <w:t>Nam Conf.</w:t>
            </w:r>
          </w:p>
        </w:tc>
        <w:tc>
          <w:tcPr>
            <w:tcW w:w="2925" w:type="dxa"/>
            <w:vAlign w:val="center"/>
          </w:tcPr>
          <w:p w14:paraId="7F33A366" w14:textId="77777777" w:rsidR="00175E81" w:rsidRDefault="0050366A">
            <w:pPr>
              <w:jc w:val="center"/>
              <w:rPr>
                <w:rFonts w:ascii="Times New Roman" w:eastAsia="Times New Roman" w:hAnsi="Times New Roman" w:cs="Times New Roman"/>
              </w:rPr>
            </w:pPr>
            <w:r>
              <w:rPr>
                <w:rFonts w:ascii="Times New Roman" w:eastAsia="Times New Roman" w:hAnsi="Times New Roman" w:cs="Times New Roman"/>
              </w:rPr>
              <w:t>$NCOF_P</w:t>
            </w:r>
          </w:p>
        </w:tc>
        <w:tc>
          <w:tcPr>
            <w:tcW w:w="3007" w:type="dxa"/>
            <w:vAlign w:val="center"/>
          </w:tcPr>
          <w:p w14:paraId="7B1076BD" w14:textId="77777777" w:rsidR="00175E81" w:rsidRDefault="0050366A">
            <w:pPr>
              <w:jc w:val="center"/>
              <w:rPr>
                <w:rFonts w:ascii="Times New Roman" w:eastAsia="Times New Roman" w:hAnsi="Times New Roman" w:cs="Times New Roman"/>
              </w:rPr>
            </w:pPr>
            <w:r>
              <w:rPr>
                <w:rFonts w:ascii="Times New Roman" w:eastAsia="Times New Roman" w:hAnsi="Times New Roman" w:cs="Times New Roman"/>
              </w:rPr>
              <w:t>$NCOF_VI</w:t>
            </w:r>
          </w:p>
        </w:tc>
      </w:tr>
      <w:tr w:rsidR="00175E81" w14:paraId="714608EE" w14:textId="77777777">
        <w:trPr>
          <w:trHeight w:val="300"/>
          <w:jc w:val="center"/>
        </w:trPr>
        <w:tc>
          <w:tcPr>
            <w:tcW w:w="2380" w:type="dxa"/>
            <w:vAlign w:val="center"/>
          </w:tcPr>
          <w:p w14:paraId="6AC972A7" w14:textId="77777777" w:rsidR="00175E81" w:rsidRDefault="0050366A">
            <w:pPr>
              <w:jc w:val="center"/>
              <w:rPr>
                <w:rFonts w:ascii="Times New Roman" w:eastAsia="Times New Roman" w:hAnsi="Times New Roman" w:cs="Times New Roman"/>
                <w:b/>
                <w:bCs/>
              </w:rPr>
            </w:pPr>
            <w:r>
              <w:rPr>
                <w:rFonts w:ascii="Times New Roman" w:eastAsia="Times New Roman" w:hAnsi="Times New Roman" w:cs="Times New Roman"/>
                <w:b/>
                <w:bCs/>
              </w:rPr>
              <w:t xml:space="preserve">Nam </w:t>
            </w:r>
            <w:proofErr w:type="spellStart"/>
            <w:r>
              <w:rPr>
                <w:rFonts w:ascii="Times New Roman" w:eastAsia="Times New Roman" w:hAnsi="Times New Roman" w:cs="Times New Roman"/>
                <w:b/>
                <w:bCs/>
              </w:rPr>
              <w:t>Realiz</w:t>
            </w:r>
            <w:proofErr w:type="spellEnd"/>
            <w:r>
              <w:rPr>
                <w:rFonts w:ascii="Times New Roman" w:eastAsia="Times New Roman" w:hAnsi="Times New Roman" w:cs="Times New Roman"/>
                <w:b/>
                <w:bCs/>
              </w:rPr>
              <w:t>.</w:t>
            </w:r>
          </w:p>
        </w:tc>
        <w:tc>
          <w:tcPr>
            <w:tcW w:w="2925" w:type="dxa"/>
            <w:vAlign w:val="center"/>
          </w:tcPr>
          <w:p w14:paraId="4D406302" w14:textId="77777777" w:rsidR="00175E81" w:rsidRDefault="0050366A">
            <w:pPr>
              <w:jc w:val="center"/>
              <w:rPr>
                <w:rFonts w:ascii="Times New Roman" w:eastAsia="Times New Roman" w:hAnsi="Times New Roman" w:cs="Times New Roman"/>
              </w:rPr>
            </w:pPr>
            <w:r>
              <w:rPr>
                <w:rFonts w:ascii="Times New Roman" w:eastAsia="Times New Roman" w:hAnsi="Times New Roman" w:cs="Times New Roman"/>
              </w:rPr>
              <w:t>$NREA_P</w:t>
            </w:r>
          </w:p>
        </w:tc>
        <w:tc>
          <w:tcPr>
            <w:tcW w:w="3007" w:type="dxa"/>
            <w:vAlign w:val="center"/>
          </w:tcPr>
          <w:p w14:paraId="3A2324C2" w14:textId="77777777" w:rsidR="00175E81" w:rsidRDefault="0050366A">
            <w:pPr>
              <w:jc w:val="center"/>
              <w:rPr>
                <w:rFonts w:ascii="Times New Roman" w:eastAsia="Times New Roman" w:hAnsi="Times New Roman" w:cs="Times New Roman"/>
              </w:rPr>
            </w:pPr>
            <w:r>
              <w:rPr>
                <w:rFonts w:ascii="Times New Roman" w:eastAsia="Times New Roman" w:hAnsi="Times New Roman" w:cs="Times New Roman"/>
              </w:rPr>
              <w:t>$NREA_VI</w:t>
            </w:r>
          </w:p>
        </w:tc>
      </w:tr>
      <w:tr w:rsidR="00175E81" w14:paraId="77C25126" w14:textId="77777777">
        <w:trPr>
          <w:trHeight w:val="300"/>
          <w:jc w:val="center"/>
        </w:trPr>
        <w:tc>
          <w:tcPr>
            <w:tcW w:w="2380" w:type="dxa"/>
            <w:vAlign w:val="center"/>
          </w:tcPr>
          <w:p w14:paraId="26D1863A" w14:textId="77777777" w:rsidR="00175E81" w:rsidRDefault="0050366A">
            <w:pPr>
              <w:jc w:val="center"/>
              <w:rPr>
                <w:rFonts w:ascii="Times New Roman" w:eastAsia="Times New Roman" w:hAnsi="Times New Roman" w:cs="Times New Roman"/>
                <w:b/>
                <w:bCs/>
              </w:rPr>
            </w:pPr>
            <w:r>
              <w:rPr>
                <w:rFonts w:ascii="Times New Roman" w:eastAsia="Times New Roman" w:hAnsi="Times New Roman" w:cs="Times New Roman"/>
                <w:b/>
                <w:bCs/>
              </w:rPr>
              <w:t>Resultado</w:t>
            </w:r>
          </w:p>
        </w:tc>
        <w:tc>
          <w:tcPr>
            <w:tcW w:w="2925" w:type="dxa"/>
            <w:vAlign w:val="center"/>
          </w:tcPr>
          <w:p w14:paraId="4F172AF9" w14:textId="77777777" w:rsidR="00175E81" w:rsidRDefault="0050366A">
            <w:pPr>
              <w:jc w:val="center"/>
              <w:rPr>
                <w:rFonts w:ascii="Times New Roman" w:eastAsia="Times New Roman" w:hAnsi="Times New Roman" w:cs="Times New Roman"/>
                <w:b/>
                <w:bCs/>
              </w:rPr>
            </w:pPr>
            <w:r>
              <w:rPr>
                <w:rFonts w:ascii="Times New Roman" w:eastAsia="Times New Roman" w:hAnsi="Times New Roman" w:cs="Times New Roman"/>
                <w:b/>
                <w:bCs/>
              </w:rPr>
              <w:t>$IQA_P</w:t>
            </w:r>
          </w:p>
        </w:tc>
        <w:tc>
          <w:tcPr>
            <w:tcW w:w="3007" w:type="dxa"/>
            <w:vAlign w:val="center"/>
          </w:tcPr>
          <w:p w14:paraId="46D86C5F" w14:textId="77777777" w:rsidR="00175E81" w:rsidRDefault="0050366A">
            <w:pPr>
              <w:jc w:val="center"/>
              <w:rPr>
                <w:rFonts w:ascii="Times New Roman" w:eastAsia="Times New Roman" w:hAnsi="Times New Roman" w:cs="Times New Roman"/>
                <w:b/>
                <w:bCs/>
              </w:rPr>
            </w:pPr>
            <w:r>
              <w:rPr>
                <w:rFonts w:ascii="Times New Roman" w:eastAsia="Times New Roman" w:hAnsi="Times New Roman" w:cs="Times New Roman"/>
                <w:b/>
                <w:bCs/>
              </w:rPr>
              <w:t>$IQA_VI</w:t>
            </w:r>
          </w:p>
        </w:tc>
      </w:tr>
    </w:tbl>
    <w:p w14:paraId="74B01A6F" w14:textId="77777777" w:rsidR="00175E81" w:rsidRDefault="00175E81">
      <w:pPr>
        <w:spacing w:after="0" w:line="240" w:lineRule="auto"/>
        <w:jc w:val="both"/>
        <w:rPr>
          <w:rFonts w:ascii="Times New Roman" w:eastAsia="Times New Roman" w:hAnsi="Times New Roman" w:cs="Times New Roman"/>
        </w:rPr>
      </w:pPr>
    </w:p>
    <w:p w14:paraId="22F30970" w14:textId="77777777" w:rsidR="00175E81" w:rsidRPr="00E913F4" w:rsidRDefault="0050366A" w:rsidP="00E913F4">
      <w:pPr>
        <w:pStyle w:val="Ttulo4"/>
      </w:pPr>
      <w:bookmarkStart w:id="12" w:name="_Toc238641072"/>
      <w:r w:rsidRPr="00E913F4">
        <w:t xml:space="preserve">4.1.1.1 Número de amostras realizadas (“Nam </w:t>
      </w:r>
      <w:proofErr w:type="spellStart"/>
      <w:r w:rsidRPr="00E913F4">
        <w:t>Realiz</w:t>
      </w:r>
      <w:proofErr w:type="spellEnd"/>
      <w:r w:rsidRPr="00E913F4">
        <w:t>”)</w:t>
      </w:r>
      <w:bookmarkEnd w:id="12"/>
    </w:p>
    <w:p w14:paraId="60BDE3EE" w14:textId="77777777" w:rsidR="00175E81" w:rsidRDefault="0050366A">
      <w:pPr>
        <w:spacing w:line="360" w:lineRule="auto"/>
        <w:ind w:firstLine="708"/>
        <w:jc w:val="both"/>
        <w:rPr>
          <w:rFonts w:ascii="Times New Roman" w:eastAsia="Times New Roman" w:hAnsi="Times New Roman" w:cs="Times New Roman"/>
        </w:rPr>
      </w:pPr>
      <w:r>
        <w:rPr>
          <w:rFonts w:ascii="Times New Roman" w:eastAsia="Times New Roman" w:hAnsi="Times New Roman" w:cs="Times New Roman"/>
        </w:rPr>
        <w:t>No relatório encaminhado pelo VI, é mencionado que os seguintes arquivos foram analisados para o cálculo desse parâmetro:</w:t>
      </w:r>
    </w:p>
    <w:p w14:paraId="6FDDFDEB" w14:textId="77777777" w:rsidR="00175E81" w:rsidRDefault="0050366A">
      <w:pPr>
        <w:spacing w:line="276" w:lineRule="auto"/>
        <w:rPr>
          <w:rFonts w:ascii="Times New Roman" w:eastAsia="Times New Roman" w:hAnsi="Times New Roman" w:cs="Times New Roman"/>
        </w:rPr>
      </w:pPr>
      <w:bookmarkStart w:id="13" w:name="_heading=h.kk6kr76y7yjn" w:colFirst="0" w:colLast="0"/>
      <w:bookmarkEnd w:id="13"/>
      <w:r>
        <w:rPr>
          <w:rFonts w:ascii="Times New Roman" w:eastAsia="Times New Roman" w:hAnsi="Times New Roman" w:cs="Times New Roman"/>
        </w:rPr>
        <w:t>$FONTE_NREALIZ</w:t>
      </w:r>
    </w:p>
    <w:p w14:paraId="3263261F" w14:textId="77777777" w:rsidR="00175E81" w:rsidRDefault="0050366A">
      <w:pPr>
        <w:spacing w:after="240" w:line="360" w:lineRule="auto"/>
        <w:ind w:firstLine="708"/>
        <w:jc w:val="both"/>
        <w:rPr>
          <w:rFonts w:ascii="Times New Roman" w:eastAsia="Times New Roman" w:hAnsi="Times New Roman" w:cs="Times New Roman"/>
        </w:rPr>
      </w:pPr>
      <w:r>
        <w:rPr>
          <w:rFonts w:ascii="Times New Roman" w:eastAsia="Times New Roman" w:hAnsi="Times New Roman" w:cs="Times New Roman"/>
        </w:rPr>
        <w:t>Ademais, o VI apresentou o documento de encaminhamento dos Planos de Amostragem:</w:t>
      </w:r>
    </w:p>
    <w:p w14:paraId="20BA2F95" w14:textId="77777777" w:rsidR="00175E81" w:rsidRDefault="0050366A">
      <w:pPr>
        <w:spacing w:after="0" w:line="360" w:lineRule="auto"/>
        <w:rPr>
          <w:rFonts w:ascii="Times New Roman" w:eastAsia="Times New Roman" w:hAnsi="Times New Roman" w:cs="Times New Roman"/>
        </w:rPr>
      </w:pPr>
      <w:bookmarkStart w:id="14" w:name="_heading=h.3xbbv6c54uy1" w:colFirst="0" w:colLast="0"/>
      <w:bookmarkEnd w:id="14"/>
      <w:r>
        <w:rPr>
          <w:rFonts w:ascii="Times New Roman" w:eastAsia="Times New Roman" w:hAnsi="Times New Roman" w:cs="Times New Roman"/>
        </w:rPr>
        <w:t>$FONTE_PLANO</w:t>
      </w:r>
    </w:p>
    <w:p w14:paraId="21C02313" w14:textId="77777777" w:rsidR="00175E81" w:rsidRDefault="0050366A">
      <w:pPr>
        <w:spacing w:before="240" w:after="240" w:line="360" w:lineRule="auto"/>
        <w:ind w:firstLine="708"/>
        <w:jc w:val="both"/>
        <w:rPr>
          <w:rFonts w:ascii="Times New Roman" w:eastAsia="Times New Roman" w:hAnsi="Times New Roman" w:cs="Times New Roman"/>
        </w:rPr>
      </w:pPr>
      <w:r>
        <w:rPr>
          <w:rFonts w:ascii="Times New Roman" w:eastAsia="Times New Roman" w:hAnsi="Times New Roman" w:cs="Times New Roman"/>
        </w:rPr>
        <w:t xml:space="preserve">O panorama para o componente “Nam </w:t>
      </w:r>
      <w:proofErr w:type="spellStart"/>
      <w:r>
        <w:rPr>
          <w:rFonts w:ascii="Times New Roman" w:eastAsia="Times New Roman" w:hAnsi="Times New Roman" w:cs="Times New Roman"/>
        </w:rPr>
        <w:t>Realiz</w:t>
      </w:r>
      <w:proofErr w:type="spellEnd"/>
      <w:r>
        <w:rPr>
          <w:rFonts w:ascii="Times New Roman" w:eastAsia="Times New Roman" w:hAnsi="Times New Roman" w:cs="Times New Roman"/>
        </w:rPr>
        <w:t>”, obtido pela Fipe, consta no quadro abaixo.</w:t>
      </w:r>
    </w:p>
    <w:p w14:paraId="2CC865FC" w14:textId="3EA01F1A" w:rsidR="0009339F" w:rsidRPr="0009339F" w:rsidRDefault="0009339F" w:rsidP="0009339F">
      <w:pPr>
        <w:pStyle w:val="Legenda"/>
        <w:jc w:val="center"/>
        <w:rPr>
          <w:rFonts w:ascii="Times New Roman" w:eastAsia="Times New Roman" w:hAnsi="Times New Roman" w:cs="Times New Roman"/>
          <w:i w:val="0"/>
          <w:iCs w:val="0"/>
          <w:color w:val="000000"/>
          <w:sz w:val="22"/>
          <w:szCs w:val="22"/>
        </w:rPr>
      </w:pPr>
      <w:bookmarkStart w:id="15" w:name="_heading=h.b9g9pxlpjksb" w:colFirst="0" w:colLast="0"/>
      <w:bookmarkStart w:id="16" w:name="_Toc238641461"/>
      <w:bookmarkEnd w:id="15"/>
      <w:r w:rsidRPr="0009339F">
        <w:rPr>
          <w:rFonts w:ascii="Times New Roman" w:eastAsia="Times New Roman" w:hAnsi="Times New Roman" w:cs="Times New Roman"/>
          <w:b/>
          <w:bCs/>
          <w:i w:val="0"/>
          <w:iCs w:val="0"/>
          <w:color w:val="000000"/>
          <w:sz w:val="22"/>
          <w:szCs w:val="22"/>
        </w:rPr>
        <w:t xml:space="preserve">Quadro </w:t>
      </w:r>
      <w:r w:rsidRPr="0009339F">
        <w:rPr>
          <w:rFonts w:ascii="Times New Roman" w:eastAsia="Times New Roman" w:hAnsi="Times New Roman" w:cs="Times New Roman"/>
          <w:b/>
          <w:bCs/>
          <w:i w:val="0"/>
          <w:iCs w:val="0"/>
          <w:color w:val="000000"/>
          <w:sz w:val="22"/>
          <w:szCs w:val="22"/>
        </w:rPr>
        <w:fldChar w:fldCharType="begin"/>
      </w:r>
      <w:r w:rsidRPr="0009339F">
        <w:rPr>
          <w:rFonts w:ascii="Times New Roman" w:eastAsia="Times New Roman" w:hAnsi="Times New Roman" w:cs="Times New Roman"/>
          <w:b/>
          <w:bCs/>
          <w:i w:val="0"/>
          <w:iCs w:val="0"/>
          <w:color w:val="000000"/>
          <w:sz w:val="22"/>
          <w:szCs w:val="22"/>
        </w:rPr>
        <w:instrText xml:space="preserve"> SEQ Quadro \* ARABIC </w:instrText>
      </w:r>
      <w:r w:rsidRPr="0009339F">
        <w:rPr>
          <w:rFonts w:ascii="Times New Roman" w:eastAsia="Times New Roman" w:hAnsi="Times New Roman" w:cs="Times New Roman"/>
          <w:b/>
          <w:bCs/>
          <w:i w:val="0"/>
          <w:iCs w:val="0"/>
          <w:color w:val="000000"/>
          <w:sz w:val="22"/>
          <w:szCs w:val="22"/>
        </w:rPr>
        <w:fldChar w:fldCharType="separate"/>
      </w:r>
      <w:r w:rsidR="00796805">
        <w:rPr>
          <w:rFonts w:ascii="Times New Roman" w:eastAsia="Times New Roman" w:hAnsi="Times New Roman" w:cs="Times New Roman"/>
          <w:b/>
          <w:bCs/>
          <w:i w:val="0"/>
          <w:iCs w:val="0"/>
          <w:noProof/>
          <w:color w:val="000000"/>
          <w:sz w:val="22"/>
          <w:szCs w:val="22"/>
        </w:rPr>
        <w:t>1</w:t>
      </w:r>
      <w:r w:rsidRPr="0009339F">
        <w:rPr>
          <w:rFonts w:ascii="Times New Roman" w:eastAsia="Times New Roman" w:hAnsi="Times New Roman" w:cs="Times New Roman"/>
          <w:b/>
          <w:bCs/>
          <w:i w:val="0"/>
          <w:iCs w:val="0"/>
          <w:color w:val="000000"/>
          <w:sz w:val="22"/>
          <w:szCs w:val="22"/>
        </w:rPr>
        <w:fldChar w:fldCharType="end"/>
      </w:r>
      <w:r w:rsidRPr="0009339F">
        <w:rPr>
          <w:rFonts w:ascii="Times New Roman" w:eastAsia="Times New Roman" w:hAnsi="Times New Roman" w:cs="Times New Roman"/>
          <w:b/>
          <w:bCs/>
          <w:i w:val="0"/>
          <w:iCs w:val="0"/>
          <w:color w:val="000000"/>
          <w:sz w:val="22"/>
          <w:szCs w:val="22"/>
        </w:rPr>
        <w:t xml:space="preserve"> -</w:t>
      </w:r>
      <w:r w:rsidRPr="0009339F">
        <w:rPr>
          <w:rFonts w:ascii="Times New Roman" w:eastAsia="Times New Roman" w:hAnsi="Times New Roman" w:cs="Times New Roman"/>
          <w:i w:val="0"/>
          <w:iCs w:val="0"/>
          <w:color w:val="000000"/>
          <w:sz w:val="22"/>
          <w:szCs w:val="22"/>
        </w:rPr>
        <w:t xml:space="preserve"> Contabilização do componente “Nam </w:t>
      </w:r>
      <w:proofErr w:type="spellStart"/>
      <w:r w:rsidRPr="0009339F">
        <w:rPr>
          <w:rFonts w:ascii="Times New Roman" w:eastAsia="Times New Roman" w:hAnsi="Times New Roman" w:cs="Times New Roman"/>
          <w:i w:val="0"/>
          <w:iCs w:val="0"/>
          <w:color w:val="000000"/>
          <w:sz w:val="22"/>
          <w:szCs w:val="22"/>
        </w:rPr>
        <w:t>Realiz</w:t>
      </w:r>
      <w:proofErr w:type="spellEnd"/>
      <w:r w:rsidRPr="0009339F">
        <w:rPr>
          <w:rFonts w:ascii="Times New Roman" w:eastAsia="Times New Roman" w:hAnsi="Times New Roman" w:cs="Times New Roman"/>
          <w:i w:val="0"/>
          <w:iCs w:val="0"/>
          <w:color w:val="000000"/>
          <w:sz w:val="22"/>
          <w:szCs w:val="22"/>
        </w:rPr>
        <w:t>” do IQA pelo Verificador Independente.</w:t>
      </w:r>
      <w:bookmarkEnd w:id="16"/>
    </w:p>
    <w:p w14:paraId="3A273F8A" w14:textId="77777777" w:rsidR="00175E81" w:rsidRDefault="0050366A">
      <w:pPr>
        <w:spacing w:after="0" w:line="360" w:lineRule="auto"/>
        <w:jc w:val="center"/>
      </w:pPr>
      <w:r>
        <w:t>$QUADRO_NREA_VI</w:t>
      </w:r>
    </w:p>
    <w:p w14:paraId="24E2E5CD" w14:textId="77777777" w:rsidR="00E913F4" w:rsidRPr="00677777" w:rsidRDefault="00E913F4" w:rsidP="00E913F4">
      <w:pPr>
        <w:spacing w:after="240" w:line="360" w:lineRule="auto"/>
        <w:ind w:firstLine="708"/>
        <w:jc w:val="center"/>
        <w:rPr>
          <w:rFonts w:ascii="Times New Roman" w:eastAsia="Times New Roman" w:hAnsi="Times New Roman" w:cs="Times New Roman"/>
          <w:sz w:val="22"/>
          <w:szCs w:val="22"/>
        </w:rPr>
      </w:pPr>
      <w:r w:rsidRPr="00677777">
        <w:rPr>
          <w:rFonts w:ascii="Times New Roman" w:eastAsia="Times New Roman" w:hAnsi="Times New Roman" w:cs="Times New Roman"/>
          <w:sz w:val="22"/>
          <w:szCs w:val="22"/>
        </w:rPr>
        <w:t>Fonte: Arquivo Eletrônico IQA. Elaboração: equipe Fipe.</w:t>
      </w:r>
    </w:p>
    <w:p w14:paraId="0EBD74F1" w14:textId="77777777" w:rsidR="00175E81" w:rsidRDefault="0050366A">
      <w:pPr>
        <w:spacing w:before="240" w:after="240" w:line="360" w:lineRule="auto"/>
        <w:ind w:firstLine="708"/>
        <w:jc w:val="both"/>
        <w:rPr>
          <w:rFonts w:ascii="Times New Roman" w:eastAsia="Times New Roman" w:hAnsi="Times New Roman" w:cs="Times New Roman"/>
        </w:rPr>
        <w:sectPr w:rsidR="00175E81" w:rsidSect="00BA52EF">
          <w:headerReference w:type="default" r:id="rId14"/>
          <w:footerReference w:type="default" r:id="rId15"/>
          <w:pgSz w:w="11906" w:h="16838"/>
          <w:pgMar w:top="1701" w:right="1134" w:bottom="1134" w:left="1701" w:header="720" w:footer="454" w:gutter="0"/>
          <w:pgNumType w:start="1"/>
          <w:cols w:space="720"/>
          <w:docGrid w:linePitch="326"/>
        </w:sectPr>
      </w:pPr>
      <w:r>
        <w:rPr>
          <w:rFonts w:ascii="Times New Roman" w:eastAsia="Times New Roman" w:hAnsi="Times New Roman" w:cs="Times New Roman"/>
        </w:rPr>
        <w:lastRenderedPageBreak/>
        <w:t>Para facilitar a compreensão das ações adotadas na análise do indicador, o quadro a seguir apresenta, de forma sequencial, as observações registradas pela prestadora, os entendimentos do Verificador Independente e o posicionamento final dos setores técnicos, incluindo os detalhamentos das tratativas realizadas e o quantitativo de expurgos considerados cabíveis.</w:t>
      </w:r>
    </w:p>
    <w:p w14:paraId="7878EB9D" w14:textId="6D6089CA" w:rsidR="0009339F" w:rsidRPr="0009339F" w:rsidRDefault="0009339F" w:rsidP="0009339F">
      <w:pPr>
        <w:pStyle w:val="Legenda"/>
        <w:jc w:val="center"/>
        <w:rPr>
          <w:rFonts w:ascii="Times New Roman" w:eastAsia="Times New Roman" w:hAnsi="Times New Roman" w:cs="Times New Roman"/>
          <w:i w:val="0"/>
          <w:iCs w:val="0"/>
          <w:color w:val="000000"/>
          <w:sz w:val="22"/>
          <w:szCs w:val="22"/>
        </w:rPr>
      </w:pPr>
      <w:bookmarkStart w:id="17" w:name="_heading=h.njivujw770w7" w:colFirst="0" w:colLast="0"/>
      <w:bookmarkStart w:id="18" w:name="_Toc238641462"/>
      <w:bookmarkEnd w:id="17"/>
      <w:r w:rsidRPr="0009339F">
        <w:rPr>
          <w:rFonts w:ascii="Times New Roman" w:eastAsia="Times New Roman" w:hAnsi="Times New Roman" w:cs="Times New Roman"/>
          <w:b/>
          <w:bCs/>
          <w:i w:val="0"/>
          <w:iCs w:val="0"/>
          <w:color w:val="000000"/>
          <w:sz w:val="22"/>
          <w:szCs w:val="22"/>
        </w:rPr>
        <w:lastRenderedPageBreak/>
        <w:t xml:space="preserve">Quadro </w:t>
      </w:r>
      <w:r w:rsidRPr="0009339F">
        <w:rPr>
          <w:rFonts w:ascii="Times New Roman" w:eastAsia="Times New Roman" w:hAnsi="Times New Roman" w:cs="Times New Roman"/>
          <w:b/>
          <w:bCs/>
          <w:i w:val="0"/>
          <w:iCs w:val="0"/>
          <w:color w:val="000000"/>
          <w:sz w:val="22"/>
          <w:szCs w:val="22"/>
        </w:rPr>
        <w:fldChar w:fldCharType="begin"/>
      </w:r>
      <w:r w:rsidRPr="0009339F">
        <w:rPr>
          <w:rFonts w:ascii="Times New Roman" w:eastAsia="Times New Roman" w:hAnsi="Times New Roman" w:cs="Times New Roman"/>
          <w:b/>
          <w:bCs/>
          <w:i w:val="0"/>
          <w:iCs w:val="0"/>
          <w:color w:val="000000"/>
          <w:sz w:val="22"/>
          <w:szCs w:val="22"/>
        </w:rPr>
        <w:instrText xml:space="preserve"> SEQ Quadro \* ARABIC </w:instrText>
      </w:r>
      <w:r w:rsidRPr="0009339F">
        <w:rPr>
          <w:rFonts w:ascii="Times New Roman" w:eastAsia="Times New Roman" w:hAnsi="Times New Roman" w:cs="Times New Roman"/>
          <w:b/>
          <w:bCs/>
          <w:i w:val="0"/>
          <w:iCs w:val="0"/>
          <w:color w:val="000000"/>
          <w:sz w:val="22"/>
          <w:szCs w:val="22"/>
        </w:rPr>
        <w:fldChar w:fldCharType="separate"/>
      </w:r>
      <w:r w:rsidR="00796805">
        <w:rPr>
          <w:rFonts w:ascii="Times New Roman" w:eastAsia="Times New Roman" w:hAnsi="Times New Roman" w:cs="Times New Roman"/>
          <w:b/>
          <w:bCs/>
          <w:i w:val="0"/>
          <w:iCs w:val="0"/>
          <w:noProof/>
          <w:color w:val="000000"/>
          <w:sz w:val="22"/>
          <w:szCs w:val="22"/>
        </w:rPr>
        <w:t>2</w:t>
      </w:r>
      <w:r w:rsidRPr="0009339F">
        <w:rPr>
          <w:rFonts w:ascii="Times New Roman" w:eastAsia="Times New Roman" w:hAnsi="Times New Roman" w:cs="Times New Roman"/>
          <w:b/>
          <w:bCs/>
          <w:i w:val="0"/>
          <w:iCs w:val="0"/>
          <w:color w:val="000000"/>
          <w:sz w:val="22"/>
          <w:szCs w:val="22"/>
        </w:rPr>
        <w:fldChar w:fldCharType="end"/>
      </w:r>
      <w:r w:rsidRPr="0009339F">
        <w:rPr>
          <w:rFonts w:ascii="Times New Roman" w:eastAsia="Times New Roman" w:hAnsi="Times New Roman" w:cs="Times New Roman"/>
          <w:b/>
          <w:bCs/>
          <w:i w:val="0"/>
          <w:iCs w:val="0"/>
          <w:color w:val="000000"/>
          <w:sz w:val="22"/>
          <w:szCs w:val="22"/>
        </w:rPr>
        <w:t xml:space="preserve"> -</w:t>
      </w:r>
      <w:r w:rsidRPr="0009339F">
        <w:rPr>
          <w:rFonts w:ascii="Times New Roman" w:eastAsia="Times New Roman" w:hAnsi="Times New Roman" w:cs="Times New Roman"/>
          <w:i w:val="0"/>
          <w:iCs w:val="0"/>
          <w:color w:val="000000"/>
          <w:sz w:val="22"/>
          <w:szCs w:val="22"/>
        </w:rPr>
        <w:t xml:space="preserve"> Ponderações elaboradas pelo Verificador Independente e posicionamento destas setoriais.</w:t>
      </w:r>
      <w:bookmarkEnd w:id="18"/>
    </w:p>
    <w:p w14:paraId="12AF0BCF" w14:textId="7534E77A" w:rsidR="00E913F4" w:rsidRDefault="0050366A" w:rsidP="00E913F4">
      <w:pPr>
        <w:spacing w:after="0" w:line="360" w:lineRule="auto"/>
        <w:jc w:val="center"/>
      </w:pPr>
      <w:r>
        <w:t>$QUADRO_NREA_OBS</w:t>
      </w:r>
    </w:p>
    <w:p w14:paraId="6064D160" w14:textId="77777777" w:rsidR="00E913F4" w:rsidRPr="0030090C" w:rsidRDefault="00E913F4" w:rsidP="00E913F4">
      <w:pPr>
        <w:spacing w:after="240" w:line="360" w:lineRule="auto"/>
        <w:ind w:firstLine="708"/>
        <w:jc w:val="center"/>
        <w:rPr>
          <w:rFonts w:ascii="Times New Roman" w:eastAsia="Times New Roman" w:hAnsi="Times New Roman" w:cs="Times New Roman"/>
          <w:sz w:val="22"/>
          <w:szCs w:val="22"/>
        </w:rPr>
      </w:pPr>
      <w:r w:rsidRPr="0030090C">
        <w:rPr>
          <w:rFonts w:ascii="Times New Roman" w:eastAsia="Times New Roman" w:hAnsi="Times New Roman" w:cs="Times New Roman"/>
          <w:sz w:val="22"/>
          <w:szCs w:val="22"/>
        </w:rPr>
        <w:t>Fonte: Adaptado arquivo Eletrônico IQA. Elaboração: ARSAL.</w:t>
      </w:r>
    </w:p>
    <w:p w14:paraId="22593FD6" w14:textId="77777777" w:rsidR="00E913F4" w:rsidRDefault="00E913F4" w:rsidP="00E04998">
      <w:pPr>
        <w:spacing w:after="240" w:line="360" w:lineRule="auto"/>
        <w:jc w:val="center"/>
        <w:sectPr w:rsidR="00E913F4" w:rsidSect="00C11FFA">
          <w:pgSz w:w="16838" w:h="11906" w:orient="landscape"/>
          <w:pgMar w:top="1701" w:right="1701" w:bottom="1134" w:left="1134" w:header="720" w:footer="720" w:gutter="0"/>
          <w:cols w:space="720"/>
          <w:docGrid w:linePitch="326"/>
        </w:sectPr>
      </w:pPr>
    </w:p>
    <w:p w14:paraId="0432B710" w14:textId="3B6DF466" w:rsidR="00175E81" w:rsidRDefault="0050366A" w:rsidP="00D95181">
      <w:pPr>
        <w:spacing w:before="240"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rPr>
        <w:lastRenderedPageBreak/>
        <w:t xml:space="preserve">Diante do exposto, segue o panorama ajustado para o componente “Nam </w:t>
      </w:r>
      <w:proofErr w:type="spellStart"/>
      <w:r>
        <w:rPr>
          <w:rFonts w:ascii="Times New Roman" w:eastAsia="Times New Roman" w:hAnsi="Times New Roman" w:cs="Times New Roman"/>
        </w:rPr>
        <w:t>Realiz</w:t>
      </w:r>
      <w:proofErr w:type="spellEnd"/>
      <w:r>
        <w:rPr>
          <w:rFonts w:ascii="Times New Roman" w:eastAsia="Times New Roman" w:hAnsi="Times New Roman" w:cs="Times New Roman"/>
        </w:rPr>
        <w:t>”, modificado por estas setoriais mediante as observações mencionadas acima:</w:t>
      </w:r>
    </w:p>
    <w:p w14:paraId="4BF6E7E7" w14:textId="15F5BD8B" w:rsidR="0009339F" w:rsidRPr="0009339F" w:rsidRDefault="0009339F" w:rsidP="0009339F">
      <w:pPr>
        <w:pStyle w:val="Legenda"/>
        <w:jc w:val="center"/>
        <w:rPr>
          <w:rFonts w:ascii="Times New Roman" w:eastAsia="Times New Roman" w:hAnsi="Times New Roman" w:cs="Times New Roman"/>
          <w:i w:val="0"/>
          <w:iCs w:val="0"/>
          <w:color w:val="000000"/>
          <w:sz w:val="22"/>
          <w:szCs w:val="22"/>
        </w:rPr>
      </w:pPr>
      <w:bookmarkStart w:id="19" w:name="_heading=h.lrgr7cwwz8wt" w:colFirst="0" w:colLast="0"/>
      <w:bookmarkStart w:id="20" w:name="_Toc238641463"/>
      <w:bookmarkEnd w:id="19"/>
      <w:r w:rsidRPr="0009339F">
        <w:rPr>
          <w:rFonts w:ascii="Times New Roman" w:eastAsia="Times New Roman" w:hAnsi="Times New Roman" w:cs="Times New Roman"/>
          <w:b/>
          <w:bCs/>
          <w:i w:val="0"/>
          <w:iCs w:val="0"/>
          <w:color w:val="000000"/>
          <w:sz w:val="22"/>
          <w:szCs w:val="22"/>
        </w:rPr>
        <w:t xml:space="preserve">Quadro </w:t>
      </w:r>
      <w:r w:rsidRPr="0009339F">
        <w:rPr>
          <w:rFonts w:ascii="Times New Roman" w:eastAsia="Times New Roman" w:hAnsi="Times New Roman" w:cs="Times New Roman"/>
          <w:b/>
          <w:bCs/>
          <w:i w:val="0"/>
          <w:iCs w:val="0"/>
          <w:color w:val="000000"/>
          <w:sz w:val="22"/>
          <w:szCs w:val="22"/>
        </w:rPr>
        <w:fldChar w:fldCharType="begin"/>
      </w:r>
      <w:r w:rsidRPr="0009339F">
        <w:rPr>
          <w:rFonts w:ascii="Times New Roman" w:eastAsia="Times New Roman" w:hAnsi="Times New Roman" w:cs="Times New Roman"/>
          <w:b/>
          <w:bCs/>
          <w:i w:val="0"/>
          <w:iCs w:val="0"/>
          <w:color w:val="000000"/>
          <w:sz w:val="22"/>
          <w:szCs w:val="22"/>
        </w:rPr>
        <w:instrText xml:space="preserve"> SEQ Quadro \* ARABIC </w:instrText>
      </w:r>
      <w:r w:rsidRPr="0009339F">
        <w:rPr>
          <w:rFonts w:ascii="Times New Roman" w:eastAsia="Times New Roman" w:hAnsi="Times New Roman" w:cs="Times New Roman"/>
          <w:b/>
          <w:bCs/>
          <w:i w:val="0"/>
          <w:iCs w:val="0"/>
          <w:color w:val="000000"/>
          <w:sz w:val="22"/>
          <w:szCs w:val="22"/>
        </w:rPr>
        <w:fldChar w:fldCharType="separate"/>
      </w:r>
      <w:r w:rsidR="00796805">
        <w:rPr>
          <w:rFonts w:ascii="Times New Roman" w:eastAsia="Times New Roman" w:hAnsi="Times New Roman" w:cs="Times New Roman"/>
          <w:b/>
          <w:bCs/>
          <w:i w:val="0"/>
          <w:iCs w:val="0"/>
          <w:noProof/>
          <w:color w:val="000000"/>
          <w:sz w:val="22"/>
          <w:szCs w:val="22"/>
        </w:rPr>
        <w:t>3</w:t>
      </w:r>
      <w:r w:rsidRPr="0009339F">
        <w:rPr>
          <w:rFonts w:ascii="Times New Roman" w:eastAsia="Times New Roman" w:hAnsi="Times New Roman" w:cs="Times New Roman"/>
          <w:b/>
          <w:bCs/>
          <w:i w:val="0"/>
          <w:iCs w:val="0"/>
          <w:color w:val="000000"/>
          <w:sz w:val="22"/>
          <w:szCs w:val="22"/>
        </w:rPr>
        <w:fldChar w:fldCharType="end"/>
      </w:r>
      <w:r w:rsidRPr="0009339F">
        <w:rPr>
          <w:rFonts w:ascii="Times New Roman" w:eastAsia="Times New Roman" w:hAnsi="Times New Roman" w:cs="Times New Roman"/>
          <w:b/>
          <w:bCs/>
          <w:i w:val="0"/>
          <w:iCs w:val="0"/>
          <w:color w:val="000000"/>
          <w:sz w:val="22"/>
          <w:szCs w:val="22"/>
        </w:rPr>
        <w:t xml:space="preserve"> -</w:t>
      </w:r>
      <w:r w:rsidRPr="0009339F">
        <w:rPr>
          <w:rFonts w:ascii="Times New Roman" w:eastAsia="Times New Roman" w:hAnsi="Times New Roman" w:cs="Times New Roman"/>
          <w:i w:val="0"/>
          <w:iCs w:val="0"/>
          <w:color w:val="000000"/>
          <w:sz w:val="22"/>
          <w:szCs w:val="22"/>
        </w:rPr>
        <w:t xml:space="preserve"> Contabilização do componente “Nam </w:t>
      </w:r>
      <w:proofErr w:type="spellStart"/>
      <w:r w:rsidRPr="0009339F">
        <w:rPr>
          <w:rFonts w:ascii="Times New Roman" w:eastAsia="Times New Roman" w:hAnsi="Times New Roman" w:cs="Times New Roman"/>
          <w:i w:val="0"/>
          <w:iCs w:val="0"/>
          <w:color w:val="000000"/>
          <w:sz w:val="22"/>
          <w:szCs w:val="22"/>
        </w:rPr>
        <w:t>Realiz</w:t>
      </w:r>
      <w:proofErr w:type="spellEnd"/>
      <w:r w:rsidRPr="0009339F">
        <w:rPr>
          <w:rFonts w:ascii="Times New Roman" w:eastAsia="Times New Roman" w:hAnsi="Times New Roman" w:cs="Times New Roman"/>
          <w:i w:val="0"/>
          <w:iCs w:val="0"/>
          <w:color w:val="000000"/>
          <w:sz w:val="22"/>
          <w:szCs w:val="22"/>
        </w:rPr>
        <w:t>” do IQA, ajustado por estas setoriais.</w:t>
      </w:r>
      <w:bookmarkEnd w:id="20"/>
    </w:p>
    <w:p w14:paraId="1494BCDB" w14:textId="77777777" w:rsidR="00C11FFA" w:rsidRDefault="0050366A">
      <w:pPr>
        <w:spacing w:after="0" w:line="240" w:lineRule="auto"/>
        <w:jc w:val="center"/>
      </w:pPr>
      <w:r>
        <w:t>$QUADRO_NREA_ARSAL</w:t>
      </w:r>
    </w:p>
    <w:p w14:paraId="6CF3B5EC" w14:textId="77777777" w:rsidR="00E913F4" w:rsidRPr="0030090C" w:rsidRDefault="00E913F4" w:rsidP="00E913F4">
      <w:pPr>
        <w:spacing w:after="240" w:line="360" w:lineRule="auto"/>
        <w:ind w:firstLine="708"/>
        <w:jc w:val="center"/>
        <w:rPr>
          <w:rFonts w:ascii="Times New Roman" w:eastAsia="Times New Roman" w:hAnsi="Times New Roman" w:cs="Times New Roman"/>
          <w:sz w:val="22"/>
          <w:szCs w:val="22"/>
        </w:rPr>
      </w:pPr>
      <w:r w:rsidRPr="0030090C">
        <w:rPr>
          <w:rFonts w:ascii="Times New Roman" w:eastAsia="Times New Roman" w:hAnsi="Times New Roman" w:cs="Times New Roman"/>
          <w:sz w:val="22"/>
          <w:szCs w:val="22"/>
        </w:rPr>
        <w:t>Fonte: Adaptado arquivo Eletrônico IQA. Elaboração: ARSAL.</w:t>
      </w:r>
    </w:p>
    <w:p w14:paraId="399A316C" w14:textId="77777777" w:rsidR="00E913F4" w:rsidRDefault="00E913F4">
      <w:pPr>
        <w:spacing w:after="0" w:line="240" w:lineRule="auto"/>
        <w:jc w:val="center"/>
        <w:sectPr w:rsidR="00E913F4" w:rsidSect="00C11FFA">
          <w:pgSz w:w="16838" w:h="11906" w:orient="landscape"/>
          <w:pgMar w:top="1701" w:right="1701" w:bottom="1134" w:left="1134" w:header="720" w:footer="720" w:gutter="0"/>
          <w:cols w:space="720"/>
          <w:docGrid w:linePitch="326"/>
        </w:sectPr>
      </w:pPr>
    </w:p>
    <w:p w14:paraId="6021A19A" w14:textId="5D354A34" w:rsidR="00175E81" w:rsidRDefault="0050366A">
      <w:pPr>
        <w:spacing w:before="240" w:after="0" w:line="360" w:lineRule="auto"/>
        <w:ind w:firstLine="708"/>
        <w:jc w:val="both"/>
        <w:rPr>
          <w:rFonts w:ascii="Times New Roman" w:eastAsia="Times New Roman" w:hAnsi="Times New Roman" w:cs="Times New Roman"/>
        </w:rPr>
      </w:pPr>
      <w:bookmarkStart w:id="21" w:name="_heading=h.klvo18yxxjkr" w:colFirst="0" w:colLast="0"/>
      <w:bookmarkEnd w:id="21"/>
      <w:r>
        <w:rPr>
          <w:rFonts w:ascii="Times New Roman" w:eastAsia="Times New Roman" w:hAnsi="Times New Roman" w:cs="Times New Roman"/>
        </w:rPr>
        <w:lastRenderedPageBreak/>
        <w:t xml:space="preserve">Dessa forma, a análise destas setoriais, contabiliza o valor do componente “Nam </w:t>
      </w:r>
      <w:proofErr w:type="spellStart"/>
      <w:r>
        <w:rPr>
          <w:rFonts w:ascii="Times New Roman" w:eastAsia="Times New Roman" w:hAnsi="Times New Roman" w:cs="Times New Roman"/>
        </w:rPr>
        <w:t>Realiz</w:t>
      </w:r>
      <w:proofErr w:type="spellEnd"/>
      <w:r>
        <w:rPr>
          <w:rFonts w:ascii="Times New Roman" w:eastAsia="Times New Roman" w:hAnsi="Times New Roman" w:cs="Times New Roman"/>
        </w:rPr>
        <w:t>”</w:t>
      </w:r>
      <w:r w:rsidR="009B2FE5">
        <w:rPr>
          <w:rFonts w:ascii="Times New Roman" w:eastAsia="Times New Roman" w:hAnsi="Times New Roman" w:cs="Times New Roman"/>
        </w:rPr>
        <w:t xml:space="preserve">, </w:t>
      </w:r>
      <w:r>
        <w:rPr>
          <w:rFonts w:ascii="Times New Roman" w:eastAsia="Times New Roman" w:hAnsi="Times New Roman" w:cs="Times New Roman"/>
        </w:rPr>
        <w:t>passando de $NREA_VI (Fipe) para $NREA_ARSAL, mediante a aplicação de $NREA_EXPURGOS amostras expurgadas</w:t>
      </w:r>
      <w:r w:rsidR="006C65D4">
        <w:rPr>
          <w:rFonts w:ascii="Times New Roman" w:eastAsia="Times New Roman" w:hAnsi="Times New Roman" w:cs="Times New Roman"/>
        </w:rPr>
        <w:t>. Além disso,</w:t>
      </w:r>
      <w:r w:rsidR="002F0641">
        <w:rPr>
          <w:rFonts w:ascii="Times New Roman" w:eastAsia="Times New Roman" w:hAnsi="Times New Roman" w:cs="Times New Roman"/>
        </w:rPr>
        <w:t xml:space="preserve"> no plano de amostragem ajustado por esta agência reguladora,</w:t>
      </w:r>
      <w:r w:rsidR="006C65D4">
        <w:rPr>
          <w:rFonts w:ascii="Times New Roman" w:eastAsia="Times New Roman" w:hAnsi="Times New Roman" w:cs="Times New Roman"/>
        </w:rPr>
        <w:t xml:space="preserve"> houve a</w:t>
      </w:r>
      <w:r w:rsidR="00406E12" w:rsidRPr="00F96B12">
        <w:rPr>
          <w:rFonts w:ascii="Times New Roman" w:eastAsia="Times New Roman" w:hAnsi="Times New Roman" w:cs="Times New Roman"/>
        </w:rPr>
        <w:t xml:space="preserve"> desconsideração de </w:t>
      </w:r>
      <w:r w:rsidR="009B2FE5" w:rsidRPr="00F96B12">
        <w:rPr>
          <w:rFonts w:ascii="Times New Roman" w:eastAsia="Times New Roman" w:hAnsi="Times New Roman" w:cs="Times New Roman"/>
        </w:rPr>
        <w:t>$NREA_</w:t>
      </w:r>
      <w:r w:rsidR="00273AC5">
        <w:rPr>
          <w:rFonts w:ascii="Times New Roman" w:eastAsia="Times New Roman" w:hAnsi="Times New Roman" w:cs="Times New Roman"/>
        </w:rPr>
        <w:t>_</w:t>
      </w:r>
      <w:r w:rsidR="009B2FE5" w:rsidRPr="00F96B12">
        <w:rPr>
          <w:rFonts w:ascii="Times New Roman" w:eastAsia="Times New Roman" w:hAnsi="Times New Roman" w:cs="Times New Roman"/>
        </w:rPr>
        <w:t>PLAN</w:t>
      </w:r>
      <w:r w:rsidR="00406E12" w:rsidRPr="00F96B12">
        <w:rPr>
          <w:rFonts w:ascii="Times New Roman" w:eastAsia="Times New Roman" w:hAnsi="Times New Roman" w:cs="Times New Roman"/>
        </w:rPr>
        <w:t xml:space="preserve"> amostras </w:t>
      </w:r>
      <w:r w:rsidR="00BD3F88">
        <w:rPr>
          <w:rFonts w:ascii="Times New Roman" w:eastAsia="Times New Roman" w:hAnsi="Times New Roman" w:cs="Times New Roman"/>
        </w:rPr>
        <w:t>em relação ao</w:t>
      </w:r>
      <w:r w:rsidR="00406E12" w:rsidRPr="00F96B12">
        <w:rPr>
          <w:rFonts w:ascii="Times New Roman" w:eastAsia="Times New Roman" w:hAnsi="Times New Roman" w:cs="Times New Roman"/>
        </w:rPr>
        <w:t xml:space="preserve"> plano de amostragem</w:t>
      </w:r>
      <w:r w:rsidR="00F96B12" w:rsidRPr="00F96B12">
        <w:rPr>
          <w:rFonts w:ascii="Times New Roman" w:eastAsia="Times New Roman" w:hAnsi="Times New Roman" w:cs="Times New Roman"/>
        </w:rPr>
        <w:t xml:space="preserve"> ajustado pelo Verificador Independente</w:t>
      </w:r>
      <w:r w:rsidRPr="00F96B12">
        <w:rPr>
          <w:rFonts w:ascii="Times New Roman" w:eastAsia="Times New Roman" w:hAnsi="Times New Roman" w:cs="Times New Roman"/>
        </w:rPr>
        <w:t>.</w:t>
      </w:r>
    </w:p>
    <w:p w14:paraId="3DC6835C" w14:textId="3A07F96E" w:rsidR="00175E81" w:rsidRDefault="0050366A" w:rsidP="0030090C">
      <w:pPr>
        <w:spacing w:line="360" w:lineRule="auto"/>
        <w:ind w:firstLine="708"/>
        <w:jc w:val="both"/>
        <w:rPr>
          <w:rFonts w:ascii="Times New Roman" w:eastAsia="Times New Roman" w:hAnsi="Times New Roman" w:cs="Times New Roman"/>
        </w:rPr>
      </w:pPr>
      <w:r>
        <w:rPr>
          <w:rFonts w:ascii="Times New Roman" w:eastAsia="Times New Roman" w:hAnsi="Times New Roman" w:cs="Times New Roman"/>
        </w:rPr>
        <w:t>Os seguintes gráficos ressaltam o comportamento das amostras realizadas com os valores estabelecidos por plano de amostragem:</w:t>
      </w:r>
    </w:p>
    <w:p w14:paraId="26337FA8" w14:textId="495BBCF5" w:rsidR="0009339F" w:rsidRPr="0009339F" w:rsidRDefault="0009339F" w:rsidP="0009339F">
      <w:pPr>
        <w:pStyle w:val="Legenda"/>
        <w:jc w:val="center"/>
        <w:rPr>
          <w:rFonts w:ascii="Times New Roman" w:eastAsia="Times New Roman" w:hAnsi="Times New Roman" w:cs="Times New Roman"/>
          <w:i w:val="0"/>
          <w:iCs w:val="0"/>
          <w:color w:val="000000"/>
          <w:sz w:val="22"/>
          <w:szCs w:val="22"/>
        </w:rPr>
      </w:pPr>
      <w:bookmarkStart w:id="22" w:name="_heading=h.z9yjyss3ep7e" w:colFirst="0" w:colLast="0"/>
      <w:bookmarkStart w:id="23" w:name="_Toc238641454"/>
      <w:bookmarkEnd w:id="22"/>
      <w:r w:rsidRPr="0009339F">
        <w:rPr>
          <w:rFonts w:ascii="Times New Roman" w:eastAsia="Times New Roman" w:hAnsi="Times New Roman" w:cs="Times New Roman"/>
          <w:b/>
          <w:bCs/>
          <w:i w:val="0"/>
          <w:iCs w:val="0"/>
          <w:color w:val="000000"/>
          <w:sz w:val="22"/>
          <w:szCs w:val="22"/>
        </w:rPr>
        <w:t xml:space="preserve">Gráfico </w:t>
      </w:r>
      <w:r w:rsidRPr="0009339F">
        <w:rPr>
          <w:rFonts w:ascii="Times New Roman" w:eastAsia="Times New Roman" w:hAnsi="Times New Roman" w:cs="Times New Roman"/>
          <w:b/>
          <w:bCs/>
          <w:i w:val="0"/>
          <w:iCs w:val="0"/>
          <w:color w:val="000000"/>
          <w:sz w:val="22"/>
          <w:szCs w:val="22"/>
        </w:rPr>
        <w:fldChar w:fldCharType="begin"/>
      </w:r>
      <w:r w:rsidRPr="0009339F">
        <w:rPr>
          <w:rFonts w:ascii="Times New Roman" w:eastAsia="Times New Roman" w:hAnsi="Times New Roman" w:cs="Times New Roman"/>
          <w:b/>
          <w:bCs/>
          <w:i w:val="0"/>
          <w:iCs w:val="0"/>
          <w:color w:val="000000"/>
          <w:sz w:val="22"/>
          <w:szCs w:val="22"/>
        </w:rPr>
        <w:instrText xml:space="preserve"> SEQ Gráfico \* ARABIC </w:instrText>
      </w:r>
      <w:r w:rsidRPr="0009339F">
        <w:rPr>
          <w:rFonts w:ascii="Times New Roman" w:eastAsia="Times New Roman" w:hAnsi="Times New Roman" w:cs="Times New Roman"/>
          <w:b/>
          <w:bCs/>
          <w:i w:val="0"/>
          <w:iCs w:val="0"/>
          <w:color w:val="000000"/>
          <w:sz w:val="22"/>
          <w:szCs w:val="22"/>
        </w:rPr>
        <w:fldChar w:fldCharType="separate"/>
      </w:r>
      <w:r w:rsidR="00796805">
        <w:rPr>
          <w:rFonts w:ascii="Times New Roman" w:eastAsia="Times New Roman" w:hAnsi="Times New Roman" w:cs="Times New Roman"/>
          <w:b/>
          <w:bCs/>
          <w:i w:val="0"/>
          <w:iCs w:val="0"/>
          <w:noProof/>
          <w:color w:val="000000"/>
          <w:sz w:val="22"/>
          <w:szCs w:val="22"/>
        </w:rPr>
        <w:t>1</w:t>
      </w:r>
      <w:r w:rsidRPr="0009339F">
        <w:rPr>
          <w:rFonts w:ascii="Times New Roman" w:eastAsia="Times New Roman" w:hAnsi="Times New Roman" w:cs="Times New Roman"/>
          <w:b/>
          <w:bCs/>
          <w:i w:val="0"/>
          <w:iCs w:val="0"/>
          <w:color w:val="000000"/>
          <w:sz w:val="22"/>
          <w:szCs w:val="22"/>
        </w:rPr>
        <w:fldChar w:fldCharType="end"/>
      </w:r>
      <w:r w:rsidRPr="0009339F">
        <w:rPr>
          <w:rFonts w:ascii="Times New Roman" w:eastAsia="Times New Roman" w:hAnsi="Times New Roman" w:cs="Times New Roman"/>
          <w:b/>
          <w:bCs/>
          <w:i w:val="0"/>
          <w:iCs w:val="0"/>
          <w:color w:val="000000"/>
          <w:sz w:val="22"/>
          <w:szCs w:val="22"/>
        </w:rPr>
        <w:t xml:space="preserve"> -</w:t>
      </w:r>
      <w:r w:rsidRPr="0009339F">
        <w:rPr>
          <w:rFonts w:ascii="Times New Roman" w:eastAsia="Times New Roman" w:hAnsi="Times New Roman" w:cs="Times New Roman"/>
          <w:i w:val="0"/>
          <w:iCs w:val="0"/>
          <w:color w:val="000000"/>
          <w:sz w:val="22"/>
          <w:szCs w:val="22"/>
        </w:rPr>
        <w:t xml:space="preserve"> Comparativo entre Plano de Amostragem e Amostras Realizadas, por parâmetro.</w:t>
      </w:r>
      <w:bookmarkEnd w:id="23"/>
    </w:p>
    <w:p w14:paraId="285D5F0C" w14:textId="77777777" w:rsidR="000C1B48" w:rsidRDefault="0050366A" w:rsidP="000C1B48">
      <w:pPr>
        <w:spacing w:after="0" w:line="360" w:lineRule="auto"/>
        <w:jc w:val="center"/>
      </w:pPr>
      <w:r>
        <w:t>$GRAF_PLANO_REALIZ_ANALISE</w:t>
      </w:r>
    </w:p>
    <w:p w14:paraId="3CBA7B92" w14:textId="77777777" w:rsidR="00E913F4" w:rsidRPr="0030090C" w:rsidRDefault="00E913F4" w:rsidP="00E913F4">
      <w:pPr>
        <w:spacing w:after="240" w:line="360" w:lineRule="auto"/>
        <w:ind w:firstLine="708"/>
        <w:jc w:val="center"/>
        <w:rPr>
          <w:rFonts w:ascii="Times New Roman" w:eastAsia="Times New Roman" w:hAnsi="Times New Roman" w:cs="Times New Roman"/>
          <w:sz w:val="22"/>
          <w:szCs w:val="22"/>
        </w:rPr>
      </w:pPr>
      <w:r w:rsidRPr="0030090C">
        <w:rPr>
          <w:rFonts w:ascii="Times New Roman" w:eastAsia="Times New Roman" w:hAnsi="Times New Roman" w:cs="Times New Roman"/>
          <w:sz w:val="22"/>
          <w:szCs w:val="22"/>
        </w:rPr>
        <w:t>Fonte: Adaptado arquivo Eletrônico IQA. Elaboração: ARSAL.</w:t>
      </w:r>
    </w:p>
    <w:p w14:paraId="19324D45" w14:textId="39CB2137" w:rsidR="00E913F4" w:rsidRPr="000C1B48" w:rsidRDefault="00E913F4" w:rsidP="000C1B48">
      <w:pPr>
        <w:spacing w:after="0" w:line="360" w:lineRule="auto"/>
        <w:jc w:val="center"/>
        <w:sectPr w:rsidR="00E913F4" w:rsidRPr="000C1B48">
          <w:pgSz w:w="11906" w:h="16838"/>
          <w:pgMar w:top="1701" w:right="1134" w:bottom="1134" w:left="1701" w:header="720" w:footer="720" w:gutter="0"/>
          <w:cols w:space="720"/>
        </w:sectPr>
      </w:pPr>
    </w:p>
    <w:p w14:paraId="4C4744D9" w14:textId="6FB1F5DF" w:rsidR="00175E81" w:rsidRPr="0030090C" w:rsidRDefault="00175E81">
      <w:pPr>
        <w:rPr>
          <w:rFonts w:ascii="Times New Roman" w:eastAsia="Times New Roman" w:hAnsi="Times New Roman" w:cs="Times New Roman"/>
          <w:color w:val="000000"/>
          <w:sz w:val="4"/>
          <w:szCs w:val="4"/>
        </w:rPr>
      </w:pPr>
    </w:p>
    <w:p w14:paraId="46203FD4" w14:textId="473C956F" w:rsidR="0009339F" w:rsidRPr="0009339F" w:rsidRDefault="0009339F" w:rsidP="0009339F">
      <w:pPr>
        <w:pStyle w:val="Legenda"/>
        <w:jc w:val="center"/>
        <w:rPr>
          <w:rFonts w:ascii="Times New Roman" w:eastAsia="Times New Roman" w:hAnsi="Times New Roman" w:cs="Times New Roman"/>
          <w:i w:val="0"/>
          <w:iCs w:val="0"/>
          <w:color w:val="000000"/>
          <w:sz w:val="22"/>
          <w:szCs w:val="22"/>
        </w:rPr>
      </w:pPr>
      <w:bookmarkStart w:id="24" w:name="_Toc238641455"/>
      <w:r w:rsidRPr="0009339F">
        <w:rPr>
          <w:rFonts w:ascii="Times New Roman" w:eastAsia="Times New Roman" w:hAnsi="Times New Roman" w:cs="Times New Roman"/>
          <w:b/>
          <w:bCs/>
          <w:i w:val="0"/>
          <w:iCs w:val="0"/>
          <w:color w:val="000000"/>
          <w:sz w:val="22"/>
          <w:szCs w:val="22"/>
        </w:rPr>
        <w:t xml:space="preserve">Gráfico </w:t>
      </w:r>
      <w:r w:rsidRPr="0009339F">
        <w:rPr>
          <w:rFonts w:ascii="Times New Roman" w:eastAsia="Times New Roman" w:hAnsi="Times New Roman" w:cs="Times New Roman"/>
          <w:b/>
          <w:bCs/>
          <w:i w:val="0"/>
          <w:iCs w:val="0"/>
          <w:color w:val="000000"/>
          <w:sz w:val="22"/>
          <w:szCs w:val="22"/>
        </w:rPr>
        <w:fldChar w:fldCharType="begin"/>
      </w:r>
      <w:r w:rsidRPr="0009339F">
        <w:rPr>
          <w:rFonts w:ascii="Times New Roman" w:eastAsia="Times New Roman" w:hAnsi="Times New Roman" w:cs="Times New Roman"/>
          <w:b/>
          <w:bCs/>
          <w:i w:val="0"/>
          <w:iCs w:val="0"/>
          <w:color w:val="000000"/>
          <w:sz w:val="22"/>
          <w:szCs w:val="22"/>
        </w:rPr>
        <w:instrText xml:space="preserve"> SEQ Gráfico \* ARABIC </w:instrText>
      </w:r>
      <w:r w:rsidRPr="0009339F">
        <w:rPr>
          <w:rFonts w:ascii="Times New Roman" w:eastAsia="Times New Roman" w:hAnsi="Times New Roman" w:cs="Times New Roman"/>
          <w:b/>
          <w:bCs/>
          <w:i w:val="0"/>
          <w:iCs w:val="0"/>
          <w:color w:val="000000"/>
          <w:sz w:val="22"/>
          <w:szCs w:val="22"/>
        </w:rPr>
        <w:fldChar w:fldCharType="separate"/>
      </w:r>
      <w:r w:rsidR="00796805">
        <w:rPr>
          <w:rFonts w:ascii="Times New Roman" w:eastAsia="Times New Roman" w:hAnsi="Times New Roman" w:cs="Times New Roman"/>
          <w:b/>
          <w:bCs/>
          <w:i w:val="0"/>
          <w:iCs w:val="0"/>
          <w:noProof/>
          <w:color w:val="000000"/>
          <w:sz w:val="22"/>
          <w:szCs w:val="22"/>
        </w:rPr>
        <w:t>2</w:t>
      </w:r>
      <w:r w:rsidRPr="0009339F">
        <w:rPr>
          <w:rFonts w:ascii="Times New Roman" w:eastAsia="Times New Roman" w:hAnsi="Times New Roman" w:cs="Times New Roman"/>
          <w:b/>
          <w:bCs/>
          <w:i w:val="0"/>
          <w:iCs w:val="0"/>
          <w:color w:val="000000"/>
          <w:sz w:val="22"/>
          <w:szCs w:val="22"/>
        </w:rPr>
        <w:fldChar w:fldCharType="end"/>
      </w:r>
      <w:r w:rsidRPr="0009339F">
        <w:rPr>
          <w:rFonts w:ascii="Times New Roman" w:eastAsia="Times New Roman" w:hAnsi="Times New Roman" w:cs="Times New Roman"/>
          <w:b/>
          <w:bCs/>
          <w:i w:val="0"/>
          <w:iCs w:val="0"/>
          <w:color w:val="000000"/>
          <w:sz w:val="22"/>
          <w:szCs w:val="22"/>
        </w:rPr>
        <w:t xml:space="preserve"> -</w:t>
      </w:r>
      <w:r w:rsidRPr="0009339F">
        <w:rPr>
          <w:rFonts w:ascii="Times New Roman" w:eastAsia="Times New Roman" w:hAnsi="Times New Roman" w:cs="Times New Roman"/>
          <w:i w:val="0"/>
          <w:iCs w:val="0"/>
          <w:color w:val="000000"/>
          <w:sz w:val="22"/>
          <w:szCs w:val="22"/>
        </w:rPr>
        <w:t xml:space="preserve"> Comparativo entre Plano de Amostragem e Amostras Realizadas, por município.</w:t>
      </w:r>
      <w:bookmarkEnd w:id="24"/>
    </w:p>
    <w:p w14:paraId="40A71722" w14:textId="77777777" w:rsidR="000C1B48" w:rsidRDefault="0050366A">
      <w:pPr>
        <w:spacing w:after="0" w:line="360" w:lineRule="auto"/>
        <w:jc w:val="center"/>
      </w:pPr>
      <w:r>
        <w:t>$GRAF_PLANO_REALIZ_MUN</w:t>
      </w:r>
    </w:p>
    <w:p w14:paraId="138EB4D0" w14:textId="77777777" w:rsidR="00E913F4" w:rsidRPr="0030090C" w:rsidRDefault="00E913F4" w:rsidP="00E913F4">
      <w:pPr>
        <w:spacing w:after="240" w:line="360" w:lineRule="auto"/>
        <w:ind w:firstLine="708"/>
        <w:jc w:val="center"/>
        <w:rPr>
          <w:rFonts w:ascii="Times New Roman" w:eastAsia="Times New Roman" w:hAnsi="Times New Roman" w:cs="Times New Roman"/>
          <w:sz w:val="22"/>
          <w:szCs w:val="22"/>
        </w:rPr>
      </w:pPr>
      <w:r w:rsidRPr="0030090C">
        <w:rPr>
          <w:rFonts w:ascii="Times New Roman" w:eastAsia="Times New Roman" w:hAnsi="Times New Roman" w:cs="Times New Roman"/>
          <w:sz w:val="22"/>
          <w:szCs w:val="22"/>
        </w:rPr>
        <w:t>Fonte: Adaptado arquivo Eletrônico IQA. Elaboração: ARSAL.</w:t>
      </w:r>
    </w:p>
    <w:p w14:paraId="47E05B12" w14:textId="77777777" w:rsidR="00E913F4" w:rsidRDefault="00E913F4">
      <w:pPr>
        <w:spacing w:after="0" w:line="360" w:lineRule="auto"/>
        <w:jc w:val="center"/>
        <w:sectPr w:rsidR="00E913F4" w:rsidSect="000C1B48">
          <w:pgSz w:w="16838" w:h="11906" w:orient="landscape"/>
          <w:pgMar w:top="1701" w:right="1701" w:bottom="1134" w:left="1134" w:header="720" w:footer="720" w:gutter="0"/>
          <w:cols w:space="720"/>
          <w:docGrid w:linePitch="326"/>
        </w:sectPr>
      </w:pPr>
    </w:p>
    <w:p w14:paraId="5E2B30C0" w14:textId="77777777" w:rsidR="00175E81" w:rsidRDefault="0050366A" w:rsidP="00E913F4">
      <w:pPr>
        <w:pStyle w:val="Ttulo4"/>
      </w:pPr>
      <w:bookmarkStart w:id="25" w:name="_Toc238641073"/>
      <w:r>
        <w:lastRenderedPageBreak/>
        <w:t xml:space="preserve">4.1.1.2 Número de amostras conformes (“Nam </w:t>
      </w:r>
      <w:proofErr w:type="spellStart"/>
      <w:r>
        <w:t>Conf</w:t>
      </w:r>
      <w:proofErr w:type="spellEnd"/>
      <w:r>
        <w:t>”)</w:t>
      </w:r>
      <w:bookmarkEnd w:id="25"/>
    </w:p>
    <w:p w14:paraId="39FA0EFE" w14:textId="77777777" w:rsidR="00175E81" w:rsidRDefault="0050366A">
      <w:pPr>
        <w:spacing w:line="360" w:lineRule="auto"/>
        <w:ind w:firstLine="708"/>
        <w:jc w:val="both"/>
        <w:rPr>
          <w:rFonts w:ascii="Times New Roman" w:eastAsia="Times New Roman" w:hAnsi="Times New Roman" w:cs="Times New Roman"/>
        </w:rPr>
      </w:pPr>
      <w:r>
        <w:rPr>
          <w:rFonts w:ascii="Times New Roman" w:eastAsia="Times New Roman" w:hAnsi="Times New Roman" w:cs="Times New Roman"/>
        </w:rPr>
        <w:t>No relatório encaminhado pelo VI, é mencionado que os seguintes arquivos foram analisados para o cálculo desse parâmetro:</w:t>
      </w:r>
    </w:p>
    <w:p w14:paraId="491DE690" w14:textId="77777777" w:rsidR="00175E81" w:rsidRDefault="0050366A">
      <w:pPr>
        <w:rPr>
          <w:rFonts w:ascii="Times New Roman" w:eastAsia="Times New Roman" w:hAnsi="Times New Roman" w:cs="Times New Roman"/>
        </w:rPr>
      </w:pPr>
      <w:bookmarkStart w:id="26" w:name="_heading=h.r562fhgh4fod" w:colFirst="0" w:colLast="0"/>
      <w:bookmarkEnd w:id="26"/>
      <w:r>
        <w:rPr>
          <w:rFonts w:ascii="Times New Roman" w:eastAsia="Times New Roman" w:hAnsi="Times New Roman" w:cs="Times New Roman"/>
        </w:rPr>
        <w:t>$FONTE_NCONF</w:t>
      </w:r>
    </w:p>
    <w:p w14:paraId="1B22F64F" w14:textId="77777777" w:rsidR="00175E81" w:rsidRDefault="0050366A">
      <w:pPr>
        <w:spacing w:before="240" w:line="360" w:lineRule="auto"/>
        <w:ind w:firstLine="708"/>
        <w:jc w:val="both"/>
        <w:rPr>
          <w:rFonts w:ascii="Times New Roman" w:eastAsia="Times New Roman" w:hAnsi="Times New Roman" w:cs="Times New Roman"/>
        </w:rPr>
      </w:pPr>
      <w:r>
        <w:rPr>
          <w:rFonts w:ascii="Times New Roman" w:eastAsia="Times New Roman" w:hAnsi="Times New Roman" w:cs="Times New Roman"/>
        </w:rPr>
        <w:t>Além disso, a Fipe apresentou informações referentes à acreditação laboratorial utilizada na realização das análises laboratoriais da prestadora em questão:</w:t>
      </w:r>
    </w:p>
    <w:p w14:paraId="274FFFEE" w14:textId="77777777" w:rsidR="00175E81" w:rsidRDefault="0050366A">
      <w:pPr>
        <w:spacing w:line="276" w:lineRule="auto"/>
        <w:rPr>
          <w:rFonts w:ascii="Times New Roman" w:eastAsia="Times New Roman" w:hAnsi="Times New Roman" w:cs="Times New Roman"/>
        </w:rPr>
      </w:pPr>
      <w:bookmarkStart w:id="27" w:name="_heading=h.m92tcwrk5vmp" w:colFirst="0" w:colLast="0"/>
      <w:bookmarkEnd w:id="27"/>
      <w:r>
        <w:rPr>
          <w:rFonts w:ascii="Times New Roman" w:eastAsia="Times New Roman" w:hAnsi="Times New Roman" w:cs="Times New Roman"/>
        </w:rPr>
        <w:t>$ACREDITAÇÃO</w:t>
      </w:r>
    </w:p>
    <w:p w14:paraId="431A0F06" w14:textId="77777777" w:rsidR="00175E81" w:rsidRDefault="0050366A">
      <w:pPr>
        <w:spacing w:line="360" w:lineRule="auto"/>
        <w:ind w:firstLine="708"/>
        <w:jc w:val="both"/>
        <w:rPr>
          <w:rFonts w:ascii="Times New Roman" w:eastAsia="Times New Roman" w:hAnsi="Times New Roman" w:cs="Times New Roman"/>
        </w:rPr>
      </w:pPr>
      <w:r>
        <w:rPr>
          <w:rFonts w:ascii="Times New Roman" w:eastAsia="Times New Roman" w:hAnsi="Times New Roman" w:cs="Times New Roman"/>
        </w:rPr>
        <w:t xml:space="preserve">Nesta senda, tem-se o seguinte cenário para a o componente “Nam </w:t>
      </w:r>
      <w:proofErr w:type="spellStart"/>
      <w:r>
        <w:rPr>
          <w:rFonts w:ascii="Times New Roman" w:eastAsia="Times New Roman" w:hAnsi="Times New Roman" w:cs="Times New Roman"/>
        </w:rPr>
        <w:t>Conf</w:t>
      </w:r>
      <w:proofErr w:type="spellEnd"/>
      <w:r>
        <w:rPr>
          <w:rFonts w:ascii="Times New Roman" w:eastAsia="Times New Roman" w:hAnsi="Times New Roman" w:cs="Times New Roman"/>
        </w:rPr>
        <w:t>”, obtido pelo Verificador Independente:</w:t>
      </w:r>
    </w:p>
    <w:p w14:paraId="1EBCEA9D" w14:textId="57FAD50A" w:rsidR="0009339F" w:rsidRPr="0009339F" w:rsidRDefault="0009339F" w:rsidP="0009339F">
      <w:pPr>
        <w:pStyle w:val="Legenda"/>
        <w:jc w:val="center"/>
        <w:rPr>
          <w:rFonts w:ascii="Times New Roman" w:eastAsia="Times New Roman" w:hAnsi="Times New Roman" w:cs="Times New Roman"/>
          <w:i w:val="0"/>
          <w:iCs w:val="0"/>
          <w:color w:val="000000"/>
          <w:sz w:val="22"/>
          <w:szCs w:val="22"/>
        </w:rPr>
      </w:pPr>
      <w:bookmarkStart w:id="28" w:name="_Toc238641464"/>
      <w:r w:rsidRPr="0009339F">
        <w:rPr>
          <w:rFonts w:ascii="Times New Roman" w:eastAsia="Times New Roman" w:hAnsi="Times New Roman" w:cs="Times New Roman"/>
          <w:b/>
          <w:bCs/>
          <w:i w:val="0"/>
          <w:iCs w:val="0"/>
          <w:color w:val="000000"/>
          <w:sz w:val="22"/>
          <w:szCs w:val="22"/>
        </w:rPr>
        <w:t xml:space="preserve">Quadro </w:t>
      </w:r>
      <w:r w:rsidRPr="0009339F">
        <w:rPr>
          <w:rFonts w:ascii="Times New Roman" w:eastAsia="Times New Roman" w:hAnsi="Times New Roman" w:cs="Times New Roman"/>
          <w:b/>
          <w:bCs/>
          <w:i w:val="0"/>
          <w:iCs w:val="0"/>
          <w:color w:val="000000"/>
          <w:sz w:val="22"/>
          <w:szCs w:val="22"/>
        </w:rPr>
        <w:fldChar w:fldCharType="begin"/>
      </w:r>
      <w:r w:rsidRPr="0009339F">
        <w:rPr>
          <w:rFonts w:ascii="Times New Roman" w:eastAsia="Times New Roman" w:hAnsi="Times New Roman" w:cs="Times New Roman"/>
          <w:b/>
          <w:bCs/>
          <w:i w:val="0"/>
          <w:iCs w:val="0"/>
          <w:color w:val="000000"/>
          <w:sz w:val="22"/>
          <w:szCs w:val="22"/>
        </w:rPr>
        <w:instrText xml:space="preserve"> SEQ Quadro \* ARABIC </w:instrText>
      </w:r>
      <w:r w:rsidRPr="0009339F">
        <w:rPr>
          <w:rFonts w:ascii="Times New Roman" w:eastAsia="Times New Roman" w:hAnsi="Times New Roman" w:cs="Times New Roman"/>
          <w:b/>
          <w:bCs/>
          <w:i w:val="0"/>
          <w:iCs w:val="0"/>
          <w:color w:val="000000"/>
          <w:sz w:val="22"/>
          <w:szCs w:val="22"/>
        </w:rPr>
        <w:fldChar w:fldCharType="separate"/>
      </w:r>
      <w:r w:rsidR="00796805">
        <w:rPr>
          <w:rFonts w:ascii="Times New Roman" w:eastAsia="Times New Roman" w:hAnsi="Times New Roman" w:cs="Times New Roman"/>
          <w:b/>
          <w:bCs/>
          <w:i w:val="0"/>
          <w:iCs w:val="0"/>
          <w:noProof/>
          <w:color w:val="000000"/>
          <w:sz w:val="22"/>
          <w:szCs w:val="22"/>
        </w:rPr>
        <w:t>4</w:t>
      </w:r>
      <w:r w:rsidRPr="0009339F">
        <w:rPr>
          <w:rFonts w:ascii="Times New Roman" w:eastAsia="Times New Roman" w:hAnsi="Times New Roman" w:cs="Times New Roman"/>
          <w:b/>
          <w:bCs/>
          <w:i w:val="0"/>
          <w:iCs w:val="0"/>
          <w:color w:val="000000"/>
          <w:sz w:val="22"/>
          <w:szCs w:val="22"/>
        </w:rPr>
        <w:fldChar w:fldCharType="end"/>
      </w:r>
      <w:r w:rsidRPr="0009339F">
        <w:rPr>
          <w:rFonts w:ascii="Times New Roman" w:eastAsia="Times New Roman" w:hAnsi="Times New Roman" w:cs="Times New Roman"/>
          <w:b/>
          <w:bCs/>
          <w:i w:val="0"/>
          <w:iCs w:val="0"/>
          <w:color w:val="000000"/>
          <w:sz w:val="22"/>
          <w:szCs w:val="22"/>
        </w:rPr>
        <w:t xml:space="preserve"> -</w:t>
      </w:r>
      <w:r>
        <w:rPr>
          <w:rFonts w:ascii="Times New Roman" w:eastAsia="Times New Roman" w:hAnsi="Times New Roman" w:cs="Times New Roman"/>
          <w:i w:val="0"/>
          <w:iCs w:val="0"/>
          <w:color w:val="000000"/>
          <w:sz w:val="22"/>
          <w:szCs w:val="22"/>
        </w:rPr>
        <w:t xml:space="preserve"> </w:t>
      </w:r>
      <w:r w:rsidRPr="0009339F">
        <w:rPr>
          <w:rFonts w:ascii="Times New Roman" w:eastAsia="Times New Roman" w:hAnsi="Times New Roman" w:cs="Times New Roman"/>
          <w:i w:val="0"/>
          <w:iCs w:val="0"/>
          <w:color w:val="000000"/>
          <w:sz w:val="22"/>
          <w:szCs w:val="22"/>
        </w:rPr>
        <w:t xml:space="preserve">Contabilização do componente “Nam </w:t>
      </w:r>
      <w:proofErr w:type="spellStart"/>
      <w:r w:rsidRPr="0009339F">
        <w:rPr>
          <w:rFonts w:ascii="Times New Roman" w:eastAsia="Times New Roman" w:hAnsi="Times New Roman" w:cs="Times New Roman"/>
          <w:i w:val="0"/>
          <w:iCs w:val="0"/>
          <w:color w:val="000000"/>
          <w:sz w:val="22"/>
          <w:szCs w:val="22"/>
        </w:rPr>
        <w:t>Conf</w:t>
      </w:r>
      <w:proofErr w:type="spellEnd"/>
      <w:r w:rsidRPr="0009339F">
        <w:rPr>
          <w:rFonts w:ascii="Times New Roman" w:eastAsia="Times New Roman" w:hAnsi="Times New Roman" w:cs="Times New Roman"/>
          <w:i w:val="0"/>
          <w:iCs w:val="0"/>
          <w:color w:val="000000"/>
          <w:sz w:val="22"/>
          <w:szCs w:val="22"/>
        </w:rPr>
        <w:t>” do IQA pelo Verificador Independente.</w:t>
      </w:r>
      <w:bookmarkEnd w:id="28"/>
    </w:p>
    <w:p w14:paraId="16B63CC2" w14:textId="77777777" w:rsidR="00175E81" w:rsidRDefault="0050366A">
      <w:pPr>
        <w:spacing w:after="0" w:line="360" w:lineRule="auto"/>
        <w:jc w:val="center"/>
      </w:pPr>
      <w:r>
        <w:t>$QUADRO_NCONF_VI</w:t>
      </w:r>
    </w:p>
    <w:p w14:paraId="56CC3DDF" w14:textId="77777777" w:rsidR="00E913F4" w:rsidRDefault="00E913F4" w:rsidP="00E913F4">
      <w:pPr>
        <w:spacing w:after="240" w:line="360" w:lineRule="auto"/>
        <w:ind w:firstLine="708"/>
        <w:jc w:val="center"/>
        <w:rPr>
          <w:rFonts w:ascii="Times New Roman" w:eastAsia="Times New Roman" w:hAnsi="Times New Roman" w:cs="Times New Roman"/>
          <w:sz w:val="22"/>
          <w:szCs w:val="22"/>
        </w:rPr>
      </w:pPr>
      <w:r w:rsidRPr="0030090C">
        <w:rPr>
          <w:rFonts w:ascii="Times New Roman" w:eastAsia="Times New Roman" w:hAnsi="Times New Roman" w:cs="Times New Roman"/>
          <w:sz w:val="22"/>
          <w:szCs w:val="22"/>
        </w:rPr>
        <w:t>Fonte: Arquivo Eletrônico IQA. Elaboração: equipe Fipe.</w:t>
      </w:r>
    </w:p>
    <w:p w14:paraId="2A26000E" w14:textId="512ADEF5" w:rsidR="0009339F" w:rsidRPr="0009339F" w:rsidRDefault="0009339F" w:rsidP="0009339F">
      <w:pPr>
        <w:pStyle w:val="Legenda"/>
        <w:jc w:val="center"/>
        <w:rPr>
          <w:rFonts w:ascii="Times New Roman" w:eastAsia="Times New Roman" w:hAnsi="Times New Roman" w:cs="Times New Roman"/>
          <w:i w:val="0"/>
          <w:iCs w:val="0"/>
          <w:color w:val="000000"/>
          <w:sz w:val="22"/>
          <w:szCs w:val="22"/>
        </w:rPr>
      </w:pPr>
      <w:bookmarkStart w:id="29" w:name="_Toc238641465"/>
      <w:r w:rsidRPr="0009339F">
        <w:rPr>
          <w:rFonts w:ascii="Times New Roman" w:eastAsia="Times New Roman" w:hAnsi="Times New Roman" w:cs="Times New Roman"/>
          <w:b/>
          <w:bCs/>
          <w:i w:val="0"/>
          <w:iCs w:val="0"/>
          <w:color w:val="000000"/>
          <w:sz w:val="22"/>
          <w:szCs w:val="22"/>
        </w:rPr>
        <w:t xml:space="preserve">Quadro </w:t>
      </w:r>
      <w:r w:rsidRPr="0009339F">
        <w:rPr>
          <w:rFonts w:ascii="Times New Roman" w:eastAsia="Times New Roman" w:hAnsi="Times New Roman" w:cs="Times New Roman"/>
          <w:b/>
          <w:bCs/>
          <w:i w:val="0"/>
          <w:iCs w:val="0"/>
          <w:color w:val="000000"/>
          <w:sz w:val="22"/>
          <w:szCs w:val="22"/>
        </w:rPr>
        <w:fldChar w:fldCharType="begin"/>
      </w:r>
      <w:r w:rsidRPr="0009339F">
        <w:rPr>
          <w:rFonts w:ascii="Times New Roman" w:eastAsia="Times New Roman" w:hAnsi="Times New Roman" w:cs="Times New Roman"/>
          <w:b/>
          <w:bCs/>
          <w:i w:val="0"/>
          <w:iCs w:val="0"/>
          <w:color w:val="000000"/>
          <w:sz w:val="22"/>
          <w:szCs w:val="22"/>
        </w:rPr>
        <w:instrText xml:space="preserve"> SEQ Quadro \* ARABIC </w:instrText>
      </w:r>
      <w:r w:rsidRPr="0009339F">
        <w:rPr>
          <w:rFonts w:ascii="Times New Roman" w:eastAsia="Times New Roman" w:hAnsi="Times New Roman" w:cs="Times New Roman"/>
          <w:b/>
          <w:bCs/>
          <w:i w:val="0"/>
          <w:iCs w:val="0"/>
          <w:color w:val="000000"/>
          <w:sz w:val="22"/>
          <w:szCs w:val="22"/>
        </w:rPr>
        <w:fldChar w:fldCharType="separate"/>
      </w:r>
      <w:r w:rsidR="00796805">
        <w:rPr>
          <w:rFonts w:ascii="Times New Roman" w:eastAsia="Times New Roman" w:hAnsi="Times New Roman" w:cs="Times New Roman"/>
          <w:b/>
          <w:bCs/>
          <w:i w:val="0"/>
          <w:iCs w:val="0"/>
          <w:noProof/>
          <w:color w:val="000000"/>
          <w:sz w:val="22"/>
          <w:szCs w:val="22"/>
        </w:rPr>
        <w:t>5</w:t>
      </w:r>
      <w:r w:rsidRPr="0009339F">
        <w:rPr>
          <w:rFonts w:ascii="Times New Roman" w:eastAsia="Times New Roman" w:hAnsi="Times New Roman" w:cs="Times New Roman"/>
          <w:b/>
          <w:bCs/>
          <w:i w:val="0"/>
          <w:iCs w:val="0"/>
          <w:color w:val="000000"/>
          <w:sz w:val="22"/>
          <w:szCs w:val="22"/>
        </w:rPr>
        <w:fldChar w:fldCharType="end"/>
      </w:r>
      <w:r w:rsidRPr="0009339F">
        <w:rPr>
          <w:rFonts w:ascii="Times New Roman" w:eastAsia="Times New Roman" w:hAnsi="Times New Roman" w:cs="Times New Roman"/>
          <w:b/>
          <w:bCs/>
          <w:i w:val="0"/>
          <w:iCs w:val="0"/>
          <w:color w:val="000000"/>
          <w:sz w:val="22"/>
          <w:szCs w:val="22"/>
        </w:rPr>
        <w:t xml:space="preserve"> -</w:t>
      </w:r>
      <w:r w:rsidRPr="0009339F">
        <w:rPr>
          <w:rFonts w:ascii="Times New Roman" w:eastAsia="Times New Roman" w:hAnsi="Times New Roman" w:cs="Times New Roman"/>
          <w:i w:val="0"/>
          <w:iCs w:val="0"/>
          <w:color w:val="000000"/>
          <w:sz w:val="22"/>
          <w:szCs w:val="22"/>
        </w:rPr>
        <w:t xml:space="preserve"> Contabilização de amostras conformes pelo Verificador Independente (Por município).</w:t>
      </w:r>
      <w:bookmarkEnd w:id="29"/>
    </w:p>
    <w:p w14:paraId="28E08EA8" w14:textId="77777777" w:rsidR="00F0412B" w:rsidRDefault="00F0412B" w:rsidP="00F0412B">
      <w:pPr>
        <w:spacing w:after="0" w:line="360" w:lineRule="auto"/>
        <w:jc w:val="center"/>
      </w:pPr>
      <w:r w:rsidRPr="000D26A2">
        <w:t>$QUADRO_NCONFMUN_VI</w:t>
      </w:r>
    </w:p>
    <w:p w14:paraId="24DEC662" w14:textId="77777777" w:rsidR="00F0412B" w:rsidRDefault="00F0412B" w:rsidP="00F0412B">
      <w:pPr>
        <w:spacing w:after="240" w:line="360" w:lineRule="auto"/>
        <w:ind w:firstLine="708"/>
        <w:jc w:val="center"/>
        <w:rPr>
          <w:rFonts w:ascii="Times New Roman" w:eastAsia="Times New Roman" w:hAnsi="Times New Roman" w:cs="Times New Roman"/>
          <w:sz w:val="22"/>
          <w:szCs w:val="22"/>
        </w:rPr>
      </w:pPr>
      <w:r w:rsidRPr="0030090C">
        <w:rPr>
          <w:rFonts w:ascii="Times New Roman" w:eastAsia="Times New Roman" w:hAnsi="Times New Roman" w:cs="Times New Roman"/>
          <w:sz w:val="22"/>
          <w:szCs w:val="22"/>
        </w:rPr>
        <w:t>Fonte: Arquivo Eletrônico IQA. Elaboração: equipe Fipe.</w:t>
      </w:r>
    </w:p>
    <w:p w14:paraId="2B2C7F05" w14:textId="77777777" w:rsidR="00F0412B" w:rsidRPr="0030090C" w:rsidRDefault="00F0412B" w:rsidP="00E913F4">
      <w:pPr>
        <w:spacing w:after="240" w:line="360" w:lineRule="auto"/>
        <w:ind w:firstLine="708"/>
        <w:jc w:val="center"/>
        <w:rPr>
          <w:rFonts w:ascii="Times New Roman" w:eastAsia="Times New Roman" w:hAnsi="Times New Roman" w:cs="Times New Roman"/>
          <w:sz w:val="22"/>
          <w:szCs w:val="22"/>
        </w:rPr>
      </w:pPr>
    </w:p>
    <w:p w14:paraId="6845A668" w14:textId="3FDE1481" w:rsidR="00175E81" w:rsidRDefault="0050366A">
      <w:pPr>
        <w:spacing w:before="240" w:after="0" w:line="360" w:lineRule="auto"/>
        <w:ind w:firstLine="708"/>
        <w:jc w:val="both"/>
        <w:rPr>
          <w:rFonts w:ascii="Times New Roman" w:eastAsia="Times New Roman" w:hAnsi="Times New Roman" w:cs="Times New Roman"/>
          <w:highlight w:val="yellow"/>
        </w:rPr>
      </w:pPr>
      <w:r>
        <w:rPr>
          <w:rFonts w:ascii="Times New Roman" w:eastAsia="Times New Roman" w:hAnsi="Times New Roman" w:cs="Times New Roman"/>
        </w:rPr>
        <w:t>As observações apresentadas pelo Verificador Independente, juntamente com o entendimento a elas associado, tanto pelo próprio verificar quanto por esta setorial encontram-se no quadro abaixo.</w:t>
      </w:r>
    </w:p>
    <w:p w14:paraId="45C580F0" w14:textId="77777777" w:rsidR="000C1B48" w:rsidRDefault="000C1B48">
      <w:pPr>
        <w:spacing w:after="80" w:line="360" w:lineRule="auto"/>
        <w:jc w:val="center"/>
        <w:rPr>
          <w:rFonts w:ascii="Times New Roman" w:eastAsia="Times New Roman" w:hAnsi="Times New Roman" w:cs="Times New Roman"/>
          <w:color w:val="000000"/>
          <w:sz w:val="20"/>
          <w:szCs w:val="20"/>
        </w:rPr>
        <w:sectPr w:rsidR="000C1B48">
          <w:pgSz w:w="11906" w:h="16838"/>
          <w:pgMar w:top="1701" w:right="1134" w:bottom="1134" w:left="1701" w:header="720" w:footer="720" w:gutter="0"/>
          <w:cols w:space="720"/>
        </w:sectPr>
      </w:pPr>
    </w:p>
    <w:p w14:paraId="530DCC01" w14:textId="40916418" w:rsidR="00175E81" w:rsidRPr="0009339F" w:rsidRDefault="0009339F" w:rsidP="0009339F">
      <w:pPr>
        <w:pStyle w:val="Legenda"/>
        <w:jc w:val="center"/>
        <w:rPr>
          <w:rFonts w:ascii="Times New Roman" w:eastAsia="Times New Roman" w:hAnsi="Times New Roman" w:cs="Times New Roman"/>
          <w:i w:val="0"/>
          <w:iCs w:val="0"/>
          <w:color w:val="000000"/>
          <w:sz w:val="22"/>
          <w:szCs w:val="22"/>
        </w:rPr>
      </w:pPr>
      <w:bookmarkStart w:id="30" w:name="_Toc238641466"/>
      <w:r w:rsidRPr="0009339F">
        <w:rPr>
          <w:rFonts w:ascii="Times New Roman" w:eastAsia="Times New Roman" w:hAnsi="Times New Roman" w:cs="Times New Roman"/>
          <w:b/>
          <w:bCs/>
          <w:i w:val="0"/>
          <w:iCs w:val="0"/>
          <w:color w:val="000000"/>
          <w:sz w:val="22"/>
          <w:szCs w:val="22"/>
        </w:rPr>
        <w:lastRenderedPageBreak/>
        <w:t xml:space="preserve">Quadro </w:t>
      </w:r>
      <w:r w:rsidRPr="0009339F">
        <w:rPr>
          <w:rFonts w:ascii="Times New Roman" w:eastAsia="Times New Roman" w:hAnsi="Times New Roman" w:cs="Times New Roman"/>
          <w:b/>
          <w:bCs/>
          <w:i w:val="0"/>
          <w:iCs w:val="0"/>
          <w:color w:val="000000"/>
          <w:sz w:val="22"/>
          <w:szCs w:val="22"/>
        </w:rPr>
        <w:fldChar w:fldCharType="begin"/>
      </w:r>
      <w:r w:rsidRPr="0009339F">
        <w:rPr>
          <w:rFonts w:ascii="Times New Roman" w:eastAsia="Times New Roman" w:hAnsi="Times New Roman" w:cs="Times New Roman"/>
          <w:b/>
          <w:bCs/>
          <w:i w:val="0"/>
          <w:iCs w:val="0"/>
          <w:color w:val="000000"/>
          <w:sz w:val="22"/>
          <w:szCs w:val="22"/>
        </w:rPr>
        <w:instrText xml:space="preserve"> SEQ Quadro \* ARABIC </w:instrText>
      </w:r>
      <w:r w:rsidRPr="0009339F">
        <w:rPr>
          <w:rFonts w:ascii="Times New Roman" w:eastAsia="Times New Roman" w:hAnsi="Times New Roman" w:cs="Times New Roman"/>
          <w:b/>
          <w:bCs/>
          <w:i w:val="0"/>
          <w:iCs w:val="0"/>
          <w:color w:val="000000"/>
          <w:sz w:val="22"/>
          <w:szCs w:val="22"/>
        </w:rPr>
        <w:fldChar w:fldCharType="separate"/>
      </w:r>
      <w:r w:rsidR="00796805">
        <w:rPr>
          <w:rFonts w:ascii="Times New Roman" w:eastAsia="Times New Roman" w:hAnsi="Times New Roman" w:cs="Times New Roman"/>
          <w:b/>
          <w:bCs/>
          <w:i w:val="0"/>
          <w:iCs w:val="0"/>
          <w:noProof/>
          <w:color w:val="000000"/>
          <w:sz w:val="22"/>
          <w:szCs w:val="22"/>
        </w:rPr>
        <w:t>6</w:t>
      </w:r>
      <w:r w:rsidRPr="0009339F">
        <w:rPr>
          <w:rFonts w:ascii="Times New Roman" w:eastAsia="Times New Roman" w:hAnsi="Times New Roman" w:cs="Times New Roman"/>
          <w:b/>
          <w:bCs/>
          <w:i w:val="0"/>
          <w:iCs w:val="0"/>
          <w:color w:val="000000"/>
          <w:sz w:val="22"/>
          <w:szCs w:val="22"/>
        </w:rPr>
        <w:fldChar w:fldCharType="end"/>
      </w:r>
      <w:r w:rsidRPr="0009339F">
        <w:rPr>
          <w:rFonts w:ascii="Times New Roman" w:eastAsia="Times New Roman" w:hAnsi="Times New Roman" w:cs="Times New Roman"/>
          <w:b/>
          <w:bCs/>
          <w:i w:val="0"/>
          <w:iCs w:val="0"/>
          <w:color w:val="000000"/>
          <w:sz w:val="22"/>
          <w:szCs w:val="22"/>
        </w:rPr>
        <w:t xml:space="preserve"> -</w:t>
      </w:r>
      <w:r w:rsidRPr="0009339F">
        <w:rPr>
          <w:rFonts w:ascii="Times New Roman" w:eastAsia="Times New Roman" w:hAnsi="Times New Roman" w:cs="Times New Roman"/>
          <w:i w:val="0"/>
          <w:iCs w:val="0"/>
          <w:color w:val="000000"/>
          <w:sz w:val="22"/>
          <w:szCs w:val="22"/>
        </w:rPr>
        <w:t xml:space="preserve"> Ponderações elaboradas pelo Verificador Independente e posicionamento destas setoriais.</w:t>
      </w:r>
      <w:bookmarkEnd w:id="30"/>
    </w:p>
    <w:p w14:paraId="6C0ACFA7" w14:textId="77777777" w:rsidR="000C1B48" w:rsidRDefault="0050366A">
      <w:pPr>
        <w:spacing w:after="0" w:line="360" w:lineRule="auto"/>
        <w:jc w:val="center"/>
      </w:pPr>
      <w:bookmarkStart w:id="31" w:name="_heading=h.rb7a963crt0q" w:colFirst="0" w:colLast="0"/>
      <w:bookmarkEnd w:id="31"/>
      <w:r>
        <w:t>$QUADRO_NCONF_OBS</w:t>
      </w:r>
    </w:p>
    <w:p w14:paraId="6A51A2DE" w14:textId="77777777" w:rsidR="00E913F4" w:rsidRPr="0030090C" w:rsidRDefault="00E913F4" w:rsidP="00E913F4">
      <w:pPr>
        <w:spacing w:after="240" w:line="360" w:lineRule="auto"/>
        <w:ind w:firstLine="708"/>
        <w:jc w:val="center"/>
        <w:rPr>
          <w:rFonts w:ascii="Times New Roman" w:eastAsia="Times New Roman" w:hAnsi="Times New Roman" w:cs="Times New Roman"/>
          <w:sz w:val="22"/>
          <w:szCs w:val="22"/>
        </w:rPr>
      </w:pPr>
      <w:r w:rsidRPr="0030090C">
        <w:rPr>
          <w:rFonts w:ascii="Times New Roman" w:eastAsia="Times New Roman" w:hAnsi="Times New Roman" w:cs="Times New Roman"/>
          <w:sz w:val="22"/>
          <w:szCs w:val="22"/>
        </w:rPr>
        <w:t>Fonte: Adaptado arquivo Eletrônico IQA. Elaboração: ARSAL.</w:t>
      </w:r>
    </w:p>
    <w:p w14:paraId="44F05C7E" w14:textId="77777777" w:rsidR="00E913F4" w:rsidRDefault="00E913F4">
      <w:pPr>
        <w:spacing w:after="0" w:line="360" w:lineRule="auto"/>
        <w:jc w:val="center"/>
        <w:sectPr w:rsidR="00E913F4" w:rsidSect="000C1B48">
          <w:pgSz w:w="16838" w:h="11906" w:orient="landscape"/>
          <w:pgMar w:top="1701" w:right="1701" w:bottom="1134" w:left="1134" w:header="720" w:footer="720" w:gutter="0"/>
          <w:cols w:space="720"/>
          <w:docGrid w:linePitch="326"/>
        </w:sectPr>
      </w:pPr>
    </w:p>
    <w:p w14:paraId="68DF4EA2" w14:textId="77777777" w:rsidR="00175E81" w:rsidRDefault="0050366A" w:rsidP="00677777">
      <w:pPr>
        <w:spacing w:line="360" w:lineRule="auto"/>
        <w:ind w:firstLine="708"/>
        <w:jc w:val="both"/>
        <w:rPr>
          <w:rFonts w:ascii="Times New Roman" w:eastAsia="Times New Roman" w:hAnsi="Times New Roman" w:cs="Times New Roman"/>
        </w:rPr>
      </w:pPr>
      <w:r>
        <w:rPr>
          <w:rFonts w:ascii="Times New Roman" w:eastAsia="Times New Roman" w:hAnsi="Times New Roman" w:cs="Times New Roman"/>
        </w:rPr>
        <w:lastRenderedPageBreak/>
        <w:t xml:space="preserve">Diante dos fatos mencionados, segue o panorama ajustado para o componente “Nam </w:t>
      </w:r>
      <w:proofErr w:type="spellStart"/>
      <w:r>
        <w:rPr>
          <w:rFonts w:ascii="Times New Roman" w:eastAsia="Times New Roman" w:hAnsi="Times New Roman" w:cs="Times New Roman"/>
        </w:rPr>
        <w:t>conf</w:t>
      </w:r>
      <w:proofErr w:type="spellEnd"/>
      <w:r>
        <w:rPr>
          <w:rFonts w:ascii="Times New Roman" w:eastAsia="Times New Roman" w:hAnsi="Times New Roman" w:cs="Times New Roman"/>
        </w:rPr>
        <w:t>”, modificado por estas setoriais mediante as observações elencadas acima:</w:t>
      </w:r>
    </w:p>
    <w:p w14:paraId="1ED5ECDB" w14:textId="02396370" w:rsidR="0009339F" w:rsidRPr="0009339F" w:rsidRDefault="0009339F" w:rsidP="0009339F">
      <w:pPr>
        <w:pStyle w:val="Legenda"/>
        <w:jc w:val="center"/>
        <w:rPr>
          <w:rFonts w:ascii="Times New Roman" w:eastAsia="Times New Roman" w:hAnsi="Times New Roman" w:cs="Times New Roman"/>
          <w:i w:val="0"/>
          <w:iCs w:val="0"/>
          <w:color w:val="000000"/>
          <w:sz w:val="22"/>
          <w:szCs w:val="22"/>
        </w:rPr>
      </w:pPr>
      <w:bookmarkStart w:id="32" w:name="_heading=h.s27ypcabt96u" w:colFirst="0" w:colLast="0"/>
      <w:bookmarkStart w:id="33" w:name="_Toc238641467"/>
      <w:bookmarkEnd w:id="32"/>
      <w:r w:rsidRPr="0009339F">
        <w:rPr>
          <w:rFonts w:ascii="Times New Roman" w:eastAsia="Times New Roman" w:hAnsi="Times New Roman" w:cs="Times New Roman"/>
          <w:b/>
          <w:bCs/>
          <w:i w:val="0"/>
          <w:iCs w:val="0"/>
          <w:color w:val="000000"/>
          <w:sz w:val="22"/>
          <w:szCs w:val="22"/>
        </w:rPr>
        <w:t xml:space="preserve">Quadro </w:t>
      </w:r>
      <w:r w:rsidRPr="0009339F">
        <w:rPr>
          <w:rFonts w:ascii="Times New Roman" w:eastAsia="Times New Roman" w:hAnsi="Times New Roman" w:cs="Times New Roman"/>
          <w:b/>
          <w:bCs/>
          <w:i w:val="0"/>
          <w:iCs w:val="0"/>
          <w:color w:val="000000"/>
          <w:sz w:val="22"/>
          <w:szCs w:val="22"/>
        </w:rPr>
        <w:fldChar w:fldCharType="begin"/>
      </w:r>
      <w:r w:rsidRPr="0009339F">
        <w:rPr>
          <w:rFonts w:ascii="Times New Roman" w:eastAsia="Times New Roman" w:hAnsi="Times New Roman" w:cs="Times New Roman"/>
          <w:b/>
          <w:bCs/>
          <w:i w:val="0"/>
          <w:iCs w:val="0"/>
          <w:color w:val="000000"/>
          <w:sz w:val="22"/>
          <w:szCs w:val="22"/>
        </w:rPr>
        <w:instrText xml:space="preserve"> SEQ Quadro \* ARABIC </w:instrText>
      </w:r>
      <w:r w:rsidRPr="0009339F">
        <w:rPr>
          <w:rFonts w:ascii="Times New Roman" w:eastAsia="Times New Roman" w:hAnsi="Times New Roman" w:cs="Times New Roman"/>
          <w:b/>
          <w:bCs/>
          <w:i w:val="0"/>
          <w:iCs w:val="0"/>
          <w:color w:val="000000"/>
          <w:sz w:val="22"/>
          <w:szCs w:val="22"/>
        </w:rPr>
        <w:fldChar w:fldCharType="separate"/>
      </w:r>
      <w:r w:rsidR="00796805">
        <w:rPr>
          <w:rFonts w:ascii="Times New Roman" w:eastAsia="Times New Roman" w:hAnsi="Times New Roman" w:cs="Times New Roman"/>
          <w:b/>
          <w:bCs/>
          <w:i w:val="0"/>
          <w:iCs w:val="0"/>
          <w:noProof/>
          <w:color w:val="000000"/>
          <w:sz w:val="22"/>
          <w:szCs w:val="22"/>
        </w:rPr>
        <w:t>7</w:t>
      </w:r>
      <w:r w:rsidRPr="0009339F">
        <w:rPr>
          <w:rFonts w:ascii="Times New Roman" w:eastAsia="Times New Roman" w:hAnsi="Times New Roman" w:cs="Times New Roman"/>
          <w:b/>
          <w:bCs/>
          <w:i w:val="0"/>
          <w:iCs w:val="0"/>
          <w:color w:val="000000"/>
          <w:sz w:val="22"/>
          <w:szCs w:val="22"/>
        </w:rPr>
        <w:fldChar w:fldCharType="end"/>
      </w:r>
      <w:r w:rsidRPr="0009339F">
        <w:rPr>
          <w:rFonts w:ascii="Times New Roman" w:eastAsia="Times New Roman" w:hAnsi="Times New Roman" w:cs="Times New Roman"/>
          <w:b/>
          <w:bCs/>
          <w:i w:val="0"/>
          <w:iCs w:val="0"/>
          <w:color w:val="000000"/>
          <w:sz w:val="22"/>
          <w:szCs w:val="22"/>
        </w:rPr>
        <w:t xml:space="preserve"> -</w:t>
      </w:r>
      <w:r w:rsidRPr="0009339F">
        <w:rPr>
          <w:rFonts w:ascii="Times New Roman" w:eastAsia="Times New Roman" w:hAnsi="Times New Roman" w:cs="Times New Roman"/>
          <w:i w:val="0"/>
          <w:iCs w:val="0"/>
          <w:color w:val="000000"/>
          <w:sz w:val="22"/>
          <w:szCs w:val="22"/>
        </w:rPr>
        <w:t xml:space="preserve"> Contabilização do componente “Nam </w:t>
      </w:r>
      <w:proofErr w:type="spellStart"/>
      <w:r w:rsidRPr="0009339F">
        <w:rPr>
          <w:rFonts w:ascii="Times New Roman" w:eastAsia="Times New Roman" w:hAnsi="Times New Roman" w:cs="Times New Roman"/>
          <w:i w:val="0"/>
          <w:iCs w:val="0"/>
          <w:color w:val="000000"/>
          <w:sz w:val="22"/>
          <w:szCs w:val="22"/>
        </w:rPr>
        <w:t>Conf</w:t>
      </w:r>
      <w:proofErr w:type="spellEnd"/>
      <w:r w:rsidRPr="0009339F">
        <w:rPr>
          <w:rFonts w:ascii="Times New Roman" w:eastAsia="Times New Roman" w:hAnsi="Times New Roman" w:cs="Times New Roman"/>
          <w:i w:val="0"/>
          <w:iCs w:val="0"/>
          <w:color w:val="000000"/>
          <w:sz w:val="22"/>
          <w:szCs w:val="22"/>
        </w:rPr>
        <w:t>” do IQA, ajustado por estas setoriais (Por tipo de análise).</w:t>
      </w:r>
      <w:bookmarkEnd w:id="33"/>
    </w:p>
    <w:p w14:paraId="742B555C" w14:textId="77777777" w:rsidR="000C1B48" w:rsidRDefault="0050366A">
      <w:pPr>
        <w:spacing w:before="120" w:after="0" w:line="240" w:lineRule="auto"/>
        <w:jc w:val="center"/>
      </w:pPr>
      <w:r>
        <w:t>$QUADRO_NCONF_ARSAL</w:t>
      </w:r>
    </w:p>
    <w:p w14:paraId="2FC6A6A7" w14:textId="77777777" w:rsidR="00E913F4" w:rsidRPr="0030090C" w:rsidRDefault="00E913F4" w:rsidP="00E913F4">
      <w:pPr>
        <w:spacing w:after="240" w:line="360" w:lineRule="auto"/>
        <w:ind w:firstLine="708"/>
        <w:jc w:val="center"/>
        <w:rPr>
          <w:rFonts w:ascii="Times New Roman" w:eastAsia="Times New Roman" w:hAnsi="Times New Roman" w:cs="Times New Roman"/>
          <w:sz w:val="22"/>
          <w:szCs w:val="22"/>
        </w:rPr>
      </w:pPr>
      <w:r w:rsidRPr="0030090C">
        <w:rPr>
          <w:rFonts w:ascii="Times New Roman" w:eastAsia="Times New Roman" w:hAnsi="Times New Roman" w:cs="Times New Roman"/>
          <w:sz w:val="22"/>
          <w:szCs w:val="22"/>
        </w:rPr>
        <w:t>Fonte: Adaptado arquivo Eletrônico IQA. Elaboração: ARSAL.</w:t>
      </w:r>
    </w:p>
    <w:p w14:paraId="0589BE96" w14:textId="77777777" w:rsidR="00E913F4" w:rsidRDefault="00E913F4">
      <w:pPr>
        <w:spacing w:before="120" w:after="0" w:line="240" w:lineRule="auto"/>
        <w:jc w:val="center"/>
      </w:pPr>
    </w:p>
    <w:p w14:paraId="521C8C22" w14:textId="77777777" w:rsidR="00F0412B" w:rsidRDefault="00F0412B">
      <w:pPr>
        <w:spacing w:before="120" w:after="0" w:line="240" w:lineRule="auto"/>
        <w:jc w:val="center"/>
      </w:pPr>
    </w:p>
    <w:p w14:paraId="2C38D097" w14:textId="422C4263" w:rsidR="00F0412B" w:rsidRPr="0009339F" w:rsidRDefault="0009339F" w:rsidP="0009339F">
      <w:pPr>
        <w:pStyle w:val="Legenda"/>
        <w:jc w:val="center"/>
        <w:rPr>
          <w:rFonts w:ascii="Times New Roman" w:eastAsia="Times New Roman" w:hAnsi="Times New Roman" w:cs="Times New Roman"/>
          <w:i w:val="0"/>
          <w:iCs w:val="0"/>
          <w:color w:val="000000"/>
          <w:sz w:val="22"/>
          <w:szCs w:val="22"/>
        </w:rPr>
      </w:pPr>
      <w:bookmarkStart w:id="34" w:name="_Toc238641468"/>
      <w:r w:rsidRPr="0009339F">
        <w:rPr>
          <w:rFonts w:ascii="Times New Roman" w:eastAsia="Times New Roman" w:hAnsi="Times New Roman" w:cs="Times New Roman"/>
          <w:b/>
          <w:bCs/>
          <w:i w:val="0"/>
          <w:iCs w:val="0"/>
          <w:color w:val="000000"/>
          <w:sz w:val="22"/>
          <w:szCs w:val="22"/>
        </w:rPr>
        <w:t xml:space="preserve">Quadro </w:t>
      </w:r>
      <w:r w:rsidRPr="0009339F">
        <w:rPr>
          <w:rFonts w:ascii="Times New Roman" w:eastAsia="Times New Roman" w:hAnsi="Times New Roman" w:cs="Times New Roman"/>
          <w:b/>
          <w:bCs/>
          <w:i w:val="0"/>
          <w:iCs w:val="0"/>
          <w:color w:val="000000"/>
          <w:sz w:val="22"/>
          <w:szCs w:val="22"/>
        </w:rPr>
        <w:fldChar w:fldCharType="begin"/>
      </w:r>
      <w:r w:rsidRPr="0009339F">
        <w:rPr>
          <w:rFonts w:ascii="Times New Roman" w:eastAsia="Times New Roman" w:hAnsi="Times New Roman" w:cs="Times New Roman"/>
          <w:b/>
          <w:bCs/>
          <w:i w:val="0"/>
          <w:iCs w:val="0"/>
          <w:color w:val="000000"/>
          <w:sz w:val="22"/>
          <w:szCs w:val="22"/>
        </w:rPr>
        <w:instrText xml:space="preserve"> SEQ Quadro \* ARABIC </w:instrText>
      </w:r>
      <w:r w:rsidRPr="0009339F">
        <w:rPr>
          <w:rFonts w:ascii="Times New Roman" w:eastAsia="Times New Roman" w:hAnsi="Times New Roman" w:cs="Times New Roman"/>
          <w:b/>
          <w:bCs/>
          <w:i w:val="0"/>
          <w:iCs w:val="0"/>
          <w:color w:val="000000"/>
          <w:sz w:val="22"/>
          <w:szCs w:val="22"/>
        </w:rPr>
        <w:fldChar w:fldCharType="separate"/>
      </w:r>
      <w:r w:rsidR="00796805">
        <w:rPr>
          <w:rFonts w:ascii="Times New Roman" w:eastAsia="Times New Roman" w:hAnsi="Times New Roman" w:cs="Times New Roman"/>
          <w:b/>
          <w:bCs/>
          <w:i w:val="0"/>
          <w:iCs w:val="0"/>
          <w:noProof/>
          <w:color w:val="000000"/>
          <w:sz w:val="22"/>
          <w:szCs w:val="22"/>
        </w:rPr>
        <w:t>8</w:t>
      </w:r>
      <w:r w:rsidRPr="0009339F">
        <w:rPr>
          <w:rFonts w:ascii="Times New Roman" w:eastAsia="Times New Roman" w:hAnsi="Times New Roman" w:cs="Times New Roman"/>
          <w:b/>
          <w:bCs/>
          <w:i w:val="0"/>
          <w:iCs w:val="0"/>
          <w:color w:val="000000"/>
          <w:sz w:val="22"/>
          <w:szCs w:val="22"/>
        </w:rPr>
        <w:fldChar w:fldCharType="end"/>
      </w:r>
      <w:r w:rsidRPr="0009339F">
        <w:rPr>
          <w:rFonts w:ascii="Times New Roman" w:eastAsia="Times New Roman" w:hAnsi="Times New Roman" w:cs="Times New Roman"/>
          <w:b/>
          <w:bCs/>
          <w:i w:val="0"/>
          <w:iCs w:val="0"/>
          <w:color w:val="000000"/>
          <w:sz w:val="22"/>
          <w:szCs w:val="22"/>
        </w:rPr>
        <w:t xml:space="preserve"> -</w:t>
      </w:r>
      <w:r w:rsidRPr="0009339F">
        <w:rPr>
          <w:rFonts w:ascii="Times New Roman" w:eastAsia="Times New Roman" w:hAnsi="Times New Roman" w:cs="Times New Roman"/>
          <w:i w:val="0"/>
          <w:iCs w:val="0"/>
          <w:color w:val="000000"/>
          <w:sz w:val="22"/>
          <w:szCs w:val="22"/>
        </w:rPr>
        <w:t xml:space="preserve"> Contabilização do componente “Nam </w:t>
      </w:r>
      <w:proofErr w:type="spellStart"/>
      <w:r w:rsidRPr="0009339F">
        <w:rPr>
          <w:rFonts w:ascii="Times New Roman" w:eastAsia="Times New Roman" w:hAnsi="Times New Roman" w:cs="Times New Roman"/>
          <w:i w:val="0"/>
          <w:iCs w:val="0"/>
          <w:color w:val="000000"/>
          <w:sz w:val="22"/>
          <w:szCs w:val="22"/>
        </w:rPr>
        <w:t>Conf</w:t>
      </w:r>
      <w:proofErr w:type="spellEnd"/>
      <w:r w:rsidRPr="0009339F">
        <w:rPr>
          <w:rFonts w:ascii="Times New Roman" w:eastAsia="Times New Roman" w:hAnsi="Times New Roman" w:cs="Times New Roman"/>
          <w:i w:val="0"/>
          <w:iCs w:val="0"/>
          <w:color w:val="000000"/>
          <w:sz w:val="22"/>
          <w:szCs w:val="22"/>
        </w:rPr>
        <w:t>” do IQA, ajustado por estas setoriais (Por município).</w:t>
      </w:r>
      <w:bookmarkEnd w:id="34"/>
    </w:p>
    <w:p w14:paraId="2E848C9C" w14:textId="2A25F5DD" w:rsidR="00F0412B" w:rsidRDefault="00F0412B" w:rsidP="00F0412B">
      <w:pPr>
        <w:spacing w:before="120" w:after="0" w:line="240" w:lineRule="auto"/>
        <w:jc w:val="center"/>
      </w:pPr>
      <w:r w:rsidRPr="000D26A2">
        <w:t>$QUADRO_NCONFMUN_ARSAL</w:t>
      </w:r>
    </w:p>
    <w:p w14:paraId="32BF5AC7" w14:textId="720A4F38" w:rsidR="00F0412B" w:rsidRDefault="00F0412B" w:rsidP="00F0412B">
      <w:pPr>
        <w:spacing w:after="240" w:line="360" w:lineRule="auto"/>
        <w:ind w:firstLine="708"/>
        <w:jc w:val="center"/>
      </w:pPr>
      <w:r w:rsidRPr="0030090C">
        <w:rPr>
          <w:rFonts w:ascii="Times New Roman" w:eastAsia="Times New Roman" w:hAnsi="Times New Roman" w:cs="Times New Roman"/>
          <w:sz w:val="22"/>
          <w:szCs w:val="22"/>
        </w:rPr>
        <w:t>Fonte: Adaptado arquivo Eletrônico IQA. Elaboração: ARSAL.</w:t>
      </w:r>
    </w:p>
    <w:p w14:paraId="1AA6FB56" w14:textId="77777777" w:rsidR="00F0412B" w:rsidRDefault="00F0412B" w:rsidP="00F0412B">
      <w:pPr>
        <w:spacing w:before="120" w:after="0" w:line="240" w:lineRule="auto"/>
        <w:sectPr w:rsidR="00F0412B" w:rsidSect="00F0412B">
          <w:pgSz w:w="16838" w:h="11906" w:orient="landscape"/>
          <w:pgMar w:top="1701" w:right="1701" w:bottom="1134" w:left="1134" w:header="720" w:footer="720" w:gutter="0"/>
          <w:cols w:space="720"/>
          <w:docGrid w:linePitch="326"/>
        </w:sectPr>
      </w:pPr>
    </w:p>
    <w:p w14:paraId="5419176D" w14:textId="77777777" w:rsidR="00F0412B" w:rsidRDefault="00F0412B" w:rsidP="00F0412B">
      <w:pPr>
        <w:spacing w:before="120" w:after="0" w:line="240" w:lineRule="auto"/>
        <w:sectPr w:rsidR="00F0412B" w:rsidSect="000C1B48">
          <w:pgSz w:w="16838" w:h="11906" w:orient="landscape"/>
          <w:pgMar w:top="1701" w:right="1701" w:bottom="1134" w:left="1134" w:header="720" w:footer="720" w:gutter="0"/>
          <w:cols w:space="720"/>
          <w:docGrid w:linePitch="326"/>
        </w:sectPr>
      </w:pPr>
    </w:p>
    <w:p w14:paraId="34A0869B" w14:textId="24F0D7B6" w:rsidR="00175E81" w:rsidRDefault="0050366A">
      <w:pPr>
        <w:spacing w:after="0" w:line="360" w:lineRule="auto"/>
        <w:ind w:firstLine="708"/>
        <w:jc w:val="both"/>
        <w:rPr>
          <w:rFonts w:ascii="Times New Roman" w:eastAsia="Times New Roman" w:hAnsi="Times New Roman" w:cs="Times New Roman"/>
        </w:rPr>
      </w:pPr>
      <w:bookmarkStart w:id="35" w:name="_heading=h.r3smhyxdh9bw" w:colFirst="0" w:colLast="0"/>
      <w:bookmarkEnd w:id="35"/>
      <w:r w:rsidRPr="009B2FE5">
        <w:rPr>
          <w:rFonts w:ascii="Times New Roman" w:eastAsia="Times New Roman" w:hAnsi="Times New Roman" w:cs="Times New Roman"/>
        </w:rPr>
        <w:lastRenderedPageBreak/>
        <w:t xml:space="preserve">Com isso, dada a análise destas setoriais, o valor do componente “Nam </w:t>
      </w:r>
      <w:proofErr w:type="spellStart"/>
      <w:r w:rsidRPr="009B2FE5">
        <w:rPr>
          <w:rFonts w:ascii="Times New Roman" w:eastAsia="Times New Roman" w:hAnsi="Times New Roman" w:cs="Times New Roman"/>
        </w:rPr>
        <w:t>conf</w:t>
      </w:r>
      <w:proofErr w:type="spellEnd"/>
      <w:r w:rsidRPr="009B2FE5">
        <w:rPr>
          <w:rFonts w:ascii="Times New Roman" w:eastAsia="Times New Roman" w:hAnsi="Times New Roman" w:cs="Times New Roman"/>
        </w:rPr>
        <w:t>” passa de $NCOF_VI (Fipe) para $NCOF_ARSAL, com o expurgo de $NCONF_EXPURGOS amostras</w:t>
      </w:r>
      <w:r w:rsidR="004216A4">
        <w:rPr>
          <w:rFonts w:ascii="Times New Roman" w:eastAsia="Times New Roman" w:hAnsi="Times New Roman" w:cs="Times New Roman"/>
        </w:rPr>
        <w:t xml:space="preserve"> anteriormente consideradas conformes pelo Verificador Independente</w:t>
      </w:r>
      <w:r w:rsidR="009B2FE5" w:rsidRPr="009B2FE5">
        <w:rPr>
          <w:rFonts w:ascii="Times New Roman" w:eastAsia="Times New Roman" w:hAnsi="Times New Roman" w:cs="Times New Roman"/>
        </w:rPr>
        <w:t>,</w:t>
      </w:r>
      <w:r w:rsidR="009B2FE5">
        <w:rPr>
          <w:rFonts w:ascii="Times New Roman" w:eastAsia="Times New Roman" w:hAnsi="Times New Roman" w:cs="Times New Roman"/>
        </w:rPr>
        <w:t xml:space="preserve"> </w:t>
      </w:r>
      <w:r w:rsidR="009B2FE5" w:rsidRPr="00522A2E">
        <w:rPr>
          <w:rFonts w:ascii="Times New Roman" w:eastAsia="Times New Roman" w:hAnsi="Times New Roman" w:cs="Times New Roman"/>
        </w:rPr>
        <w:t>a conversão de $CONF_</w:t>
      </w:r>
      <w:r w:rsidR="00522A2E">
        <w:rPr>
          <w:rFonts w:ascii="Times New Roman" w:eastAsia="Times New Roman" w:hAnsi="Times New Roman" w:cs="Times New Roman"/>
        </w:rPr>
        <w:t>N</w:t>
      </w:r>
      <w:r w:rsidR="009B2FE5" w:rsidRPr="00522A2E">
        <w:rPr>
          <w:rFonts w:ascii="Times New Roman" w:eastAsia="Times New Roman" w:hAnsi="Times New Roman" w:cs="Times New Roman"/>
        </w:rPr>
        <w:t>CONF amostras de conformes (Verificador Independente) para não conformes (Arsal) e a conversão de $</w:t>
      </w:r>
      <w:r w:rsidR="00522A2E">
        <w:rPr>
          <w:rFonts w:ascii="Times New Roman" w:eastAsia="Times New Roman" w:hAnsi="Times New Roman" w:cs="Times New Roman"/>
        </w:rPr>
        <w:t>N</w:t>
      </w:r>
      <w:r w:rsidR="009B2FE5" w:rsidRPr="00522A2E">
        <w:rPr>
          <w:rFonts w:ascii="Times New Roman" w:eastAsia="Times New Roman" w:hAnsi="Times New Roman" w:cs="Times New Roman"/>
        </w:rPr>
        <w:t>CONF_CONF amostras de não conformes (Verificador Independente) para conformes (Arsal).</w:t>
      </w:r>
    </w:p>
    <w:p w14:paraId="70B17F22" w14:textId="038D37C4" w:rsidR="00175E81" w:rsidRDefault="0050366A" w:rsidP="000C1B48">
      <w:pPr>
        <w:spacing w:line="360" w:lineRule="auto"/>
        <w:ind w:firstLine="708"/>
        <w:jc w:val="both"/>
        <w:rPr>
          <w:rFonts w:ascii="Times New Roman" w:eastAsia="Times New Roman" w:hAnsi="Times New Roman" w:cs="Times New Roman"/>
          <w:color w:val="000000"/>
        </w:rPr>
      </w:pPr>
      <w:r>
        <w:rPr>
          <w:rFonts w:ascii="Times New Roman" w:eastAsia="Times New Roman" w:hAnsi="Times New Roman" w:cs="Times New Roman"/>
          <w:color w:val="000000"/>
        </w:rPr>
        <w:t>Ademais, os seguintes gráficos ressaltam o comportamento das amostras realizadas com os valores de amostras consideradas como conformes a partir de uma verificação por município e por análise:</w:t>
      </w:r>
    </w:p>
    <w:p w14:paraId="4A38192C" w14:textId="77777777" w:rsidR="000C1B48" w:rsidRDefault="000C1B48" w:rsidP="000C1B48">
      <w:pPr>
        <w:spacing w:after="0" w:line="240" w:lineRule="auto"/>
        <w:jc w:val="both"/>
        <w:rPr>
          <w:rFonts w:ascii="Times New Roman" w:eastAsia="Times New Roman" w:hAnsi="Times New Roman" w:cs="Times New Roman"/>
          <w:color w:val="000000"/>
        </w:rPr>
      </w:pPr>
    </w:p>
    <w:p w14:paraId="6F0B0A0F" w14:textId="31C94414" w:rsidR="0009339F" w:rsidRPr="0009339F" w:rsidRDefault="0009339F" w:rsidP="0009339F">
      <w:pPr>
        <w:pStyle w:val="Legenda"/>
        <w:jc w:val="center"/>
        <w:rPr>
          <w:rFonts w:ascii="Times New Roman" w:eastAsia="Times New Roman" w:hAnsi="Times New Roman" w:cs="Times New Roman"/>
          <w:i w:val="0"/>
          <w:iCs w:val="0"/>
          <w:color w:val="000000"/>
          <w:sz w:val="22"/>
          <w:szCs w:val="22"/>
        </w:rPr>
      </w:pPr>
      <w:bookmarkStart w:id="36" w:name="_heading=h.2r5vyxwmkv4" w:colFirst="0" w:colLast="0"/>
      <w:bookmarkStart w:id="37" w:name="_Toc238641456"/>
      <w:bookmarkEnd w:id="36"/>
      <w:r w:rsidRPr="0009339F">
        <w:rPr>
          <w:rFonts w:ascii="Times New Roman" w:eastAsia="Times New Roman" w:hAnsi="Times New Roman" w:cs="Times New Roman"/>
          <w:b/>
          <w:bCs/>
          <w:i w:val="0"/>
          <w:iCs w:val="0"/>
          <w:color w:val="000000"/>
          <w:sz w:val="22"/>
          <w:szCs w:val="22"/>
        </w:rPr>
        <w:t xml:space="preserve">Gráfico </w:t>
      </w:r>
      <w:r w:rsidRPr="0009339F">
        <w:rPr>
          <w:rFonts w:ascii="Times New Roman" w:eastAsia="Times New Roman" w:hAnsi="Times New Roman" w:cs="Times New Roman"/>
          <w:b/>
          <w:bCs/>
          <w:i w:val="0"/>
          <w:iCs w:val="0"/>
          <w:color w:val="000000"/>
          <w:sz w:val="22"/>
          <w:szCs w:val="22"/>
        </w:rPr>
        <w:fldChar w:fldCharType="begin"/>
      </w:r>
      <w:r w:rsidRPr="0009339F">
        <w:rPr>
          <w:rFonts w:ascii="Times New Roman" w:eastAsia="Times New Roman" w:hAnsi="Times New Roman" w:cs="Times New Roman"/>
          <w:b/>
          <w:bCs/>
          <w:i w:val="0"/>
          <w:iCs w:val="0"/>
          <w:color w:val="000000"/>
          <w:sz w:val="22"/>
          <w:szCs w:val="22"/>
        </w:rPr>
        <w:instrText xml:space="preserve"> SEQ Gráfico \* ARABIC </w:instrText>
      </w:r>
      <w:r w:rsidRPr="0009339F">
        <w:rPr>
          <w:rFonts w:ascii="Times New Roman" w:eastAsia="Times New Roman" w:hAnsi="Times New Roman" w:cs="Times New Roman"/>
          <w:b/>
          <w:bCs/>
          <w:i w:val="0"/>
          <w:iCs w:val="0"/>
          <w:color w:val="000000"/>
          <w:sz w:val="22"/>
          <w:szCs w:val="22"/>
        </w:rPr>
        <w:fldChar w:fldCharType="separate"/>
      </w:r>
      <w:r w:rsidR="00796805">
        <w:rPr>
          <w:rFonts w:ascii="Times New Roman" w:eastAsia="Times New Roman" w:hAnsi="Times New Roman" w:cs="Times New Roman"/>
          <w:b/>
          <w:bCs/>
          <w:i w:val="0"/>
          <w:iCs w:val="0"/>
          <w:noProof/>
          <w:color w:val="000000"/>
          <w:sz w:val="22"/>
          <w:szCs w:val="22"/>
        </w:rPr>
        <w:t>3</w:t>
      </w:r>
      <w:r w:rsidRPr="0009339F">
        <w:rPr>
          <w:rFonts w:ascii="Times New Roman" w:eastAsia="Times New Roman" w:hAnsi="Times New Roman" w:cs="Times New Roman"/>
          <w:b/>
          <w:bCs/>
          <w:i w:val="0"/>
          <w:iCs w:val="0"/>
          <w:color w:val="000000"/>
          <w:sz w:val="22"/>
          <w:szCs w:val="22"/>
        </w:rPr>
        <w:fldChar w:fldCharType="end"/>
      </w:r>
      <w:r w:rsidRPr="0009339F">
        <w:rPr>
          <w:rFonts w:ascii="Times New Roman" w:eastAsia="Times New Roman" w:hAnsi="Times New Roman" w:cs="Times New Roman"/>
          <w:b/>
          <w:bCs/>
          <w:i w:val="0"/>
          <w:iCs w:val="0"/>
          <w:color w:val="000000"/>
          <w:sz w:val="22"/>
          <w:szCs w:val="22"/>
        </w:rPr>
        <w:t xml:space="preserve"> -</w:t>
      </w:r>
      <w:r w:rsidRPr="0009339F">
        <w:rPr>
          <w:rFonts w:ascii="Times New Roman" w:eastAsia="Times New Roman" w:hAnsi="Times New Roman" w:cs="Times New Roman"/>
          <w:i w:val="0"/>
          <w:iCs w:val="0"/>
          <w:color w:val="000000"/>
          <w:sz w:val="22"/>
          <w:szCs w:val="22"/>
        </w:rPr>
        <w:t xml:space="preserve"> Série Histórica de conformidade de qualidade de água (“Nam </w:t>
      </w:r>
      <w:proofErr w:type="spellStart"/>
      <w:r w:rsidRPr="0009339F">
        <w:rPr>
          <w:rFonts w:ascii="Times New Roman" w:eastAsia="Times New Roman" w:hAnsi="Times New Roman" w:cs="Times New Roman"/>
          <w:i w:val="0"/>
          <w:iCs w:val="0"/>
          <w:color w:val="000000"/>
          <w:sz w:val="22"/>
          <w:szCs w:val="22"/>
        </w:rPr>
        <w:t>Conf</w:t>
      </w:r>
      <w:proofErr w:type="spellEnd"/>
      <w:r w:rsidRPr="0009339F">
        <w:rPr>
          <w:rFonts w:ascii="Times New Roman" w:eastAsia="Times New Roman" w:hAnsi="Times New Roman" w:cs="Times New Roman"/>
          <w:i w:val="0"/>
          <w:iCs w:val="0"/>
          <w:color w:val="000000"/>
          <w:sz w:val="22"/>
          <w:szCs w:val="22"/>
        </w:rPr>
        <w:t xml:space="preserve">” </w:t>
      </w:r>
      <w:proofErr w:type="spellStart"/>
      <w:r w:rsidRPr="0009339F">
        <w:rPr>
          <w:rFonts w:ascii="Times New Roman" w:eastAsia="Times New Roman" w:hAnsi="Times New Roman" w:cs="Times New Roman"/>
          <w:i w:val="0"/>
          <w:iCs w:val="0"/>
          <w:color w:val="000000"/>
          <w:sz w:val="22"/>
          <w:szCs w:val="22"/>
        </w:rPr>
        <w:t>vs</w:t>
      </w:r>
      <w:proofErr w:type="spellEnd"/>
      <w:r w:rsidRPr="0009339F">
        <w:rPr>
          <w:rFonts w:ascii="Times New Roman" w:eastAsia="Times New Roman" w:hAnsi="Times New Roman" w:cs="Times New Roman"/>
          <w:i w:val="0"/>
          <w:iCs w:val="0"/>
          <w:color w:val="000000"/>
          <w:sz w:val="22"/>
          <w:szCs w:val="22"/>
        </w:rPr>
        <w:t xml:space="preserve"> “Nam </w:t>
      </w:r>
      <w:proofErr w:type="spellStart"/>
      <w:r w:rsidRPr="0009339F">
        <w:rPr>
          <w:rFonts w:ascii="Times New Roman" w:eastAsia="Times New Roman" w:hAnsi="Times New Roman" w:cs="Times New Roman"/>
          <w:i w:val="0"/>
          <w:iCs w:val="0"/>
          <w:color w:val="000000"/>
          <w:sz w:val="22"/>
          <w:szCs w:val="22"/>
        </w:rPr>
        <w:t>Realiz</w:t>
      </w:r>
      <w:proofErr w:type="spellEnd"/>
      <w:r w:rsidRPr="0009339F">
        <w:rPr>
          <w:rFonts w:ascii="Times New Roman" w:eastAsia="Times New Roman" w:hAnsi="Times New Roman" w:cs="Times New Roman"/>
          <w:i w:val="0"/>
          <w:iCs w:val="0"/>
          <w:color w:val="000000"/>
          <w:sz w:val="22"/>
          <w:szCs w:val="22"/>
        </w:rPr>
        <w:t>”).</w:t>
      </w:r>
      <w:bookmarkEnd w:id="37"/>
    </w:p>
    <w:p w14:paraId="684D5DC8" w14:textId="77777777" w:rsidR="00175E81" w:rsidRDefault="0050366A" w:rsidP="003A0DAD">
      <w:pPr>
        <w:spacing w:after="0" w:line="240" w:lineRule="auto"/>
        <w:jc w:val="center"/>
      </w:pPr>
      <w:r>
        <w:t>$GRAF_CONF_REALIZ_TEMPO</w:t>
      </w:r>
    </w:p>
    <w:p w14:paraId="62821205" w14:textId="77777777" w:rsidR="00E913F4" w:rsidRPr="00677777" w:rsidRDefault="00E913F4" w:rsidP="00E913F4">
      <w:pPr>
        <w:spacing w:after="240" w:line="360" w:lineRule="auto"/>
        <w:ind w:firstLine="708"/>
        <w:jc w:val="center"/>
        <w:rPr>
          <w:rFonts w:ascii="Times New Roman" w:eastAsia="Times New Roman" w:hAnsi="Times New Roman" w:cs="Times New Roman"/>
          <w:sz w:val="22"/>
          <w:szCs w:val="22"/>
        </w:rPr>
      </w:pPr>
      <w:r w:rsidRPr="00677777">
        <w:rPr>
          <w:rFonts w:ascii="Times New Roman" w:eastAsia="Times New Roman" w:hAnsi="Times New Roman" w:cs="Times New Roman"/>
          <w:sz w:val="22"/>
          <w:szCs w:val="22"/>
        </w:rPr>
        <w:t>Fonte: Adaptado arquivo Eletrônico IQA. Elaboração: ARSAL.</w:t>
      </w:r>
    </w:p>
    <w:p w14:paraId="7B13A682" w14:textId="77777777" w:rsidR="00175E81" w:rsidRDefault="00175E81">
      <w:pPr>
        <w:spacing w:after="0" w:line="360" w:lineRule="auto"/>
        <w:ind w:left="-270" w:right="-270"/>
        <w:jc w:val="center"/>
        <w:rPr>
          <w:rFonts w:ascii="Times New Roman" w:eastAsia="Times New Roman" w:hAnsi="Times New Roman" w:cs="Times New Roman"/>
          <w:color w:val="000000"/>
        </w:rPr>
      </w:pPr>
    </w:p>
    <w:p w14:paraId="3E142C2B" w14:textId="6E4A455F" w:rsidR="006F191A" w:rsidRPr="006F191A" w:rsidRDefault="006F191A" w:rsidP="006F191A">
      <w:pPr>
        <w:pStyle w:val="Legenda"/>
        <w:jc w:val="center"/>
        <w:rPr>
          <w:rFonts w:ascii="Times New Roman" w:eastAsia="Times New Roman" w:hAnsi="Times New Roman" w:cs="Times New Roman"/>
          <w:i w:val="0"/>
          <w:iCs w:val="0"/>
          <w:color w:val="000000"/>
          <w:sz w:val="22"/>
          <w:szCs w:val="22"/>
        </w:rPr>
      </w:pPr>
      <w:bookmarkStart w:id="38" w:name="_heading=h.bemg3j5ssttc" w:colFirst="0" w:colLast="0"/>
      <w:bookmarkStart w:id="39" w:name="_Toc238641457"/>
      <w:bookmarkEnd w:id="38"/>
      <w:r w:rsidRPr="006F191A">
        <w:rPr>
          <w:rFonts w:ascii="Times New Roman" w:eastAsia="Times New Roman" w:hAnsi="Times New Roman" w:cs="Times New Roman"/>
          <w:b/>
          <w:bCs/>
          <w:i w:val="0"/>
          <w:iCs w:val="0"/>
          <w:color w:val="000000"/>
          <w:sz w:val="22"/>
          <w:szCs w:val="22"/>
        </w:rPr>
        <w:t xml:space="preserve">Gráfico </w:t>
      </w:r>
      <w:r w:rsidRPr="006F191A">
        <w:rPr>
          <w:rFonts w:ascii="Times New Roman" w:eastAsia="Times New Roman" w:hAnsi="Times New Roman" w:cs="Times New Roman"/>
          <w:b/>
          <w:bCs/>
          <w:i w:val="0"/>
          <w:iCs w:val="0"/>
          <w:color w:val="000000"/>
          <w:sz w:val="22"/>
          <w:szCs w:val="22"/>
        </w:rPr>
        <w:fldChar w:fldCharType="begin"/>
      </w:r>
      <w:r w:rsidRPr="006F191A">
        <w:rPr>
          <w:rFonts w:ascii="Times New Roman" w:eastAsia="Times New Roman" w:hAnsi="Times New Roman" w:cs="Times New Roman"/>
          <w:b/>
          <w:bCs/>
          <w:i w:val="0"/>
          <w:iCs w:val="0"/>
          <w:color w:val="000000"/>
          <w:sz w:val="22"/>
          <w:szCs w:val="22"/>
        </w:rPr>
        <w:instrText xml:space="preserve"> SEQ Gráfico \* ARABIC </w:instrText>
      </w:r>
      <w:r w:rsidRPr="006F191A">
        <w:rPr>
          <w:rFonts w:ascii="Times New Roman" w:eastAsia="Times New Roman" w:hAnsi="Times New Roman" w:cs="Times New Roman"/>
          <w:b/>
          <w:bCs/>
          <w:i w:val="0"/>
          <w:iCs w:val="0"/>
          <w:color w:val="000000"/>
          <w:sz w:val="22"/>
          <w:szCs w:val="22"/>
        </w:rPr>
        <w:fldChar w:fldCharType="separate"/>
      </w:r>
      <w:r w:rsidR="00796805">
        <w:rPr>
          <w:rFonts w:ascii="Times New Roman" w:eastAsia="Times New Roman" w:hAnsi="Times New Roman" w:cs="Times New Roman"/>
          <w:b/>
          <w:bCs/>
          <w:i w:val="0"/>
          <w:iCs w:val="0"/>
          <w:noProof/>
          <w:color w:val="000000"/>
          <w:sz w:val="22"/>
          <w:szCs w:val="22"/>
        </w:rPr>
        <w:t>4</w:t>
      </w:r>
      <w:r w:rsidRPr="006F191A">
        <w:rPr>
          <w:rFonts w:ascii="Times New Roman" w:eastAsia="Times New Roman" w:hAnsi="Times New Roman" w:cs="Times New Roman"/>
          <w:b/>
          <w:bCs/>
          <w:i w:val="0"/>
          <w:iCs w:val="0"/>
          <w:color w:val="000000"/>
          <w:sz w:val="22"/>
          <w:szCs w:val="22"/>
        </w:rPr>
        <w:fldChar w:fldCharType="end"/>
      </w:r>
      <w:r w:rsidRPr="006F191A">
        <w:rPr>
          <w:rFonts w:ascii="Times New Roman" w:eastAsia="Times New Roman" w:hAnsi="Times New Roman" w:cs="Times New Roman"/>
          <w:b/>
          <w:bCs/>
          <w:i w:val="0"/>
          <w:iCs w:val="0"/>
          <w:color w:val="000000"/>
          <w:sz w:val="22"/>
          <w:szCs w:val="22"/>
        </w:rPr>
        <w:t xml:space="preserve"> -</w:t>
      </w:r>
      <w:r w:rsidRPr="006F191A">
        <w:rPr>
          <w:rFonts w:ascii="Times New Roman" w:eastAsia="Times New Roman" w:hAnsi="Times New Roman" w:cs="Times New Roman"/>
          <w:i w:val="0"/>
          <w:iCs w:val="0"/>
          <w:color w:val="000000"/>
          <w:sz w:val="22"/>
          <w:szCs w:val="22"/>
        </w:rPr>
        <w:t xml:space="preserve"> Comparativo entre Amostras Conformes e Amostras Realizadas, por análise, para o mês de $MESMIN_ANO.</w:t>
      </w:r>
      <w:bookmarkEnd w:id="39"/>
    </w:p>
    <w:p w14:paraId="43363497" w14:textId="77777777" w:rsidR="00175E81" w:rsidRDefault="0050366A" w:rsidP="003A0DAD">
      <w:pPr>
        <w:spacing w:after="0" w:line="240" w:lineRule="auto"/>
        <w:jc w:val="center"/>
      </w:pPr>
      <w:r>
        <w:t>$GRAF_CONF_REALIZ_ANALISE</w:t>
      </w:r>
    </w:p>
    <w:p w14:paraId="4C8B8238" w14:textId="749DFCF5" w:rsidR="00E913F4" w:rsidRPr="00677777" w:rsidRDefault="00E913F4" w:rsidP="00E913F4">
      <w:pPr>
        <w:spacing w:after="240" w:line="360" w:lineRule="auto"/>
        <w:ind w:firstLine="708"/>
        <w:jc w:val="center"/>
        <w:rPr>
          <w:rFonts w:ascii="Times New Roman" w:eastAsia="Times New Roman" w:hAnsi="Times New Roman" w:cs="Times New Roman"/>
          <w:sz w:val="22"/>
          <w:szCs w:val="22"/>
        </w:rPr>
      </w:pPr>
      <w:r w:rsidRPr="00677777">
        <w:rPr>
          <w:rFonts w:ascii="Times New Roman" w:eastAsia="Times New Roman" w:hAnsi="Times New Roman" w:cs="Times New Roman"/>
          <w:sz w:val="22"/>
          <w:szCs w:val="22"/>
        </w:rPr>
        <w:t>Fonte: Adaptado</w:t>
      </w:r>
      <w:r w:rsidR="00677777" w:rsidRPr="00677777">
        <w:rPr>
          <w:rFonts w:ascii="Times New Roman" w:eastAsia="Times New Roman" w:hAnsi="Times New Roman" w:cs="Times New Roman"/>
          <w:sz w:val="22"/>
          <w:szCs w:val="22"/>
        </w:rPr>
        <w:t xml:space="preserve"> do</w:t>
      </w:r>
      <w:r w:rsidRPr="00677777">
        <w:rPr>
          <w:rFonts w:ascii="Times New Roman" w:eastAsia="Times New Roman" w:hAnsi="Times New Roman" w:cs="Times New Roman"/>
          <w:sz w:val="22"/>
          <w:szCs w:val="22"/>
        </w:rPr>
        <w:t xml:space="preserve"> arquivo Eletrônico IQA. Elaboração: ARSAL.</w:t>
      </w:r>
    </w:p>
    <w:p w14:paraId="46191D72" w14:textId="77777777" w:rsidR="00E913F4" w:rsidRDefault="00E913F4">
      <w:pPr>
        <w:spacing w:after="0" w:line="360" w:lineRule="auto"/>
        <w:jc w:val="center"/>
      </w:pPr>
    </w:p>
    <w:p w14:paraId="118C6AC3" w14:textId="77777777" w:rsidR="00175E81" w:rsidRDefault="00175E81">
      <w:pPr>
        <w:spacing w:after="240" w:line="240" w:lineRule="auto"/>
        <w:jc w:val="center"/>
        <w:rPr>
          <w:rFonts w:ascii="Times New Roman" w:eastAsia="Times New Roman" w:hAnsi="Times New Roman" w:cs="Times New Roman"/>
          <w:color w:val="000000"/>
          <w:sz w:val="20"/>
          <w:szCs w:val="20"/>
        </w:rPr>
      </w:pPr>
    </w:p>
    <w:p w14:paraId="659B70C3" w14:textId="77777777" w:rsidR="00E26DDD" w:rsidRDefault="00E26DDD">
      <w:pPr>
        <w:rPr>
          <w:rFonts w:ascii="Times New Roman" w:eastAsia="Times New Roman" w:hAnsi="Times New Roman" w:cs="Times New Roman"/>
          <w:color w:val="000000"/>
          <w:sz w:val="20"/>
          <w:szCs w:val="20"/>
        </w:rPr>
        <w:sectPr w:rsidR="00E26DDD">
          <w:pgSz w:w="11906" w:h="16838"/>
          <w:pgMar w:top="1701" w:right="1134" w:bottom="1134" w:left="1701" w:header="720" w:footer="720" w:gutter="0"/>
          <w:cols w:space="720"/>
        </w:sectPr>
      </w:pPr>
    </w:p>
    <w:p w14:paraId="52E86F83" w14:textId="4B891946" w:rsidR="00175E81" w:rsidRPr="00E26DDD" w:rsidRDefault="00175E81" w:rsidP="00E26DDD">
      <w:pPr>
        <w:spacing w:line="240" w:lineRule="auto"/>
        <w:rPr>
          <w:rFonts w:ascii="Times New Roman" w:eastAsia="Times New Roman" w:hAnsi="Times New Roman" w:cs="Times New Roman"/>
          <w:color w:val="000000"/>
          <w:sz w:val="2"/>
          <w:szCs w:val="2"/>
        </w:rPr>
      </w:pPr>
    </w:p>
    <w:p w14:paraId="5C000D8B" w14:textId="1055C701" w:rsidR="006F191A" w:rsidRPr="006F191A" w:rsidRDefault="006F191A" w:rsidP="006F191A">
      <w:pPr>
        <w:pStyle w:val="Legenda"/>
        <w:jc w:val="center"/>
        <w:rPr>
          <w:rFonts w:ascii="Times New Roman" w:eastAsia="Times New Roman" w:hAnsi="Times New Roman" w:cs="Times New Roman"/>
          <w:i w:val="0"/>
          <w:iCs w:val="0"/>
          <w:color w:val="000000"/>
          <w:sz w:val="22"/>
          <w:szCs w:val="22"/>
        </w:rPr>
      </w:pPr>
      <w:bookmarkStart w:id="40" w:name="_heading=h.t1xe75izrawo" w:colFirst="0" w:colLast="0"/>
      <w:bookmarkStart w:id="41" w:name="_Toc238641458"/>
      <w:bookmarkEnd w:id="40"/>
      <w:r w:rsidRPr="006F191A">
        <w:rPr>
          <w:rFonts w:ascii="Times New Roman" w:eastAsia="Times New Roman" w:hAnsi="Times New Roman" w:cs="Times New Roman"/>
          <w:b/>
          <w:bCs/>
          <w:i w:val="0"/>
          <w:iCs w:val="0"/>
          <w:color w:val="000000"/>
          <w:sz w:val="22"/>
          <w:szCs w:val="22"/>
        </w:rPr>
        <w:t xml:space="preserve">Gráfico </w:t>
      </w:r>
      <w:r w:rsidRPr="006F191A">
        <w:rPr>
          <w:rFonts w:ascii="Times New Roman" w:eastAsia="Times New Roman" w:hAnsi="Times New Roman" w:cs="Times New Roman"/>
          <w:b/>
          <w:bCs/>
          <w:i w:val="0"/>
          <w:iCs w:val="0"/>
          <w:color w:val="000000"/>
          <w:sz w:val="22"/>
          <w:szCs w:val="22"/>
        </w:rPr>
        <w:fldChar w:fldCharType="begin"/>
      </w:r>
      <w:r w:rsidRPr="006F191A">
        <w:rPr>
          <w:rFonts w:ascii="Times New Roman" w:eastAsia="Times New Roman" w:hAnsi="Times New Roman" w:cs="Times New Roman"/>
          <w:b/>
          <w:bCs/>
          <w:i w:val="0"/>
          <w:iCs w:val="0"/>
          <w:color w:val="000000"/>
          <w:sz w:val="22"/>
          <w:szCs w:val="22"/>
        </w:rPr>
        <w:instrText xml:space="preserve"> SEQ Gráfico \* ARABIC </w:instrText>
      </w:r>
      <w:r w:rsidRPr="006F191A">
        <w:rPr>
          <w:rFonts w:ascii="Times New Roman" w:eastAsia="Times New Roman" w:hAnsi="Times New Roman" w:cs="Times New Roman"/>
          <w:b/>
          <w:bCs/>
          <w:i w:val="0"/>
          <w:iCs w:val="0"/>
          <w:color w:val="000000"/>
          <w:sz w:val="22"/>
          <w:szCs w:val="22"/>
        </w:rPr>
        <w:fldChar w:fldCharType="separate"/>
      </w:r>
      <w:r w:rsidR="00796805">
        <w:rPr>
          <w:rFonts w:ascii="Times New Roman" w:eastAsia="Times New Roman" w:hAnsi="Times New Roman" w:cs="Times New Roman"/>
          <w:b/>
          <w:bCs/>
          <w:i w:val="0"/>
          <w:iCs w:val="0"/>
          <w:noProof/>
          <w:color w:val="000000"/>
          <w:sz w:val="22"/>
          <w:szCs w:val="22"/>
        </w:rPr>
        <w:t>5</w:t>
      </w:r>
      <w:r w:rsidRPr="006F191A">
        <w:rPr>
          <w:rFonts w:ascii="Times New Roman" w:eastAsia="Times New Roman" w:hAnsi="Times New Roman" w:cs="Times New Roman"/>
          <w:b/>
          <w:bCs/>
          <w:i w:val="0"/>
          <w:iCs w:val="0"/>
          <w:color w:val="000000"/>
          <w:sz w:val="22"/>
          <w:szCs w:val="22"/>
        </w:rPr>
        <w:fldChar w:fldCharType="end"/>
      </w:r>
      <w:r w:rsidRPr="006F191A">
        <w:rPr>
          <w:rFonts w:ascii="Times New Roman" w:eastAsia="Times New Roman" w:hAnsi="Times New Roman" w:cs="Times New Roman"/>
          <w:b/>
          <w:bCs/>
          <w:i w:val="0"/>
          <w:iCs w:val="0"/>
          <w:color w:val="000000"/>
          <w:sz w:val="22"/>
          <w:szCs w:val="22"/>
        </w:rPr>
        <w:t xml:space="preserve"> -</w:t>
      </w:r>
      <w:r w:rsidRPr="006F191A">
        <w:rPr>
          <w:rFonts w:ascii="Times New Roman" w:eastAsia="Times New Roman" w:hAnsi="Times New Roman" w:cs="Times New Roman"/>
          <w:i w:val="0"/>
          <w:iCs w:val="0"/>
          <w:color w:val="000000"/>
          <w:sz w:val="22"/>
          <w:szCs w:val="22"/>
        </w:rPr>
        <w:t xml:space="preserve"> Comparativo entre Amostras Conformes e Amostras Realizadas, por município, para o mês de $MESMIN_ANO.</w:t>
      </w:r>
      <w:bookmarkEnd w:id="41"/>
    </w:p>
    <w:p w14:paraId="0F247090" w14:textId="77777777" w:rsidR="00E26DDD" w:rsidRDefault="0050366A" w:rsidP="003A0DAD">
      <w:pPr>
        <w:spacing w:after="0" w:line="240" w:lineRule="auto"/>
        <w:jc w:val="center"/>
      </w:pPr>
      <w:r>
        <w:t>$GRAF_CONF_REALIZ_MUN</w:t>
      </w:r>
    </w:p>
    <w:p w14:paraId="03FF1012" w14:textId="77777777" w:rsidR="00E913F4" w:rsidRPr="0030090C" w:rsidRDefault="00E913F4" w:rsidP="00E913F4">
      <w:pPr>
        <w:spacing w:after="240" w:line="360" w:lineRule="auto"/>
        <w:ind w:firstLine="708"/>
        <w:jc w:val="center"/>
        <w:rPr>
          <w:rFonts w:ascii="Times New Roman" w:eastAsia="Times New Roman" w:hAnsi="Times New Roman" w:cs="Times New Roman"/>
          <w:sz w:val="22"/>
          <w:szCs w:val="22"/>
        </w:rPr>
      </w:pPr>
      <w:r w:rsidRPr="0030090C">
        <w:rPr>
          <w:rFonts w:ascii="Times New Roman" w:eastAsia="Times New Roman" w:hAnsi="Times New Roman" w:cs="Times New Roman"/>
          <w:sz w:val="22"/>
          <w:szCs w:val="22"/>
        </w:rPr>
        <w:t>Fonte: Adaptado arquivo Eletrônico IQA. Elaboração: ARSAL.</w:t>
      </w:r>
    </w:p>
    <w:p w14:paraId="7D8E0D1C" w14:textId="77777777" w:rsidR="00E913F4" w:rsidRDefault="00E913F4" w:rsidP="00E26DDD">
      <w:pPr>
        <w:spacing w:before="240" w:after="0" w:line="360" w:lineRule="auto"/>
        <w:jc w:val="center"/>
        <w:sectPr w:rsidR="00E913F4" w:rsidSect="00542698">
          <w:pgSz w:w="16838" w:h="11906" w:orient="landscape"/>
          <w:pgMar w:top="1701" w:right="1701" w:bottom="1134" w:left="1134" w:header="720" w:footer="720" w:gutter="0"/>
          <w:cols w:space="720"/>
          <w:docGrid w:linePitch="326"/>
        </w:sectPr>
      </w:pPr>
    </w:p>
    <w:p w14:paraId="786EAE6C" w14:textId="54C7517D" w:rsidR="00175E81" w:rsidRPr="00E26DDD" w:rsidRDefault="00175E81" w:rsidP="00E26DDD">
      <w:pPr>
        <w:spacing w:before="240" w:after="0" w:line="240" w:lineRule="auto"/>
        <w:jc w:val="center"/>
        <w:rPr>
          <w:sz w:val="2"/>
          <w:szCs w:val="2"/>
        </w:rPr>
      </w:pPr>
    </w:p>
    <w:p w14:paraId="49266BBB" w14:textId="77777777" w:rsidR="00175E81" w:rsidRDefault="0050366A" w:rsidP="00677777">
      <w:pPr>
        <w:pStyle w:val="Ttulo3"/>
      </w:pPr>
      <w:bookmarkStart w:id="42" w:name="_Toc238641074"/>
      <w:r>
        <w:t>4.1.2. Conclusão</w:t>
      </w:r>
      <w:bookmarkEnd w:id="42"/>
      <w:r>
        <w:t xml:space="preserve"> </w:t>
      </w:r>
    </w:p>
    <w:p w14:paraId="61FFC092" w14:textId="1D5FF92C" w:rsidR="00175E81" w:rsidRDefault="0050366A" w:rsidP="003A0DAD">
      <w:pPr>
        <w:spacing w:line="360" w:lineRule="auto"/>
        <w:ind w:firstLine="708"/>
        <w:jc w:val="both"/>
        <w:rPr>
          <w:rFonts w:ascii="Times New Roman" w:eastAsia="Times New Roman" w:hAnsi="Times New Roman" w:cs="Times New Roman"/>
        </w:rPr>
      </w:pPr>
      <w:bookmarkStart w:id="43" w:name="_heading=h.9mnv854jbr0q" w:colFirst="0" w:colLast="0"/>
      <w:bookmarkEnd w:id="43"/>
      <w:r>
        <w:rPr>
          <w:rFonts w:ascii="Times New Roman" w:eastAsia="Times New Roman" w:hAnsi="Times New Roman" w:cs="Times New Roman"/>
        </w:rPr>
        <w:t>Após análises, estas setoriais entendem como $IS_SATISFATORIO</w:t>
      </w:r>
      <w:r>
        <w:rPr>
          <w:rFonts w:ascii="Times New Roman" w:eastAsia="Times New Roman" w:hAnsi="Times New Roman" w:cs="Times New Roman"/>
          <w:color w:val="FF0000"/>
        </w:rPr>
        <w:t xml:space="preserve"> </w:t>
      </w:r>
      <w:r>
        <w:rPr>
          <w:rFonts w:ascii="Times New Roman" w:eastAsia="Times New Roman" w:hAnsi="Times New Roman" w:cs="Times New Roman"/>
        </w:rPr>
        <w:t xml:space="preserve">o valor de IQA para o mês de </w:t>
      </w:r>
      <w:bookmarkStart w:id="44" w:name="_Hlk224811227"/>
      <w:r>
        <w:rPr>
          <w:rFonts w:ascii="Times New Roman" w:eastAsia="Times New Roman" w:hAnsi="Times New Roman" w:cs="Times New Roman"/>
        </w:rPr>
        <w:t>$MES</w:t>
      </w:r>
      <w:r w:rsidR="00CD20DD">
        <w:rPr>
          <w:rFonts w:ascii="Times New Roman" w:eastAsia="Times New Roman" w:hAnsi="Times New Roman" w:cs="Times New Roman"/>
        </w:rPr>
        <w:t>MIN</w:t>
      </w:r>
      <w:r>
        <w:rPr>
          <w:rFonts w:ascii="Times New Roman" w:eastAsia="Times New Roman" w:hAnsi="Times New Roman" w:cs="Times New Roman"/>
        </w:rPr>
        <w:t>_ANO</w:t>
      </w:r>
      <w:bookmarkEnd w:id="44"/>
      <w:r>
        <w:rPr>
          <w:rFonts w:ascii="Times New Roman" w:eastAsia="Times New Roman" w:hAnsi="Times New Roman" w:cs="Times New Roman"/>
        </w:rPr>
        <w:t>. Os componentes do cálculo do IQA estão dispostos na tabela a seguir:</w:t>
      </w:r>
    </w:p>
    <w:p w14:paraId="21CD71B6" w14:textId="77777777" w:rsidR="00175E81" w:rsidRPr="003A0DAD" w:rsidRDefault="0050366A">
      <w:pPr>
        <w:spacing w:after="0" w:line="360" w:lineRule="auto"/>
        <w:ind w:firstLine="708"/>
        <w:jc w:val="center"/>
        <w:rPr>
          <w:rFonts w:ascii="Times New Roman" w:eastAsia="Times New Roman" w:hAnsi="Times New Roman" w:cs="Times New Roman"/>
          <w:b/>
          <w:bCs/>
          <w:sz w:val="22"/>
          <w:szCs w:val="22"/>
        </w:rPr>
      </w:pPr>
      <w:r w:rsidRPr="003A0DAD">
        <w:rPr>
          <w:rFonts w:ascii="Times New Roman" w:eastAsia="Times New Roman" w:hAnsi="Times New Roman" w:cs="Times New Roman"/>
          <w:b/>
          <w:bCs/>
          <w:sz w:val="22"/>
          <w:szCs w:val="22"/>
        </w:rPr>
        <w:t>Conformidade da Qualidade de Água (IQA)</w:t>
      </w:r>
    </w:p>
    <w:tbl>
      <w:tblPr>
        <w:tblStyle w:val="1"/>
        <w:tblW w:w="8931" w:type="dxa"/>
        <w:jc w:val="center"/>
        <w:tblInd w:w="0" w:type="dxa"/>
        <w:tblBorders>
          <w:top w:val="single" w:sz="8" w:space="0" w:color="000000"/>
          <w:left w:val="nil"/>
          <w:bottom w:val="single" w:sz="8" w:space="0" w:color="000000"/>
          <w:right w:val="nil"/>
          <w:insideH w:val="nil"/>
          <w:insideV w:val="nil"/>
        </w:tblBorders>
        <w:tblLayout w:type="fixed"/>
        <w:tblLook w:val="0600" w:firstRow="0" w:lastRow="0" w:firstColumn="0" w:lastColumn="0" w:noHBand="1" w:noVBand="1"/>
      </w:tblPr>
      <w:tblGrid>
        <w:gridCol w:w="1984"/>
        <w:gridCol w:w="2553"/>
        <w:gridCol w:w="2409"/>
        <w:gridCol w:w="1985"/>
      </w:tblGrid>
      <w:tr w:rsidR="00175E81" w14:paraId="7247E38B" w14:textId="77777777" w:rsidTr="00B00032">
        <w:trPr>
          <w:trHeight w:val="555"/>
          <w:jc w:val="center"/>
        </w:trPr>
        <w:tc>
          <w:tcPr>
            <w:tcW w:w="1984" w:type="dxa"/>
            <w:tcBorders>
              <w:bottom w:val="single" w:sz="8" w:space="0" w:color="000000"/>
            </w:tcBorders>
            <w:vAlign w:val="center"/>
          </w:tcPr>
          <w:p w14:paraId="61902A55" w14:textId="77777777" w:rsidR="00175E81" w:rsidRPr="003A0DAD" w:rsidRDefault="0050366A">
            <w:pPr>
              <w:spacing w:line="276" w:lineRule="auto"/>
              <w:jc w:val="center"/>
              <w:rPr>
                <w:rFonts w:ascii="Times New Roman" w:eastAsia="Times New Roman" w:hAnsi="Times New Roman" w:cs="Times New Roman"/>
                <w:b/>
                <w:bCs/>
              </w:rPr>
            </w:pPr>
            <w:r w:rsidRPr="003A0DAD">
              <w:rPr>
                <w:rFonts w:ascii="Times New Roman" w:eastAsia="Times New Roman" w:hAnsi="Times New Roman" w:cs="Times New Roman"/>
                <w:b/>
                <w:bCs/>
              </w:rPr>
              <w:t>Parâmetro</w:t>
            </w:r>
          </w:p>
        </w:tc>
        <w:tc>
          <w:tcPr>
            <w:tcW w:w="2553" w:type="dxa"/>
            <w:tcBorders>
              <w:bottom w:val="single" w:sz="8" w:space="0" w:color="000000"/>
            </w:tcBorders>
            <w:vAlign w:val="center"/>
          </w:tcPr>
          <w:p w14:paraId="72B4E933" w14:textId="77777777" w:rsidR="00175E81" w:rsidRPr="003A0DAD" w:rsidRDefault="0050366A">
            <w:pPr>
              <w:spacing w:line="276" w:lineRule="auto"/>
              <w:jc w:val="center"/>
              <w:rPr>
                <w:rFonts w:ascii="Times New Roman" w:eastAsia="Times New Roman" w:hAnsi="Times New Roman" w:cs="Times New Roman"/>
                <w:b/>
                <w:bCs/>
              </w:rPr>
            </w:pPr>
            <w:r w:rsidRPr="003A0DAD">
              <w:rPr>
                <w:rFonts w:ascii="Times New Roman" w:eastAsia="Times New Roman" w:hAnsi="Times New Roman" w:cs="Times New Roman"/>
                <w:b/>
                <w:bCs/>
              </w:rPr>
              <w:t>Valor Concessionária</w:t>
            </w:r>
          </w:p>
        </w:tc>
        <w:tc>
          <w:tcPr>
            <w:tcW w:w="2409" w:type="dxa"/>
            <w:tcBorders>
              <w:bottom w:val="single" w:sz="8" w:space="0" w:color="000000"/>
            </w:tcBorders>
            <w:vAlign w:val="center"/>
          </w:tcPr>
          <w:p w14:paraId="21634011" w14:textId="77777777" w:rsidR="00175E81" w:rsidRPr="003A0DAD" w:rsidRDefault="0050366A">
            <w:pPr>
              <w:spacing w:line="276" w:lineRule="auto"/>
              <w:jc w:val="center"/>
              <w:rPr>
                <w:rFonts w:ascii="Times New Roman" w:eastAsia="Times New Roman" w:hAnsi="Times New Roman" w:cs="Times New Roman"/>
                <w:b/>
                <w:bCs/>
              </w:rPr>
            </w:pPr>
            <w:r w:rsidRPr="003A0DAD">
              <w:rPr>
                <w:rFonts w:ascii="Times New Roman" w:eastAsia="Times New Roman" w:hAnsi="Times New Roman" w:cs="Times New Roman"/>
                <w:b/>
                <w:bCs/>
              </w:rPr>
              <w:t>Valor Fipe</w:t>
            </w:r>
          </w:p>
        </w:tc>
        <w:tc>
          <w:tcPr>
            <w:tcW w:w="1985" w:type="dxa"/>
            <w:tcBorders>
              <w:bottom w:val="single" w:sz="8" w:space="0" w:color="000000"/>
            </w:tcBorders>
            <w:vAlign w:val="center"/>
          </w:tcPr>
          <w:p w14:paraId="779D8D6F" w14:textId="77777777" w:rsidR="00175E81" w:rsidRPr="003A0DAD" w:rsidRDefault="0050366A">
            <w:pPr>
              <w:spacing w:line="276" w:lineRule="auto"/>
              <w:jc w:val="center"/>
              <w:rPr>
                <w:rFonts w:ascii="Times New Roman" w:eastAsia="Times New Roman" w:hAnsi="Times New Roman" w:cs="Times New Roman"/>
                <w:b/>
                <w:bCs/>
              </w:rPr>
            </w:pPr>
            <w:r w:rsidRPr="003A0DAD">
              <w:rPr>
                <w:rFonts w:ascii="Times New Roman" w:eastAsia="Times New Roman" w:hAnsi="Times New Roman" w:cs="Times New Roman"/>
                <w:b/>
                <w:bCs/>
              </w:rPr>
              <w:t>Valor ARSAL</w:t>
            </w:r>
          </w:p>
        </w:tc>
      </w:tr>
      <w:tr w:rsidR="00175E81" w14:paraId="3F274AEA" w14:textId="77777777">
        <w:trPr>
          <w:trHeight w:val="397"/>
          <w:jc w:val="center"/>
        </w:trPr>
        <w:tc>
          <w:tcPr>
            <w:tcW w:w="1984" w:type="dxa"/>
            <w:tcBorders>
              <w:top w:val="single" w:sz="8" w:space="0" w:color="000000"/>
            </w:tcBorders>
            <w:vAlign w:val="center"/>
          </w:tcPr>
          <w:p w14:paraId="4AF12E07" w14:textId="77777777" w:rsidR="00175E81" w:rsidRPr="003A0DAD" w:rsidRDefault="0050366A">
            <w:pPr>
              <w:spacing w:line="276" w:lineRule="auto"/>
              <w:jc w:val="center"/>
              <w:rPr>
                <w:rFonts w:ascii="Times New Roman" w:eastAsia="Times New Roman" w:hAnsi="Times New Roman" w:cs="Times New Roman"/>
                <w:b/>
                <w:bCs/>
              </w:rPr>
            </w:pPr>
            <w:r w:rsidRPr="003A0DAD">
              <w:rPr>
                <w:rFonts w:ascii="Times New Roman" w:eastAsia="Times New Roman" w:hAnsi="Times New Roman" w:cs="Times New Roman"/>
                <w:b/>
                <w:bCs/>
              </w:rPr>
              <w:t>“Nam Conf.”</w:t>
            </w:r>
          </w:p>
        </w:tc>
        <w:tc>
          <w:tcPr>
            <w:tcW w:w="2553" w:type="dxa"/>
            <w:tcBorders>
              <w:top w:val="single" w:sz="8" w:space="0" w:color="000000"/>
            </w:tcBorders>
            <w:vAlign w:val="center"/>
          </w:tcPr>
          <w:p w14:paraId="217F96FD" w14:textId="77777777" w:rsidR="00175E81" w:rsidRPr="003A0DAD" w:rsidRDefault="0050366A">
            <w:pPr>
              <w:spacing w:line="276" w:lineRule="auto"/>
              <w:jc w:val="center"/>
              <w:rPr>
                <w:rFonts w:ascii="Times New Roman" w:eastAsia="Times New Roman" w:hAnsi="Times New Roman" w:cs="Times New Roman"/>
              </w:rPr>
            </w:pPr>
            <w:r w:rsidRPr="003A0DAD">
              <w:rPr>
                <w:rFonts w:ascii="Times New Roman" w:eastAsia="Times New Roman" w:hAnsi="Times New Roman" w:cs="Times New Roman"/>
              </w:rPr>
              <w:t>$NCOF_P</w:t>
            </w:r>
          </w:p>
        </w:tc>
        <w:tc>
          <w:tcPr>
            <w:tcW w:w="2409" w:type="dxa"/>
            <w:tcBorders>
              <w:top w:val="single" w:sz="8" w:space="0" w:color="000000"/>
            </w:tcBorders>
            <w:vAlign w:val="center"/>
          </w:tcPr>
          <w:p w14:paraId="36D03696" w14:textId="77777777" w:rsidR="00175E81" w:rsidRPr="003A0DAD" w:rsidRDefault="0050366A">
            <w:pPr>
              <w:spacing w:line="276" w:lineRule="auto"/>
              <w:jc w:val="center"/>
              <w:rPr>
                <w:rFonts w:ascii="Times New Roman" w:eastAsia="Times New Roman" w:hAnsi="Times New Roman" w:cs="Times New Roman"/>
              </w:rPr>
            </w:pPr>
            <w:r w:rsidRPr="003A0DAD">
              <w:rPr>
                <w:rFonts w:ascii="Times New Roman" w:eastAsia="Times New Roman" w:hAnsi="Times New Roman" w:cs="Times New Roman"/>
              </w:rPr>
              <w:t>$NCOF_VI</w:t>
            </w:r>
          </w:p>
        </w:tc>
        <w:tc>
          <w:tcPr>
            <w:tcW w:w="1985" w:type="dxa"/>
            <w:tcBorders>
              <w:top w:val="single" w:sz="8" w:space="0" w:color="000000"/>
            </w:tcBorders>
            <w:vAlign w:val="center"/>
          </w:tcPr>
          <w:p w14:paraId="6CCAE7B0" w14:textId="77777777" w:rsidR="00175E81" w:rsidRPr="003A0DAD" w:rsidRDefault="0050366A">
            <w:pPr>
              <w:spacing w:line="276" w:lineRule="auto"/>
              <w:jc w:val="center"/>
              <w:rPr>
                <w:rFonts w:ascii="Times New Roman" w:eastAsia="Times New Roman" w:hAnsi="Times New Roman" w:cs="Times New Roman"/>
              </w:rPr>
            </w:pPr>
            <w:r w:rsidRPr="003A0DAD">
              <w:rPr>
                <w:rFonts w:ascii="Times New Roman" w:eastAsia="Times New Roman" w:hAnsi="Times New Roman" w:cs="Times New Roman"/>
              </w:rPr>
              <w:t>$NCOF_ARSAL</w:t>
            </w:r>
          </w:p>
        </w:tc>
      </w:tr>
      <w:tr w:rsidR="00175E81" w14:paraId="0D302C9E" w14:textId="77777777">
        <w:trPr>
          <w:trHeight w:val="397"/>
          <w:jc w:val="center"/>
        </w:trPr>
        <w:tc>
          <w:tcPr>
            <w:tcW w:w="1984" w:type="dxa"/>
            <w:vAlign w:val="center"/>
          </w:tcPr>
          <w:p w14:paraId="6171D623" w14:textId="77777777" w:rsidR="00175E81" w:rsidRPr="003A0DAD" w:rsidRDefault="0050366A">
            <w:pPr>
              <w:spacing w:line="276" w:lineRule="auto"/>
              <w:jc w:val="center"/>
              <w:rPr>
                <w:rFonts w:ascii="Times New Roman" w:eastAsia="Times New Roman" w:hAnsi="Times New Roman" w:cs="Times New Roman"/>
                <w:b/>
                <w:bCs/>
              </w:rPr>
            </w:pPr>
            <w:r w:rsidRPr="003A0DAD">
              <w:rPr>
                <w:rFonts w:ascii="Times New Roman" w:eastAsia="Times New Roman" w:hAnsi="Times New Roman" w:cs="Times New Roman"/>
                <w:b/>
                <w:bCs/>
              </w:rPr>
              <w:t xml:space="preserve">“Nam </w:t>
            </w:r>
            <w:proofErr w:type="spellStart"/>
            <w:r w:rsidRPr="003A0DAD">
              <w:rPr>
                <w:rFonts w:ascii="Times New Roman" w:eastAsia="Times New Roman" w:hAnsi="Times New Roman" w:cs="Times New Roman"/>
                <w:b/>
                <w:bCs/>
              </w:rPr>
              <w:t>Realiz</w:t>
            </w:r>
            <w:proofErr w:type="spellEnd"/>
            <w:r w:rsidRPr="003A0DAD">
              <w:rPr>
                <w:rFonts w:ascii="Times New Roman" w:eastAsia="Times New Roman" w:hAnsi="Times New Roman" w:cs="Times New Roman"/>
                <w:b/>
                <w:bCs/>
              </w:rPr>
              <w:t xml:space="preserve">.” </w:t>
            </w:r>
          </w:p>
        </w:tc>
        <w:tc>
          <w:tcPr>
            <w:tcW w:w="2553" w:type="dxa"/>
            <w:vAlign w:val="center"/>
          </w:tcPr>
          <w:p w14:paraId="6730E277" w14:textId="77777777" w:rsidR="00175E81" w:rsidRPr="003A0DAD" w:rsidRDefault="0050366A">
            <w:pPr>
              <w:spacing w:line="276" w:lineRule="auto"/>
              <w:jc w:val="center"/>
              <w:rPr>
                <w:rFonts w:ascii="Times New Roman" w:eastAsia="Times New Roman" w:hAnsi="Times New Roman" w:cs="Times New Roman"/>
              </w:rPr>
            </w:pPr>
            <w:r w:rsidRPr="003A0DAD">
              <w:rPr>
                <w:rFonts w:ascii="Times New Roman" w:eastAsia="Times New Roman" w:hAnsi="Times New Roman" w:cs="Times New Roman"/>
              </w:rPr>
              <w:t>$NREA_P</w:t>
            </w:r>
          </w:p>
        </w:tc>
        <w:tc>
          <w:tcPr>
            <w:tcW w:w="2409" w:type="dxa"/>
            <w:vAlign w:val="center"/>
          </w:tcPr>
          <w:p w14:paraId="596CE2B2" w14:textId="77777777" w:rsidR="00175E81" w:rsidRPr="003A0DAD" w:rsidRDefault="0050366A">
            <w:pPr>
              <w:spacing w:line="276" w:lineRule="auto"/>
              <w:jc w:val="center"/>
              <w:rPr>
                <w:rFonts w:ascii="Times New Roman" w:eastAsia="Times New Roman" w:hAnsi="Times New Roman" w:cs="Times New Roman"/>
              </w:rPr>
            </w:pPr>
            <w:r w:rsidRPr="003A0DAD">
              <w:rPr>
                <w:rFonts w:ascii="Times New Roman" w:eastAsia="Times New Roman" w:hAnsi="Times New Roman" w:cs="Times New Roman"/>
              </w:rPr>
              <w:t>$NREA_VI</w:t>
            </w:r>
          </w:p>
        </w:tc>
        <w:tc>
          <w:tcPr>
            <w:tcW w:w="1985" w:type="dxa"/>
            <w:vAlign w:val="center"/>
          </w:tcPr>
          <w:p w14:paraId="41419CFB" w14:textId="77777777" w:rsidR="00175E81" w:rsidRPr="003A0DAD" w:rsidRDefault="0050366A">
            <w:pPr>
              <w:spacing w:line="276" w:lineRule="auto"/>
              <w:jc w:val="center"/>
              <w:rPr>
                <w:rFonts w:ascii="Times New Roman" w:eastAsia="Times New Roman" w:hAnsi="Times New Roman" w:cs="Times New Roman"/>
              </w:rPr>
            </w:pPr>
            <w:r w:rsidRPr="003A0DAD">
              <w:rPr>
                <w:rFonts w:ascii="Times New Roman" w:eastAsia="Times New Roman" w:hAnsi="Times New Roman" w:cs="Times New Roman"/>
              </w:rPr>
              <w:t>$NREA_ARSAL</w:t>
            </w:r>
          </w:p>
        </w:tc>
      </w:tr>
      <w:tr w:rsidR="00175E81" w14:paraId="73DA3DA8" w14:textId="77777777">
        <w:trPr>
          <w:trHeight w:val="397"/>
          <w:jc w:val="center"/>
        </w:trPr>
        <w:tc>
          <w:tcPr>
            <w:tcW w:w="1984" w:type="dxa"/>
            <w:vAlign w:val="center"/>
          </w:tcPr>
          <w:p w14:paraId="0C2C5E4D" w14:textId="77777777" w:rsidR="00175E81" w:rsidRPr="003A0DAD" w:rsidRDefault="0050366A">
            <w:pPr>
              <w:spacing w:line="276" w:lineRule="auto"/>
              <w:jc w:val="center"/>
              <w:rPr>
                <w:rFonts w:ascii="Times New Roman" w:eastAsia="Times New Roman" w:hAnsi="Times New Roman" w:cs="Times New Roman"/>
                <w:b/>
                <w:bCs/>
              </w:rPr>
            </w:pPr>
            <w:r w:rsidRPr="003A0DAD">
              <w:rPr>
                <w:rFonts w:ascii="Times New Roman" w:eastAsia="Times New Roman" w:hAnsi="Times New Roman" w:cs="Times New Roman"/>
                <w:b/>
                <w:bCs/>
              </w:rPr>
              <w:t>Parecer IQA</w:t>
            </w:r>
          </w:p>
        </w:tc>
        <w:tc>
          <w:tcPr>
            <w:tcW w:w="2553" w:type="dxa"/>
            <w:vAlign w:val="center"/>
          </w:tcPr>
          <w:p w14:paraId="1D2A6C98" w14:textId="77777777" w:rsidR="00175E81" w:rsidRPr="003A0DAD" w:rsidRDefault="0050366A">
            <w:pPr>
              <w:spacing w:line="276" w:lineRule="auto"/>
              <w:jc w:val="center"/>
              <w:rPr>
                <w:rFonts w:ascii="Times New Roman" w:eastAsia="Times New Roman" w:hAnsi="Times New Roman" w:cs="Times New Roman"/>
              </w:rPr>
            </w:pPr>
            <w:r w:rsidRPr="003A0DAD">
              <w:rPr>
                <w:rFonts w:ascii="Times New Roman" w:eastAsia="Times New Roman" w:hAnsi="Times New Roman" w:cs="Times New Roman"/>
                <w:b/>
                <w:bCs/>
              </w:rPr>
              <w:t>$IQA_P</w:t>
            </w:r>
          </w:p>
        </w:tc>
        <w:tc>
          <w:tcPr>
            <w:tcW w:w="2409" w:type="dxa"/>
            <w:vAlign w:val="center"/>
          </w:tcPr>
          <w:p w14:paraId="7F94B4AB" w14:textId="77777777" w:rsidR="00175E81" w:rsidRPr="003A0DAD" w:rsidRDefault="0050366A">
            <w:pPr>
              <w:spacing w:line="276" w:lineRule="auto"/>
              <w:jc w:val="center"/>
              <w:rPr>
                <w:rFonts w:ascii="Times New Roman" w:eastAsia="Times New Roman" w:hAnsi="Times New Roman" w:cs="Times New Roman"/>
              </w:rPr>
            </w:pPr>
            <w:r w:rsidRPr="003A0DAD">
              <w:rPr>
                <w:rFonts w:ascii="Times New Roman" w:eastAsia="Times New Roman" w:hAnsi="Times New Roman" w:cs="Times New Roman"/>
                <w:b/>
                <w:bCs/>
              </w:rPr>
              <w:t>$IQA_VI</w:t>
            </w:r>
          </w:p>
        </w:tc>
        <w:tc>
          <w:tcPr>
            <w:tcW w:w="1985" w:type="dxa"/>
            <w:vAlign w:val="center"/>
          </w:tcPr>
          <w:p w14:paraId="06E3FFD5" w14:textId="77777777" w:rsidR="00175E81" w:rsidRPr="003A0DAD" w:rsidRDefault="0050366A">
            <w:pPr>
              <w:spacing w:line="276" w:lineRule="auto"/>
              <w:jc w:val="center"/>
              <w:rPr>
                <w:rFonts w:ascii="Times New Roman" w:eastAsia="Times New Roman" w:hAnsi="Times New Roman" w:cs="Times New Roman"/>
              </w:rPr>
            </w:pPr>
            <w:bookmarkStart w:id="45" w:name="_heading=h.kl3zzvreopx5" w:colFirst="0" w:colLast="0"/>
            <w:bookmarkEnd w:id="45"/>
            <w:r w:rsidRPr="003A0DAD">
              <w:rPr>
                <w:rFonts w:ascii="Times New Roman" w:eastAsia="Times New Roman" w:hAnsi="Times New Roman" w:cs="Times New Roman"/>
                <w:b/>
                <w:bCs/>
              </w:rPr>
              <w:t>$IQA_ARSAL</w:t>
            </w:r>
          </w:p>
        </w:tc>
      </w:tr>
    </w:tbl>
    <w:p w14:paraId="6FB8D143" w14:textId="77777777" w:rsidR="00175E81" w:rsidRDefault="0050366A" w:rsidP="003A0DAD">
      <w:pPr>
        <w:spacing w:before="240" w:after="0" w:line="360" w:lineRule="auto"/>
        <w:ind w:firstLine="708"/>
        <w:jc w:val="both"/>
        <w:rPr>
          <w:rFonts w:ascii="Times New Roman" w:eastAsia="Times New Roman" w:hAnsi="Times New Roman" w:cs="Times New Roman"/>
        </w:rPr>
      </w:pPr>
      <w:r>
        <w:rPr>
          <w:rFonts w:ascii="Times New Roman" w:eastAsia="Times New Roman" w:hAnsi="Times New Roman" w:cs="Times New Roman"/>
        </w:rPr>
        <w:t>Além disso, as setoriais apresentam a evolução temporal do indicador, bem como sua segmentação por municípios da área de concessão e pelos parâmetros avaliados, conforme ilustrado nos gráficos a seguir:</w:t>
      </w:r>
    </w:p>
    <w:p w14:paraId="2040E69C" w14:textId="77777777" w:rsidR="00175E81" w:rsidRDefault="00175E81">
      <w:pPr>
        <w:spacing w:after="0" w:line="240" w:lineRule="auto"/>
        <w:jc w:val="both"/>
        <w:rPr>
          <w:rFonts w:ascii="Times New Roman" w:eastAsia="Times New Roman" w:hAnsi="Times New Roman" w:cs="Times New Roman"/>
          <w:sz w:val="20"/>
          <w:szCs w:val="20"/>
        </w:rPr>
      </w:pPr>
    </w:p>
    <w:p w14:paraId="74DBBE78" w14:textId="77777777" w:rsidR="00175E81" w:rsidRDefault="00175E81">
      <w:pPr>
        <w:spacing w:after="0" w:line="240" w:lineRule="auto"/>
        <w:jc w:val="center"/>
        <w:rPr>
          <w:rFonts w:ascii="Times New Roman" w:eastAsia="Times New Roman" w:hAnsi="Times New Roman" w:cs="Times New Roman"/>
          <w:color w:val="000000"/>
          <w:sz w:val="20"/>
          <w:szCs w:val="20"/>
        </w:rPr>
      </w:pPr>
    </w:p>
    <w:p w14:paraId="5937750E" w14:textId="710BF594" w:rsidR="00716414" w:rsidRPr="00716414" w:rsidRDefault="00716414" w:rsidP="00716414">
      <w:pPr>
        <w:keepNext/>
        <w:spacing w:after="0" w:line="276" w:lineRule="auto"/>
        <w:jc w:val="center"/>
        <w:rPr>
          <w:rFonts w:ascii="Times New Roman" w:eastAsia="Times New Roman" w:hAnsi="Times New Roman" w:cs="Times New Roman"/>
          <w:b/>
          <w:bCs/>
          <w:color w:val="000000"/>
          <w:sz w:val="22"/>
          <w:szCs w:val="22"/>
        </w:rPr>
      </w:pPr>
      <w:bookmarkStart w:id="46" w:name="_heading=h.ah2flixvbvk8" w:colFirst="0" w:colLast="0"/>
      <w:bookmarkStart w:id="47" w:name="_Toc238641459"/>
      <w:bookmarkEnd w:id="46"/>
      <w:r w:rsidRPr="00716414">
        <w:rPr>
          <w:rFonts w:ascii="Times New Roman" w:eastAsia="Times New Roman" w:hAnsi="Times New Roman" w:cs="Times New Roman"/>
          <w:b/>
          <w:bCs/>
          <w:color w:val="000000"/>
          <w:sz w:val="22"/>
          <w:szCs w:val="22"/>
        </w:rPr>
        <w:t xml:space="preserve">Gráfico </w:t>
      </w:r>
      <w:r w:rsidRPr="00716414">
        <w:rPr>
          <w:rFonts w:ascii="Times New Roman" w:eastAsia="Times New Roman" w:hAnsi="Times New Roman" w:cs="Times New Roman"/>
          <w:b/>
          <w:bCs/>
          <w:color w:val="000000"/>
          <w:sz w:val="22"/>
          <w:szCs w:val="22"/>
        </w:rPr>
        <w:fldChar w:fldCharType="begin"/>
      </w:r>
      <w:r w:rsidRPr="00716414">
        <w:rPr>
          <w:rFonts w:ascii="Times New Roman" w:eastAsia="Times New Roman" w:hAnsi="Times New Roman" w:cs="Times New Roman"/>
          <w:b/>
          <w:bCs/>
          <w:color w:val="000000"/>
          <w:sz w:val="22"/>
          <w:szCs w:val="22"/>
        </w:rPr>
        <w:instrText xml:space="preserve"> SEQ Gráfico \* ARABIC </w:instrText>
      </w:r>
      <w:r w:rsidRPr="00716414">
        <w:rPr>
          <w:rFonts w:ascii="Times New Roman" w:eastAsia="Times New Roman" w:hAnsi="Times New Roman" w:cs="Times New Roman"/>
          <w:b/>
          <w:bCs/>
          <w:color w:val="000000"/>
          <w:sz w:val="22"/>
          <w:szCs w:val="22"/>
        </w:rPr>
        <w:fldChar w:fldCharType="separate"/>
      </w:r>
      <w:r w:rsidR="00796805">
        <w:rPr>
          <w:rFonts w:ascii="Times New Roman" w:eastAsia="Times New Roman" w:hAnsi="Times New Roman" w:cs="Times New Roman"/>
          <w:b/>
          <w:bCs/>
          <w:noProof/>
          <w:color w:val="000000"/>
          <w:sz w:val="22"/>
          <w:szCs w:val="22"/>
        </w:rPr>
        <w:t>6</w:t>
      </w:r>
      <w:r w:rsidRPr="00716414">
        <w:rPr>
          <w:rFonts w:ascii="Times New Roman" w:eastAsia="Times New Roman" w:hAnsi="Times New Roman" w:cs="Times New Roman"/>
          <w:b/>
          <w:bCs/>
          <w:color w:val="000000"/>
          <w:sz w:val="22"/>
          <w:szCs w:val="22"/>
        </w:rPr>
        <w:fldChar w:fldCharType="end"/>
      </w:r>
      <w:r w:rsidRPr="00716414">
        <w:rPr>
          <w:rFonts w:ascii="Times New Roman" w:eastAsia="Times New Roman" w:hAnsi="Times New Roman" w:cs="Times New Roman"/>
          <w:b/>
          <w:bCs/>
          <w:color w:val="000000"/>
          <w:sz w:val="22"/>
          <w:szCs w:val="22"/>
        </w:rPr>
        <w:t xml:space="preserve"> - </w:t>
      </w:r>
      <w:r w:rsidRPr="00716414">
        <w:rPr>
          <w:rFonts w:ascii="Times New Roman" w:eastAsia="Times New Roman" w:hAnsi="Times New Roman" w:cs="Times New Roman"/>
          <w:color w:val="000000"/>
          <w:sz w:val="22"/>
          <w:szCs w:val="22"/>
        </w:rPr>
        <w:t>Comparativo dos resultados mensais de IQA.</w:t>
      </w:r>
      <w:bookmarkEnd w:id="47"/>
    </w:p>
    <w:p w14:paraId="494F4561" w14:textId="77777777" w:rsidR="00175E81" w:rsidRDefault="0050366A">
      <w:pPr>
        <w:spacing w:after="0" w:line="276" w:lineRule="auto"/>
        <w:jc w:val="center"/>
      </w:pPr>
      <w:r>
        <w:t>$GRAF_COMPARATIVO_IQAS</w:t>
      </w:r>
    </w:p>
    <w:p w14:paraId="2F4F2AA8" w14:textId="24834660" w:rsidR="00677777" w:rsidRPr="0030090C" w:rsidRDefault="00677777" w:rsidP="00677777">
      <w:pPr>
        <w:spacing w:after="240" w:line="360" w:lineRule="auto"/>
        <w:ind w:firstLine="708"/>
        <w:jc w:val="center"/>
        <w:rPr>
          <w:rFonts w:ascii="Times New Roman" w:eastAsia="Times New Roman" w:hAnsi="Times New Roman" w:cs="Times New Roman"/>
          <w:sz w:val="22"/>
          <w:szCs w:val="22"/>
        </w:rPr>
      </w:pPr>
      <w:r w:rsidRPr="0030090C">
        <w:rPr>
          <w:rFonts w:ascii="Times New Roman" w:eastAsia="Times New Roman" w:hAnsi="Times New Roman" w:cs="Times New Roman"/>
          <w:sz w:val="22"/>
          <w:szCs w:val="22"/>
        </w:rPr>
        <w:t>Fonte: Adaptado do arquivo Eletrônico IQA. Elaboração: ARSAL.</w:t>
      </w:r>
    </w:p>
    <w:p w14:paraId="0E8F6CD7" w14:textId="77777777" w:rsidR="00677777" w:rsidRDefault="00677777">
      <w:pPr>
        <w:spacing w:after="0" w:line="276" w:lineRule="auto"/>
        <w:jc w:val="center"/>
      </w:pPr>
    </w:p>
    <w:p w14:paraId="012582FE" w14:textId="77777777" w:rsidR="00175E81" w:rsidRDefault="00175E81">
      <w:pPr>
        <w:spacing w:after="0" w:line="240" w:lineRule="auto"/>
        <w:jc w:val="center"/>
        <w:rPr>
          <w:rFonts w:ascii="Times New Roman" w:eastAsia="Times New Roman" w:hAnsi="Times New Roman" w:cs="Times New Roman"/>
          <w:color w:val="000000"/>
          <w:sz w:val="20"/>
          <w:szCs w:val="20"/>
        </w:rPr>
      </w:pPr>
    </w:p>
    <w:p w14:paraId="171EFB34" w14:textId="77777777" w:rsidR="00175E81" w:rsidRDefault="00175E81">
      <w:pPr>
        <w:spacing w:after="0" w:line="240" w:lineRule="auto"/>
        <w:jc w:val="center"/>
        <w:rPr>
          <w:rFonts w:ascii="Times New Roman" w:eastAsia="Times New Roman" w:hAnsi="Times New Roman" w:cs="Times New Roman"/>
          <w:color w:val="000000"/>
          <w:sz w:val="20"/>
          <w:szCs w:val="20"/>
        </w:rPr>
      </w:pPr>
    </w:p>
    <w:p w14:paraId="1A97C4D3" w14:textId="77777777" w:rsidR="00175E81" w:rsidRDefault="0050366A">
      <w:pPr>
        <w:rPr>
          <w:rFonts w:ascii="Times New Roman" w:eastAsia="Times New Roman" w:hAnsi="Times New Roman" w:cs="Times New Roman"/>
          <w:color w:val="000000"/>
          <w:sz w:val="20"/>
          <w:szCs w:val="20"/>
        </w:rPr>
      </w:pPr>
      <w:r>
        <w:br w:type="page"/>
      </w:r>
    </w:p>
    <w:p w14:paraId="3BDD2173" w14:textId="2EF8D3C8" w:rsidR="00716414" w:rsidRPr="00716414" w:rsidRDefault="00716414" w:rsidP="00716414">
      <w:pPr>
        <w:pStyle w:val="Legenda"/>
        <w:jc w:val="center"/>
        <w:rPr>
          <w:rFonts w:ascii="Times New Roman" w:eastAsia="Times New Roman" w:hAnsi="Times New Roman" w:cs="Times New Roman"/>
          <w:i w:val="0"/>
          <w:iCs w:val="0"/>
          <w:color w:val="000000"/>
          <w:sz w:val="22"/>
          <w:szCs w:val="22"/>
        </w:rPr>
      </w:pPr>
      <w:bookmarkStart w:id="48" w:name="_heading=h.bu1kuydskjhq" w:colFirst="0" w:colLast="0"/>
      <w:bookmarkStart w:id="49" w:name="_Toc238641460"/>
      <w:bookmarkEnd w:id="48"/>
      <w:r w:rsidRPr="00716414">
        <w:rPr>
          <w:rFonts w:ascii="Times New Roman" w:eastAsia="Times New Roman" w:hAnsi="Times New Roman" w:cs="Times New Roman"/>
          <w:b/>
          <w:bCs/>
          <w:i w:val="0"/>
          <w:iCs w:val="0"/>
          <w:color w:val="000000"/>
          <w:sz w:val="22"/>
          <w:szCs w:val="22"/>
        </w:rPr>
        <w:lastRenderedPageBreak/>
        <w:t xml:space="preserve">Gráfico </w:t>
      </w:r>
      <w:r w:rsidRPr="00716414">
        <w:rPr>
          <w:rFonts w:ascii="Times New Roman" w:eastAsia="Times New Roman" w:hAnsi="Times New Roman" w:cs="Times New Roman"/>
          <w:b/>
          <w:bCs/>
          <w:i w:val="0"/>
          <w:iCs w:val="0"/>
          <w:color w:val="000000"/>
          <w:sz w:val="22"/>
          <w:szCs w:val="22"/>
        </w:rPr>
        <w:fldChar w:fldCharType="begin"/>
      </w:r>
      <w:r w:rsidRPr="00716414">
        <w:rPr>
          <w:rFonts w:ascii="Times New Roman" w:eastAsia="Times New Roman" w:hAnsi="Times New Roman" w:cs="Times New Roman"/>
          <w:b/>
          <w:bCs/>
          <w:i w:val="0"/>
          <w:iCs w:val="0"/>
          <w:color w:val="000000"/>
          <w:sz w:val="22"/>
          <w:szCs w:val="22"/>
        </w:rPr>
        <w:instrText xml:space="preserve"> SEQ Gráfico \* ARABIC </w:instrText>
      </w:r>
      <w:r w:rsidRPr="00716414">
        <w:rPr>
          <w:rFonts w:ascii="Times New Roman" w:eastAsia="Times New Roman" w:hAnsi="Times New Roman" w:cs="Times New Roman"/>
          <w:b/>
          <w:bCs/>
          <w:i w:val="0"/>
          <w:iCs w:val="0"/>
          <w:color w:val="000000"/>
          <w:sz w:val="22"/>
          <w:szCs w:val="22"/>
        </w:rPr>
        <w:fldChar w:fldCharType="separate"/>
      </w:r>
      <w:r w:rsidR="00796805">
        <w:rPr>
          <w:rFonts w:ascii="Times New Roman" w:eastAsia="Times New Roman" w:hAnsi="Times New Roman" w:cs="Times New Roman"/>
          <w:b/>
          <w:bCs/>
          <w:i w:val="0"/>
          <w:iCs w:val="0"/>
          <w:noProof/>
          <w:color w:val="000000"/>
          <w:sz w:val="22"/>
          <w:szCs w:val="22"/>
        </w:rPr>
        <w:t>7</w:t>
      </w:r>
      <w:r w:rsidRPr="00716414">
        <w:rPr>
          <w:rFonts w:ascii="Times New Roman" w:eastAsia="Times New Roman" w:hAnsi="Times New Roman" w:cs="Times New Roman"/>
          <w:b/>
          <w:bCs/>
          <w:i w:val="0"/>
          <w:iCs w:val="0"/>
          <w:color w:val="000000"/>
          <w:sz w:val="22"/>
          <w:szCs w:val="22"/>
        </w:rPr>
        <w:fldChar w:fldCharType="end"/>
      </w:r>
      <w:r w:rsidRPr="00716414">
        <w:rPr>
          <w:rFonts w:ascii="Times New Roman" w:eastAsia="Times New Roman" w:hAnsi="Times New Roman" w:cs="Times New Roman"/>
          <w:b/>
          <w:bCs/>
          <w:i w:val="0"/>
          <w:iCs w:val="0"/>
          <w:color w:val="000000"/>
          <w:sz w:val="22"/>
          <w:szCs w:val="22"/>
        </w:rPr>
        <w:t xml:space="preserve"> -</w:t>
      </w:r>
      <w:r w:rsidRPr="00716414">
        <w:rPr>
          <w:rFonts w:ascii="Times New Roman" w:eastAsia="Times New Roman" w:hAnsi="Times New Roman" w:cs="Times New Roman"/>
          <w:i w:val="0"/>
          <w:iCs w:val="0"/>
          <w:color w:val="000000"/>
          <w:sz w:val="22"/>
          <w:szCs w:val="22"/>
        </w:rPr>
        <w:t xml:space="preserve"> Comparativo dos resultados de IQA por município para o mês de $MESMIN_ANO.</w:t>
      </w:r>
      <w:bookmarkEnd w:id="49"/>
    </w:p>
    <w:p w14:paraId="7F2E0F36" w14:textId="77777777" w:rsidR="00332533" w:rsidRDefault="0050366A" w:rsidP="00677777">
      <w:pPr>
        <w:spacing w:after="0" w:line="240" w:lineRule="auto"/>
        <w:jc w:val="center"/>
      </w:pPr>
      <w:r>
        <w:t>$GRAF_IQAS_MUN</w:t>
      </w:r>
    </w:p>
    <w:p w14:paraId="3CAD41D3" w14:textId="7408D96D" w:rsidR="00677777" w:rsidRPr="0030090C" w:rsidRDefault="00677777" w:rsidP="00677777">
      <w:pPr>
        <w:spacing w:after="240" w:line="360" w:lineRule="auto"/>
        <w:ind w:firstLine="708"/>
        <w:jc w:val="center"/>
        <w:rPr>
          <w:rFonts w:ascii="Times New Roman" w:eastAsia="Times New Roman" w:hAnsi="Times New Roman" w:cs="Times New Roman"/>
          <w:sz w:val="22"/>
          <w:szCs w:val="22"/>
        </w:rPr>
      </w:pPr>
      <w:r w:rsidRPr="0030090C">
        <w:rPr>
          <w:rFonts w:ascii="Times New Roman" w:eastAsia="Times New Roman" w:hAnsi="Times New Roman" w:cs="Times New Roman"/>
          <w:sz w:val="22"/>
          <w:szCs w:val="22"/>
        </w:rPr>
        <w:t>Fonte: Adaptado do arquivo Eletrônico IQA. Elaboração: ARSAL.</w:t>
      </w:r>
    </w:p>
    <w:p w14:paraId="05A59762" w14:textId="77777777" w:rsidR="00677777" w:rsidRDefault="00677777">
      <w:pPr>
        <w:spacing w:line="240" w:lineRule="auto"/>
        <w:jc w:val="center"/>
      </w:pPr>
    </w:p>
    <w:p w14:paraId="1F17FC13" w14:textId="77777777" w:rsidR="00B97B62" w:rsidRDefault="00B97B62">
      <w:pPr>
        <w:spacing w:line="240" w:lineRule="auto"/>
        <w:jc w:val="center"/>
      </w:pPr>
    </w:p>
    <w:p w14:paraId="643B9273" w14:textId="5C6E20AA" w:rsidR="00B97B62" w:rsidRDefault="00B97B62">
      <w:r>
        <w:br w:type="page"/>
      </w:r>
    </w:p>
    <w:p w14:paraId="07E80043" w14:textId="4A31993C" w:rsidR="00B97B62" w:rsidRDefault="00B97B62">
      <w:pPr>
        <w:spacing w:line="240" w:lineRule="auto"/>
        <w:jc w:val="center"/>
        <w:sectPr w:rsidR="00B97B62">
          <w:pgSz w:w="11906" w:h="16838"/>
          <w:pgMar w:top="1701" w:right="1134" w:bottom="1134" w:left="1701" w:header="720" w:footer="720" w:gutter="0"/>
          <w:cols w:space="720"/>
        </w:sectPr>
      </w:pPr>
    </w:p>
    <w:p w14:paraId="36DCC59B" w14:textId="7D0A0E85" w:rsidR="00175E81" w:rsidRPr="00254F31" w:rsidRDefault="00175E81" w:rsidP="00254F31">
      <w:pPr>
        <w:spacing w:after="0" w:line="240" w:lineRule="auto"/>
        <w:jc w:val="center"/>
        <w:rPr>
          <w:sz w:val="2"/>
          <w:szCs w:val="2"/>
        </w:rPr>
      </w:pPr>
    </w:p>
    <w:p w14:paraId="4E959C15" w14:textId="77777777" w:rsidR="00175E81" w:rsidRDefault="0050366A" w:rsidP="00254F31">
      <w:pPr>
        <w:spacing w:line="240" w:lineRule="auto"/>
        <w:ind w:right="424"/>
        <w:jc w:val="center"/>
        <w:rPr>
          <w:rFonts w:ascii="Times New Roman" w:eastAsia="Times New Roman" w:hAnsi="Times New Roman" w:cs="Times New Roman"/>
          <w:b/>
          <w:bCs/>
          <w:sz w:val="28"/>
          <w:szCs w:val="28"/>
        </w:rPr>
      </w:pPr>
      <w:bookmarkStart w:id="50" w:name="_heading=h.a66c2hvfcwr5" w:colFirst="0" w:colLast="0"/>
      <w:bookmarkEnd w:id="50"/>
      <w:r>
        <w:rPr>
          <w:rFonts w:ascii="Times New Roman" w:eastAsia="Times New Roman" w:hAnsi="Times New Roman" w:cs="Times New Roman"/>
          <w:b/>
          <w:bCs/>
          <w:sz w:val="28"/>
          <w:szCs w:val="28"/>
        </w:rPr>
        <w:t>REFERÊNCIAS BIBLIOGRÁFICAS</w:t>
      </w:r>
    </w:p>
    <w:p w14:paraId="3FDC043F" w14:textId="77777777" w:rsidR="00254F31" w:rsidRPr="00254F31" w:rsidRDefault="00254F31" w:rsidP="00254F31">
      <w:pPr>
        <w:spacing w:after="0" w:line="240" w:lineRule="auto"/>
        <w:jc w:val="center"/>
        <w:rPr>
          <w:sz w:val="6"/>
          <w:szCs w:val="6"/>
        </w:rPr>
      </w:pPr>
    </w:p>
    <w:p w14:paraId="5C91A420" w14:textId="77777777" w:rsidR="00175E81" w:rsidRDefault="0050366A" w:rsidP="00254F31">
      <w:pPr>
        <w:spacing w:before="200"/>
        <w:ind w:right="424"/>
        <w:jc w:val="both"/>
        <w:rPr>
          <w:rFonts w:ascii="Times New Roman" w:eastAsia="Times New Roman" w:hAnsi="Times New Roman" w:cs="Times New Roman"/>
        </w:rPr>
      </w:pPr>
      <w:r>
        <w:rPr>
          <w:rFonts w:ascii="Times New Roman" w:eastAsia="Times New Roman" w:hAnsi="Times New Roman" w:cs="Times New Roman"/>
        </w:rPr>
        <w:t>Agência Reguladora de Serviços Públicos do Estado de Alagoas. Resolução ARSAL nº 137, de 5 de junho de 2014. Publicada no Diário Oficial do Estado de Alagoas em 6 de junho de 2014.</w:t>
      </w:r>
    </w:p>
    <w:p w14:paraId="5A5238F0" w14:textId="77777777" w:rsidR="00175E81" w:rsidRDefault="0050366A" w:rsidP="00254F31">
      <w:pPr>
        <w:spacing w:before="240"/>
        <w:ind w:right="424"/>
        <w:jc w:val="both"/>
        <w:rPr>
          <w:rFonts w:ascii="Times New Roman" w:eastAsia="Times New Roman" w:hAnsi="Times New Roman" w:cs="Times New Roman"/>
        </w:rPr>
      </w:pPr>
      <w:r>
        <w:rPr>
          <w:rFonts w:ascii="Times New Roman" w:eastAsia="Times New Roman" w:hAnsi="Times New Roman" w:cs="Times New Roman"/>
        </w:rPr>
        <w:t>Agência Reguladora de Serviços Públicos do Estado de Alagoas. Resolução ARSAL nº 165, de 24 de setembro de 2024. Publicada no Diário Oficial do Estado de Alagoas em 25 de setembro 2024.</w:t>
      </w:r>
    </w:p>
    <w:p w14:paraId="1F5F3CCF" w14:textId="77777777" w:rsidR="00175E81" w:rsidRDefault="0050366A" w:rsidP="00254F31">
      <w:pPr>
        <w:spacing w:before="240"/>
        <w:ind w:right="424"/>
        <w:jc w:val="both"/>
        <w:rPr>
          <w:rFonts w:ascii="Times New Roman" w:eastAsia="Times New Roman" w:hAnsi="Times New Roman" w:cs="Times New Roman"/>
        </w:rPr>
      </w:pPr>
      <w:r>
        <w:rPr>
          <w:rFonts w:ascii="Times New Roman" w:eastAsia="Times New Roman" w:hAnsi="Times New Roman" w:cs="Times New Roman"/>
        </w:rPr>
        <w:t>Agência Reguladora de Serviços Públicos do Estado de Alagoas; BRK Ambiental. Contrato de concessão da prestação regionalizada dos serviços públicos de abastecimento de água e esgotamento sanitário prestados nos municípios da região metropolitana de Maceió. Maceió, 29 de maio de 2020.</w:t>
      </w:r>
    </w:p>
    <w:p w14:paraId="23ACA113" w14:textId="77777777" w:rsidR="00175E81" w:rsidRDefault="0050366A" w:rsidP="00254F31">
      <w:pPr>
        <w:spacing w:before="240"/>
        <w:ind w:right="424"/>
        <w:jc w:val="both"/>
        <w:rPr>
          <w:rFonts w:ascii="Times New Roman" w:eastAsia="Times New Roman" w:hAnsi="Times New Roman" w:cs="Times New Roman"/>
        </w:rPr>
      </w:pPr>
      <w:r>
        <w:rPr>
          <w:rFonts w:ascii="Times New Roman" w:eastAsia="Times New Roman" w:hAnsi="Times New Roman" w:cs="Times New Roman"/>
        </w:rPr>
        <w:t xml:space="preserve">Agência Reguladora de Serviços Públicos do Estado de Alagoas; </w:t>
      </w:r>
      <w:proofErr w:type="spellStart"/>
      <w:r>
        <w:rPr>
          <w:rFonts w:ascii="Times New Roman" w:eastAsia="Times New Roman" w:hAnsi="Times New Roman" w:cs="Times New Roman"/>
        </w:rPr>
        <w:t>Conasa</w:t>
      </w:r>
      <w:proofErr w:type="spellEnd"/>
      <w:r>
        <w:rPr>
          <w:rFonts w:ascii="Times New Roman" w:eastAsia="Times New Roman" w:hAnsi="Times New Roman" w:cs="Times New Roman"/>
        </w:rPr>
        <w:t xml:space="preserve"> Águas do Sertão; Verde Ambiental Alagoas. Concorrência Pública Internacional N° 002/2021 Casal/AL - Unidades Regionais de Saneamento – Bloco B e Bloco C – Anexo I - Minuta de contrato. Maceió, 10 de setembro de 2021.</w:t>
      </w:r>
    </w:p>
    <w:p w14:paraId="30AC2182" w14:textId="77777777" w:rsidR="00175E81" w:rsidRDefault="0050366A" w:rsidP="00254F31">
      <w:pPr>
        <w:spacing w:before="240"/>
        <w:ind w:right="424"/>
        <w:jc w:val="both"/>
        <w:rPr>
          <w:rFonts w:ascii="Times New Roman" w:eastAsia="Times New Roman" w:hAnsi="Times New Roman" w:cs="Times New Roman"/>
        </w:rPr>
      </w:pPr>
      <w:r>
        <w:rPr>
          <w:rFonts w:ascii="Times New Roman" w:eastAsia="Times New Roman" w:hAnsi="Times New Roman" w:cs="Times New Roman"/>
        </w:rPr>
        <w:t>ALAGOAS. Agência Reguladora de Serviços Públicos do Estado de Alagoas. Termo de referência – serviços continuados sem MDO com dedicação exclusiva – Processo SEI n.º E:49070.0000002613/2022. Maceió: Arsal, 2023.</w:t>
      </w:r>
    </w:p>
    <w:p w14:paraId="568E3644" w14:textId="77777777" w:rsidR="00175E81" w:rsidRDefault="0050366A" w:rsidP="00254F31">
      <w:pPr>
        <w:spacing w:before="240"/>
        <w:ind w:right="424"/>
        <w:jc w:val="both"/>
        <w:rPr>
          <w:rFonts w:ascii="Times New Roman" w:eastAsia="Times New Roman" w:hAnsi="Times New Roman" w:cs="Times New Roman"/>
        </w:rPr>
      </w:pPr>
      <w:r>
        <w:rPr>
          <w:rFonts w:ascii="Times New Roman" w:eastAsia="Times New Roman" w:hAnsi="Times New Roman" w:cs="Times New Roman"/>
        </w:rPr>
        <w:t>BRASIL. Ministério da Saúde. Portaria GM/MS nº 888, de 4 de maio de 2021. Altera o Anexo XX da Portaria de Consolidação GM/MS nº 5, de 28 de setembro de 2017, para dispor sobre os procedimentos de controle e de vigilância da qualidade da água para consumo humano e seu padrão de potabilidade. Diário Oficial da União, Brasília, DF, 7 maio 2021. Seção 1, p. 126-136.</w:t>
      </w:r>
    </w:p>
    <w:p w14:paraId="28C4B7D4" w14:textId="77777777" w:rsidR="00175E81" w:rsidRDefault="00175E81"/>
    <w:p w14:paraId="1DCD13CA" w14:textId="77777777" w:rsidR="00175E81" w:rsidRDefault="00175E81"/>
    <w:sectPr w:rsidR="00175E81">
      <w:pgSz w:w="11906" w:h="16838"/>
      <w:pgMar w:top="1701"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10238C" w14:textId="77777777" w:rsidR="0001262F" w:rsidRDefault="0001262F" w:rsidP="00BA52EF">
      <w:pPr>
        <w:spacing w:after="0" w:line="240" w:lineRule="auto"/>
      </w:pPr>
      <w:r>
        <w:separator/>
      </w:r>
    </w:p>
  </w:endnote>
  <w:endnote w:type="continuationSeparator" w:id="0">
    <w:p w14:paraId="18A6A62D" w14:textId="77777777" w:rsidR="0001262F" w:rsidRDefault="0001262F" w:rsidP="00BA5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embedRegular r:id="rId1" w:fontKey="{6D50858B-13CA-478D-AE32-63CEDDD706ED}"/>
    <w:embedBold r:id="rId2" w:fontKey="{0F158E5B-3837-4B54-B94D-9A10263C3748}"/>
    <w:embedItalic r:id="rId3" w:fontKey="{BAA530EC-BE36-41ED-9649-928A1B17A1BE}"/>
  </w:font>
  <w:font w:name="Times">
    <w:panose1 w:val="02020603050405020304"/>
    <w:charset w:val="00"/>
    <w:family w:val="roman"/>
    <w:pitch w:val="variable"/>
    <w:sig w:usb0="E0002EFF" w:usb1="C000785B" w:usb2="00000009" w:usb3="00000000" w:csb0="000001FF" w:csb1="00000000"/>
    <w:embedRegular r:id="rId4" w:fontKey="{3E59C8B4-301A-4B08-838F-291242D37406}"/>
    <w:embedBold r:id="rId5" w:fontKey="{68793D87-579B-4030-B513-9E733DAB92D5}"/>
    <w:embedItalic r:id="rId6" w:fontKey="{A981D14C-E88B-4DE4-B7F9-EE9E09DBA8A4}"/>
  </w:font>
  <w:font w:name="Play">
    <w:altName w:val="Calibri"/>
    <w:charset w:val="00"/>
    <w:family w:val="auto"/>
    <w:pitch w:val="default"/>
  </w:font>
  <w:font w:name="Aptos Display">
    <w:charset w:val="00"/>
    <w:family w:val="swiss"/>
    <w:pitch w:val="variable"/>
    <w:sig w:usb0="20000287" w:usb1="00000003" w:usb2="00000000" w:usb3="00000000" w:csb0="0000019F" w:csb1="00000000"/>
    <w:embedRegular r:id="rId7" w:fontKey="{08EE83F6-875E-45B1-9CCC-466E6E7DB532}"/>
  </w:font>
  <w:font w:name="Georgia">
    <w:panose1 w:val="02040502050405020303"/>
    <w:charset w:val="00"/>
    <w:family w:val="roman"/>
    <w:pitch w:val="variable"/>
    <w:sig w:usb0="00000287" w:usb1="00000000" w:usb2="00000000" w:usb3="00000000" w:csb0="0000009F" w:csb1="00000000"/>
    <w:embedItalic r:id="rId8" w:fontKey="{69179C17-079C-46D7-AE07-7BFFEF90F893}"/>
  </w:font>
  <w:font w:name="Calibri">
    <w:panose1 w:val="020F0502020204030204"/>
    <w:charset w:val="00"/>
    <w:family w:val="swiss"/>
    <w:pitch w:val="variable"/>
    <w:sig w:usb0="E4002EFF" w:usb1="C200247B" w:usb2="00000009" w:usb3="00000000" w:csb0="000001FF" w:csb1="00000000"/>
    <w:embedRegular r:id="rId9" w:fontKey="{80BAE7AC-D12C-4D01-BF7E-71900F1122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1580146"/>
      <w:docPartObj>
        <w:docPartGallery w:val="Page Numbers (Bottom of Page)"/>
        <w:docPartUnique/>
      </w:docPartObj>
    </w:sdtPr>
    <w:sdtEndPr>
      <w:rPr>
        <w:rFonts w:ascii="Times New Roman" w:hAnsi="Times New Roman" w:cs="Times New Roman"/>
        <w:b/>
        <w:bCs/>
      </w:rPr>
    </w:sdtEndPr>
    <w:sdtContent>
      <w:p w14:paraId="0AFEE3C0" w14:textId="2BD2D3AC" w:rsidR="00BA52EF" w:rsidRPr="00BA52EF" w:rsidRDefault="00BA52EF">
        <w:pPr>
          <w:pStyle w:val="Rodap"/>
          <w:jc w:val="right"/>
          <w:rPr>
            <w:rFonts w:ascii="Times New Roman" w:hAnsi="Times New Roman" w:cs="Times New Roman"/>
            <w:b/>
            <w:bCs/>
          </w:rPr>
        </w:pPr>
        <w:r w:rsidRPr="00BA52EF">
          <w:rPr>
            <w:rFonts w:ascii="Times New Roman" w:hAnsi="Times New Roman" w:cs="Times New Roman"/>
          </w:rPr>
          <w:fldChar w:fldCharType="begin"/>
        </w:r>
        <w:r w:rsidRPr="00BA52EF">
          <w:rPr>
            <w:rFonts w:ascii="Times New Roman" w:hAnsi="Times New Roman" w:cs="Times New Roman"/>
          </w:rPr>
          <w:instrText>PAGE   \* MERGEFORMAT</w:instrText>
        </w:r>
        <w:r w:rsidRPr="00BA52EF">
          <w:rPr>
            <w:rFonts w:ascii="Times New Roman" w:hAnsi="Times New Roman" w:cs="Times New Roman"/>
          </w:rPr>
          <w:fldChar w:fldCharType="separate"/>
        </w:r>
        <w:r w:rsidRPr="00BA52EF">
          <w:rPr>
            <w:rFonts w:ascii="Times New Roman" w:hAnsi="Times New Roman" w:cs="Times New Roman"/>
          </w:rPr>
          <w:t>2</w:t>
        </w:r>
        <w:r w:rsidRPr="00BA52EF">
          <w:rPr>
            <w:rFonts w:ascii="Times New Roman" w:hAnsi="Times New Roman" w:cs="Times New Roman"/>
          </w:rPr>
          <w:fldChar w:fldCharType="end"/>
        </w:r>
      </w:p>
    </w:sdtContent>
  </w:sdt>
  <w:p w14:paraId="28F37E36" w14:textId="77777777" w:rsidR="00BA52EF" w:rsidRDefault="00BA52E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0C4DE" w14:textId="77777777" w:rsidR="0001262F" w:rsidRDefault="0001262F" w:rsidP="00BA52EF">
      <w:pPr>
        <w:spacing w:after="0" w:line="240" w:lineRule="auto"/>
      </w:pPr>
      <w:r>
        <w:separator/>
      </w:r>
    </w:p>
  </w:footnote>
  <w:footnote w:type="continuationSeparator" w:id="0">
    <w:p w14:paraId="11ED667E" w14:textId="77777777" w:rsidR="0001262F" w:rsidRDefault="0001262F" w:rsidP="00BA52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81712" w14:textId="77777777" w:rsidR="00BA52EF" w:rsidRDefault="00BA52E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F69DB"/>
    <w:multiLevelType w:val="multilevel"/>
    <w:tmpl w:val="D8444512"/>
    <w:lvl w:ilvl="0">
      <w:start w:val="1"/>
      <w:numFmt w:val="decimal"/>
      <w:pStyle w:val="Ttulo1"/>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1FDC6A7F"/>
    <w:multiLevelType w:val="multilevel"/>
    <w:tmpl w:val="C36A76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3966054"/>
    <w:multiLevelType w:val="hybridMultilevel"/>
    <w:tmpl w:val="5D060712"/>
    <w:lvl w:ilvl="0" w:tplc="3570657A">
      <w:numFmt w:val="bullet"/>
      <w:lvlText w:val="•"/>
      <w:lvlJc w:val="left"/>
      <w:pPr>
        <w:ind w:left="1068" w:hanging="360"/>
      </w:pPr>
      <w:rPr>
        <w:rFonts w:ascii="Times New Roman" w:eastAsia="Times New Roman" w:hAnsi="Times New Roman" w:cs="Times New Roman" w:hint="default"/>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 w15:restartNumberingAfterBreak="0">
    <w:nsid w:val="2DE43B4E"/>
    <w:multiLevelType w:val="multilevel"/>
    <w:tmpl w:val="A62097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7FC440E"/>
    <w:multiLevelType w:val="hybridMultilevel"/>
    <w:tmpl w:val="440CDA4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num w:numId="1" w16cid:durableId="1052771232">
    <w:abstractNumId w:val="1"/>
  </w:num>
  <w:num w:numId="2" w16cid:durableId="1407073114">
    <w:abstractNumId w:val="3"/>
  </w:num>
  <w:num w:numId="3" w16cid:durableId="274531064">
    <w:abstractNumId w:val="0"/>
  </w:num>
  <w:num w:numId="4" w16cid:durableId="1554736797">
    <w:abstractNumId w:val="2"/>
  </w:num>
  <w:num w:numId="5" w16cid:durableId="20650583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E81"/>
    <w:rsid w:val="00002D8F"/>
    <w:rsid w:val="0001262F"/>
    <w:rsid w:val="00056160"/>
    <w:rsid w:val="0009339F"/>
    <w:rsid w:val="000C1B48"/>
    <w:rsid w:val="000E47C0"/>
    <w:rsid w:val="001036A8"/>
    <w:rsid w:val="00124456"/>
    <w:rsid w:val="001670BE"/>
    <w:rsid w:val="00175E81"/>
    <w:rsid w:val="001E12A7"/>
    <w:rsid w:val="00221463"/>
    <w:rsid w:val="00242E44"/>
    <w:rsid w:val="00254F31"/>
    <w:rsid w:val="00273AC5"/>
    <w:rsid w:val="002C6119"/>
    <w:rsid w:val="002C6A95"/>
    <w:rsid w:val="002F0641"/>
    <w:rsid w:val="002F6B21"/>
    <w:rsid w:val="0030090C"/>
    <w:rsid w:val="00332533"/>
    <w:rsid w:val="003A0DAD"/>
    <w:rsid w:val="003F7342"/>
    <w:rsid w:val="00406E12"/>
    <w:rsid w:val="004216A4"/>
    <w:rsid w:val="00424E79"/>
    <w:rsid w:val="004D6778"/>
    <w:rsid w:val="004F0D61"/>
    <w:rsid w:val="0050366A"/>
    <w:rsid w:val="00522A2E"/>
    <w:rsid w:val="005301F4"/>
    <w:rsid w:val="00542698"/>
    <w:rsid w:val="005641D2"/>
    <w:rsid w:val="00570C27"/>
    <w:rsid w:val="00587E0F"/>
    <w:rsid w:val="00626489"/>
    <w:rsid w:val="00634891"/>
    <w:rsid w:val="00677777"/>
    <w:rsid w:val="006C65D4"/>
    <w:rsid w:val="006D24EA"/>
    <w:rsid w:val="006F191A"/>
    <w:rsid w:val="00705B30"/>
    <w:rsid w:val="00716414"/>
    <w:rsid w:val="00796805"/>
    <w:rsid w:val="007B2A9E"/>
    <w:rsid w:val="007D6322"/>
    <w:rsid w:val="00837BF4"/>
    <w:rsid w:val="00856953"/>
    <w:rsid w:val="00865349"/>
    <w:rsid w:val="00927533"/>
    <w:rsid w:val="00952A93"/>
    <w:rsid w:val="009B2FE5"/>
    <w:rsid w:val="00A60776"/>
    <w:rsid w:val="00B00032"/>
    <w:rsid w:val="00B97B62"/>
    <w:rsid w:val="00BA52EF"/>
    <w:rsid w:val="00BD3F88"/>
    <w:rsid w:val="00C01D6C"/>
    <w:rsid w:val="00C11FFA"/>
    <w:rsid w:val="00C66FA5"/>
    <w:rsid w:val="00CD20DD"/>
    <w:rsid w:val="00CF0D18"/>
    <w:rsid w:val="00D627F3"/>
    <w:rsid w:val="00D736B2"/>
    <w:rsid w:val="00D95181"/>
    <w:rsid w:val="00E04998"/>
    <w:rsid w:val="00E24336"/>
    <w:rsid w:val="00E26DDD"/>
    <w:rsid w:val="00E36FBF"/>
    <w:rsid w:val="00E425A2"/>
    <w:rsid w:val="00E6559F"/>
    <w:rsid w:val="00E913F4"/>
    <w:rsid w:val="00EF5FD9"/>
    <w:rsid w:val="00F0412B"/>
    <w:rsid w:val="00F5316C"/>
    <w:rsid w:val="00F53E56"/>
    <w:rsid w:val="00F96B12"/>
    <w:rsid w:val="00FA4AD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652EE1"/>
  <w15:docId w15:val="{EC93E5E4-249D-4831-AB2E-5D7A9FDD4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pt-BR" w:eastAsia="pt-BR"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E913F4"/>
    <w:pPr>
      <w:keepNext/>
      <w:keepLines/>
      <w:numPr>
        <w:numId w:val="3"/>
      </w:numPr>
      <w:spacing w:before="360" w:after="80"/>
      <w:ind w:left="360"/>
      <w:outlineLvl w:val="0"/>
    </w:pPr>
    <w:rPr>
      <w:rFonts w:ascii="Times New Roman" w:eastAsia="Times New Roman" w:hAnsi="Times New Roman" w:cs="Times New Roman"/>
      <w:b/>
      <w:bCs/>
      <w:sz w:val="28"/>
      <w:szCs w:val="28"/>
    </w:rPr>
  </w:style>
  <w:style w:type="paragraph" w:styleId="Ttulo2">
    <w:name w:val="heading 2"/>
    <w:basedOn w:val="Normal"/>
    <w:next w:val="Normal"/>
    <w:uiPriority w:val="9"/>
    <w:unhideWhenUsed/>
    <w:qFormat/>
    <w:rsid w:val="00E913F4"/>
    <w:pPr>
      <w:spacing w:before="240"/>
      <w:outlineLvl w:val="1"/>
    </w:pPr>
    <w:rPr>
      <w:rFonts w:ascii="Times" w:eastAsia="Times" w:hAnsi="Times" w:cs="Times"/>
      <w:b/>
      <w:bCs/>
    </w:rPr>
  </w:style>
  <w:style w:type="paragraph" w:styleId="Ttulo3">
    <w:name w:val="heading 3"/>
    <w:basedOn w:val="Normal"/>
    <w:next w:val="Normal"/>
    <w:uiPriority w:val="9"/>
    <w:unhideWhenUsed/>
    <w:qFormat/>
    <w:rsid w:val="00E913F4"/>
    <w:pPr>
      <w:spacing w:before="240" w:after="240" w:line="360" w:lineRule="auto"/>
      <w:jc w:val="both"/>
      <w:outlineLvl w:val="2"/>
    </w:pPr>
    <w:rPr>
      <w:rFonts w:ascii="Times New Roman" w:eastAsia="Times New Roman" w:hAnsi="Times New Roman" w:cs="Times New Roman"/>
      <w:b/>
      <w:bCs/>
    </w:rPr>
  </w:style>
  <w:style w:type="paragraph" w:styleId="Ttulo4">
    <w:name w:val="heading 4"/>
    <w:basedOn w:val="Normal"/>
    <w:next w:val="Normal"/>
    <w:uiPriority w:val="9"/>
    <w:unhideWhenUsed/>
    <w:qFormat/>
    <w:rsid w:val="00E913F4"/>
    <w:pPr>
      <w:spacing w:before="200" w:line="360" w:lineRule="auto"/>
      <w:jc w:val="both"/>
      <w:outlineLvl w:val="3"/>
    </w:pPr>
    <w:rPr>
      <w:rFonts w:ascii="Times New Roman" w:eastAsia="Times New Roman" w:hAnsi="Times New Roman" w:cs="Times New Roman"/>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emEspaamento">
    <w:name w:val="No Spacing"/>
    <w:uiPriority w:val="1"/>
    <w:qFormat/>
    <w:rsid w:val="02B3C6F9"/>
    <w:pPr>
      <w:spacing w:after="0"/>
    </w:pPr>
  </w:style>
  <w:style w:type="paragraph" w:styleId="Cabealho">
    <w:name w:val="header"/>
    <w:basedOn w:val="Normal"/>
    <w:link w:val="CabealhoChar"/>
    <w:uiPriority w:val="99"/>
    <w:unhideWhenUsed/>
    <w:rsid w:val="02B3C6F9"/>
    <w:pPr>
      <w:spacing w:after="0" w:line="240" w:lineRule="auto"/>
    </w:pPr>
  </w:style>
  <w:style w:type="character" w:customStyle="1" w:styleId="CabealhoChar">
    <w:name w:val="Cabeçalho Char"/>
    <w:basedOn w:val="Fontepargpadro"/>
    <w:link w:val="Cabealho"/>
    <w:uiPriority w:val="99"/>
    <w:rsid w:val="02B3C6F9"/>
  </w:style>
  <w:style w:type="paragraph" w:styleId="Rodap">
    <w:name w:val="footer"/>
    <w:basedOn w:val="Normal"/>
    <w:link w:val="RodapChar"/>
    <w:uiPriority w:val="99"/>
    <w:unhideWhenUsed/>
    <w:rsid w:val="02B3C6F9"/>
    <w:pPr>
      <w:tabs>
        <w:tab w:val="center" w:pos="4680"/>
        <w:tab w:val="right" w:pos="9360"/>
      </w:tabs>
      <w:spacing w:after="0" w:line="240" w:lineRule="auto"/>
    </w:pPr>
  </w:style>
  <w:style w:type="paragraph" w:customStyle="1" w:styleId="TTULO0">
    <w:name w:val="TÍTULO"/>
    <w:basedOn w:val="Normal"/>
    <w:link w:val="TTULOChar"/>
    <w:uiPriority w:val="1"/>
    <w:qFormat/>
    <w:rsid w:val="02B3C6F9"/>
    <w:pPr>
      <w:spacing w:after="80" w:line="240" w:lineRule="auto"/>
      <w:contextualSpacing/>
    </w:pPr>
    <w:rPr>
      <w:rFonts w:asciiTheme="majorHAnsi" w:eastAsiaTheme="minorEastAsia" w:hAnsiTheme="majorHAnsi" w:cstheme="majorEastAsia"/>
      <w:sz w:val="56"/>
      <w:szCs w:val="56"/>
    </w:rPr>
  </w:style>
  <w:style w:type="character" w:customStyle="1" w:styleId="TTULOChar">
    <w:name w:val="TÍTULO Char"/>
    <w:basedOn w:val="Fontepargpadro"/>
    <w:link w:val="TTULO0"/>
    <w:rsid w:val="02B3C6F9"/>
    <w:rPr>
      <w:rFonts w:asciiTheme="majorHAnsi" w:eastAsiaTheme="minorEastAsia" w:hAnsiTheme="majorHAnsi" w:cstheme="majorEastAsia"/>
      <w:sz w:val="56"/>
      <w:szCs w:val="56"/>
    </w:rPr>
  </w:style>
  <w:style w:type="paragraph" w:styleId="PargrafodaLista">
    <w:name w:val="List Paragraph"/>
    <w:basedOn w:val="Normal"/>
    <w:uiPriority w:val="34"/>
    <w:qFormat/>
    <w:rsid w:val="54431F7D"/>
    <w:pPr>
      <w:ind w:left="720"/>
      <w:contextualSpacing/>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Fontepargpadro"/>
    <w:uiPriority w:val="99"/>
    <w:unhideWhenUsed/>
    <w:rsid w:val="62B5AC7D"/>
    <w:rPr>
      <w:color w:val="467886"/>
      <w:u w:val="single"/>
    </w:rPr>
  </w:style>
  <w:style w:type="table" w:styleId="TabeladeGrade5Escura-nfase6">
    <w:name w:val="Grid Table 5 Dark Accent 6"/>
    <w:basedOn w:val="Tabela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3">
    <w:name w:val="3"/>
    <w:basedOn w:val="TableNormal"/>
    <w:tblPr>
      <w:tblStyleRowBandSize w:val="1"/>
      <w:tblStyleColBandSize w:val="1"/>
      <w:tblCellMar>
        <w:top w:w="0" w:type="dxa"/>
        <w:left w:w="115" w:type="dxa"/>
        <w:bottom w:w="0" w:type="dxa"/>
        <w:right w:w="115" w:type="dxa"/>
      </w:tblCellMar>
    </w:tblPr>
  </w:style>
  <w:style w:type="table" w:customStyle="1" w:styleId="2">
    <w:name w:val="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1">
    <w:name w:val="1"/>
    <w:basedOn w:val="TableNormal"/>
    <w:pPr>
      <w:spacing w:after="0" w:line="240" w:lineRule="auto"/>
    </w:pPr>
    <w:tblPr>
      <w:tblStyleRowBandSize w:val="1"/>
      <w:tblStyleColBandSize w:val="1"/>
      <w:tblCellMar>
        <w:top w:w="0" w:type="dxa"/>
        <w:left w:w="108" w:type="dxa"/>
        <w:bottom w:w="0" w:type="dxa"/>
        <w:right w:w="108" w:type="dxa"/>
      </w:tblCellMar>
    </w:tblPr>
  </w:style>
  <w:style w:type="character" w:styleId="Forte">
    <w:name w:val="Strong"/>
    <w:aliases w:val="Referência"/>
    <w:basedOn w:val="Fontepargpadro"/>
    <w:uiPriority w:val="22"/>
    <w:qFormat/>
    <w:rsid w:val="00E913F4"/>
    <w:rPr>
      <w:rFonts w:ascii="Times New Roman" w:hAnsi="Times New Roman" w:cs="Times New Roman"/>
      <w:b/>
      <w:bCs/>
    </w:rPr>
  </w:style>
  <w:style w:type="paragraph" w:styleId="CabealhodoSumrio">
    <w:name w:val="TOC Heading"/>
    <w:basedOn w:val="Ttulo1"/>
    <w:next w:val="Normal"/>
    <w:uiPriority w:val="39"/>
    <w:unhideWhenUsed/>
    <w:qFormat/>
    <w:rsid w:val="003A0DAD"/>
    <w:pPr>
      <w:numPr>
        <w:numId w:val="0"/>
      </w:numPr>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Sumrio1">
    <w:name w:val="toc 1"/>
    <w:basedOn w:val="Normal"/>
    <w:next w:val="Normal"/>
    <w:autoRedefine/>
    <w:uiPriority w:val="39"/>
    <w:unhideWhenUsed/>
    <w:rsid w:val="003A0DAD"/>
    <w:pPr>
      <w:spacing w:after="100"/>
    </w:pPr>
  </w:style>
  <w:style w:type="paragraph" w:styleId="Sumrio2">
    <w:name w:val="toc 2"/>
    <w:basedOn w:val="Normal"/>
    <w:next w:val="Normal"/>
    <w:autoRedefine/>
    <w:uiPriority w:val="39"/>
    <w:unhideWhenUsed/>
    <w:rsid w:val="003A0DAD"/>
    <w:pPr>
      <w:spacing w:after="100"/>
      <w:ind w:left="240"/>
    </w:pPr>
  </w:style>
  <w:style w:type="paragraph" w:styleId="Sumrio3">
    <w:name w:val="toc 3"/>
    <w:basedOn w:val="Normal"/>
    <w:next w:val="Normal"/>
    <w:autoRedefine/>
    <w:uiPriority w:val="39"/>
    <w:unhideWhenUsed/>
    <w:rsid w:val="003A0DAD"/>
    <w:pPr>
      <w:spacing w:after="100"/>
      <w:ind w:left="480"/>
    </w:pPr>
  </w:style>
  <w:style w:type="character" w:customStyle="1" w:styleId="RodapChar">
    <w:name w:val="Rodapé Char"/>
    <w:basedOn w:val="Fontepargpadro"/>
    <w:link w:val="Rodap"/>
    <w:uiPriority w:val="99"/>
    <w:rsid w:val="00BA52EF"/>
  </w:style>
  <w:style w:type="paragraph" w:styleId="Sumrio4">
    <w:name w:val="toc 4"/>
    <w:basedOn w:val="Normal"/>
    <w:next w:val="Normal"/>
    <w:autoRedefine/>
    <w:uiPriority w:val="39"/>
    <w:unhideWhenUsed/>
    <w:rsid w:val="00F53E56"/>
    <w:pPr>
      <w:spacing w:after="100"/>
      <w:ind w:left="720"/>
    </w:pPr>
  </w:style>
  <w:style w:type="paragraph" w:styleId="Legenda">
    <w:name w:val="caption"/>
    <w:basedOn w:val="Normal"/>
    <w:next w:val="Normal"/>
    <w:uiPriority w:val="35"/>
    <w:unhideWhenUsed/>
    <w:qFormat/>
    <w:rsid w:val="0009339F"/>
    <w:pPr>
      <w:spacing w:after="200" w:line="240" w:lineRule="auto"/>
    </w:pPr>
    <w:rPr>
      <w:i/>
      <w:iCs/>
      <w:color w:val="0E2841" w:themeColor="text2"/>
      <w:sz w:val="18"/>
      <w:szCs w:val="18"/>
    </w:rPr>
  </w:style>
  <w:style w:type="paragraph" w:styleId="ndicedeilustraes">
    <w:name w:val="table of figures"/>
    <w:basedOn w:val="Normal"/>
    <w:next w:val="Normal"/>
    <w:uiPriority w:val="99"/>
    <w:unhideWhenUsed/>
    <w:rsid w:val="00837BF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589938">
      <w:bodyDiv w:val="1"/>
      <w:marLeft w:val="0"/>
      <w:marRight w:val="0"/>
      <w:marTop w:val="0"/>
      <w:marBottom w:val="0"/>
      <w:divBdr>
        <w:top w:val="none" w:sz="0" w:space="0" w:color="auto"/>
        <w:left w:val="none" w:sz="0" w:space="0" w:color="auto"/>
        <w:bottom w:val="none" w:sz="0" w:space="0" w:color="auto"/>
        <w:right w:val="none" w:sz="0" w:space="0" w:color="auto"/>
      </w:divBdr>
    </w:div>
    <w:div w:id="17426802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SREAXKj06FVenPus4le6Ab5WBA==">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</go:docsCustomData>
</go:gDocsCustomXmlDataStorage>
</file>

<file path=customXml/itemProps1.xml><?xml version="1.0" encoding="utf-8"?>
<ds:datastoreItem xmlns:ds="http://schemas.openxmlformats.org/officeDocument/2006/customXml" ds:itemID="{FF8EF842-6531-4128-B138-3D92576962E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518</TotalTime>
  <Pages>27</Pages>
  <Words>4244</Words>
  <Characters>22920</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Thayse Barros Fausto</dc:creator>
  <cp:keywords/>
  <dc:description/>
  <cp:lastModifiedBy>Leon Carvalho Vieira Cavalcante</cp:lastModifiedBy>
  <cp:revision>16</cp:revision>
  <dcterms:created xsi:type="dcterms:W3CDTF">2025-09-23T13:32:00Z</dcterms:created>
  <dcterms:modified xsi:type="dcterms:W3CDTF">2026-08-26T17:31:00Z</dcterms:modified>
</cp:coreProperties>
</file>