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02F26" w14:textId="77777777" w:rsidR="006F26DF" w:rsidRPr="00D433A3" w:rsidRDefault="006F26DF" w:rsidP="000C2E16">
      <w:pPr>
        <w:rPr>
          <w:rFonts w:ascii="Arial" w:hAnsi="Arial" w:cs="Arial"/>
          <w:b/>
          <w:color w:val="0A0A0A"/>
          <w:sz w:val="24"/>
          <w:szCs w:val="24"/>
          <w:shd w:val="clear" w:color="auto" w:fill="FFFFFF"/>
        </w:rPr>
      </w:pPr>
      <w:r w:rsidRPr="00D433A3">
        <w:rPr>
          <w:rFonts w:ascii="Arial" w:hAnsi="Arial" w:cs="Arial"/>
          <w:b/>
          <w:color w:val="0A0A0A"/>
          <w:sz w:val="24"/>
          <w:szCs w:val="24"/>
          <w:shd w:val="clear" w:color="auto" w:fill="FFFFFF"/>
        </w:rPr>
        <w:t>Gradient boosting regression:</w:t>
      </w:r>
    </w:p>
    <w:p w14:paraId="02AD8CAA" w14:textId="77777777" w:rsidR="00CF1964" w:rsidRPr="00D433A3" w:rsidRDefault="000C2E16" w:rsidP="006F26DF">
      <w:pPr>
        <w:ind w:firstLine="720"/>
        <w:rPr>
          <w:rFonts w:ascii="Arial" w:hAnsi="Arial" w:cs="Arial"/>
          <w:color w:val="0A0A0A"/>
          <w:sz w:val="24"/>
          <w:szCs w:val="24"/>
          <w:shd w:val="clear" w:color="auto" w:fill="FFFFFF"/>
        </w:rPr>
      </w:pPr>
      <w:r w:rsidRPr="00D433A3">
        <w:rPr>
          <w:rFonts w:ascii="Arial" w:hAnsi="Arial" w:cs="Arial"/>
          <w:color w:val="0A0A0A"/>
          <w:sz w:val="24"/>
          <w:szCs w:val="24"/>
          <w:shd w:val="clear" w:color="auto" w:fill="FFFFFF"/>
        </w:rPr>
        <w:t>Gradient boosting regression is </w:t>
      </w:r>
      <w:r w:rsidRPr="00D433A3">
        <w:rPr>
          <w:rFonts w:ascii="Arial" w:hAnsi="Arial" w:cs="Arial"/>
          <w:sz w:val="24"/>
          <w:szCs w:val="24"/>
        </w:rPr>
        <w:t>a supervised machine learning technique that creates a strong predictive model by sequentially combining multiple "weak" decision trees</w:t>
      </w:r>
      <w:r w:rsidRPr="00D433A3">
        <w:rPr>
          <w:rFonts w:ascii="Arial" w:hAnsi="Arial" w:cs="Arial"/>
          <w:color w:val="0A0A0A"/>
          <w:sz w:val="24"/>
          <w:szCs w:val="24"/>
          <w:shd w:val="clear" w:color="auto" w:fill="FFFFFF"/>
        </w:rPr>
        <w:t>. In each step, a new tree is trained to predict the errors of the previous model, and its prediction is added to the ensemble to improve accuracy</w:t>
      </w:r>
      <w:r w:rsidR="006F26DF" w:rsidRPr="00D433A3">
        <w:rPr>
          <w:rFonts w:ascii="Arial" w:hAnsi="Arial" w:cs="Arial"/>
          <w:color w:val="0A0A0A"/>
          <w:sz w:val="24"/>
          <w:szCs w:val="24"/>
          <w:shd w:val="clear" w:color="auto" w:fill="FFFFFF"/>
        </w:rPr>
        <w:t>.</w:t>
      </w:r>
    </w:p>
    <w:p w14:paraId="56FA10A6" w14:textId="356E6DFD" w:rsidR="006F26DF" w:rsidRPr="00D433A3" w:rsidRDefault="001A00DB" w:rsidP="006F26DF">
      <w:pPr>
        <w:ind w:firstLine="720"/>
        <w:rPr>
          <w:rFonts w:ascii="Arial" w:hAnsi="Arial" w:cs="Arial"/>
          <w:color w:val="0A0A0A"/>
          <w:sz w:val="24"/>
          <w:szCs w:val="24"/>
          <w:shd w:val="clear" w:color="auto" w:fill="FFFFFF"/>
        </w:rPr>
      </w:pPr>
      <w:r w:rsidRPr="00D433A3">
        <w:rPr>
          <w:rFonts w:ascii="Arial" w:hAnsi="Arial" w:cs="Arial"/>
          <w:noProof/>
          <w:color w:val="0A0A0A"/>
          <w:sz w:val="24"/>
          <w:szCs w:val="24"/>
          <w:shd w:val="clear" w:color="auto" w:fill="FFFFFF"/>
        </w:rPr>
        <w:drawing>
          <wp:inline distT="0" distB="0" distL="0" distR="0" wp14:anchorId="5A166CAE" wp14:editId="687E5C4C">
            <wp:extent cx="5724525" cy="3219450"/>
            <wp:effectExtent l="0" t="0" r="9525"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525DA7AB" w14:textId="77777777" w:rsidR="006F26DF" w:rsidRPr="00D433A3" w:rsidRDefault="006F26DF" w:rsidP="006F26DF">
      <w:pPr>
        <w:ind w:firstLine="720"/>
        <w:rPr>
          <w:rFonts w:ascii="Arial" w:hAnsi="Arial" w:cs="Arial"/>
          <w:sz w:val="24"/>
          <w:szCs w:val="24"/>
        </w:rPr>
      </w:pPr>
    </w:p>
    <w:p w14:paraId="6DF62329" w14:textId="77777777" w:rsidR="006F26DF" w:rsidRPr="00D433A3" w:rsidRDefault="006F26DF" w:rsidP="006F26DF">
      <w:pPr>
        <w:ind w:firstLine="720"/>
        <w:rPr>
          <w:rFonts w:ascii="Arial" w:hAnsi="Arial" w:cs="Arial"/>
          <w:sz w:val="24"/>
          <w:szCs w:val="24"/>
        </w:rPr>
      </w:pPr>
    </w:p>
    <w:p w14:paraId="16AFC625" w14:textId="77777777" w:rsidR="006F26DF" w:rsidRPr="00D433A3" w:rsidRDefault="006F26DF" w:rsidP="006F26DF">
      <w:pPr>
        <w:rPr>
          <w:rFonts w:ascii="Arial" w:hAnsi="Arial" w:cs="Arial"/>
          <w:b/>
          <w:sz w:val="24"/>
          <w:szCs w:val="24"/>
        </w:rPr>
      </w:pPr>
      <w:r w:rsidRPr="00D433A3">
        <w:rPr>
          <w:rFonts w:ascii="Arial" w:hAnsi="Arial" w:cs="Arial"/>
          <w:b/>
          <w:sz w:val="24"/>
          <w:szCs w:val="24"/>
        </w:rPr>
        <w:t>Adaboost algorithm:</w:t>
      </w:r>
    </w:p>
    <w:p w14:paraId="705142CB" w14:textId="6B0FAE4F" w:rsidR="006F26DF" w:rsidRPr="00D433A3" w:rsidRDefault="006F26DF" w:rsidP="006F26DF">
      <w:pPr>
        <w:rPr>
          <w:rFonts w:ascii="Arial" w:hAnsi="Arial" w:cs="Arial"/>
          <w:b/>
          <w:sz w:val="24"/>
          <w:szCs w:val="24"/>
        </w:rPr>
      </w:pPr>
      <w:r w:rsidRPr="00D433A3">
        <w:rPr>
          <w:rFonts w:ascii="Arial" w:hAnsi="Arial" w:cs="Arial"/>
          <w:color w:val="0A0A0A"/>
          <w:sz w:val="24"/>
          <w:szCs w:val="24"/>
          <w:shd w:val="clear" w:color="auto" w:fill="FFFFFF"/>
        </w:rPr>
        <w:t xml:space="preserve">The AdaBoost (Adaptive Boosting) algorithm is an ensemble learning method that combines multiple "weak learners" to create a strong, accurate predictive model, primarily used for </w:t>
      </w:r>
      <w:r w:rsidRPr="00D433A3">
        <w:rPr>
          <w:rFonts w:ascii="Arial" w:hAnsi="Arial" w:cs="Arial"/>
          <w:b/>
          <w:color w:val="0A0A0A"/>
          <w:sz w:val="24"/>
          <w:szCs w:val="24"/>
          <w:shd w:val="clear" w:color="auto" w:fill="FFFFFF"/>
        </w:rPr>
        <w:t>classification tasks</w:t>
      </w:r>
      <w:r w:rsidRPr="00D433A3">
        <w:rPr>
          <w:rFonts w:ascii="Arial" w:hAnsi="Arial" w:cs="Arial"/>
          <w:color w:val="0A0A0A"/>
          <w:sz w:val="24"/>
          <w:szCs w:val="24"/>
          <w:shd w:val="clear" w:color="auto" w:fill="FFFFFF"/>
        </w:rPr>
        <w:t>. It operates iteratively, focusing on improving the performance of these weak learners, which often perform only slightly better than random guessing.</w:t>
      </w:r>
      <w:r w:rsidR="001A00DB" w:rsidRPr="00D433A3">
        <w:rPr>
          <w:rFonts w:ascii="Arial" w:hAnsi="Arial" w:cs="Arial"/>
          <w:b/>
          <w:noProof/>
          <w:sz w:val="24"/>
          <w:szCs w:val="24"/>
        </w:rPr>
        <w:drawing>
          <wp:inline distT="0" distB="0" distL="0" distR="0" wp14:anchorId="2954357D" wp14:editId="3B37E9C3">
            <wp:extent cx="5724525" cy="3067050"/>
            <wp:effectExtent l="0" t="0" r="9525"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3067050"/>
                    </a:xfrm>
                    <a:prstGeom prst="rect">
                      <a:avLst/>
                    </a:prstGeom>
                    <a:noFill/>
                    <a:ln>
                      <a:noFill/>
                    </a:ln>
                  </pic:spPr>
                </pic:pic>
              </a:graphicData>
            </a:graphic>
          </wp:inline>
        </w:drawing>
      </w:r>
    </w:p>
    <w:p w14:paraId="787C5F47" w14:textId="77777777" w:rsidR="006F26DF" w:rsidRPr="00D433A3" w:rsidRDefault="006F26DF" w:rsidP="006F26DF">
      <w:pPr>
        <w:rPr>
          <w:rFonts w:ascii="Arial" w:hAnsi="Arial" w:cs="Arial"/>
          <w:b/>
          <w:sz w:val="24"/>
          <w:szCs w:val="24"/>
        </w:rPr>
      </w:pPr>
      <w:r w:rsidRPr="00D433A3">
        <w:rPr>
          <w:rFonts w:ascii="Arial" w:hAnsi="Arial" w:cs="Arial"/>
          <w:b/>
          <w:sz w:val="24"/>
          <w:szCs w:val="24"/>
        </w:rPr>
        <w:t>XG boosting algorithm:</w:t>
      </w:r>
    </w:p>
    <w:p w14:paraId="5660189C" w14:textId="77777777" w:rsidR="006F26DF" w:rsidRPr="00D433A3" w:rsidRDefault="006F26DF" w:rsidP="006F26DF">
      <w:pPr>
        <w:rPr>
          <w:rStyle w:val="uv3um"/>
          <w:rFonts w:ascii="Arial" w:hAnsi="Arial" w:cs="Arial"/>
          <w:color w:val="0A0A0A"/>
          <w:sz w:val="24"/>
          <w:szCs w:val="24"/>
          <w:shd w:val="clear" w:color="auto" w:fill="FFFFFF"/>
        </w:rPr>
      </w:pPr>
      <w:r w:rsidRPr="00D433A3">
        <w:rPr>
          <w:rFonts w:ascii="Arial" w:hAnsi="Arial" w:cs="Arial"/>
          <w:b/>
          <w:sz w:val="24"/>
          <w:szCs w:val="24"/>
        </w:rPr>
        <w:tab/>
      </w:r>
      <w:proofErr w:type="spellStart"/>
      <w:r w:rsidRPr="00D433A3">
        <w:rPr>
          <w:rFonts w:ascii="Arial" w:hAnsi="Arial" w:cs="Arial"/>
          <w:color w:val="0A0A0A"/>
          <w:sz w:val="24"/>
          <w:szCs w:val="24"/>
          <w:shd w:val="clear" w:color="auto" w:fill="FFFFFF"/>
        </w:rPr>
        <w:t>XGBoost</w:t>
      </w:r>
      <w:proofErr w:type="spellEnd"/>
      <w:r w:rsidRPr="00D433A3">
        <w:rPr>
          <w:rFonts w:ascii="Arial" w:hAnsi="Arial" w:cs="Arial"/>
          <w:color w:val="0A0A0A"/>
          <w:sz w:val="24"/>
          <w:szCs w:val="24"/>
          <w:shd w:val="clear" w:color="auto" w:fill="FFFFFF"/>
        </w:rPr>
        <w:t xml:space="preserve">, which stands for </w:t>
      </w:r>
      <w:proofErr w:type="spellStart"/>
      <w:r w:rsidRPr="00D433A3">
        <w:rPr>
          <w:rFonts w:ascii="Arial" w:hAnsi="Arial" w:cs="Arial"/>
          <w:color w:val="0A0A0A"/>
          <w:sz w:val="24"/>
          <w:szCs w:val="24"/>
          <w:shd w:val="clear" w:color="auto" w:fill="FFFFFF"/>
        </w:rPr>
        <w:t>eXtreme</w:t>
      </w:r>
      <w:proofErr w:type="spellEnd"/>
      <w:r w:rsidRPr="00D433A3">
        <w:rPr>
          <w:rFonts w:ascii="Arial" w:hAnsi="Arial" w:cs="Arial"/>
          <w:color w:val="0A0A0A"/>
          <w:sz w:val="24"/>
          <w:szCs w:val="24"/>
          <w:shd w:val="clear" w:color="auto" w:fill="FFFFFF"/>
        </w:rPr>
        <w:t xml:space="preserve"> Gradient Boosting, is a powerful and popular open-source machine learning library known for its efficiency, flexibility, and high predictive performance. It is an optimized and scalable implementation of gradient boosting, an ensemble learning method that combines multiple "weak learners" (typically decision trees) to create a more robust and accurate "strong learner."</w:t>
      </w:r>
      <w:r w:rsidRPr="00D433A3">
        <w:rPr>
          <w:rStyle w:val="uv3um"/>
          <w:rFonts w:ascii="Arial" w:hAnsi="Arial" w:cs="Arial"/>
          <w:color w:val="0A0A0A"/>
          <w:sz w:val="24"/>
          <w:szCs w:val="24"/>
          <w:shd w:val="clear" w:color="auto" w:fill="FFFFFF"/>
        </w:rPr>
        <w:t> </w:t>
      </w:r>
    </w:p>
    <w:p w14:paraId="3F9CEF37" w14:textId="77777777" w:rsidR="006F26DF" w:rsidRPr="00D433A3" w:rsidRDefault="006F26DF" w:rsidP="006F26DF">
      <w:pPr>
        <w:rPr>
          <w:rStyle w:val="uv3um"/>
          <w:rFonts w:ascii="Arial" w:hAnsi="Arial" w:cs="Arial"/>
          <w:color w:val="0A0A0A"/>
          <w:sz w:val="24"/>
          <w:szCs w:val="24"/>
          <w:shd w:val="clear" w:color="auto" w:fill="FFFFFF"/>
        </w:rPr>
      </w:pPr>
    </w:p>
    <w:p w14:paraId="0291E2F5" w14:textId="7D12DFCE" w:rsidR="006F26DF" w:rsidRPr="00D433A3" w:rsidRDefault="001A00DB" w:rsidP="006F26DF">
      <w:pPr>
        <w:rPr>
          <w:rStyle w:val="uv3um"/>
          <w:rFonts w:ascii="Arial" w:hAnsi="Arial" w:cs="Arial"/>
          <w:color w:val="0A0A0A"/>
          <w:sz w:val="24"/>
          <w:szCs w:val="24"/>
          <w:shd w:val="clear" w:color="auto" w:fill="FFFFFF"/>
        </w:rPr>
      </w:pPr>
      <w:r w:rsidRPr="00D433A3">
        <w:rPr>
          <w:rStyle w:val="uv3um"/>
          <w:rFonts w:ascii="Arial" w:hAnsi="Arial" w:cs="Arial"/>
          <w:noProof/>
          <w:color w:val="0A0A0A"/>
          <w:sz w:val="24"/>
          <w:szCs w:val="24"/>
          <w:shd w:val="clear" w:color="auto" w:fill="FFFFFF"/>
        </w:rPr>
        <w:drawing>
          <wp:inline distT="0" distB="0" distL="0" distR="0" wp14:anchorId="1E94D3EE" wp14:editId="0AF89258">
            <wp:extent cx="3181350" cy="2486025"/>
            <wp:effectExtent l="0" t="0" r="0" b="952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81350" cy="2486025"/>
                    </a:xfrm>
                    <a:prstGeom prst="rect">
                      <a:avLst/>
                    </a:prstGeom>
                    <a:noFill/>
                    <a:ln>
                      <a:noFill/>
                    </a:ln>
                  </pic:spPr>
                </pic:pic>
              </a:graphicData>
            </a:graphic>
          </wp:inline>
        </w:drawing>
      </w:r>
    </w:p>
    <w:p w14:paraId="31BC798B" w14:textId="77777777" w:rsidR="00AB0726" w:rsidRPr="00D433A3" w:rsidRDefault="00AB0726" w:rsidP="006F26DF">
      <w:pPr>
        <w:rPr>
          <w:rStyle w:val="uv3um"/>
          <w:rFonts w:ascii="Arial" w:hAnsi="Arial" w:cs="Arial"/>
          <w:color w:val="0A0A0A"/>
          <w:sz w:val="24"/>
          <w:szCs w:val="24"/>
          <w:shd w:val="clear" w:color="auto" w:fill="FFFFFF"/>
        </w:rPr>
      </w:pPr>
    </w:p>
    <w:p w14:paraId="268F873E" w14:textId="77777777" w:rsidR="00AB0726" w:rsidRPr="00D433A3" w:rsidRDefault="00AB0726" w:rsidP="006F26DF">
      <w:pPr>
        <w:rPr>
          <w:rStyle w:val="uv3um"/>
          <w:rFonts w:ascii="Arial" w:hAnsi="Arial" w:cs="Arial"/>
          <w:color w:val="0A0A0A"/>
          <w:sz w:val="24"/>
          <w:szCs w:val="24"/>
          <w:shd w:val="clear" w:color="auto" w:fill="FFFFFF"/>
        </w:rPr>
      </w:pPr>
    </w:p>
    <w:p w14:paraId="6B441369" w14:textId="77777777" w:rsidR="00AB0726" w:rsidRPr="00D433A3" w:rsidRDefault="00AB0726" w:rsidP="006F26DF">
      <w:pPr>
        <w:rPr>
          <w:rStyle w:val="uv3um"/>
          <w:rFonts w:ascii="Arial" w:hAnsi="Arial" w:cs="Arial"/>
          <w:color w:val="0A0A0A"/>
          <w:sz w:val="24"/>
          <w:szCs w:val="24"/>
          <w:shd w:val="clear" w:color="auto" w:fill="FFFFFF"/>
        </w:rPr>
      </w:pPr>
    </w:p>
    <w:p w14:paraId="2DA9A4B2" w14:textId="77777777" w:rsidR="00AB0726" w:rsidRPr="00D433A3" w:rsidRDefault="00AB0726" w:rsidP="006F26DF">
      <w:pPr>
        <w:rPr>
          <w:rStyle w:val="uv3um"/>
          <w:rFonts w:ascii="Arial" w:hAnsi="Arial" w:cs="Arial"/>
          <w:color w:val="0A0A0A"/>
          <w:sz w:val="24"/>
          <w:szCs w:val="24"/>
          <w:shd w:val="clear" w:color="auto" w:fill="FFFFFF"/>
        </w:rPr>
      </w:pPr>
    </w:p>
    <w:p w14:paraId="60201CC0" w14:textId="77777777" w:rsidR="00AB0726" w:rsidRPr="00D433A3" w:rsidRDefault="00AB0726" w:rsidP="006F26DF">
      <w:pPr>
        <w:rPr>
          <w:rFonts w:ascii="Arial" w:hAnsi="Arial" w:cs="Arial"/>
          <w:b/>
          <w:sz w:val="24"/>
          <w:szCs w:val="24"/>
        </w:rPr>
      </w:pPr>
      <w:r w:rsidRPr="00D433A3">
        <w:rPr>
          <w:rFonts w:ascii="Arial" w:hAnsi="Arial" w:cs="Arial"/>
          <w:b/>
          <w:sz w:val="24"/>
          <w:szCs w:val="24"/>
        </w:rPr>
        <w:t>LG boosting algorithm:</w:t>
      </w:r>
    </w:p>
    <w:p w14:paraId="4AFBD4A8" w14:textId="77777777" w:rsidR="00AB0726" w:rsidRPr="00D433A3" w:rsidRDefault="00AB0726" w:rsidP="006F26DF">
      <w:pPr>
        <w:rPr>
          <w:rFonts w:ascii="Arial" w:hAnsi="Arial" w:cs="Arial"/>
          <w:color w:val="0A0A0A"/>
          <w:sz w:val="24"/>
          <w:szCs w:val="24"/>
          <w:shd w:val="clear" w:color="auto" w:fill="FFFFFF"/>
        </w:rPr>
      </w:pPr>
      <w:r w:rsidRPr="00D433A3">
        <w:rPr>
          <w:rFonts w:ascii="Arial" w:hAnsi="Arial" w:cs="Arial"/>
          <w:b/>
          <w:sz w:val="24"/>
          <w:szCs w:val="24"/>
        </w:rPr>
        <w:tab/>
      </w:r>
      <w:r w:rsidRPr="00D433A3">
        <w:rPr>
          <w:rFonts w:ascii="Arial" w:hAnsi="Arial" w:cs="Arial"/>
          <w:color w:val="0A0A0A"/>
          <w:sz w:val="24"/>
          <w:szCs w:val="24"/>
          <w:shd w:val="clear" w:color="auto" w:fill="FFFFFF"/>
        </w:rPr>
        <w:t xml:space="preserve">The LG boosting algorithm is more accurately referred to as </w:t>
      </w:r>
      <w:proofErr w:type="spellStart"/>
      <w:r w:rsidRPr="00D433A3">
        <w:rPr>
          <w:rFonts w:ascii="Arial" w:hAnsi="Arial" w:cs="Arial"/>
          <w:color w:val="0A0A0A"/>
          <w:sz w:val="24"/>
          <w:szCs w:val="24"/>
          <w:shd w:val="clear" w:color="auto" w:fill="FFFFFF"/>
        </w:rPr>
        <w:t>LightGBM</w:t>
      </w:r>
      <w:proofErr w:type="spellEnd"/>
      <w:r w:rsidRPr="00D433A3">
        <w:rPr>
          <w:rFonts w:ascii="Arial" w:hAnsi="Arial" w:cs="Arial"/>
          <w:color w:val="0A0A0A"/>
          <w:sz w:val="24"/>
          <w:szCs w:val="24"/>
          <w:shd w:val="clear" w:color="auto" w:fill="FFFFFF"/>
        </w:rPr>
        <w:t>, which stands for Light Gradient Boosting Machine. It is an open-source, high-performance gradient boosting framework developed by Microsoft, designed for efficiency, scalability, and accuracy, especially with large datasets.</w:t>
      </w:r>
    </w:p>
    <w:p w14:paraId="3A1A01E1" w14:textId="77777777" w:rsidR="00AB0726" w:rsidRPr="00D433A3" w:rsidRDefault="00AB0726" w:rsidP="006F26DF">
      <w:pPr>
        <w:rPr>
          <w:rFonts w:ascii="Arial" w:hAnsi="Arial" w:cs="Arial"/>
          <w:color w:val="0A0A0A"/>
          <w:sz w:val="24"/>
          <w:szCs w:val="24"/>
          <w:shd w:val="clear" w:color="auto" w:fill="FFFFFF"/>
        </w:rPr>
      </w:pPr>
    </w:p>
    <w:p w14:paraId="12C6EE35" w14:textId="673CE5B8" w:rsidR="00AB0726" w:rsidRPr="00D433A3" w:rsidRDefault="001A00DB" w:rsidP="006F26DF">
      <w:pPr>
        <w:rPr>
          <w:rFonts w:ascii="Arial" w:hAnsi="Arial" w:cs="Arial"/>
          <w:b/>
          <w:sz w:val="24"/>
          <w:szCs w:val="24"/>
        </w:rPr>
      </w:pPr>
      <w:r w:rsidRPr="00D433A3">
        <w:rPr>
          <w:rFonts w:ascii="Arial" w:hAnsi="Arial" w:cs="Arial"/>
          <w:noProof/>
          <w:color w:val="0A0A0A"/>
          <w:sz w:val="24"/>
          <w:szCs w:val="24"/>
          <w:shd w:val="clear" w:color="auto" w:fill="FFFFFF"/>
        </w:rPr>
        <w:drawing>
          <wp:inline distT="0" distB="0" distL="0" distR="0" wp14:anchorId="4E930AEE" wp14:editId="2E0A9683">
            <wp:extent cx="4324350" cy="1152525"/>
            <wp:effectExtent l="0" t="0" r="0" b="952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24350" cy="1152525"/>
                    </a:xfrm>
                    <a:prstGeom prst="rect">
                      <a:avLst/>
                    </a:prstGeom>
                    <a:noFill/>
                    <a:ln>
                      <a:noFill/>
                    </a:ln>
                  </pic:spPr>
                </pic:pic>
              </a:graphicData>
            </a:graphic>
          </wp:inline>
        </w:drawing>
      </w:r>
    </w:p>
    <w:p w14:paraId="74AD1615" w14:textId="77777777" w:rsidR="006F26DF" w:rsidRPr="00D433A3" w:rsidRDefault="006F26DF" w:rsidP="006F26DF">
      <w:pPr>
        <w:rPr>
          <w:rFonts w:ascii="Arial" w:hAnsi="Arial" w:cs="Arial"/>
          <w:b/>
          <w:sz w:val="24"/>
          <w:szCs w:val="24"/>
        </w:rPr>
      </w:pPr>
    </w:p>
    <w:p w14:paraId="2F3511A0" w14:textId="77777777" w:rsidR="006F26DF" w:rsidRPr="00D433A3" w:rsidRDefault="006F26DF" w:rsidP="006F26DF">
      <w:pPr>
        <w:rPr>
          <w:rFonts w:ascii="Arial" w:hAnsi="Arial" w:cs="Arial"/>
          <w:b/>
          <w:sz w:val="24"/>
          <w:szCs w:val="24"/>
        </w:rPr>
      </w:pPr>
    </w:p>
    <w:p w14:paraId="21F1F37B" w14:textId="77777777" w:rsidR="006F26DF" w:rsidRPr="00D433A3" w:rsidRDefault="006F26DF" w:rsidP="006F26DF">
      <w:pPr>
        <w:rPr>
          <w:rFonts w:ascii="Arial" w:hAnsi="Arial" w:cs="Arial"/>
          <w:b/>
          <w:sz w:val="24"/>
          <w:szCs w:val="24"/>
        </w:rPr>
      </w:pPr>
      <w:r w:rsidRPr="00D433A3">
        <w:rPr>
          <w:rFonts w:ascii="Arial" w:hAnsi="Arial" w:cs="Arial"/>
          <w:b/>
          <w:sz w:val="24"/>
          <w:szCs w:val="24"/>
        </w:rPr>
        <w:tab/>
      </w:r>
    </w:p>
    <w:sectPr w:rsidR="006F26DF" w:rsidRPr="00D433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E16"/>
    <w:rsid w:val="000C2E16"/>
    <w:rsid w:val="001A00DB"/>
    <w:rsid w:val="006F26DF"/>
    <w:rsid w:val="00AB0726"/>
    <w:rsid w:val="00C03DC8"/>
    <w:rsid w:val="00CF1964"/>
    <w:rsid w:val="00D433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E1407"/>
  <w15:docId w15:val="{35E5DB4B-02C4-4433-8514-F4D5E62BC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re">
    <w:name w:val="pre"/>
    <w:basedOn w:val="DefaultParagraphFont"/>
    <w:rsid w:val="000C2E16"/>
  </w:style>
  <w:style w:type="character" w:customStyle="1" w:styleId="uv3um">
    <w:name w:val="uv3um"/>
    <w:basedOn w:val="DefaultParagraphFont"/>
    <w:rsid w:val="006F26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31FF54-B12D-4139-8C7C-EFD0789AC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221</Words>
  <Characters>1264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Indhuja Rajesh Kumar</cp:lastModifiedBy>
  <cp:revision>3</cp:revision>
  <dcterms:created xsi:type="dcterms:W3CDTF">2026-02-22T17:44:00Z</dcterms:created>
  <dcterms:modified xsi:type="dcterms:W3CDTF">2026-02-22T17:45:00Z</dcterms:modified>
</cp:coreProperties>
</file>