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D2A" w:rsidRDefault="00EF3D2A" w:rsidP="00EF3D2A">
      <w:pPr>
        <w:jc w:val="center"/>
      </w:pPr>
    </w:p>
    <w:p w:rsidR="00EF3D2A" w:rsidRDefault="00EF3D2A" w:rsidP="00EF3D2A">
      <w:pPr>
        <w:jc w:val="center"/>
      </w:pPr>
    </w:p>
    <w:p w:rsidR="00EF3D2A" w:rsidRDefault="00EF3D2A" w:rsidP="00EF3D2A">
      <w:pPr>
        <w:jc w:val="center"/>
      </w:pPr>
    </w:p>
    <w:p w:rsidR="00EF3D2A" w:rsidRDefault="00EF3D2A" w:rsidP="00EF3D2A">
      <w:pPr>
        <w:jc w:val="center"/>
      </w:pPr>
    </w:p>
    <w:p w:rsidR="00EF3D2A" w:rsidRDefault="00EF3D2A" w:rsidP="00EF3D2A">
      <w:pPr>
        <w:jc w:val="center"/>
      </w:pPr>
      <w:r>
        <w:rPr>
          <w:noProof/>
          <w:lang w:val="en-GB" w:eastAsia="en-GB" w:bidi="ar-SA"/>
        </w:rPr>
        <w:drawing>
          <wp:inline distT="0" distB="0" distL="0" distR="0" wp14:anchorId="70002398" wp14:editId="50626399">
            <wp:extent cx="1500683" cy="1536700"/>
            <wp:effectExtent l="0" t="0" r="0" b="6350"/>
            <wp:docPr id="3" name="Picture 3" descr="Mount Carmel College, Bengaluru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unt Carmel College, Bengaluru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2979" cy="1539051"/>
                    </a:xfrm>
                    <a:prstGeom prst="rect">
                      <a:avLst/>
                    </a:prstGeom>
                    <a:noFill/>
                    <a:ln>
                      <a:noFill/>
                    </a:ln>
                  </pic:spPr>
                </pic:pic>
              </a:graphicData>
            </a:graphic>
          </wp:inline>
        </w:drawing>
      </w:r>
    </w:p>
    <w:p w:rsidR="00EF3D2A" w:rsidRDefault="00EF3D2A" w:rsidP="00EF3D2A">
      <w:pPr>
        <w:jc w:val="center"/>
      </w:pPr>
    </w:p>
    <w:p w:rsidR="00EF3D2A" w:rsidRDefault="00EF3D2A" w:rsidP="00EF3D2A">
      <w:pPr>
        <w:pStyle w:val="Heading3"/>
        <w:jc w:val="center"/>
        <w:rPr>
          <w:rFonts w:ascii="Times New Roman" w:hAnsi="Times New Roman" w:cs="Times New Roman"/>
          <w:color w:val="auto"/>
          <w:szCs w:val="32"/>
        </w:rPr>
      </w:pPr>
      <w:r>
        <w:rPr>
          <w:rFonts w:ascii="Times New Roman" w:hAnsi="Times New Roman" w:cs="Times New Roman"/>
          <w:color w:val="auto"/>
          <w:szCs w:val="32"/>
        </w:rPr>
        <w:t xml:space="preserve">A PROJECT REPORT </w:t>
      </w:r>
    </w:p>
    <w:p w:rsidR="00EF3D2A" w:rsidRPr="00067D53" w:rsidRDefault="00EF3D2A" w:rsidP="00EF3D2A">
      <w:pPr>
        <w:pStyle w:val="Heading3"/>
        <w:jc w:val="center"/>
        <w:rPr>
          <w:rFonts w:ascii="Times New Roman" w:hAnsi="Times New Roman" w:cs="Times New Roman"/>
          <w:color w:val="auto"/>
          <w:szCs w:val="32"/>
        </w:rPr>
      </w:pPr>
      <w:r>
        <w:rPr>
          <w:rFonts w:ascii="Times New Roman" w:hAnsi="Times New Roman" w:cs="Times New Roman"/>
          <w:color w:val="auto"/>
          <w:szCs w:val="32"/>
        </w:rPr>
        <w:t>On</w:t>
      </w:r>
    </w:p>
    <w:p w:rsidR="00EF3D2A" w:rsidRDefault="00EF3D2A" w:rsidP="00EF3D2A">
      <w:pPr>
        <w:pStyle w:val="Heading3"/>
        <w:jc w:val="center"/>
        <w:rPr>
          <w:rFonts w:ascii="Times New Roman" w:hAnsi="Times New Roman" w:cs="Times New Roman"/>
          <w:color w:val="auto"/>
          <w:szCs w:val="32"/>
        </w:rPr>
      </w:pPr>
      <w:r>
        <w:rPr>
          <w:rFonts w:ascii="Times New Roman" w:hAnsi="Times New Roman" w:cs="Times New Roman"/>
          <w:color w:val="auto"/>
          <w:szCs w:val="32"/>
        </w:rPr>
        <w:t xml:space="preserve">Credit card spending patterns and customer segmentation </w:t>
      </w:r>
    </w:p>
    <w:p w:rsidR="00EF3D2A" w:rsidRPr="009267A2" w:rsidRDefault="00EF3D2A" w:rsidP="00EF3D2A"/>
    <w:p w:rsidR="00EF3D2A" w:rsidRDefault="00EF3D2A" w:rsidP="00EF3D2A">
      <w:pPr>
        <w:pStyle w:val="NormalWeb"/>
        <w:jc w:val="center"/>
        <w:rPr>
          <w:b/>
          <w:bCs/>
          <w:szCs w:val="32"/>
        </w:rPr>
      </w:pPr>
      <w:r>
        <w:rPr>
          <w:b/>
          <w:bCs/>
          <w:szCs w:val="32"/>
        </w:rPr>
        <w:t>By</w:t>
      </w:r>
    </w:p>
    <w:p w:rsidR="00EF3D2A" w:rsidRPr="009267A2" w:rsidRDefault="00EF3D2A" w:rsidP="00EF3D2A">
      <w:pPr>
        <w:pStyle w:val="NoSpacing"/>
        <w:jc w:val="center"/>
        <w:rPr>
          <w:rFonts w:ascii="Times New Roman" w:hAnsi="Times New Roman" w:cs="Times New Roman"/>
        </w:rPr>
      </w:pPr>
      <w:r>
        <w:rPr>
          <w:rFonts w:ascii="Times New Roman" w:hAnsi="Times New Roman" w:cs="Times New Roman"/>
        </w:rPr>
        <w:t>INDHU M(MS235121)</w:t>
      </w:r>
    </w:p>
    <w:p w:rsidR="00EF3D2A" w:rsidRPr="009267A2" w:rsidRDefault="00EF3D2A" w:rsidP="00EF3D2A">
      <w:pPr>
        <w:pStyle w:val="NoSpacing"/>
        <w:jc w:val="center"/>
        <w:rPr>
          <w:rFonts w:ascii="Times New Roman" w:hAnsi="Times New Roman" w:cs="Times New Roman"/>
        </w:rPr>
      </w:pPr>
      <w:r>
        <w:rPr>
          <w:rFonts w:ascii="Times New Roman" w:hAnsi="Times New Roman" w:cs="Times New Roman"/>
        </w:rPr>
        <w:t>NIKITHA V(MS235135)</w:t>
      </w:r>
    </w:p>
    <w:p w:rsidR="00EF3D2A" w:rsidRPr="009267A2" w:rsidRDefault="00EF3D2A" w:rsidP="00EF3D2A">
      <w:pPr>
        <w:pStyle w:val="NoSpacing"/>
        <w:jc w:val="center"/>
        <w:rPr>
          <w:rFonts w:ascii="Times New Roman" w:hAnsi="Times New Roman" w:cs="Times New Roman"/>
        </w:rPr>
      </w:pPr>
      <w:r>
        <w:rPr>
          <w:rFonts w:ascii="Times New Roman" w:hAnsi="Times New Roman" w:cs="Times New Roman"/>
        </w:rPr>
        <w:t>SUSHMITHA B(MS235150)</w:t>
      </w:r>
    </w:p>
    <w:p w:rsidR="00EF3D2A" w:rsidRDefault="00EF3D2A" w:rsidP="00EF3D2A">
      <w:pPr>
        <w:pStyle w:val="NoSpacing"/>
        <w:jc w:val="center"/>
        <w:rPr>
          <w:rFonts w:ascii="Times New Roman" w:hAnsi="Times New Roman" w:cs="Times New Roman"/>
        </w:rPr>
      </w:pPr>
      <w:r>
        <w:rPr>
          <w:rFonts w:ascii="Times New Roman" w:hAnsi="Times New Roman" w:cs="Times New Roman"/>
        </w:rPr>
        <w:t>TAMIL SELVI K(MS235151)</w:t>
      </w:r>
    </w:p>
    <w:p w:rsidR="00EF3D2A" w:rsidRDefault="00EF3D2A" w:rsidP="00EF3D2A">
      <w:pPr>
        <w:pStyle w:val="NoSpacing"/>
        <w:jc w:val="center"/>
        <w:rPr>
          <w:rFonts w:ascii="Times New Roman" w:hAnsi="Times New Roman" w:cs="Times New Roman"/>
        </w:rPr>
      </w:pPr>
    </w:p>
    <w:p w:rsidR="00EF3D2A" w:rsidRPr="009267A2" w:rsidRDefault="00EF3D2A" w:rsidP="00EF3D2A">
      <w:pPr>
        <w:pStyle w:val="NoSpacing"/>
        <w:jc w:val="center"/>
        <w:rPr>
          <w:rFonts w:ascii="Times New Roman" w:hAnsi="Times New Roman" w:cs="Times New Roman"/>
        </w:rPr>
      </w:pPr>
    </w:p>
    <w:p w:rsidR="00EF3D2A" w:rsidRDefault="00EF3D2A" w:rsidP="00EF3D2A">
      <w:pPr>
        <w:pStyle w:val="NoSpacing"/>
        <w:jc w:val="center"/>
        <w:rPr>
          <w:rFonts w:ascii="Times New Roman" w:hAnsi="Times New Roman" w:cs="Times New Roman"/>
          <w:b/>
        </w:rPr>
      </w:pPr>
    </w:p>
    <w:p w:rsidR="00EF3D2A" w:rsidRPr="009267A2" w:rsidRDefault="00EF3D2A" w:rsidP="00EF3D2A">
      <w:pPr>
        <w:pStyle w:val="NoSpacing"/>
        <w:jc w:val="center"/>
        <w:rPr>
          <w:rFonts w:ascii="Times New Roman" w:hAnsi="Times New Roman" w:cs="Times New Roman"/>
          <w:b/>
        </w:rPr>
      </w:pPr>
      <w:r>
        <w:rPr>
          <w:rFonts w:ascii="Times New Roman" w:hAnsi="Times New Roman" w:cs="Times New Roman"/>
          <w:b/>
        </w:rPr>
        <w:t>Under the guidance of</w:t>
      </w:r>
    </w:p>
    <w:p w:rsidR="00EF3D2A" w:rsidRPr="009267A2" w:rsidRDefault="00EF3D2A" w:rsidP="00EF3D2A">
      <w:pPr>
        <w:pStyle w:val="NoSpacing"/>
        <w:jc w:val="center"/>
        <w:rPr>
          <w:rFonts w:ascii="Times New Roman" w:hAnsi="Times New Roman" w:cs="Times New Roman"/>
        </w:rPr>
      </w:pPr>
      <w:r>
        <w:rPr>
          <w:rFonts w:ascii="Times New Roman" w:hAnsi="Times New Roman" w:cs="Times New Roman"/>
        </w:rPr>
        <w:t>Ms. Vanditha Bansal</w:t>
      </w:r>
    </w:p>
    <w:p w:rsidR="00EF3D2A" w:rsidRDefault="00EF3D2A" w:rsidP="00EF3D2A">
      <w:pPr>
        <w:pStyle w:val="NoSpacing"/>
        <w:jc w:val="center"/>
        <w:rPr>
          <w:rFonts w:ascii="Times New Roman" w:hAnsi="Times New Roman" w:cs="Times New Roman"/>
        </w:rPr>
      </w:pPr>
      <w:r>
        <w:rPr>
          <w:rFonts w:ascii="Times New Roman" w:hAnsi="Times New Roman" w:cs="Times New Roman"/>
        </w:rPr>
        <w:t>Analytics Professor</w:t>
      </w:r>
    </w:p>
    <w:p w:rsidR="00EF3D2A" w:rsidRDefault="00EF3D2A" w:rsidP="00EF3D2A">
      <w:pPr>
        <w:pStyle w:val="NoSpacing"/>
        <w:jc w:val="center"/>
        <w:rPr>
          <w:rFonts w:ascii="Times New Roman" w:hAnsi="Times New Roman" w:cs="Times New Roman"/>
        </w:rPr>
      </w:pPr>
    </w:p>
    <w:p w:rsidR="00EF3D2A" w:rsidRDefault="00EF3D2A" w:rsidP="00EF3D2A">
      <w:pPr>
        <w:pStyle w:val="NoSpacing"/>
        <w:jc w:val="center"/>
        <w:rPr>
          <w:rFonts w:ascii="Times New Roman" w:hAnsi="Times New Roman" w:cs="Times New Roman"/>
        </w:rPr>
      </w:pPr>
    </w:p>
    <w:p w:rsidR="00EF3D2A" w:rsidRPr="009267A2" w:rsidRDefault="00EF3D2A" w:rsidP="00EF3D2A">
      <w:pPr>
        <w:pStyle w:val="NoSpacing"/>
        <w:jc w:val="center"/>
        <w:rPr>
          <w:rFonts w:ascii="Times New Roman" w:hAnsi="Times New Roman" w:cs="Times New Roman"/>
        </w:rPr>
      </w:pPr>
    </w:p>
    <w:p w:rsidR="00EF3D2A" w:rsidRPr="009267A2" w:rsidRDefault="00EF3D2A" w:rsidP="00EF3D2A">
      <w:pPr>
        <w:pStyle w:val="NoSpacing"/>
        <w:jc w:val="center"/>
        <w:rPr>
          <w:rFonts w:ascii="Times New Roman" w:hAnsi="Times New Roman" w:cs="Times New Roman"/>
        </w:rPr>
      </w:pPr>
      <w:r>
        <w:rPr>
          <w:rFonts w:ascii="Times New Roman" w:hAnsi="Times New Roman" w:cs="Times New Roman"/>
        </w:rPr>
        <w:t>Submitted in partial fulfillment of the requirements of</w:t>
      </w:r>
    </w:p>
    <w:p w:rsidR="00EF3D2A" w:rsidRPr="009267A2" w:rsidRDefault="00EF3D2A" w:rsidP="00EF3D2A">
      <w:pPr>
        <w:pStyle w:val="NoSpacing"/>
        <w:jc w:val="center"/>
        <w:rPr>
          <w:rFonts w:ascii="Times New Roman" w:hAnsi="Times New Roman" w:cs="Times New Roman"/>
        </w:rPr>
      </w:pPr>
      <w:r>
        <w:rPr>
          <w:rFonts w:ascii="Times New Roman" w:hAnsi="Times New Roman" w:cs="Times New Roman"/>
        </w:rPr>
        <w:t>Bachelor of Data Science course</w:t>
      </w:r>
    </w:p>
    <w:p w:rsidR="00EF3D2A" w:rsidRDefault="00EF3D2A" w:rsidP="00EF3D2A">
      <w:pPr>
        <w:pStyle w:val="NormalWeb"/>
        <w:jc w:val="center"/>
        <w:rPr>
          <w:b/>
          <w:bCs/>
          <w:szCs w:val="32"/>
        </w:rPr>
      </w:pPr>
    </w:p>
    <w:p w:rsidR="00EF3D2A" w:rsidRPr="009267A2" w:rsidRDefault="00EF3D2A" w:rsidP="00EF3D2A">
      <w:pPr>
        <w:pStyle w:val="NoSpacing"/>
        <w:jc w:val="center"/>
        <w:rPr>
          <w:rFonts w:ascii="Times New Roman" w:hAnsi="Times New Roman" w:cs="Times New Roman"/>
          <w:b/>
        </w:rPr>
      </w:pPr>
      <w:r>
        <w:rPr>
          <w:rFonts w:ascii="Times New Roman" w:hAnsi="Times New Roman" w:cs="Times New Roman"/>
          <w:b/>
        </w:rPr>
        <w:t>DEPARTMENT OF STATISTICS AND ANALYTICS</w:t>
      </w:r>
    </w:p>
    <w:p w:rsidR="00EF3D2A" w:rsidRPr="009267A2" w:rsidRDefault="00EF3D2A" w:rsidP="00EF3D2A">
      <w:pPr>
        <w:pStyle w:val="NoSpacing"/>
        <w:jc w:val="center"/>
        <w:rPr>
          <w:rFonts w:ascii="Times New Roman" w:hAnsi="Times New Roman" w:cs="Times New Roman"/>
          <w:b/>
        </w:rPr>
      </w:pPr>
      <w:r>
        <w:rPr>
          <w:rFonts w:ascii="Times New Roman" w:hAnsi="Times New Roman" w:cs="Times New Roman"/>
          <w:b/>
        </w:rPr>
        <w:t>MOUNT CARMEL COLLEGE, AUTONOMOUS,</w:t>
      </w:r>
    </w:p>
    <w:p w:rsidR="00EF3D2A" w:rsidRPr="009267A2" w:rsidRDefault="00EF3D2A" w:rsidP="00EF3D2A">
      <w:pPr>
        <w:pStyle w:val="NoSpacing"/>
        <w:jc w:val="center"/>
        <w:rPr>
          <w:rFonts w:ascii="Times New Roman" w:hAnsi="Times New Roman" w:cs="Times New Roman"/>
          <w:b/>
        </w:rPr>
      </w:pPr>
      <w:r>
        <w:rPr>
          <w:rFonts w:ascii="Times New Roman" w:hAnsi="Times New Roman" w:cs="Times New Roman"/>
          <w:b/>
        </w:rPr>
        <w:t>NO.58, PALACE ROAD, BENGALURU-560052</w:t>
      </w:r>
    </w:p>
    <w:p w:rsidR="00EF3D2A" w:rsidRDefault="00EF3D2A">
      <w:pPr>
        <w:jc w:val="center"/>
        <w:rPr>
          <w:noProof/>
        </w:rPr>
      </w:pPr>
    </w:p>
    <w:p w:rsidR="00EF3D2A" w:rsidRDefault="00DC4985">
      <w:pPr>
        <w:jc w:val="center"/>
      </w:pPr>
      <w:r>
        <w:br w:type="page"/>
      </w:r>
    </w:p>
    <w:p w:rsidR="00BE72F7" w:rsidRDefault="00BE72F7" w:rsidP="00BE72F7">
      <w:pPr>
        <w:pStyle w:val="NormalWeb"/>
        <w:rPr>
          <w:b/>
          <w:bCs/>
          <w:szCs w:val="32"/>
        </w:rPr>
      </w:pPr>
      <w:r>
        <w:rPr>
          <w:b/>
          <w:bCs/>
          <w:noProof/>
          <w:szCs w:val="32"/>
          <w:lang w:val="en-GB" w:eastAsia="en-GB" w:bidi="ar-SA"/>
        </w:rPr>
        <w:lastRenderedPageBreak/>
        <mc:AlternateContent>
          <mc:Choice Requires="wps">
            <w:drawing>
              <wp:anchor distT="0" distB="0" distL="114300" distR="114300" simplePos="0" relativeHeight="251660288" behindDoc="0" locked="0" layoutInCell="1" allowOverlap="1" wp14:anchorId="54D006E4" wp14:editId="4BA5372A">
                <wp:simplePos x="0" y="0"/>
                <wp:positionH relativeFrom="column">
                  <wp:posOffset>1739900</wp:posOffset>
                </wp:positionH>
                <wp:positionV relativeFrom="paragraph">
                  <wp:posOffset>304800</wp:posOffset>
                </wp:positionV>
                <wp:extent cx="3022600" cy="1403985"/>
                <wp:effectExtent l="0" t="0" r="6350" b="762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2600" cy="1403985"/>
                        </a:xfrm>
                        <a:prstGeom prst="rect">
                          <a:avLst/>
                        </a:prstGeom>
                        <a:solidFill>
                          <a:srgbClr val="FFFFFF"/>
                        </a:solidFill>
                        <a:ln w="9525">
                          <a:noFill/>
                          <a:miter lim="800000"/>
                          <a:headEnd/>
                          <a:tailEnd/>
                        </a:ln>
                      </wps:spPr>
                      <wps:txbx>
                        <w:txbxContent>
                          <w:p w:rsidR="00BE72F7" w:rsidRPr="00AB4883" w:rsidRDefault="00BE72F7" w:rsidP="00BE72F7">
                            <w:pPr>
                              <w:rPr>
                                <w:b/>
                                <w:sz w:val="36"/>
                                <w:lang w:val="en-US"/>
                              </w:rPr>
                            </w:pPr>
                            <w:r>
                              <w:rPr>
                                <w:b/>
                                <w:sz w:val="36"/>
                                <w:lang w:val="en-US"/>
                              </w:rPr>
                              <w:t>COLLEGE CERTIFICATE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7pt;margin-top:24pt;width:238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GlaXIgIAAB4EAAAOAAAAZHJzL2Uyb0RvYy54bWysU81u2zAMvg/YOwi6L3acpE2MOEWXLsOA 7gdo9wCyLMfCJFGTlNjd05eS0zTbbsN0EEiR/ER+JNc3g1bkKJyXYCo6neSUCMOhkWZf0e+Pu3dL SnxgpmEKjKjok/D0ZvP2zbq3pSigA9UIRxDE+LK3Fe1CsGWWed4JzfwErDBobMFpFlB1+6xxrEd0 rbIiz6+yHlxjHXDhPb7ejUa6SfhtK3j42rZeBKIqirmFdLt01/HONmtW7h2zneSnNNg/ZKGZNPjp GeqOBUYOTv4FpSV34KENEw46g7aVXKQasJpp/kc1Dx2zItWC5Hh7psn/P1j+5fjNEdlUdJZfU2KY xiY9iiGQ9zCQIvLTW1+i24NFxzDgM/Y51ertPfAfnhjYdszsxa1z0HeCNZjfNEZmF6Ejjo8gdf8Z GvyGHQIkoKF1OpKHdBBExz49nXsTU+H4OMuL4ipHE0fbdJ7PVstF+oOVL+HW+fBRgCZRqKjD5id4 drz3IabDyheX+JsHJZudVCopbl9vlSNHhoOyS+eE/pubMqSv6GpRLBKygRifZkjLgIOspK7oMo8n hrMy0vHBNEkOTKpRxkyUOfETKRnJCUM9oGMkrYbmCZlyMA4sLhgKHbhflPQ4rBX1Pw/MCUrUJ4Ns r6bzeZzupMwX1wUq7tJSX1qY4QhV0UDJKG5D2ojEg73Fruxk4us1k1OuOISJxtPCxCm/1JPX61pv ngEAAP//AwBQSwMEFAAGAAgAAAAhAAGQPA/fAAAACgEAAA8AAABkcnMvZG93bnJldi54bWxMj81O wzAQhO9IvIO1SNyo06p/hDhVRcWFAxIFCY5uvIkj7HVku2l4e5YTnHZXM5r9ptpN3okRY+oDKZjP ChBITTA9dQre357utiBS1mS0C4QKvjHBrr6+qnRpwoVecTzmTnAIpVIrsDkPpZSpseh1moUBibU2 RK8zn7GTJuoLh3snF0Wxll73xB+sHvDRYvN1PHsFH9725hBfPlvjxsNzu18NUxyUur2Z9g8gMk75 zwy/+IwONTOdwplMEk7BYrPkLlnBcsuTDZtVwcuJlfX9HGRdyf8V6h8AAAD//wMAUEsBAi0AFAAG AAgAAAAhALaDOJL+AAAA4QEAABMAAAAAAAAAAAAAAAAAAAAAAFtDb250ZW50X1R5cGVzXS54bWxQ SwECLQAUAAYACAAAACEAOP0h/9YAAACUAQAACwAAAAAAAAAAAAAAAAAvAQAAX3JlbHMvLnJlbHNQ SwECLQAUAAYACAAAACEAnhpWlyICAAAeBAAADgAAAAAAAAAAAAAAAAAuAgAAZHJzL2Uyb0RvYy54 bWxQSwECLQAUAAYACAAAACEAAZA8D98AAAAKAQAADwAAAAAAAAAAAAAAAAB8BAAAZHJzL2Rvd25y ZXYueG1sUEsFBgAAAAAEAAQA8wAAAIgFAAAAAA== " stroked="f">
                <v:textbox style="mso-fit-shape-to-text:t">
                  <w:txbxContent>
                    <w:p w:rsidR="00BE72F7" w:rsidRPr="00AB4883" w:rsidRDefault="00BE72F7" w:rsidP="00BE72F7">
                      <w:pPr>
                        <w:rPr>
                          <w:b/>
                          <w:sz w:val="36"/>
                          <w:lang w:val="en-US"/>
                        </w:rPr>
                      </w:pPr>
                      <w:r>
                        <w:rPr>
                          <w:b/>
                          <w:sz w:val="36"/>
                          <w:lang w:val="en-US"/>
                        </w:rPr>
                        <w:t>COLLEGE CERTIFICATE</w:t>
                      </w:r>
                    </w:p>
                  </w:txbxContent>
                </v:textbox>
              </v:shape>
            </w:pict>
          </mc:Fallback>
        </mc:AlternateContent>
      </w:r>
      <w:r>
        <w:rPr>
          <w:noProof/>
          <w:lang w:val="en-GB" w:eastAsia="en-GB" w:bidi="ar-SA"/>
        </w:rPr>
        <w:drawing>
          <wp:inline distT="0" distB="0" distL="0" distR="0" wp14:anchorId="1C421409" wp14:editId="2E076594">
            <wp:extent cx="992187" cy="1016000"/>
            <wp:effectExtent l="0" t="0" r="0" b="0"/>
            <wp:docPr id="4" name="Picture 4" descr="Mount Carmel College, Bengaluru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unt Carmel College, Bengaluru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6325" cy="1020237"/>
                    </a:xfrm>
                    <a:prstGeom prst="rect">
                      <a:avLst/>
                    </a:prstGeom>
                    <a:noFill/>
                    <a:ln>
                      <a:noFill/>
                    </a:ln>
                  </pic:spPr>
                </pic:pic>
              </a:graphicData>
            </a:graphic>
          </wp:inline>
        </w:drawing>
      </w:r>
      <w:r>
        <w:rPr>
          <w:b/>
          <w:bCs/>
          <w:szCs w:val="32"/>
        </w:rPr>
        <w:t xml:space="preserve">     </w:t>
      </w:r>
    </w:p>
    <w:p w:rsidR="00BE72F7" w:rsidRDefault="00BE72F7" w:rsidP="00BE72F7">
      <w:pPr>
        <w:pStyle w:val="NormalWeb"/>
        <w:jc w:val="center"/>
        <w:rPr>
          <w:b/>
          <w:bCs/>
          <w:szCs w:val="32"/>
        </w:rPr>
      </w:pPr>
    </w:p>
    <w:p w:rsidR="00BE72F7" w:rsidRDefault="00BE72F7" w:rsidP="00BE72F7">
      <w:pPr>
        <w:pStyle w:val="NormalWeb"/>
        <w:rPr>
          <w:szCs w:val="32"/>
        </w:rPr>
      </w:pPr>
    </w:p>
    <w:p w:rsidR="00BE72F7" w:rsidRDefault="00BE72F7" w:rsidP="00BE72F7">
      <w:pPr>
        <w:pStyle w:val="NormalWeb"/>
        <w:rPr>
          <w:szCs w:val="32"/>
        </w:rPr>
      </w:pPr>
      <w:r>
        <w:rPr>
          <w:szCs w:val="32"/>
        </w:rPr>
        <w:t>This is to certify that the students,</w:t>
      </w:r>
    </w:p>
    <w:p w:rsidR="00BE72F7" w:rsidRDefault="00BE72F7" w:rsidP="00BE72F7">
      <w:pPr>
        <w:pStyle w:val="NormalWeb"/>
        <w:rPr>
          <w:szCs w:val="32"/>
        </w:rPr>
      </w:pPr>
      <w:r>
        <w:rPr>
          <w:szCs w:val="32"/>
        </w:rPr>
        <w:t>1.Indhu M (</w:t>
      </w:r>
      <w:r>
        <w:rPr>
          <w:b/>
          <w:szCs w:val="32"/>
        </w:rPr>
        <w:t>Register Number: MS235121</w:t>
      </w:r>
      <w:r>
        <w:rPr>
          <w:szCs w:val="32"/>
        </w:rPr>
        <w:t>)</w:t>
      </w:r>
    </w:p>
    <w:p w:rsidR="00BE72F7" w:rsidRDefault="00BE72F7" w:rsidP="00BE72F7">
      <w:pPr>
        <w:pStyle w:val="NormalWeb"/>
        <w:rPr>
          <w:szCs w:val="32"/>
        </w:rPr>
      </w:pPr>
      <w:r>
        <w:rPr>
          <w:szCs w:val="32"/>
        </w:rPr>
        <w:t>2.Nikitha V(</w:t>
      </w:r>
      <w:r>
        <w:rPr>
          <w:b/>
          <w:szCs w:val="32"/>
        </w:rPr>
        <w:t>Register Number: MS235135</w:t>
      </w:r>
      <w:r>
        <w:rPr>
          <w:szCs w:val="32"/>
        </w:rPr>
        <w:t>)</w:t>
      </w:r>
    </w:p>
    <w:p w:rsidR="00BE72F7" w:rsidRDefault="00BE72F7" w:rsidP="00BE72F7">
      <w:pPr>
        <w:pStyle w:val="NormalWeb"/>
        <w:rPr>
          <w:szCs w:val="32"/>
        </w:rPr>
      </w:pPr>
      <w:r>
        <w:rPr>
          <w:szCs w:val="32"/>
        </w:rPr>
        <w:t>3.Sushmitha B(</w:t>
      </w:r>
      <w:r>
        <w:rPr>
          <w:b/>
          <w:szCs w:val="32"/>
        </w:rPr>
        <w:t>Register Number: MS235150</w:t>
      </w:r>
      <w:r>
        <w:rPr>
          <w:szCs w:val="32"/>
        </w:rPr>
        <w:t>)</w:t>
      </w:r>
    </w:p>
    <w:p w:rsidR="00BE72F7" w:rsidRDefault="00BE72F7" w:rsidP="00BE72F7">
      <w:pPr>
        <w:pStyle w:val="NormalWeb"/>
        <w:rPr>
          <w:szCs w:val="32"/>
        </w:rPr>
      </w:pPr>
      <w:r>
        <w:rPr>
          <w:szCs w:val="32"/>
        </w:rPr>
        <w:t>4.Tamil Selvi K (</w:t>
      </w:r>
      <w:r>
        <w:rPr>
          <w:b/>
          <w:szCs w:val="32"/>
        </w:rPr>
        <w:t>Register Number: MS235151</w:t>
      </w:r>
      <w:r>
        <w:rPr>
          <w:szCs w:val="32"/>
        </w:rPr>
        <w:t>)</w:t>
      </w:r>
    </w:p>
    <w:p w:rsidR="00BE72F7" w:rsidRPr="00067D53" w:rsidRDefault="00BE72F7" w:rsidP="00BE72F7">
      <w:pPr>
        <w:pStyle w:val="NormalWeb"/>
        <w:rPr>
          <w:szCs w:val="32"/>
        </w:rPr>
      </w:pPr>
      <w:r>
        <w:rPr>
          <w:szCs w:val="32"/>
        </w:rPr>
        <w:t xml:space="preserve">of the Bachelor Of Science, BSc. (DATA SCIENCE) course, batch (2023-2026), have successfully completed the project titled </w:t>
      </w:r>
      <w:r>
        <w:rPr>
          <w:b/>
          <w:bCs/>
          <w:szCs w:val="32"/>
        </w:rPr>
        <w:t>"Credit Card Spending Patterns and Customer Segmentation"</w:t>
      </w:r>
      <w:r>
        <w:rPr>
          <w:szCs w:val="32"/>
        </w:rPr>
        <w:t xml:space="preserve"> in their </w:t>
      </w:r>
      <w:r>
        <w:rPr>
          <w:b/>
          <w:szCs w:val="32"/>
        </w:rPr>
        <w:t>sixth semester</w:t>
      </w:r>
      <w:r>
        <w:rPr>
          <w:szCs w:val="32"/>
        </w:rPr>
        <w:t xml:space="preserve"> as prescribed by the Advisory Committee and the Board of Studies of the BSc. (Data Science) course, MOUNT CARMEL COLLEGE, Autonomous, Bengaluru, affiliated to BENGALURU CITY UNIVERSITY .</w:t>
      </w:r>
    </w:p>
    <w:p w:rsidR="00BE72F7" w:rsidRDefault="00BE72F7" w:rsidP="00BE72F7">
      <w:pPr>
        <w:pStyle w:val="NormalWeb"/>
        <w:rPr>
          <w:szCs w:val="32"/>
        </w:rPr>
      </w:pPr>
    </w:p>
    <w:p w:rsidR="00BE72F7" w:rsidRDefault="00BE72F7" w:rsidP="00BE72F7">
      <w:pPr>
        <w:pStyle w:val="NormalWeb"/>
        <w:rPr>
          <w:b/>
          <w:bCs/>
          <w:szCs w:val="32"/>
        </w:rPr>
      </w:pPr>
    </w:p>
    <w:p w:rsidR="00BE72F7" w:rsidRDefault="00BE72F7" w:rsidP="00BE72F7">
      <w:pPr>
        <w:pStyle w:val="NormalWeb"/>
        <w:rPr>
          <w:b/>
          <w:bCs/>
          <w:szCs w:val="32"/>
        </w:rPr>
      </w:pPr>
    </w:p>
    <w:p w:rsidR="00BE72F7" w:rsidRDefault="00BE72F7" w:rsidP="00BE72F7">
      <w:pPr>
        <w:pStyle w:val="NormalWeb"/>
        <w:rPr>
          <w:b/>
          <w:bCs/>
          <w:szCs w:val="32"/>
        </w:rPr>
      </w:pPr>
      <w:r>
        <w:rPr>
          <w:b/>
          <w:bCs/>
          <w:szCs w:val="32"/>
        </w:rPr>
        <w:t>Internal Guide                                                                                             Project Guide</w:t>
      </w:r>
    </w:p>
    <w:p w:rsidR="00BE72F7" w:rsidRPr="00067D53" w:rsidRDefault="00BE72F7" w:rsidP="00BE72F7">
      <w:pPr>
        <w:pStyle w:val="NormalWeb"/>
        <w:rPr>
          <w:szCs w:val="32"/>
        </w:rPr>
      </w:pPr>
      <w:r>
        <w:rPr>
          <w:b/>
          <w:bCs/>
          <w:szCs w:val="32"/>
        </w:rPr>
        <w:t>Date:</w:t>
      </w:r>
      <w:r>
        <w:rPr>
          <w:szCs w:val="32"/>
        </w:rPr>
        <w:t xml:space="preserve"> </w:t>
      </w:r>
    </w:p>
    <w:p w:rsidR="00BE72F7" w:rsidRDefault="00BE72F7" w:rsidP="00BE72F7">
      <w:pPr>
        <w:pStyle w:val="NormalWeb"/>
        <w:rPr>
          <w:szCs w:val="32"/>
        </w:rPr>
      </w:pPr>
    </w:p>
    <w:p w:rsidR="00BE72F7" w:rsidRDefault="00BE72F7" w:rsidP="00BE72F7">
      <w:pPr>
        <w:pStyle w:val="NormalWeb"/>
        <w:rPr>
          <w:szCs w:val="32"/>
        </w:rPr>
      </w:pPr>
    </w:p>
    <w:p w:rsidR="00BE72F7" w:rsidRPr="00067D53" w:rsidRDefault="00BE72F7" w:rsidP="00BE72F7">
      <w:pPr>
        <w:pStyle w:val="NormalWeb"/>
        <w:jc w:val="right"/>
        <w:rPr>
          <w:szCs w:val="32"/>
        </w:rPr>
      </w:pPr>
      <w:r>
        <w:rPr>
          <w:b/>
          <w:bCs/>
          <w:szCs w:val="32"/>
        </w:rPr>
        <w:t>Examiner                                                                                                                College Seal</w:t>
      </w:r>
    </w:p>
    <w:p w:rsidR="00BE72F7" w:rsidRPr="00067D53" w:rsidRDefault="00BE72F7" w:rsidP="00BE72F7">
      <w:pPr>
        <w:rPr>
          <w:szCs w:val="32"/>
        </w:rPr>
      </w:pPr>
    </w:p>
    <w:p w:rsidR="00EF3D2A" w:rsidRDefault="00EF3D2A">
      <w:pPr>
        <w:jc w:val="center"/>
        <w:rPr>
          <w:noProof/>
        </w:rPr>
      </w:pPr>
    </w:p>
    <w:p w:rsidR="00EF3D2A" w:rsidRDefault="00EF3D2A">
      <w:pPr>
        <w:sectPr w:rsidR="00EF3D2A">
          <w:footerReference w:type="first" r:id="rId11"/>
          <w:pgSz w:w="11906" w:h="16838"/>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E11BBB" w:rsidRDefault="00E11BBB" w:rsidP="00E11BBB">
      <w:pPr>
        <w:jc w:val="center"/>
        <w:rPr>
          <w:b/>
          <w:bCs/>
          <w:sz w:val="32"/>
          <w:szCs w:val="32"/>
        </w:rPr>
      </w:pPr>
      <w:r>
        <w:rPr>
          <w:b/>
          <w:bCs/>
          <w:sz w:val="32"/>
          <w:szCs w:val="32"/>
        </w:rPr>
        <w:lastRenderedPageBreak/>
        <w:t>ACKNOWLEDGEMENT</w:t>
      </w:r>
    </w:p>
    <w:p w:rsidR="00E11BBB" w:rsidRDefault="00E11BBB" w:rsidP="00E11BBB">
      <w:pPr>
        <w:jc w:val="both"/>
        <w:rPr>
          <w:b/>
          <w:bCs/>
          <w:sz w:val="32"/>
          <w:szCs w:val="32"/>
        </w:rPr>
      </w:pPr>
    </w:p>
    <w:p w:rsidR="00E11BBB" w:rsidRDefault="00E11BBB" w:rsidP="00E11BBB">
      <w:pPr>
        <w:jc w:val="both"/>
      </w:pPr>
      <w:r>
        <w:t>We sincerely wish to extend our heartfelt gratitude to all those who played an integral role in the successful completion of our project.</w:t>
      </w:r>
    </w:p>
    <w:p w:rsidR="00E11BBB" w:rsidRPr="008702EF" w:rsidRDefault="00E11BBB" w:rsidP="00E11BBB">
      <w:pPr>
        <w:jc w:val="both"/>
      </w:pPr>
    </w:p>
    <w:p w:rsidR="00E11BBB" w:rsidRDefault="00E11BBB" w:rsidP="00E11BBB">
      <w:pPr>
        <w:jc w:val="both"/>
      </w:pPr>
      <w:r>
        <w:t xml:space="preserve">We extend our profound appreciation to </w:t>
      </w:r>
      <w:r>
        <w:rPr>
          <w:b/>
          <w:bCs/>
        </w:rPr>
        <w:t>Sr. Albina</w:t>
      </w:r>
      <w:r>
        <w:t xml:space="preserve">, the Director of Mount Carmel College, Autonomous, for providing us with this valuable opportunity. Our gratitude also extends to </w:t>
      </w:r>
      <w:r>
        <w:rPr>
          <w:b/>
          <w:bCs/>
        </w:rPr>
        <w:t>Dr. George Lekha</w:t>
      </w:r>
      <w:r>
        <w:t>, the Principal of Mount Carmel College, Autonomous, for granting us this privilege.</w:t>
      </w:r>
    </w:p>
    <w:p w:rsidR="00E11BBB" w:rsidRPr="008702EF" w:rsidRDefault="00E11BBB" w:rsidP="00E11BBB">
      <w:pPr>
        <w:jc w:val="both"/>
      </w:pPr>
    </w:p>
    <w:p w:rsidR="00E11BBB" w:rsidRDefault="00E11BBB" w:rsidP="00E11BBB">
      <w:pPr>
        <w:jc w:val="both"/>
      </w:pPr>
      <w:r>
        <w:t xml:space="preserve">A significant thank you is owed to </w:t>
      </w:r>
      <w:r>
        <w:rPr>
          <w:b/>
          <w:bCs/>
        </w:rPr>
        <w:t>Ms. Vandita Bansal</w:t>
      </w:r>
      <w:r>
        <w:t>, Analytics Professional, whose guidance and consultations were valuable throughout our journey.</w:t>
      </w:r>
    </w:p>
    <w:p w:rsidR="00E11BBB" w:rsidRPr="008702EF" w:rsidRDefault="00E11BBB" w:rsidP="00E11BBB">
      <w:pPr>
        <w:jc w:val="both"/>
      </w:pPr>
    </w:p>
    <w:p w:rsidR="00E11BBB" w:rsidRDefault="00E11BBB" w:rsidP="00E11BBB">
      <w:pPr>
        <w:jc w:val="both"/>
      </w:pPr>
      <w:r>
        <w:t xml:space="preserve">We express special thanks to </w:t>
      </w:r>
      <w:r>
        <w:rPr>
          <w:b/>
          <w:bCs/>
        </w:rPr>
        <w:t>Dr. Mrs. Lakshmi S.K,</w:t>
      </w:r>
      <w:r>
        <w:t xml:space="preserve"> the Dean of Natural and Applied Sciences and Associate Professor </w:t>
      </w:r>
      <w:r>
        <w:rPr>
          <w:b/>
        </w:rPr>
        <w:t>Dr. Ms. Mamata Shiva Shankar,</w:t>
      </w:r>
      <w:r>
        <w:t xml:space="preserve"> in the Department of Statistics and Analytics, for guiding us and motivating us all throughout the project.</w:t>
      </w:r>
    </w:p>
    <w:p w:rsidR="00E11BBB" w:rsidRDefault="00E11BBB" w:rsidP="00E11BBB">
      <w:pPr>
        <w:jc w:val="both"/>
      </w:pPr>
    </w:p>
    <w:p w:rsidR="00E11BBB" w:rsidRDefault="00E11BBB" w:rsidP="00E11BBB">
      <w:pPr>
        <w:jc w:val="both"/>
      </w:pPr>
      <w:r>
        <w:t xml:space="preserve">Our gratitude extends to our mentor, </w:t>
      </w:r>
      <w:r>
        <w:rPr>
          <w:b/>
          <w:bCs/>
        </w:rPr>
        <w:t>Ms. Ambika C</w:t>
      </w:r>
      <w:r>
        <w:t>, Head of the Department of Statistics and Analytics, and the entire faculty of the Department of Statistics and Analytics. Without their steadfast support, assistance and encouragement, this project would not have been possible.</w:t>
      </w:r>
    </w:p>
    <w:p w:rsidR="00E11BBB" w:rsidRPr="008702EF" w:rsidRDefault="00E11BBB" w:rsidP="00E11BBB">
      <w:pPr>
        <w:jc w:val="both"/>
      </w:pPr>
    </w:p>
    <w:p w:rsidR="00E11BBB" w:rsidRPr="008702EF" w:rsidRDefault="00E11BBB" w:rsidP="00E11BBB">
      <w:pPr>
        <w:jc w:val="both"/>
      </w:pPr>
      <w:r>
        <w:t>Our appreciation extends to all those who, in different capacities, contributed to our project's successful completion.</w:t>
      </w:r>
    </w:p>
    <w:p w:rsidR="00323318" w:rsidRDefault="00323318" w:rsidP="00B15009">
      <w:pPr>
        <w:spacing w:line="360" w:lineRule="auto"/>
        <w:jc w:val="both"/>
        <w:rPr>
          <w:b/>
          <w:bCs/>
          <w:color w:val="1F4E79" w:themeColor="accent1" w:themeShade="80"/>
          <w:sz w:val="28"/>
          <w:szCs w:val="28"/>
        </w:rPr>
      </w:pPr>
    </w:p>
    <w:p w:rsidR="00E11BBB" w:rsidRPr="008702EF" w:rsidRDefault="00323318" w:rsidP="00E11BBB">
      <w:pPr>
        <w:jc w:val="center"/>
      </w:pPr>
      <w:r>
        <w:rPr>
          <w:b/>
          <w:bCs/>
          <w:color w:val="1F4E79" w:themeColor="accent1" w:themeShade="80"/>
          <w:sz w:val="28"/>
          <w:szCs w:val="28"/>
        </w:rPr>
        <w:br w:type="page"/>
      </w:r>
    </w:p>
    <w:p w:rsidR="007A422C" w:rsidRPr="00EF3955" w:rsidRDefault="005A4121" w:rsidP="00EF3955">
      <w:pPr>
        <w:spacing w:before="200" w:after="120" w:line="360" w:lineRule="auto"/>
        <w:jc w:val="center"/>
        <w:rPr>
          <w:sz w:val="21"/>
          <w:szCs w:val="21"/>
        </w:rPr>
      </w:pPr>
      <w:r>
        <w:rPr>
          <w:b/>
          <w:bCs/>
          <w:color w:val="1F4E79" w:themeColor="accent1" w:themeShade="80"/>
          <w:sz w:val="21"/>
          <w:szCs w:val="21"/>
          <w:u w:val="single"/>
        </w:rPr>
        <w:lastRenderedPageBreak/>
        <w:t>TABLE OF CONTENTS</w:t>
      </w:r>
    </w:p>
    <w:p w:rsidR="007A422C" w:rsidRPr="00EF3955" w:rsidRDefault="00E11BBB">
      <w:pPr>
        <w:tabs>
          <w:tab w:val="right" w:leader="dot" w:pos="9000"/>
        </w:tabs>
        <w:spacing w:before="80" w:after="60" w:line="360" w:lineRule="auto"/>
        <w:rPr>
          <w:sz w:val="21"/>
          <w:szCs w:val="21"/>
        </w:rPr>
      </w:pPr>
      <w:r>
        <w:rPr>
          <w:b/>
          <w:bCs/>
          <w:color w:val="1F4E79"/>
          <w:sz w:val="21"/>
          <w:szCs w:val="21"/>
        </w:rPr>
        <w:t>1. ABSTRACT</w:t>
        <w:tab/>
        <w:t>1</w:t>
      </w:r>
    </w:p>
    <w:p w:rsidR="007A422C" w:rsidRPr="00EF3955" w:rsidRDefault="00E11BBB">
      <w:pPr>
        <w:tabs>
          <w:tab w:val="right" w:leader="dot" w:pos="9000"/>
        </w:tabs>
        <w:spacing w:before="80" w:after="60" w:line="360" w:lineRule="auto"/>
        <w:rPr>
          <w:sz w:val="21"/>
          <w:szCs w:val="21"/>
        </w:rPr>
      </w:pPr>
      <w:r>
        <w:rPr>
          <w:b/>
          <w:bCs/>
          <w:color w:val="1F4E79"/>
          <w:sz w:val="21"/>
          <w:szCs w:val="21"/>
        </w:rPr>
        <w:t>2. INTRODUCTION</w:t>
        <w:tab/>
        <w:t>2</w:t>
      </w:r>
    </w:p>
    <w:p w:rsidR="007A422C" w:rsidRPr="00EF3955" w:rsidRDefault="00E11BBB">
      <w:pPr>
        <w:tabs>
          <w:tab w:val="right" w:leader="dot" w:pos="9000"/>
        </w:tabs>
        <w:spacing w:before="80" w:after="60" w:line="360" w:lineRule="auto"/>
        <w:rPr>
          <w:sz w:val="21"/>
          <w:szCs w:val="21"/>
        </w:rPr>
      </w:pPr>
      <w:r>
        <w:rPr>
          <w:b/>
          <w:bCs/>
          <w:color w:val="1F4E79"/>
          <w:sz w:val="21"/>
          <w:szCs w:val="21"/>
        </w:rPr>
        <w:t>3. IMPORTANCE OF CREDIT CARDS TO BANKS</w:t>
        <w:tab/>
        <w:t>3</w:t>
      </w:r>
    </w:p>
    <w:p w:rsidR="007A422C" w:rsidRPr="00EF3955" w:rsidRDefault="00E11BBB">
      <w:pPr>
        <w:tabs>
          <w:tab w:val="right" w:leader="dot" w:pos="9000"/>
        </w:tabs>
        <w:spacing w:before="80" w:after="60" w:line="360" w:lineRule="auto"/>
        <w:rPr>
          <w:sz w:val="21"/>
          <w:szCs w:val="21"/>
        </w:rPr>
      </w:pPr>
      <w:r>
        <w:rPr>
          <w:b/>
          <w:bCs/>
          <w:color w:val="1F4E79"/>
          <w:sz w:val="21"/>
          <w:szCs w:val="21"/>
        </w:rPr>
        <w:t>4. WHY CUSTOMER SEGMENTATION?</w:t>
        <w:tab/>
        <w:t>4</w:t>
      </w:r>
    </w:p>
    <w:p w:rsidR="007A422C" w:rsidRPr="00EF3955" w:rsidRDefault="00E11BBB">
      <w:pPr>
        <w:tabs>
          <w:tab w:val="right" w:leader="dot" w:pos="9000"/>
        </w:tabs>
        <w:spacing w:before="80" w:after="60" w:line="360" w:lineRule="auto"/>
        <w:rPr>
          <w:sz w:val="21"/>
          <w:szCs w:val="21"/>
        </w:rPr>
      </w:pPr>
      <w:r>
        <w:rPr>
          <w:b/>
          <w:bCs/>
          <w:color w:val="1F4E79"/>
          <w:sz w:val="21"/>
          <w:szCs w:val="21"/>
        </w:rPr>
        <w:t>5. LITERATURE REVIEW</w:t>
        <w:tab/>
        <w:t>5</w:t>
      </w:r>
    </w:p>
    <w:p w:rsidR="007A422C" w:rsidRPr="00EF3955" w:rsidRDefault="00E11BBB">
      <w:pPr>
        <w:tabs>
          <w:tab w:val="right" w:leader="dot" w:pos="9000"/>
        </w:tabs>
        <w:spacing w:before="80" w:after="60" w:line="360" w:lineRule="auto"/>
        <w:rPr>
          <w:sz w:val="21"/>
          <w:szCs w:val="21"/>
        </w:rPr>
      </w:pPr>
      <w:r>
        <w:rPr>
          <w:b/>
          <w:bCs/>
          <w:color w:val="1F4E79"/>
          <w:sz w:val="21"/>
          <w:szCs w:val="21"/>
        </w:rPr>
        <w:t>6. PROBLEM STATEMENT</w:t>
        <w:tab/>
        <w:t>7</w:t>
      </w:r>
    </w:p>
    <w:p w:rsidR="007A422C" w:rsidRPr="00EF3955" w:rsidRDefault="00E11BBB">
      <w:pPr>
        <w:tabs>
          <w:tab w:val="right" w:leader="dot" w:pos="9000"/>
        </w:tabs>
        <w:spacing w:before="80" w:after="60" w:line="360" w:lineRule="auto"/>
        <w:rPr>
          <w:sz w:val="21"/>
          <w:szCs w:val="21"/>
        </w:rPr>
      </w:pPr>
      <w:r>
        <w:rPr>
          <w:b/>
          <w:bCs/>
          <w:color w:val="1F4E79"/>
          <w:sz w:val="21"/>
          <w:szCs w:val="21"/>
        </w:rPr>
        <w:t>7. OBJECTIVES</w:t>
        <w:tab/>
        <w:t>8</w:t>
      </w:r>
    </w:p>
    <w:p w:rsidR="007A422C" w:rsidRPr="00EF3955" w:rsidRDefault="00E11BBB">
      <w:pPr>
        <w:tabs>
          <w:tab w:val="right" w:leader="dot" w:pos="9000"/>
        </w:tabs>
        <w:spacing w:before="80" w:after="60" w:line="360" w:lineRule="auto"/>
        <w:rPr>
          <w:sz w:val="21"/>
          <w:szCs w:val="21"/>
        </w:rPr>
      </w:pPr>
      <w:r>
        <w:rPr>
          <w:b/>
          <w:bCs/>
          <w:color w:val="1F4E79"/>
          <w:sz w:val="21"/>
          <w:szCs w:val="21"/>
        </w:rPr>
        <w:t>8. SCOPE OF THE PROJECT</w:t>
        <w:tab/>
        <w:t>9</w:t>
      </w:r>
    </w:p>
    <w:p w:rsidR="007A422C" w:rsidRPr="00EF3955" w:rsidRDefault="00E11BBB">
      <w:pPr>
        <w:tabs>
          <w:tab w:val="right" w:leader="dot" w:pos="9000"/>
        </w:tabs>
        <w:spacing w:before="80" w:after="60" w:line="360" w:lineRule="auto"/>
        <w:rPr>
          <w:sz w:val="21"/>
          <w:szCs w:val="21"/>
        </w:rPr>
      </w:pPr>
      <w:r>
        <w:rPr>
          <w:b/>
          <w:bCs/>
          <w:color w:val="1F4E79"/>
          <w:sz w:val="21"/>
          <w:szCs w:val="21"/>
        </w:rPr>
        <w:t>9. DATASET</w:t>
        <w:tab/>
        <w:t>10</w:t>
      </w:r>
    </w:p>
    <w:p w:rsidR="007A422C" w:rsidRPr="00EF3955" w:rsidRDefault="00E11BBB">
      <w:pPr>
        <w:tabs>
          <w:tab w:val="right" w:leader="dot" w:pos="9000"/>
        </w:tabs>
        <w:spacing w:before="40" w:after="40" w:line="300" w:lineRule="auto"/>
        <w:ind w:left="480"/>
        <w:rPr>
          <w:sz w:val="21"/>
          <w:szCs w:val="21"/>
        </w:rPr>
      </w:pPr>
      <w:r>
        <w:rPr>
          <w:color w:val="1F4E79"/>
          <w:sz w:val="21"/>
          <w:szCs w:val="21"/>
        </w:rPr>
        <w:t>9.1 DATASET DESCRIPTION</w:t>
      </w:r>
      <w:r>
        <w:rPr>
          <w:b/>
          <w:bCs/>
          <w:color w:val="1F4E79"/>
          <w:sz w:val="21"/>
          <w:szCs w:val="21"/>
        </w:rPr>
        <w:tab/>
        <w:t>10</w:t>
      </w:r>
    </w:p>
    <w:p w:rsidR="007A422C" w:rsidRPr="00EF3955" w:rsidRDefault="00E11BBB">
      <w:pPr>
        <w:tabs>
          <w:tab w:val="right" w:leader="dot" w:pos="9000"/>
        </w:tabs>
        <w:spacing w:before="40" w:after="40" w:line="300" w:lineRule="auto"/>
        <w:ind w:left="480"/>
        <w:rPr>
          <w:sz w:val="21"/>
          <w:szCs w:val="21"/>
        </w:rPr>
      </w:pPr>
      <w:r>
        <w:rPr>
          <w:color w:val="1F4E79"/>
          <w:sz w:val="21"/>
          <w:szCs w:val="21"/>
        </w:rPr>
        <w:t>9.2 DATASET COLUMNS AND DESCRIPTIONS</w:t>
      </w:r>
      <w:r>
        <w:rPr>
          <w:b/>
          <w:bCs/>
          <w:color w:val="1F4E79"/>
          <w:sz w:val="21"/>
          <w:szCs w:val="21"/>
        </w:rPr>
        <w:tab/>
        <w:t>11</w:t>
      </w:r>
    </w:p>
    <w:p w:rsidR="007A422C" w:rsidRPr="00EF3955" w:rsidRDefault="00E11BBB">
      <w:pPr>
        <w:tabs>
          <w:tab w:val="right" w:leader="dot" w:pos="9000"/>
        </w:tabs>
        <w:spacing w:before="80" w:after="60" w:line="360" w:lineRule="auto"/>
        <w:rPr>
          <w:sz w:val="21"/>
          <w:szCs w:val="21"/>
        </w:rPr>
      </w:pPr>
      <w:r>
        <w:rPr>
          <w:b/>
          <w:bCs/>
          <w:color w:val="1F4E79"/>
          <w:sz w:val="21"/>
          <w:szCs w:val="21"/>
        </w:rPr>
        <w:t>10. METHODOLOGY</w:t>
        <w:tab/>
        <w:t>12</w:t>
      </w:r>
    </w:p>
    <w:p w:rsidR="007A422C" w:rsidRPr="00EF3955" w:rsidRDefault="00E11BBB">
      <w:pPr>
        <w:tabs>
          <w:tab w:val="right" w:leader="dot" w:pos="9000"/>
        </w:tabs>
        <w:spacing w:before="40" w:after="40" w:line="300" w:lineRule="auto"/>
        <w:ind w:left="480"/>
        <w:rPr>
          <w:sz w:val="21"/>
          <w:szCs w:val="21"/>
        </w:rPr>
      </w:pPr>
      <w:r>
        <w:rPr>
          <w:color w:val="1F4E79"/>
          <w:sz w:val="21"/>
          <w:szCs w:val="21"/>
        </w:rPr>
        <w:t>10.1 DATA COLLECTION</w:t>
      </w:r>
      <w:r>
        <w:rPr>
          <w:b/>
          <w:bCs/>
          <w:color w:val="1F4E79"/>
          <w:sz w:val="21"/>
          <w:szCs w:val="21"/>
        </w:rPr>
        <w:tab/>
        <w:t>12</w:t>
      </w:r>
    </w:p>
    <w:p w:rsidR="007A422C" w:rsidRPr="00EF3955" w:rsidRDefault="00E11BBB">
      <w:pPr>
        <w:tabs>
          <w:tab w:val="right" w:leader="dot" w:pos="9000"/>
        </w:tabs>
        <w:spacing w:before="40" w:after="40" w:line="300" w:lineRule="auto"/>
        <w:ind w:left="480"/>
        <w:rPr>
          <w:sz w:val="21"/>
          <w:szCs w:val="21"/>
        </w:rPr>
      </w:pPr>
      <w:r>
        <w:rPr>
          <w:color w:val="1F4E79"/>
          <w:sz w:val="21"/>
          <w:szCs w:val="21"/>
        </w:rPr>
        <w:t>10.2 DATA PRE-PROCESSING</w:t>
      </w:r>
      <w:r>
        <w:rPr>
          <w:b/>
          <w:bCs/>
          <w:color w:val="1F4E79"/>
          <w:sz w:val="21"/>
          <w:szCs w:val="21"/>
        </w:rPr>
        <w:tab/>
        <w:t>13</w:t>
      </w:r>
    </w:p>
    <w:p w:rsidR="007A422C" w:rsidRPr="00EF3955" w:rsidRDefault="00E11BBB">
      <w:pPr>
        <w:tabs>
          <w:tab w:val="right" w:leader="dot" w:pos="9000"/>
        </w:tabs>
        <w:spacing w:before="40" w:after="40" w:line="300" w:lineRule="auto"/>
        <w:ind w:left="480"/>
        <w:rPr>
          <w:sz w:val="21"/>
          <w:szCs w:val="21"/>
        </w:rPr>
      </w:pPr>
      <w:r>
        <w:rPr>
          <w:color w:val="1F4E79"/>
          <w:sz w:val="21"/>
          <w:szCs w:val="21"/>
        </w:rPr>
        <w:t>10.3 EXPLORATORY DATA ANALYSIS (EDA)</w:t>
      </w:r>
      <w:r>
        <w:rPr>
          <w:b/>
          <w:bCs/>
          <w:color w:val="1F4E79"/>
          <w:sz w:val="21"/>
          <w:szCs w:val="21"/>
        </w:rPr>
        <w:tab/>
        <w:t>13</w:t>
      </w:r>
    </w:p>
    <w:p w:rsidR="007A422C" w:rsidRPr="00EF3955" w:rsidRDefault="00E11BBB">
      <w:pPr>
        <w:tabs>
          <w:tab w:val="right" w:leader="dot" w:pos="9000"/>
        </w:tabs>
        <w:spacing w:before="40" w:after="40" w:line="300" w:lineRule="auto"/>
        <w:ind w:left="480"/>
        <w:rPr>
          <w:sz w:val="21"/>
          <w:szCs w:val="21"/>
        </w:rPr>
      </w:pPr>
      <w:r>
        <w:rPr>
          <w:color w:val="1F4E79"/>
          <w:sz w:val="21"/>
          <w:szCs w:val="21"/>
        </w:rPr>
        <w:t>10.4 DATA TRANSFORMATION</w:t>
      </w:r>
      <w:r>
        <w:rPr>
          <w:b/>
          <w:bCs/>
          <w:color w:val="1F4E79"/>
          <w:sz w:val="21"/>
          <w:szCs w:val="21"/>
        </w:rPr>
        <w:tab/>
        <w:t>13</w:t>
      </w:r>
    </w:p>
    <w:p w:rsidR="007A422C" w:rsidRPr="00EF3955" w:rsidRDefault="00E11BBB">
      <w:pPr>
        <w:tabs>
          <w:tab w:val="right" w:leader="dot" w:pos="9000"/>
        </w:tabs>
        <w:spacing w:before="40" w:after="40" w:line="300" w:lineRule="auto"/>
        <w:ind w:left="480"/>
        <w:rPr>
          <w:sz w:val="21"/>
          <w:szCs w:val="21"/>
        </w:rPr>
      </w:pPr>
      <w:r>
        <w:rPr>
          <w:color w:val="1F4E79"/>
          <w:sz w:val="21"/>
          <w:szCs w:val="21"/>
        </w:rPr>
        <w:t>10.5 MODEL SELECTION</w:t>
      </w:r>
      <w:r>
        <w:rPr>
          <w:b/>
          <w:bCs/>
          <w:color w:val="1F4E79"/>
          <w:sz w:val="21"/>
          <w:szCs w:val="21"/>
        </w:rPr>
        <w:tab/>
        <w:t>14</w:t>
      </w:r>
    </w:p>
    <w:p w:rsidR="007A422C" w:rsidRPr="00EF3955" w:rsidRDefault="00E11BBB">
      <w:pPr>
        <w:tabs>
          <w:tab w:val="right" w:leader="dot" w:pos="9000"/>
        </w:tabs>
        <w:spacing w:before="40" w:after="40" w:line="300" w:lineRule="auto"/>
        <w:ind w:left="480"/>
        <w:rPr>
          <w:sz w:val="21"/>
          <w:szCs w:val="21"/>
        </w:rPr>
      </w:pPr>
      <w:r>
        <w:rPr>
          <w:color w:val="1F4E79"/>
          <w:sz w:val="21"/>
          <w:szCs w:val="21"/>
        </w:rPr>
        <w:t>10.6 MODEL IMPLEMENTATION</w:t>
      </w:r>
      <w:r>
        <w:rPr>
          <w:b/>
          <w:bCs/>
          <w:color w:val="1F4E79"/>
          <w:sz w:val="21"/>
          <w:szCs w:val="21"/>
        </w:rPr>
        <w:tab/>
        <w:t>14</w:t>
      </w:r>
    </w:p>
    <w:p w:rsidR="007A422C" w:rsidRPr="00EF3955" w:rsidRDefault="00E11BBB">
      <w:pPr>
        <w:tabs>
          <w:tab w:val="right" w:leader="dot" w:pos="9000"/>
        </w:tabs>
        <w:spacing w:before="40" w:after="40" w:line="300" w:lineRule="auto"/>
        <w:ind w:left="480"/>
        <w:rPr>
          <w:sz w:val="21"/>
          <w:szCs w:val="21"/>
        </w:rPr>
      </w:pPr>
      <w:r>
        <w:rPr>
          <w:color w:val="1F4E79"/>
          <w:sz w:val="21"/>
          <w:szCs w:val="21"/>
        </w:rPr>
        <w:t>10.7 EVALUATION AND RESULT</w:t>
      </w:r>
      <w:r>
        <w:rPr>
          <w:b/>
          <w:bCs/>
          <w:color w:val="1F4E79"/>
          <w:sz w:val="21"/>
          <w:szCs w:val="21"/>
        </w:rPr>
        <w:tab/>
        <w:t>14</w:t>
      </w:r>
    </w:p>
    <w:p w:rsidR="007A422C" w:rsidRPr="00EF3955" w:rsidRDefault="00E11BBB">
      <w:pPr>
        <w:tabs>
          <w:tab w:val="right" w:leader="dot" w:pos="9000"/>
        </w:tabs>
        <w:spacing w:before="80" w:after="60" w:line="360" w:lineRule="auto"/>
        <w:rPr>
          <w:sz w:val="21"/>
          <w:szCs w:val="21"/>
        </w:rPr>
      </w:pPr>
      <w:r>
        <w:rPr>
          <w:b/>
          <w:bCs/>
          <w:color w:val="1F4E79"/>
          <w:sz w:val="21"/>
          <w:szCs w:val="21"/>
        </w:rPr>
        <w:t>11. UNIVARIATE ANALYSIS</w:t>
        <w:tab/>
        <w:t>14</w:t>
      </w:r>
    </w:p>
    <w:p w:rsidR="007A422C" w:rsidRPr="00EF3955" w:rsidRDefault="00E11BBB">
      <w:pPr>
        <w:tabs>
          <w:tab w:val="right" w:leader="dot" w:pos="9000"/>
        </w:tabs>
        <w:spacing w:before="40" w:after="40" w:line="300" w:lineRule="auto"/>
        <w:ind w:left="480"/>
        <w:rPr>
          <w:sz w:val="21"/>
          <w:szCs w:val="21"/>
        </w:rPr>
      </w:pPr>
      <w:r>
        <w:rPr>
          <w:color w:val="1F4E79"/>
          <w:sz w:val="21"/>
          <w:szCs w:val="21"/>
        </w:rPr>
        <w:t>11.1 FREQUENCY TABLES</w:t>
      </w:r>
      <w:r>
        <w:rPr>
          <w:b/>
          <w:bCs/>
          <w:color w:val="1F4E79"/>
          <w:sz w:val="21"/>
          <w:szCs w:val="21"/>
        </w:rPr>
        <w:tab/>
        <w:t>15</w:t>
      </w:r>
    </w:p>
    <w:p w:rsidR="007A422C" w:rsidRPr="00EF3955" w:rsidRDefault="00E11BBB">
      <w:pPr>
        <w:tabs>
          <w:tab w:val="right" w:leader="dot" w:pos="9000"/>
        </w:tabs>
        <w:spacing w:before="80" w:after="60" w:line="360" w:lineRule="auto"/>
        <w:rPr>
          <w:sz w:val="21"/>
          <w:szCs w:val="21"/>
        </w:rPr>
      </w:pPr>
      <w:r>
        <w:rPr>
          <w:b/>
          <w:bCs/>
          <w:color w:val="1F4E79"/>
          <w:sz w:val="21"/>
          <w:szCs w:val="21"/>
        </w:rPr>
        <w:t>12. BIVARIATE ANALYSIS</w:t>
        <w:tab/>
        <w:t>17</w:t>
      </w:r>
    </w:p>
    <w:p w:rsidR="007A422C" w:rsidRPr="00EF3955" w:rsidRDefault="00E11BBB">
      <w:pPr>
        <w:tabs>
          <w:tab w:val="right" w:leader="dot" w:pos="9000"/>
        </w:tabs>
        <w:spacing w:before="80" w:after="60" w:line="360" w:lineRule="auto"/>
        <w:rPr>
          <w:sz w:val="21"/>
          <w:szCs w:val="21"/>
        </w:rPr>
      </w:pPr>
      <w:r>
        <w:rPr>
          <w:b/>
          <w:bCs/>
          <w:color w:val="1F4E79"/>
          <w:sz w:val="21"/>
          <w:szCs w:val="21"/>
        </w:rPr>
        <w:t>13. DECILE ANALYSIS</w:t>
        <w:tab/>
        <w:t>20</w:t>
      </w:r>
    </w:p>
    <w:p w:rsidR="007A422C" w:rsidRPr="00EF3955" w:rsidRDefault="00E11BBB">
      <w:pPr>
        <w:tabs>
          <w:tab w:val="right" w:leader="dot" w:pos="9000"/>
        </w:tabs>
        <w:spacing w:before="80" w:after="60" w:line="360" w:lineRule="auto"/>
        <w:rPr>
          <w:sz w:val="21"/>
          <w:szCs w:val="21"/>
        </w:rPr>
      </w:pPr>
      <w:r>
        <w:rPr>
          <w:b/>
          <w:bCs/>
          <w:color w:val="1F4E79"/>
          <w:sz w:val="21"/>
          <w:szCs w:val="21"/>
        </w:rPr>
        <w:t>14. STANDARDIZATION</w:t>
        <w:tab/>
        <w:t>22</w:t>
      </w:r>
    </w:p>
    <w:p w:rsidR="007A422C" w:rsidRPr="00EF3955" w:rsidRDefault="00E11BBB">
      <w:pPr>
        <w:tabs>
          <w:tab w:val="right" w:leader="dot" w:pos="9000"/>
        </w:tabs>
        <w:spacing w:before="80" w:after="60" w:line="360" w:lineRule="auto"/>
        <w:rPr>
          <w:sz w:val="21"/>
          <w:szCs w:val="21"/>
        </w:rPr>
      </w:pPr>
      <w:r>
        <w:rPr>
          <w:b/>
          <w:bCs/>
          <w:color w:val="1F4E79"/>
          <w:sz w:val="21"/>
          <w:szCs w:val="21"/>
        </w:rPr>
        <w:t>15. CLUSTERING</w:t>
        <w:tab/>
        <w:t>23</w:t>
      </w:r>
    </w:p>
    <w:p w:rsidR="007A422C" w:rsidRPr="00EF3955" w:rsidRDefault="00E11BBB">
      <w:pPr>
        <w:tabs>
          <w:tab w:val="right" w:leader="dot" w:pos="9000"/>
        </w:tabs>
        <w:spacing w:before="80" w:after="60" w:line="360" w:lineRule="auto"/>
        <w:rPr>
          <w:sz w:val="21"/>
          <w:szCs w:val="21"/>
        </w:rPr>
      </w:pPr>
      <w:r>
        <w:rPr>
          <w:b/>
          <w:bCs/>
          <w:color w:val="1F4E79"/>
          <w:sz w:val="21"/>
          <w:szCs w:val="21"/>
        </w:rPr>
        <w:t>16. K-MEANS CLUSTERING</w:t>
        <w:tab/>
        <w:t>24</w:t>
      </w:r>
    </w:p>
    <w:p w:rsidR="007A422C" w:rsidRPr="00EF3955" w:rsidRDefault="00E11BBB">
      <w:pPr>
        <w:tabs>
          <w:tab w:val="right" w:leader="dot" w:pos="9000"/>
        </w:tabs>
        <w:spacing w:before="80" w:after="60" w:line="360" w:lineRule="auto"/>
        <w:rPr>
          <w:sz w:val="21"/>
          <w:szCs w:val="21"/>
        </w:rPr>
      </w:pPr>
      <w:r>
        <w:rPr>
          <w:b/>
          <w:bCs/>
          <w:color w:val="1F4E79"/>
          <w:sz w:val="21"/>
          <w:szCs w:val="21"/>
        </w:rPr>
        <w:t>17. HIERARCHICAL CLUSTERING (AGGLOMERATIVE APPROACH)</w:t>
        <w:tab/>
        <w:t>25</w:t>
      </w:r>
    </w:p>
    <w:p w:rsidR="007A422C" w:rsidRPr="00EF3955" w:rsidRDefault="00E11BBB">
      <w:pPr>
        <w:tabs>
          <w:tab w:val="right" w:leader="dot" w:pos="9000"/>
        </w:tabs>
        <w:spacing w:before="80" w:after="60" w:line="360" w:lineRule="auto"/>
        <w:rPr>
          <w:sz w:val="21"/>
          <w:szCs w:val="21"/>
        </w:rPr>
      </w:pPr>
      <w:r>
        <w:rPr>
          <w:b/>
          <w:bCs/>
          <w:color w:val="1F4E79"/>
          <w:sz w:val="21"/>
          <w:szCs w:val="21"/>
        </w:rPr>
        <w:t>18. DENDROGRAM ANALYSIS</w:t>
        <w:tab/>
        <w:t>26</w:t>
      </w:r>
    </w:p>
    <w:p w:rsidR="007A422C" w:rsidRPr="00EF3955" w:rsidRDefault="00E11BBB">
      <w:pPr>
        <w:tabs>
          <w:tab w:val="right" w:leader="dot" w:pos="9000"/>
        </w:tabs>
        <w:spacing w:before="80" w:after="60" w:line="360" w:lineRule="auto"/>
        <w:rPr>
          <w:sz w:val="21"/>
          <w:szCs w:val="21"/>
        </w:rPr>
      </w:pPr>
      <w:r>
        <w:rPr>
          <w:b/>
          <w:bCs/>
          <w:color w:val="1F4E79"/>
          <w:sz w:val="21"/>
          <w:szCs w:val="21"/>
        </w:rPr>
        <w:t>19. CLUSTERING &amp; PROFILING</w:t>
        <w:tab/>
        <w:t>27</w:t>
      </w:r>
    </w:p>
    <w:p w:rsidR="007A422C" w:rsidRPr="00EF3955" w:rsidRDefault="00E11BBB">
      <w:pPr>
        <w:tabs>
          <w:tab w:val="right" w:leader="dot" w:pos="9000"/>
        </w:tabs>
        <w:spacing w:before="80" w:after="60" w:line="360" w:lineRule="auto"/>
        <w:rPr>
          <w:sz w:val="21"/>
          <w:szCs w:val="21"/>
        </w:rPr>
      </w:pPr>
      <w:r>
        <w:rPr>
          <w:b/>
          <w:bCs/>
          <w:color w:val="1F4E79"/>
          <w:sz w:val="21"/>
          <w:szCs w:val="21"/>
        </w:rPr>
        <w:t>20. SUMMARY OF FINDINGS</w:t>
        <w:tab/>
        <w:t>30</w:t>
      </w:r>
    </w:p>
    <w:p w:rsidR="007A422C" w:rsidRPr="00EF3955" w:rsidRDefault="00E11BBB">
      <w:pPr>
        <w:tabs>
          <w:tab w:val="right" w:leader="dot" w:pos="9000"/>
        </w:tabs>
        <w:spacing w:before="80" w:after="60" w:line="360" w:lineRule="auto"/>
        <w:rPr>
          <w:sz w:val="21"/>
          <w:szCs w:val="21"/>
        </w:rPr>
      </w:pPr>
      <w:r>
        <w:rPr>
          <w:b/>
          <w:bCs/>
          <w:color w:val="1F4E79"/>
          <w:sz w:val="21"/>
          <w:szCs w:val="21"/>
        </w:rPr>
        <w:t>21. BUSINESS INSIGHTS</w:t>
        <w:tab/>
        <w:t>31</w:t>
      </w:r>
    </w:p>
    <w:p w:rsidR="00EF3955" w:rsidRDefault="00E11BBB">
      <w:pPr>
        <w:tabs>
          <w:tab w:val="right" w:leader="dot" w:pos="9000"/>
        </w:tabs>
        <w:spacing w:before="80" w:after="60" w:line="360" w:lineRule="auto"/>
        <w:rPr>
          <w:b/>
          <w:bCs/>
          <w:color w:val="1F4E79"/>
          <w:sz w:val="21"/>
          <w:szCs w:val="21"/>
        </w:rPr>
      </w:pPr>
      <w:r>
        <w:rPr>
          <w:b/>
          <w:bCs/>
          <w:color w:val="1F4E79"/>
          <w:sz w:val="21"/>
          <w:szCs w:val="21"/>
        </w:rPr>
        <w:t>22. CONCLUSIONS AND FUTURE WORK</w:t>
        <w:tab/>
        <w:t>32</w:t>
      </w:r>
    </w:p>
    <w:p w:rsidR="007A422C" w:rsidRPr="00EF3955" w:rsidRDefault="00E11BBB" w:rsidP="00EF3955">
      <w:pPr>
        <w:tabs>
          <w:tab w:val="right" w:leader="dot" w:pos="9000"/>
        </w:tabs>
        <w:spacing w:before="80" w:after="60" w:line="360" w:lineRule="auto"/>
        <w:rPr>
          <w:sz w:val="21"/>
          <w:szCs w:val="21"/>
        </w:rPr>
      </w:pPr>
      <w:r>
        <w:rPr>
          <w:b/>
          <w:bCs/>
          <w:color w:val="1F4E79"/>
          <w:sz w:val="21"/>
          <w:szCs w:val="21"/>
        </w:rPr>
        <w:t>23. BIBLIOGRAPHY</w:t>
        <w:tab/>
        <w:t>34</w:t>
      </w:r>
      <w:r>
        <w:rPr>
          <w:color w:val="1F4E79"/>
        </w:rPr>
        <w:br w:type="page"/>
      </w:r>
    </w:p>
    <w:p w:rsidR="00EF3D2A" w:rsidRDefault="00EF3D2A">
      <w:pPr>
        <w:sectPr w:rsidR="00EF3D2A">
          <w:pgSz w:w="11906" w:h="16838"/>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C016D0" w:rsidRPr="00586287" w:rsidRDefault="006932D8" w:rsidP="00B15009">
      <w:pPr>
        <w:spacing w:line="360" w:lineRule="auto"/>
        <w:jc w:val="both"/>
        <w:rPr>
          <w:b/>
          <w:bCs/>
          <w:color w:val="1F4E79" w:themeColor="accent1" w:themeShade="80"/>
          <w:sz w:val="28"/>
          <w:szCs w:val="28"/>
        </w:rPr>
      </w:pPr>
      <w:r>
        <w:rPr>
          <w:b/>
          <w:bCs/>
          <w:color w:val="1F4E79" w:themeColor="accent1" w:themeShade="80"/>
          <w:sz w:val="28"/>
          <w:szCs w:val="28"/>
        </w:rPr>
        <w:lastRenderedPageBreak/>
        <w:t>1.ABSTRACT</w:t>
      </w:r>
    </w:p>
    <w:p w:rsidR="00C016D0" w:rsidRPr="00586287" w:rsidRDefault="00C016D0" w:rsidP="00B15009">
      <w:pPr>
        <w:spacing w:before="80" w:after="80" w:line="360" w:lineRule="auto"/>
        <w:jc w:val="both"/>
      </w:pPr>
      <w:r>
        <w:rPr>
          <w:color w:val="000000"/>
        </w:rPr>
        <w:t>Customer segmentation is a fundamental strategy in modern banking and financial services that enables institutions to understand diverse customer groups and tailor their services accordingly. This project applies Hierarchical Clustering, an unsupervised machine learning technique, to segment credit card customers based on their behavioural and transactional patterns derived from credit card usage data.</w:t>
      </w:r>
    </w:p>
    <w:p w:rsidR="00C016D0" w:rsidRPr="00586287" w:rsidRDefault="00C016D0" w:rsidP="00B15009">
      <w:pPr>
        <w:spacing w:line="360" w:lineRule="auto"/>
        <w:jc w:val="both"/>
      </w:pPr>
    </w:p>
    <w:p w:rsidR="00C016D0" w:rsidRPr="00586287" w:rsidRDefault="00C016D0" w:rsidP="00B15009">
      <w:pPr>
        <w:spacing w:before="80" w:after="80" w:line="360" w:lineRule="auto"/>
        <w:jc w:val="both"/>
      </w:pPr>
      <w:r>
        <w:rPr>
          <w:color w:val="000000"/>
        </w:rPr>
        <w:t>The dataset used in this study contains 8,950 active credit card holders with 17 behavioural variables, including balance, purchases, cash advance, credit limit, payments, and usage frequencies. The analysis follows a comprehensive data science pipeline: data preparation and cleaning, exploratory data analysis (EDA), univariate and bivariate analysis, frequency table generation, decile analysis, standardization, and finally, hierarchical clustering using Ward's linkage method.</w:t>
      </w:r>
    </w:p>
    <w:p w:rsidR="00C016D0" w:rsidRPr="00586287" w:rsidRDefault="00C016D0" w:rsidP="00B15009">
      <w:pPr>
        <w:spacing w:line="360" w:lineRule="auto"/>
        <w:jc w:val="both"/>
      </w:pPr>
    </w:p>
    <w:p w:rsidR="00C016D0" w:rsidRPr="00586287" w:rsidRDefault="00C016D0" w:rsidP="00B15009">
      <w:pPr>
        <w:spacing w:before="80" w:after="80" w:line="360" w:lineRule="auto"/>
        <w:jc w:val="both"/>
      </w:pPr>
      <w:r>
        <w:rPr>
          <w:color w:val="000000"/>
        </w:rPr>
        <w:t>Exploratory Data Analysis revealed key insights about the customer base, including skewed distributions in balance and purchase behaviour, significant concentration of spending among top deciles, and patterns in credit utilization. The dendrogram generated using Ward's method provided a visual representation of the hierarchical structure of the data, and the optimal number of clusters was determined using the Silhouette Score.</w:t>
      </w:r>
    </w:p>
    <w:p w:rsidR="00C016D0" w:rsidRPr="00586287" w:rsidRDefault="00C016D0" w:rsidP="00B15009">
      <w:pPr>
        <w:spacing w:line="360" w:lineRule="auto"/>
        <w:jc w:val="both"/>
      </w:pPr>
    </w:p>
    <w:p w:rsidR="00C016D0" w:rsidRPr="00586287" w:rsidRDefault="00C016D0" w:rsidP="00B15009">
      <w:pPr>
        <w:spacing w:before="80" w:after="80" w:line="360" w:lineRule="auto"/>
        <w:jc w:val="both"/>
      </w:pPr>
      <w:r>
        <w:rPr>
          <w:color w:val="000000"/>
        </w:rPr>
        <w:t>The final clustering model segmented customers into three distinct groups: high-value premium customers characterized by high purchases and credit limits; moderate-activity customers with balanced spending behaviour and low-activity customers who rely heavily on cash advances. Each cluster was profiled using heat maps and scatter plots for interpretability.</w:t>
      </w:r>
    </w:p>
    <w:p w:rsidR="00C016D0" w:rsidRPr="00586287" w:rsidRDefault="00C016D0" w:rsidP="00B15009">
      <w:pPr>
        <w:spacing w:line="360" w:lineRule="auto"/>
        <w:jc w:val="both"/>
      </w:pPr>
    </w:p>
    <w:p w:rsidR="00C016D0" w:rsidRPr="00586287" w:rsidRDefault="00C016D0" w:rsidP="00B15009">
      <w:pPr>
        <w:spacing w:before="80" w:after="80" w:line="360" w:lineRule="auto"/>
        <w:jc w:val="both"/>
        <w:rPr>
          <w:color w:val="000000"/>
        </w:rPr>
      </w:pPr>
      <w:r>
        <w:rPr>
          <w:color w:val="000000"/>
        </w:rPr>
        <w:t>The findings of this project provide actionable insights for banks and financial institutions to design targeted marketing campaigns, improve customer retention strategies, enhance risk management, and optimize credit limit allocation. This study demonstrates the effectiveness of hierarchical clustering as a powerful tool for customer intelligence in the financial domain.</w:t>
      </w:r>
    </w:p>
    <w:p w:rsidR="00586287" w:rsidRPr="00586287" w:rsidRDefault="00586287" w:rsidP="00B15009">
      <w:pPr>
        <w:pStyle w:val="NormalWeb"/>
        <w:spacing w:line="360" w:lineRule="auto"/>
        <w:jc w:val="both"/>
      </w:pPr>
    </w:p>
    <w:p w:rsidR="009F52ED" w:rsidRPr="00586287" w:rsidRDefault="006932D8" w:rsidP="00B15009">
      <w:pPr>
        <w:pStyle w:val="NormalWeb"/>
        <w:spacing w:line="360" w:lineRule="auto"/>
        <w:jc w:val="both"/>
        <w:rPr>
          <w:b/>
          <w:bCs/>
          <w:color w:val="1F4E79" w:themeColor="accent1" w:themeShade="80"/>
          <w:sz w:val="28"/>
          <w:szCs w:val="28"/>
        </w:rPr>
      </w:pPr>
      <w:r>
        <w:rPr>
          <w:b/>
          <w:bCs/>
          <w:color w:val="1F4E79" w:themeColor="accent1" w:themeShade="80"/>
          <w:sz w:val="28"/>
          <w:szCs w:val="28"/>
        </w:rPr>
        <w:lastRenderedPageBreak/>
        <w:t>2.INTRODUCTION</w:t>
      </w:r>
    </w:p>
    <w:p w:rsidR="000E56D3" w:rsidRPr="00586287" w:rsidRDefault="000E56D3" w:rsidP="00B15009">
      <w:pPr>
        <w:spacing w:before="100" w:beforeAutospacing="1" w:after="100" w:afterAutospacing="1" w:line="360" w:lineRule="auto"/>
        <w:jc w:val="both"/>
      </w:pPr>
      <w:r>
        <w:t>In today’s highly competitive financial landscape, understanding customer behaviour has become essential for the success of banking and financial institutions. The rapid growth of digital transactions and the widespread use of credit cards have led to the generation of vast amounts of customer data. This data holds valuable insights into spending patterns, financial habits, and customer preferences. However, extracting meaningful information from such large and complex datasets requires advanced analytical techniques.</w:t>
      </w:r>
    </w:p>
    <w:p w:rsidR="000E56D3" w:rsidRPr="00586287" w:rsidRDefault="000E56D3" w:rsidP="00B15009">
      <w:pPr>
        <w:spacing w:before="100" w:beforeAutospacing="1" w:after="100" w:afterAutospacing="1" w:line="360" w:lineRule="auto"/>
        <w:jc w:val="both"/>
      </w:pPr>
      <w:r>
        <w:t>Customer segmentation is a powerful approach that enables organizations to divide their customer base into distinct groups based on similar characteristics such as spending behaviour, transaction frequency, credit utilization, and payment patterns. In the context of credit card services, segmentation helps identify different categories of customers, including high-value users, frequent transactions, low-risk customers, and potential defaulters. These insights allow financial institutions to design targeted marketing strategies, improve customer satisfaction, minimize risks, and enhance overall profitability.</w:t>
      </w:r>
    </w:p>
    <w:p w:rsidR="000E56D3" w:rsidRPr="00586287" w:rsidRDefault="000E56D3" w:rsidP="00B15009">
      <w:pPr>
        <w:spacing w:before="100" w:beforeAutospacing="1" w:after="100" w:afterAutospacing="1" w:line="360" w:lineRule="auto"/>
        <w:jc w:val="both"/>
      </w:pPr>
      <w:r>
        <w:t>Clustering, a fundamental technique in unsupervised machine learning, plays a crucial role in customer segmentation. Unlike supervised methods, clustering does not rely on labelled data, making it ideal for discovering hidden patterns in datasets. Among various clustering methods, hierarchical clustering is particularly effective due to its flexibility and interpretability. It organizes data into a hierarchical structure represented by a dendrogram, which provides a clear visualization of relationships among data points.</w:t>
      </w:r>
    </w:p>
    <w:p w:rsidR="00B15009" w:rsidRDefault="000E56D3" w:rsidP="00B15009">
      <w:pPr>
        <w:spacing w:before="100" w:beforeAutospacing="1" w:after="100" w:afterAutospacing="1" w:line="360" w:lineRule="auto"/>
        <w:jc w:val="both"/>
      </w:pPr>
      <w:r>
        <w:t xml:space="preserve">Hierarchical clustering can be implemented using agglomerative (bottom-up) or divisive (top-down) approaches, with agglomerative clustering being more widely used in practice. One of its key advantages is that it does not require the number of clusters to be predefined. Instead, the optimal number of clusters can be determined by analysing the dendrogram, making it highly suitable for real-world applications where the number of customer segments is unknown. </w:t>
      </w:r>
    </w:p>
    <w:p w:rsidR="00B15009" w:rsidRDefault="00B15009" w:rsidP="00B15009">
      <w:pPr>
        <w:spacing w:before="100" w:beforeAutospacing="1" w:after="100" w:afterAutospacing="1" w:line="360" w:lineRule="auto"/>
        <w:jc w:val="both"/>
      </w:pPr>
      <w:r>
        <w:t>In this project, hierarchical clustering is used to group credit card customers based on their financial behaviour. The results help identify different customer groups and support better decisions in marketing, customer retention, and risk management.</w:t>
      </w:r>
    </w:p>
    <w:p w:rsidR="00541624" w:rsidRPr="00684268" w:rsidRDefault="00F13B50" w:rsidP="00B15009">
      <w:pPr>
        <w:pStyle w:val="Heading3"/>
        <w:jc w:val="both"/>
        <w:rPr>
          <w:rFonts w:ascii="Times New Roman" w:hAnsi="Times New Roman" w:cs="Times New Roman"/>
          <w:b/>
          <w:bCs/>
          <w:sz w:val="28"/>
          <w:szCs w:val="28"/>
        </w:rPr>
      </w:pPr>
      <w:r>
        <w:rPr>
          <w:rFonts w:ascii="Times New Roman" w:hAnsi="Times New Roman" w:cs="Times New Roman"/>
          <w:b/>
          <w:bCs/>
          <w:color w:val="1F4E79" w:themeColor="accent1" w:themeShade="80"/>
          <w:sz w:val="28"/>
          <w:szCs w:val="28"/>
        </w:rPr>
        <w:lastRenderedPageBreak/>
        <w:t>3.IMPORTANCE OF CREDIT CARDS TO BANKS</w:t>
      </w:r>
    </w:p>
    <w:p w:rsidR="003F42DD" w:rsidRPr="00586287" w:rsidRDefault="00684268" w:rsidP="00B15009">
      <w:pPr>
        <w:pStyle w:val="Heading1"/>
        <w:spacing w:line="360" w:lineRule="auto"/>
        <w:jc w:val="center"/>
        <w:rPr>
          <w:sz w:val="48"/>
          <w:szCs w:val="48"/>
        </w:rPr>
      </w:pPr>
      <w:r>
        <w:rPr>
          <w:noProof/>
          <w:sz w:val="48"/>
          <w:szCs w:val="48"/>
          <w:lang w:val="en-GB" w:eastAsia="en-GB" w:bidi="ar-SA"/>
        </w:rPr>
        <w:drawing>
          <wp:inline distT="0" distB="0" distL="0" distR="0" wp14:anchorId="4D0630B5" wp14:editId="018775F6">
            <wp:extent cx="3938475" cy="2625505"/>
            <wp:effectExtent l="0" t="0" r="508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hatGPT Image Mar 29, 2026, 12_37_56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0105" cy="2633258"/>
                    </a:xfrm>
                    <a:prstGeom prst="rect">
                      <a:avLst/>
                    </a:prstGeom>
                  </pic:spPr>
                </pic:pic>
              </a:graphicData>
            </a:graphic>
          </wp:inline>
        </w:drawing>
      </w:r>
    </w:p>
    <w:p w:rsidR="00F13B50" w:rsidRPr="00131DAF" w:rsidRDefault="00F13B50" w:rsidP="00131DAF">
      <w:pPr>
        <w:pStyle w:val="Heading1"/>
        <w:jc w:val="both"/>
        <w:rPr>
          <w:b w:val="0"/>
          <w:color w:val="auto"/>
          <w:sz w:val="24"/>
          <w:szCs w:val="24"/>
          <w:lang w:val="en-GB" w:eastAsia="en-GB" w:bidi="ar-SA"/>
        </w:rPr>
      </w:pPr>
      <w:r>
        <w:rPr>
          <w:b w:val="0"/>
          <w:color w:val="auto"/>
          <w:sz w:val="24"/>
          <w:szCs w:val="24"/>
          <w:lang w:val="en-GB" w:eastAsia="en-GB" w:bidi="ar-SA"/>
        </w:rPr>
        <w:t>Credit cards play a vital role in the banking and financial services industry, serving as one of the most profitable and widely used financial products. They are not only a convenient payment tool for customers but also a significant source of revenue and customer engagement for banks.</w:t>
      </w:r>
    </w:p>
    <w:p w:rsidR="00F13B50" w:rsidRPr="00131DAF" w:rsidRDefault="00F13B50" w:rsidP="00131DAF">
      <w:pPr>
        <w:pStyle w:val="Heading1"/>
        <w:jc w:val="both"/>
        <w:rPr>
          <w:b w:val="0"/>
          <w:color w:val="auto"/>
          <w:sz w:val="24"/>
          <w:szCs w:val="24"/>
          <w:lang w:val="en-GB" w:eastAsia="en-GB" w:bidi="ar-SA"/>
        </w:rPr>
      </w:pPr>
      <w:r>
        <w:rPr>
          <w:b w:val="0"/>
          <w:color w:val="auto"/>
          <w:sz w:val="24"/>
          <w:szCs w:val="24"/>
          <w:lang w:val="en-GB" w:eastAsia="en-GB" w:bidi="ar-SA"/>
        </w:rPr>
        <w:t>One of the primary reasons credit cards are important is their ability to generate interest income. When customers do not pay their full outstanding balance within the billing cycle, banks charge interest on the remaining amount. These interest rates are generally higher compared to other types of loans, making credit cards a major contributor to bank profits.</w:t>
      </w:r>
    </w:p>
    <w:p w:rsidR="00F13B50" w:rsidRPr="00131DAF" w:rsidRDefault="00F13B50" w:rsidP="00131DAF">
      <w:pPr>
        <w:pStyle w:val="Heading1"/>
        <w:jc w:val="both"/>
        <w:rPr>
          <w:b w:val="0"/>
          <w:color w:val="auto"/>
          <w:sz w:val="24"/>
          <w:szCs w:val="24"/>
          <w:lang w:val="en-GB" w:eastAsia="en-GB" w:bidi="ar-SA"/>
        </w:rPr>
      </w:pPr>
      <w:r>
        <w:rPr>
          <w:b w:val="0"/>
          <w:color w:val="auto"/>
          <w:sz w:val="24"/>
          <w:szCs w:val="24"/>
          <w:lang w:val="en-GB" w:eastAsia="en-GB" w:bidi="ar-SA"/>
        </w:rPr>
        <w:t>In addition to interest income, banks earn substantial fee-based revenue from credit cards. This includes annual fees, late payment charges, over-limit fees, and cash advance fees. These charges provide a consistent and reliable stream of income, even when customers are not revolving their balances.</w:t>
      </w:r>
    </w:p>
    <w:p w:rsidR="00F13B50" w:rsidRPr="00131DAF" w:rsidRDefault="00F13B50" w:rsidP="00131DAF">
      <w:pPr>
        <w:pStyle w:val="Heading1"/>
        <w:jc w:val="both"/>
        <w:rPr>
          <w:b w:val="0"/>
          <w:color w:val="auto"/>
          <w:sz w:val="24"/>
          <w:szCs w:val="24"/>
          <w:lang w:val="en-GB" w:eastAsia="en-GB" w:bidi="ar-SA"/>
        </w:rPr>
      </w:pPr>
      <w:r>
        <w:rPr>
          <w:b w:val="0"/>
          <w:color w:val="auto"/>
          <w:sz w:val="24"/>
          <w:szCs w:val="24"/>
          <w:lang w:val="en-GB" w:eastAsia="en-GB" w:bidi="ar-SA"/>
        </w:rPr>
        <w:t>Credit cards also play an important role in customer retention and relationship building. Banks offer rewards, cashback, discounts, and loyalty programs to encourage customers to use their credit cards frequently. This not only increases transaction volumes but also strengthens customer loyalty. Additionally, it creates opportunities for banks to cross-sell other financial products such as personal loans, insurance, and investment services.</w:t>
      </w:r>
    </w:p>
    <w:p w:rsidR="00F13B50" w:rsidRPr="00131DAF" w:rsidRDefault="00F13B50" w:rsidP="00131DAF">
      <w:pPr>
        <w:pStyle w:val="Heading1"/>
        <w:jc w:val="both"/>
        <w:rPr>
          <w:b w:val="0"/>
          <w:color w:val="auto"/>
          <w:sz w:val="24"/>
          <w:szCs w:val="24"/>
          <w:lang w:val="en-GB" w:eastAsia="en-GB" w:bidi="ar-SA"/>
        </w:rPr>
      </w:pPr>
      <w:r>
        <w:rPr>
          <w:b w:val="0"/>
          <w:color w:val="auto"/>
          <w:sz w:val="24"/>
          <w:szCs w:val="24"/>
          <w:lang w:val="en-GB" w:eastAsia="en-GB" w:bidi="ar-SA"/>
        </w:rPr>
        <w:t>Moreover, credit card usage generates a large volume of customer transaction data. Banks analyze this data to understand spending patterns, preferences, and financial behaviour. This information is highly valuable for customer segmentation, targeted marketing, personalized offers, and effective risk management.</w:t>
      </w:r>
    </w:p>
    <w:p w:rsidR="00F13B50" w:rsidRPr="00131DAF" w:rsidRDefault="00F13B50" w:rsidP="00131DAF">
      <w:pPr>
        <w:pStyle w:val="Heading1"/>
        <w:jc w:val="both"/>
        <w:rPr>
          <w:b w:val="0"/>
          <w:color w:val="auto"/>
          <w:sz w:val="24"/>
          <w:szCs w:val="24"/>
          <w:lang w:val="en-GB" w:eastAsia="en-GB" w:bidi="ar-SA"/>
        </w:rPr>
      </w:pPr>
      <w:r>
        <w:rPr>
          <w:b w:val="0"/>
          <w:color w:val="auto"/>
          <w:sz w:val="24"/>
          <w:szCs w:val="24"/>
          <w:lang w:val="en-GB" w:eastAsia="en-GB" w:bidi="ar-SA"/>
        </w:rPr>
        <w:t>In conclusion, credit cards are a crucial component of modern banking. They provide multiple streams of income, enhance customer engagement, and offer valuable insights through data analytics. Due to these benefits, credit cards remain a key focus area for banks, especially in customer segmentation and financial analytics projects.</w:t>
      </w:r>
    </w:p>
    <w:p w:rsidR="00F13B50" w:rsidRPr="00F13B50" w:rsidRDefault="00F13B50" w:rsidP="00F13B50">
      <w:pPr>
        <w:pBdr>
          <w:bottom w:val="single" w:sz="6" w:space="1" w:color="auto"/>
        </w:pBdr>
        <w:jc w:val="center"/>
        <w:rPr>
          <w:rFonts w:ascii="Arial" w:hAnsi="Arial" w:cs="Arial"/>
          <w:vanish/>
          <w:sz w:val="16"/>
          <w:szCs w:val="16"/>
          <w:lang w:val="en-GB" w:eastAsia="en-GB" w:bidi="ar-SA"/>
        </w:rPr>
      </w:pPr>
      <w:r>
        <w:rPr>
          <w:rFonts w:ascii="Arial" w:hAnsi="Arial" w:cs="Arial"/>
          <w:vanish/>
          <w:sz w:val="16"/>
          <w:szCs w:val="16"/>
          <w:lang w:val="en-GB" w:eastAsia="en-GB" w:bidi="ar-SA"/>
        </w:rPr>
        <w:lastRenderedPageBreak/>
        <w:t>Top of Form</w:t>
      </w:r>
    </w:p>
    <w:p w:rsidR="00F13B50" w:rsidRPr="00F13B50" w:rsidRDefault="00F13B50" w:rsidP="00F13B50">
      <w:pPr>
        <w:rPr>
          <w:rFonts w:ascii="Arial" w:hAnsi="Arial" w:cs="Arial"/>
          <w:vanish/>
          <w:sz w:val="16"/>
          <w:szCs w:val="16"/>
          <w:lang w:val="en-GB" w:eastAsia="en-GB" w:bidi="ar-SA"/>
        </w:rPr>
      </w:pPr>
      <w:r>
        <w:rPr>
          <w:rFonts w:ascii="Arial" w:hAnsi="Arial" w:cs="Arial"/>
          <w:vanish/>
          <w:sz w:val="16"/>
          <w:szCs w:val="16"/>
          <w:lang w:val="en-GB" w:eastAsia="en-GB" w:bidi="ar-SA"/>
        </w:rPr>
        <w:t>Bottom of Form</w:t>
      </w:r>
    </w:p>
    <w:p w:rsidR="0042227F" w:rsidRPr="00586287" w:rsidRDefault="00AE1348" w:rsidP="00B15009">
      <w:pPr>
        <w:spacing w:line="360" w:lineRule="auto"/>
        <w:jc w:val="both"/>
        <w:rPr>
          <w:b/>
          <w:bCs/>
          <w:sz w:val="28"/>
          <w:szCs w:val="28"/>
        </w:rPr>
      </w:pPr>
      <w:r>
        <w:rPr>
          <w:b/>
          <w:bCs/>
          <w:color w:val="1F4E79" w:themeColor="accent1" w:themeShade="80"/>
          <w:sz w:val="28"/>
          <w:szCs w:val="28"/>
        </w:rPr>
        <w:t>4.WHY CUSTOMER SEGMENTATION?</w:t>
      </w:r>
    </w:p>
    <w:p w:rsidR="00C016D0" w:rsidRPr="00586287" w:rsidRDefault="00C016D0" w:rsidP="00B15009">
      <w:pPr>
        <w:pStyle w:val="NormalWeb"/>
        <w:spacing w:line="360" w:lineRule="auto"/>
        <w:jc w:val="both"/>
      </w:pPr>
      <w:r>
        <w:t>Credit card customer segmentation analysis is essential for financial institutions to better understand the diverse behaviour and needs of their customers. In today’s data-driven world, banks and financial organizations deal with vast amounts of transactional data generated by credit card users. Without proper analysis, this data remains underutilized and fails to provide meaningful insights. Customer segmentation helps transform this raw data into actionable knowledge.</w:t>
      </w:r>
    </w:p>
    <w:p w:rsidR="00C016D0" w:rsidRPr="00586287" w:rsidRDefault="00C016D0" w:rsidP="00B15009">
      <w:pPr>
        <w:pStyle w:val="NormalWeb"/>
        <w:spacing w:line="360" w:lineRule="auto"/>
        <w:jc w:val="both"/>
      </w:pPr>
      <w:r>
        <w:t xml:space="preserve">One of the primary reasons for performing credit card customer segmentation is to </w:t>
      </w:r>
      <w:r>
        <w:rPr>
          <w:rStyle w:val="Strong"/>
          <w:b w:val="0"/>
          <w:bCs w:val="0"/>
        </w:rPr>
        <w:t>identify different types of customers based on their spending behaviour</w:t>
      </w:r>
      <w:r>
        <w:t>. Not all customers use credit cards in the same way some are high spenders, some use cards occasionally, while others may rely heavily on credit and carry balances. By grouping customers into distinct segments, banks can better understand these patterns and categorize users accordingly.</w:t>
      </w:r>
    </w:p>
    <w:p w:rsidR="00684268" w:rsidRPr="00586287" w:rsidRDefault="00C016D0" w:rsidP="00B15009">
      <w:pPr>
        <w:pStyle w:val="NormalWeb"/>
        <w:spacing w:line="360" w:lineRule="auto"/>
        <w:jc w:val="both"/>
      </w:pPr>
      <w:r>
        <w:t xml:space="preserve">Another important reason is </w:t>
      </w:r>
      <w:r>
        <w:rPr>
          <w:rStyle w:val="Strong"/>
          <w:b w:val="0"/>
          <w:bCs w:val="0"/>
        </w:rPr>
        <w:t>targeted marketing and personalized services</w:t>
      </w:r>
      <w:r>
        <w:t>. Instead of applying a one-size-fits-all strategy, financial institutions can design customized offers for each customer segment. For example, high-value customers can be offered premium cards and exclusive rewards, while low-usage customers can be encouraged with cashback or discount offers. This improves customer satisfaction and increases engagement.</w:t>
      </w:r>
    </w:p>
    <w:p w:rsidR="00F13B50" w:rsidRDefault="00F13B50" w:rsidP="00B15009">
      <w:pPr>
        <w:pStyle w:val="NormalWeb"/>
        <w:spacing w:line="360" w:lineRule="auto"/>
        <w:jc w:val="both"/>
        <w:rPr>
          <w:b/>
          <w:bCs/>
          <w:color w:val="1F4E79" w:themeColor="accent1" w:themeShade="80"/>
          <w:sz w:val="28"/>
          <w:szCs w:val="28"/>
        </w:rPr>
      </w:pPr>
    </w:p>
    <w:p w:rsidR="00F13B50" w:rsidRDefault="00F13B50" w:rsidP="00B15009">
      <w:pPr>
        <w:pStyle w:val="NormalWeb"/>
        <w:spacing w:line="360" w:lineRule="auto"/>
        <w:jc w:val="both"/>
        <w:rPr>
          <w:b/>
          <w:bCs/>
          <w:color w:val="1F4E79" w:themeColor="accent1" w:themeShade="80"/>
          <w:sz w:val="28"/>
          <w:szCs w:val="28"/>
        </w:rPr>
      </w:pPr>
    </w:p>
    <w:p w:rsidR="00F13B50" w:rsidRDefault="00F13B50" w:rsidP="00B15009">
      <w:pPr>
        <w:pStyle w:val="NormalWeb"/>
        <w:spacing w:line="360" w:lineRule="auto"/>
        <w:jc w:val="both"/>
        <w:rPr>
          <w:b/>
          <w:bCs/>
          <w:color w:val="1F4E79" w:themeColor="accent1" w:themeShade="80"/>
          <w:sz w:val="28"/>
          <w:szCs w:val="28"/>
        </w:rPr>
      </w:pPr>
    </w:p>
    <w:p w:rsidR="00F13B50" w:rsidRDefault="00F13B50" w:rsidP="00B15009">
      <w:pPr>
        <w:pStyle w:val="NormalWeb"/>
        <w:spacing w:line="360" w:lineRule="auto"/>
        <w:jc w:val="both"/>
        <w:rPr>
          <w:b/>
          <w:bCs/>
          <w:color w:val="1F4E79" w:themeColor="accent1" w:themeShade="80"/>
          <w:sz w:val="28"/>
          <w:szCs w:val="28"/>
        </w:rPr>
      </w:pPr>
    </w:p>
    <w:p w:rsidR="00F13B50" w:rsidRDefault="00F13B50" w:rsidP="00B15009">
      <w:pPr>
        <w:pStyle w:val="NormalWeb"/>
        <w:spacing w:line="360" w:lineRule="auto"/>
        <w:jc w:val="both"/>
        <w:rPr>
          <w:b/>
          <w:bCs/>
          <w:color w:val="1F4E79" w:themeColor="accent1" w:themeShade="80"/>
          <w:sz w:val="28"/>
          <w:szCs w:val="28"/>
        </w:rPr>
      </w:pPr>
    </w:p>
    <w:p w:rsidR="00F13B50" w:rsidRDefault="00F13B50" w:rsidP="00B15009">
      <w:pPr>
        <w:pStyle w:val="NormalWeb"/>
        <w:spacing w:line="360" w:lineRule="auto"/>
        <w:jc w:val="both"/>
        <w:rPr>
          <w:b/>
          <w:bCs/>
          <w:color w:val="1F4E79" w:themeColor="accent1" w:themeShade="80"/>
          <w:sz w:val="28"/>
          <w:szCs w:val="28"/>
        </w:rPr>
      </w:pPr>
    </w:p>
    <w:p w:rsidR="00F13B50" w:rsidRDefault="00F13B50" w:rsidP="00B15009">
      <w:pPr>
        <w:pStyle w:val="NormalWeb"/>
        <w:spacing w:line="360" w:lineRule="auto"/>
        <w:jc w:val="both"/>
        <w:rPr>
          <w:b/>
          <w:bCs/>
          <w:color w:val="1F4E79" w:themeColor="accent1" w:themeShade="80"/>
          <w:sz w:val="28"/>
          <w:szCs w:val="28"/>
        </w:rPr>
      </w:pPr>
    </w:p>
    <w:p w:rsidR="00F13B50" w:rsidRDefault="00F13B50" w:rsidP="00B15009">
      <w:pPr>
        <w:pStyle w:val="NormalWeb"/>
        <w:spacing w:line="360" w:lineRule="auto"/>
        <w:jc w:val="both"/>
        <w:rPr>
          <w:b/>
          <w:bCs/>
          <w:color w:val="1F4E79" w:themeColor="accent1" w:themeShade="80"/>
          <w:sz w:val="28"/>
          <w:szCs w:val="28"/>
        </w:rPr>
      </w:pPr>
    </w:p>
    <w:p w:rsidR="009F52ED" w:rsidRPr="00586287" w:rsidRDefault="006932D8" w:rsidP="00B15009">
      <w:pPr>
        <w:pStyle w:val="NormalWeb"/>
        <w:spacing w:line="360" w:lineRule="auto"/>
        <w:jc w:val="both"/>
        <w:rPr>
          <w:b/>
          <w:bCs/>
          <w:color w:val="1F4E79" w:themeColor="accent1" w:themeShade="80"/>
          <w:sz w:val="28"/>
          <w:szCs w:val="28"/>
        </w:rPr>
      </w:pPr>
      <w:r>
        <w:rPr>
          <w:b/>
          <w:bCs/>
          <w:color w:val="1F4E79" w:themeColor="accent1" w:themeShade="80"/>
          <w:sz w:val="28"/>
          <w:szCs w:val="28"/>
        </w:rPr>
        <w:lastRenderedPageBreak/>
        <w:t>5.LITERATURE REVIEW</w:t>
      </w:r>
    </w:p>
    <w:p w:rsidR="00684268" w:rsidRDefault="00684268" w:rsidP="00B15009">
      <w:pPr>
        <w:pStyle w:val="NormalWeb"/>
        <w:spacing w:line="360" w:lineRule="auto"/>
        <w:jc w:val="both"/>
      </w:pPr>
      <w:r>
        <w:t>The rapid growth of credit card usage in modern financial systems has led to the generation of large volumes of transactional data. This data contains valuable insights into customer behaviour, spending patterns, and financial habits. To extract meaningful information from such data, researchers and financial institutions increasingly rely on data mining and machine learning techniques, particularly clustering methods, for effective customer segmentation. The Credit Card Customer Segmentation dataset, widely available on platforms like Kaggle, has been extensively used as a benchmark for analysing customer behaviour using unsupervised learning techniques.</w:t>
      </w:r>
    </w:p>
    <w:p w:rsidR="00684268" w:rsidRDefault="00684268" w:rsidP="00B15009">
      <w:pPr>
        <w:pStyle w:val="NormalWeb"/>
        <w:spacing w:line="360" w:lineRule="auto"/>
        <w:jc w:val="both"/>
      </w:pPr>
      <w:r>
        <w:t>Customer segmentation plays a crucial role in Customer Relationship Management (CRM) by dividing customers into groups based on similar characteristics. Traditional segmentation approaches focused mainly on demographic factors such as age, gender, and income. However, recent research emphasizes behavioural segmentation, which provides deeper insights by analysing how customers interact with financial services. Variables such as credit card usage, purchase frequency, and repayment behaviour enable more accurate and meaningful segmentation, leading to improved decision-making.</w:t>
      </w:r>
    </w:p>
    <w:p w:rsidR="00684268" w:rsidRDefault="00684268" w:rsidP="00B15009">
      <w:pPr>
        <w:pStyle w:val="NormalWeb"/>
        <w:spacing w:line="360" w:lineRule="auto"/>
        <w:jc w:val="both"/>
      </w:pPr>
      <w:r>
        <w:t>Clustering algorithms are widely applied in customer segmentation due to their ability to group data without requiring predefined labels. Among these, K-Means clustering has been one of the most commonly used techniques because of its simplicity and computational efficiency. It has been applied to identify customer groups such as high spenders, low users, and high-risk customers. However, K-Means has certain limitations, including the need to specify the number of clusters in advance and its sensitivity to initial centroid selection, which can lead to inconsistent results.</w:t>
      </w:r>
    </w:p>
    <w:p w:rsidR="00684268" w:rsidRDefault="00684268" w:rsidP="00B15009">
      <w:pPr>
        <w:pStyle w:val="NormalWeb"/>
        <w:spacing w:line="360" w:lineRule="auto"/>
        <w:jc w:val="both"/>
      </w:pPr>
      <w:r>
        <w:t>To overcome these limitations, hierarchical clustering has emerged as an effective alternative. This method creates a tree-like structure called a dendrogram, which represents the hierarchical relationships among data points. One of its key advantages is that it does not require prior specification of the number of clusters, allowing researchers to determine the optimal number based on the data structure. In the context of credit card datasets, hierarchical clustering helps identify natural groupings of customers based on their financial behaviour.</w:t>
      </w:r>
    </w:p>
    <w:p w:rsidR="00684268" w:rsidRDefault="00684268" w:rsidP="00B15009">
      <w:pPr>
        <w:pStyle w:val="NormalWeb"/>
        <w:spacing w:line="360" w:lineRule="auto"/>
        <w:jc w:val="both"/>
      </w:pPr>
      <w:r>
        <w:lastRenderedPageBreak/>
        <w:t>Hierarchical clustering is mainly divided into agglomerative and divisive approaches. Agglomerative clustering, which is more commonly used, starts with each data point as an individual cluster and gradually merges them based on similarity. This approach is widely preferred due to its simplicity and interpretability. The effectiveness of hierarchical clustering largely depends on the choice of distance metrics and linkage methods. Euclidean distance is commonly used to measure similarity, while linkage methods such as complete and average linkage often produce more compact and meaningful clusters compared to single linkage.</w:t>
      </w:r>
    </w:p>
    <w:p w:rsidR="00684268" w:rsidRDefault="00684268" w:rsidP="00B15009">
      <w:pPr>
        <w:pStyle w:val="NormalWeb"/>
        <w:spacing w:line="360" w:lineRule="auto"/>
        <w:jc w:val="both"/>
      </w:pPr>
      <w:r>
        <w:t>Data pre-processing is a critical step in improving clustering performance. The credit card dataset typically includes variables such as credit limit, balance, purchases, and payment behaviour, which often exist on different scales. Techniques like normalization and standardization, particularly Z-score normalization, are applied to ensure fair contribution of all variables. Additionally, handling missing values and outliers is essential to enhance the accuracy of clustering results.</w:t>
      </w:r>
    </w:p>
    <w:p w:rsidR="00684268" w:rsidRDefault="00684268" w:rsidP="00B15009">
      <w:pPr>
        <w:pStyle w:val="NormalWeb"/>
        <w:spacing w:line="360" w:lineRule="auto"/>
        <w:jc w:val="both"/>
      </w:pPr>
      <w:r>
        <w:t>Visualization techniques play an important role in interpreting clustering outcomes. The dendrogram provides a clear visual representation of cluster formation and helps in selecting the appropriate number of clusters. Other visualization methods such as scatter plots and correlation matrices assist in understanding relationships between variables and identifying behavioural patterns among customers.</w:t>
      </w:r>
    </w:p>
    <w:p w:rsidR="00F13B50" w:rsidRDefault="00684268" w:rsidP="00F13B50">
      <w:pPr>
        <w:pStyle w:val="NormalWeb"/>
        <w:spacing w:line="360" w:lineRule="auto"/>
        <w:jc w:val="both"/>
      </w:pPr>
      <w:r>
        <w:t>In conclusion, the literature highlights that hierarchical clustering is a powerful and flexible technique for customer segmentation. Its ability to provide clear structure and visual interpretation makes it highly suitable for analysing credit card data. This project builds upon these concepts by applying hierarchical clustering to identify meaningful customer segments and generate actionable insights for better financial decision-making.</w:t>
      </w:r>
    </w:p>
    <w:p w:rsidR="00F13B50" w:rsidRDefault="00F13B50" w:rsidP="00F13B50">
      <w:pPr>
        <w:pStyle w:val="NormalWeb"/>
        <w:spacing w:line="360" w:lineRule="auto"/>
        <w:jc w:val="both"/>
      </w:pPr>
    </w:p>
    <w:p w:rsidR="00F13B50" w:rsidRDefault="00F13B50" w:rsidP="00F13B50">
      <w:pPr>
        <w:pStyle w:val="NormalWeb"/>
        <w:spacing w:line="360" w:lineRule="auto"/>
        <w:jc w:val="both"/>
      </w:pPr>
    </w:p>
    <w:p w:rsidR="00F13B50" w:rsidRPr="00F13B50" w:rsidRDefault="00F13B50" w:rsidP="00F13B50">
      <w:pPr>
        <w:pStyle w:val="NormalWeb"/>
        <w:spacing w:line="360" w:lineRule="auto"/>
        <w:jc w:val="both"/>
      </w:pPr>
      <w:r>
        <w:t xml:space="preserve"> </w:t>
      </w:r>
    </w:p>
    <w:p w:rsidR="006932D8" w:rsidRPr="00586287" w:rsidRDefault="00AE1348" w:rsidP="00B15009">
      <w:pPr>
        <w:pStyle w:val="Heading2"/>
        <w:spacing w:line="360" w:lineRule="auto"/>
        <w:jc w:val="both"/>
        <w:rPr>
          <w:rFonts w:ascii="Times New Roman" w:hAnsi="Times New Roman" w:cs="Times New Roman"/>
          <w:b/>
          <w:bCs/>
          <w:color w:val="1F4E79" w:themeColor="accent1" w:themeShade="80"/>
        </w:rPr>
      </w:pPr>
      <w:r>
        <w:rPr>
          <w:rFonts w:ascii="Times New Roman" w:eastAsia="Times New Roman" w:hAnsi="Times New Roman" w:cs="Times New Roman"/>
          <w:b/>
          <w:bCs/>
          <w:color w:val="1F4E79" w:themeColor="accent1" w:themeShade="80"/>
          <w:sz w:val="28"/>
          <w:szCs w:val="28"/>
        </w:rPr>
        <w:lastRenderedPageBreak/>
        <w:t>6.PROBLEM STATEMENT</w:t>
      </w:r>
    </w:p>
    <w:p w:rsidR="006932D8" w:rsidRPr="00586287" w:rsidRDefault="006932D8" w:rsidP="00B15009">
      <w:pPr>
        <w:spacing w:before="80" w:after="80" w:line="360" w:lineRule="auto"/>
        <w:jc w:val="both"/>
      </w:pPr>
      <w:r>
        <w:rPr>
          <w:color w:val="000000"/>
        </w:rPr>
        <w:t>A major bank maintains a dataset of 8,950 active credit card customers, each described by 17 behavioural attributes. The bank seeks to understand the diversity within its customer base to improve its service offerings, optimize marketing spend, and manage credit risk effectively.</w:t>
      </w:r>
    </w:p>
    <w:p w:rsidR="006932D8" w:rsidRPr="00586287" w:rsidRDefault="006932D8" w:rsidP="00B15009">
      <w:pPr>
        <w:spacing w:line="360" w:lineRule="auto"/>
        <w:jc w:val="both"/>
      </w:pPr>
    </w:p>
    <w:p w:rsidR="006932D8" w:rsidRPr="00586287" w:rsidRDefault="006932D8" w:rsidP="00B15009">
      <w:pPr>
        <w:spacing w:before="80" w:after="80" w:line="360" w:lineRule="auto"/>
        <w:jc w:val="both"/>
      </w:pPr>
      <w:r>
        <w:rPr>
          <w:color w:val="000000"/>
        </w:rPr>
        <w:t>The core problem is: How can the bank identify distinct, meaningful customer segments from the available behavioural data, and what unique characteristics define each segment? This is fundamentally an unsupervised learning problem, as no predefined categories of customers exist in the dataset.</w:t>
      </w:r>
    </w:p>
    <w:p w:rsidR="006932D8" w:rsidRPr="00586287" w:rsidRDefault="006932D8" w:rsidP="00B15009">
      <w:pPr>
        <w:spacing w:line="360" w:lineRule="auto"/>
        <w:jc w:val="both"/>
      </w:pPr>
    </w:p>
    <w:p w:rsidR="006932D8" w:rsidRPr="00586287" w:rsidRDefault="006932D8" w:rsidP="00B15009">
      <w:pPr>
        <w:spacing w:before="80" w:after="80" w:line="360" w:lineRule="auto"/>
        <w:jc w:val="both"/>
      </w:pPr>
      <w:r>
        <w:rPr>
          <w:color w:val="000000"/>
        </w:rPr>
        <w:t>This project addresses this problem by applying Agglomerative Hierarchical Clustering to the pre-processed and standardized credit card behavioural data, followed by cluster profiling and visualization to interpret the results in a business context.</w:t>
      </w:r>
    </w:p>
    <w:p w:rsidR="00B15009" w:rsidRDefault="00B15009" w:rsidP="00B15009">
      <w:pPr>
        <w:pStyle w:val="Heading2"/>
        <w:spacing w:line="360" w:lineRule="auto"/>
        <w:jc w:val="both"/>
        <w:rPr>
          <w:rFonts w:ascii="Times New Roman" w:eastAsia="Times New Roman" w:hAnsi="Times New Roman" w:cs="Times New Roman"/>
          <w:b/>
          <w:bCs/>
          <w:color w:val="1F4E79" w:themeColor="accent1" w:themeShade="80"/>
          <w:sz w:val="28"/>
          <w:szCs w:val="28"/>
        </w:rPr>
      </w:pPr>
    </w:p>
    <w:p w:rsidR="006932D8" w:rsidRPr="00586287" w:rsidRDefault="00AE1348" w:rsidP="00B15009">
      <w:pPr>
        <w:pStyle w:val="Heading2"/>
        <w:spacing w:line="360" w:lineRule="auto"/>
        <w:jc w:val="both"/>
        <w:rPr>
          <w:rFonts w:ascii="Times New Roman" w:hAnsi="Times New Roman" w:cs="Times New Roman"/>
          <w:b/>
          <w:bCs/>
          <w:color w:val="1F4E79" w:themeColor="accent1" w:themeShade="80"/>
        </w:rPr>
      </w:pPr>
      <w:r>
        <w:rPr>
          <w:rFonts w:ascii="Times New Roman" w:eastAsia="Times New Roman" w:hAnsi="Times New Roman" w:cs="Times New Roman"/>
          <w:b/>
          <w:bCs/>
          <w:color w:val="1F4E79" w:themeColor="accent1" w:themeShade="80"/>
          <w:sz w:val="28"/>
          <w:szCs w:val="28"/>
        </w:rPr>
        <w:t>7.OBJECTIVES</w:t>
      </w:r>
    </w:p>
    <w:p w:rsidR="006932D8" w:rsidRPr="00586287" w:rsidRDefault="006932D8" w:rsidP="00B15009">
      <w:pPr>
        <w:spacing w:before="80" w:after="80" w:line="360" w:lineRule="auto"/>
        <w:jc w:val="both"/>
      </w:pPr>
      <w:r>
        <w:rPr>
          <w:color w:val="000000"/>
        </w:rPr>
        <w:t>The primary and secondary objectives of this project are as follows:</w:t>
      </w:r>
    </w:p>
    <w:p w:rsidR="006932D8" w:rsidRPr="00586287" w:rsidRDefault="006932D8" w:rsidP="00B15009">
      <w:pPr>
        <w:pStyle w:val="ListParagraph"/>
        <w:numPr>
          <w:ilvl w:val="0"/>
          <w:numId w:val="1"/>
        </w:numPr>
        <w:spacing w:line="360" w:lineRule="auto"/>
        <w:jc w:val="both"/>
      </w:pPr>
      <w:r>
        <w:t>To perform comprehensive Exploratory Data Analysis (EDA) on the credit card dataset to understand data distributions, identify missing values, and derive preliminary insights.</w:t>
      </w:r>
    </w:p>
    <w:p w:rsidR="006932D8" w:rsidRPr="00586287" w:rsidRDefault="006932D8" w:rsidP="00B15009">
      <w:pPr>
        <w:pStyle w:val="ListParagraph"/>
        <w:numPr>
          <w:ilvl w:val="0"/>
          <w:numId w:val="1"/>
        </w:numPr>
        <w:spacing w:line="360" w:lineRule="auto"/>
        <w:jc w:val="both"/>
      </w:pPr>
      <w:r>
        <w:t>To conduct univariate analysis including frequency tables and histograms for all key behavioural variables.</w:t>
      </w:r>
    </w:p>
    <w:p w:rsidR="006932D8" w:rsidRPr="00586287" w:rsidRDefault="006932D8" w:rsidP="00B15009">
      <w:pPr>
        <w:pStyle w:val="ListParagraph"/>
        <w:numPr>
          <w:ilvl w:val="0"/>
          <w:numId w:val="1"/>
        </w:numPr>
        <w:spacing w:line="360" w:lineRule="auto"/>
        <w:jc w:val="both"/>
      </w:pPr>
      <w:r>
        <w:t>To perform bivariate analysis to understand the relationships between spending behaviour and other financial metrics.</w:t>
      </w:r>
    </w:p>
    <w:p w:rsidR="006932D8" w:rsidRPr="00586287" w:rsidRDefault="006932D8" w:rsidP="00B15009">
      <w:pPr>
        <w:pStyle w:val="ListParagraph"/>
        <w:numPr>
          <w:ilvl w:val="0"/>
          <w:numId w:val="1"/>
        </w:numPr>
        <w:spacing w:line="360" w:lineRule="auto"/>
        <w:jc w:val="both"/>
      </w:pPr>
      <w:r>
        <w:t>To conduct decile analysis to identify which customer segments contribute most to overall spending, balance, credit utilization, and payments.</w:t>
      </w:r>
    </w:p>
    <w:p w:rsidR="006932D8" w:rsidRPr="00586287" w:rsidRDefault="006932D8" w:rsidP="00B15009">
      <w:pPr>
        <w:pStyle w:val="ListParagraph"/>
        <w:numPr>
          <w:ilvl w:val="0"/>
          <w:numId w:val="1"/>
        </w:numPr>
        <w:spacing w:line="360" w:lineRule="auto"/>
        <w:jc w:val="both"/>
      </w:pPr>
      <w:r>
        <w:t>To pre-process the data through missing value treatment and standardization to prepare it for clustering.</w:t>
      </w:r>
    </w:p>
    <w:p w:rsidR="00F13B50" w:rsidRPr="00F13B50" w:rsidRDefault="006932D8" w:rsidP="00B15009">
      <w:pPr>
        <w:pStyle w:val="ListParagraph"/>
        <w:numPr>
          <w:ilvl w:val="0"/>
          <w:numId w:val="1"/>
        </w:numPr>
        <w:spacing w:line="360" w:lineRule="auto"/>
        <w:jc w:val="both"/>
      </w:pPr>
      <w:r>
        <w:t>To apply Agglomerative Hierarchical Clustering using Ward's linkage method and visualize the hierarchical structure via a dendrogram.</w:t>
      </w:r>
    </w:p>
    <w:p w:rsidR="00F13B50" w:rsidRDefault="00F13B50" w:rsidP="00B15009">
      <w:pPr>
        <w:spacing w:line="360" w:lineRule="auto"/>
        <w:jc w:val="both"/>
        <w:rPr>
          <w:b/>
          <w:bCs/>
          <w:color w:val="1F4E79" w:themeColor="accent1" w:themeShade="80"/>
          <w:sz w:val="28"/>
          <w:szCs w:val="28"/>
        </w:rPr>
      </w:pPr>
    </w:p>
    <w:p w:rsidR="00610FFB" w:rsidRPr="00586287" w:rsidRDefault="006932D8" w:rsidP="00B15009">
      <w:pPr>
        <w:spacing w:line="360" w:lineRule="auto"/>
        <w:jc w:val="both"/>
        <w:rPr>
          <w:b/>
          <w:bCs/>
          <w:color w:val="1F4E79" w:themeColor="accent1" w:themeShade="80"/>
          <w:sz w:val="28"/>
          <w:szCs w:val="28"/>
        </w:rPr>
      </w:pPr>
      <w:r>
        <w:rPr>
          <w:b/>
          <w:bCs/>
          <w:color w:val="1F4E79" w:themeColor="accent1" w:themeShade="80"/>
          <w:sz w:val="28"/>
          <w:szCs w:val="28"/>
        </w:rPr>
        <w:lastRenderedPageBreak/>
        <w:t>8.SCOPE OF THE PROJECT</w:t>
      </w:r>
    </w:p>
    <w:p w:rsidR="009F52ED" w:rsidRPr="00586287" w:rsidRDefault="009F52ED" w:rsidP="00B15009">
      <w:pPr>
        <w:spacing w:line="360" w:lineRule="auto"/>
        <w:jc w:val="both"/>
      </w:pPr>
    </w:p>
    <w:p w:rsidR="00610FFB" w:rsidRPr="00586287" w:rsidRDefault="00610FFB" w:rsidP="00F13B50">
      <w:pPr>
        <w:spacing w:line="360" w:lineRule="auto"/>
        <w:jc w:val="center"/>
      </w:pPr>
      <w:r>
        <w:rPr>
          <w:noProof/>
          <w:lang w:val="en-GB" w:eastAsia="en-GB" w:bidi="ar-SA"/>
        </w:rPr>
        <w:drawing>
          <wp:inline distT="0" distB="0" distL="0" distR="0" wp14:anchorId="44C5088D" wp14:editId="55E5ED2D">
            <wp:extent cx="3882683" cy="2588312"/>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r 25, 2026, 10_37_53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92528" cy="2594875"/>
                    </a:xfrm>
                    <a:prstGeom prst="rect">
                      <a:avLst/>
                    </a:prstGeom>
                  </pic:spPr>
                </pic:pic>
              </a:graphicData>
            </a:graphic>
          </wp:inline>
        </w:drawing>
      </w:r>
    </w:p>
    <w:p w:rsidR="00610FFB" w:rsidRPr="00586287" w:rsidRDefault="00610FFB" w:rsidP="00B15009">
      <w:pPr>
        <w:spacing w:line="360" w:lineRule="auto"/>
        <w:jc w:val="both"/>
      </w:pPr>
    </w:p>
    <w:p w:rsidR="00177CB8" w:rsidRPr="00586287" w:rsidRDefault="00177CB8" w:rsidP="00B15009">
      <w:pPr>
        <w:spacing w:before="80" w:after="80" w:line="360" w:lineRule="auto"/>
        <w:jc w:val="both"/>
      </w:pPr>
      <w:r>
        <w:rPr>
          <w:color w:val="000000"/>
        </w:rPr>
        <w:t>This project is scoped to analyse a single cross-sectional dataset of credit card customers, applying unsupervised machine learning to derive behavioural segments. The analysis includes:</w:t>
      </w:r>
    </w:p>
    <w:p w:rsidR="00177CB8" w:rsidRPr="00586287" w:rsidRDefault="00177CB8" w:rsidP="00B15009">
      <w:pPr>
        <w:pStyle w:val="ListParagraph"/>
        <w:numPr>
          <w:ilvl w:val="0"/>
          <w:numId w:val="1"/>
        </w:numPr>
        <w:spacing w:line="360" w:lineRule="auto"/>
        <w:jc w:val="both"/>
      </w:pPr>
      <w:r>
        <w:t>Data preparation and quality assessment.</w:t>
      </w:r>
    </w:p>
    <w:p w:rsidR="00177CB8" w:rsidRPr="00586287" w:rsidRDefault="00177CB8" w:rsidP="00B15009">
      <w:pPr>
        <w:pStyle w:val="ListParagraph"/>
        <w:numPr>
          <w:ilvl w:val="0"/>
          <w:numId w:val="1"/>
        </w:numPr>
        <w:spacing w:line="360" w:lineRule="auto"/>
        <w:jc w:val="both"/>
      </w:pPr>
      <w:r>
        <w:t>Univariate, bivariate, and decile-based statistical analysis.</w:t>
      </w:r>
    </w:p>
    <w:p w:rsidR="00177CB8" w:rsidRPr="00586287" w:rsidRDefault="00177CB8" w:rsidP="00B15009">
      <w:pPr>
        <w:pStyle w:val="ListParagraph"/>
        <w:numPr>
          <w:ilvl w:val="0"/>
          <w:numId w:val="1"/>
        </w:numPr>
        <w:spacing w:line="360" w:lineRule="auto"/>
        <w:jc w:val="both"/>
      </w:pPr>
      <w:r>
        <w:t>Hierarchical clustering with Ward's linkage and Euclidean distance.</w:t>
      </w:r>
    </w:p>
    <w:p w:rsidR="00177CB8" w:rsidRPr="00586287" w:rsidRDefault="00177CB8" w:rsidP="00B15009">
      <w:pPr>
        <w:pStyle w:val="ListParagraph"/>
        <w:numPr>
          <w:ilvl w:val="0"/>
          <w:numId w:val="1"/>
        </w:numPr>
        <w:spacing w:line="360" w:lineRule="auto"/>
        <w:jc w:val="both"/>
      </w:pPr>
      <w:r>
        <w:t>Cluster profiling using heat maps and scatter plots.</w:t>
      </w:r>
    </w:p>
    <w:p w:rsidR="00177CB8" w:rsidRPr="00586287" w:rsidRDefault="00177CB8" w:rsidP="00B15009">
      <w:pPr>
        <w:pStyle w:val="ListParagraph"/>
        <w:numPr>
          <w:ilvl w:val="0"/>
          <w:numId w:val="1"/>
        </w:numPr>
        <w:spacing w:line="360" w:lineRule="auto"/>
        <w:jc w:val="both"/>
      </w:pPr>
      <w:r>
        <w:t>Business interpretation and recommendations.</w:t>
      </w:r>
    </w:p>
    <w:p w:rsidR="00177CB8" w:rsidRPr="00586287" w:rsidRDefault="00177CB8" w:rsidP="00B15009">
      <w:pPr>
        <w:spacing w:before="80" w:after="80" w:line="360" w:lineRule="auto"/>
        <w:jc w:val="both"/>
      </w:pPr>
      <w:r>
        <w:rPr>
          <w:color w:val="000000"/>
        </w:rPr>
        <w:t>The project does not extend to predictive modelling (e.g., predicting customer churn or default), time-series analysis of spending behaviour, or deployment of the clustering model in a production environment. These are important areas for future work.</w:t>
      </w:r>
    </w:p>
    <w:p w:rsidR="00610FFB" w:rsidRPr="00586287" w:rsidRDefault="00610FFB" w:rsidP="00B15009">
      <w:pPr>
        <w:spacing w:line="360" w:lineRule="auto"/>
        <w:jc w:val="both"/>
        <w:rPr>
          <w:color w:val="2E74B5" w:themeColor="accent1" w:themeShade="BF"/>
        </w:rPr>
      </w:pPr>
    </w:p>
    <w:p w:rsidR="00610FFB" w:rsidRPr="00586287" w:rsidRDefault="00610FFB" w:rsidP="00B15009">
      <w:pPr>
        <w:pStyle w:val="ListParagraph"/>
        <w:numPr>
          <w:ilvl w:val="0"/>
          <w:numId w:val="1"/>
        </w:numPr>
        <w:spacing w:line="360" w:lineRule="auto"/>
        <w:jc w:val="both"/>
      </w:pPr>
      <w:r>
        <w:t>To apply Agglomerative Hierarchical Clustering using Ward's linkage method and visualize the hierarchical structure via a dendrogram.</w:t>
      </w:r>
    </w:p>
    <w:p w:rsidR="00586287" w:rsidRPr="00586287" w:rsidRDefault="00610FFB" w:rsidP="00F13B50">
      <w:pPr>
        <w:pStyle w:val="ListParagraph"/>
        <w:numPr>
          <w:ilvl w:val="0"/>
          <w:numId w:val="1"/>
        </w:numPr>
        <w:spacing w:line="360" w:lineRule="auto"/>
        <w:jc w:val="both"/>
      </w:pPr>
      <w:r>
        <w:t>To determine the optimal number of clusters using the Silhouette Score.</w:t>
      </w:r>
    </w:p>
    <w:p w:rsidR="00DA3311" w:rsidRPr="00586287" w:rsidRDefault="00610FFB" w:rsidP="00B15009">
      <w:pPr>
        <w:pStyle w:val="ListParagraph"/>
        <w:numPr>
          <w:ilvl w:val="0"/>
          <w:numId w:val="1"/>
        </w:numPr>
        <w:spacing w:line="360" w:lineRule="auto"/>
        <w:jc w:val="both"/>
      </w:pPr>
      <w:r>
        <w:t>To profile and interpret each customer cluster using statistical summaries and visualizations.</w:t>
      </w:r>
    </w:p>
    <w:p w:rsidR="006932D8" w:rsidRDefault="006932D8" w:rsidP="00B15009">
      <w:pPr>
        <w:spacing w:line="360" w:lineRule="auto"/>
        <w:jc w:val="both"/>
        <w:rPr>
          <w:b/>
          <w:bCs/>
          <w:color w:val="1F4E79" w:themeColor="accent1" w:themeShade="80"/>
          <w:sz w:val="28"/>
          <w:szCs w:val="28"/>
        </w:rPr>
      </w:pPr>
    </w:p>
    <w:p w:rsidR="00177CB8" w:rsidRPr="00586287" w:rsidRDefault="00E92AC9" w:rsidP="00B15009">
      <w:pPr>
        <w:spacing w:line="360" w:lineRule="auto"/>
        <w:jc w:val="both"/>
        <w:rPr>
          <w:b/>
          <w:bCs/>
          <w:color w:val="1F4E79" w:themeColor="accent1" w:themeShade="80"/>
          <w:sz w:val="28"/>
          <w:szCs w:val="28"/>
        </w:rPr>
      </w:pPr>
      <w:r>
        <w:rPr>
          <w:b/>
          <w:bCs/>
          <w:color w:val="1F4E79" w:themeColor="accent1" w:themeShade="80"/>
          <w:sz w:val="28"/>
          <w:szCs w:val="28"/>
        </w:rPr>
        <w:lastRenderedPageBreak/>
        <w:t>9.DATASET</w:t>
      </w:r>
    </w:p>
    <w:p w:rsidR="006932D8" w:rsidRDefault="00E92AC9" w:rsidP="00B15009">
      <w:pPr>
        <w:pStyle w:val="Heading2"/>
        <w:spacing w:line="360" w:lineRule="auto"/>
        <w:jc w:val="both"/>
        <w:rPr>
          <w:rFonts w:ascii="Times New Roman" w:hAnsi="Times New Roman" w:cs="Times New Roman"/>
          <w:b/>
          <w:bCs/>
          <w:color w:val="1F4E79" w:themeColor="accent1" w:themeShade="80"/>
        </w:rPr>
      </w:pPr>
      <w:r>
        <w:rPr>
          <w:rFonts w:ascii="Times New Roman" w:hAnsi="Times New Roman" w:cs="Times New Roman"/>
          <w:b/>
          <w:bCs/>
          <w:color w:val="1F4E79" w:themeColor="accent1" w:themeShade="80"/>
        </w:rPr>
        <w:t>9.1Dataset Description</w:t>
      </w:r>
    </w:p>
    <w:p w:rsidR="006932D8" w:rsidRPr="006932D8" w:rsidRDefault="006932D8" w:rsidP="00B15009">
      <w:pPr>
        <w:pStyle w:val="Heading2"/>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dataset used in this project is the Credit Card Customer Segmentation Dataset. This dataset contains information about the financial behaviour of credit card customers and is primarily used for analysing spending patterns and customer segmentation.</w:t>
      </w:r>
    </w:p>
    <w:p w:rsidR="006932D8" w:rsidRPr="006932D8" w:rsidRDefault="006932D8" w:rsidP="00B15009">
      <w:pPr>
        <w:spacing w:before="100" w:beforeAutospacing="1" w:after="100" w:afterAutospacing="1" w:line="360" w:lineRule="auto"/>
        <w:jc w:val="both"/>
        <w:rPr>
          <w:color w:val="000000" w:themeColor="text1"/>
        </w:rPr>
      </w:pPr>
      <w:r>
        <w:rPr>
          <w:color w:val="000000" w:themeColor="text1"/>
        </w:rPr>
        <w:t>The dataset is obtained from the Kaggle platform, which provides real-world datasets for data analysis and machine learning projects. It represents the transactional and behavioural data of credit card users over a specific period.</w:t>
      </w:r>
    </w:p>
    <w:p w:rsidR="006932D8" w:rsidRPr="006932D8" w:rsidRDefault="006932D8" w:rsidP="00B15009">
      <w:pPr>
        <w:spacing w:before="100" w:beforeAutospacing="1" w:after="100" w:afterAutospacing="1" w:line="360" w:lineRule="auto"/>
        <w:jc w:val="both"/>
        <w:rPr>
          <w:color w:val="000000" w:themeColor="text1"/>
        </w:rPr>
      </w:pPr>
      <w:r>
        <w:rPr>
          <w:color w:val="000000" w:themeColor="text1"/>
        </w:rPr>
        <w:t>The main purpose of this dataset is to help identify different groups of customers based on their financial activities such as purchases, balance maintenance, cash advances, and payment behaviour. This enables banks and financial institutions to perform customer segmentation for better decision-making, targeted marketing, and risk management.</w:t>
      </w:r>
    </w:p>
    <w:p w:rsidR="006932D8" w:rsidRPr="006932D8" w:rsidRDefault="006932D8" w:rsidP="00B15009">
      <w:pPr>
        <w:spacing w:before="100" w:beforeAutospacing="1" w:after="100" w:afterAutospacing="1" w:line="360" w:lineRule="auto"/>
        <w:jc w:val="both"/>
        <w:rPr>
          <w:color w:val="000000" w:themeColor="text1"/>
        </w:rPr>
      </w:pPr>
      <w:r>
        <w:rPr>
          <w:color w:val="000000" w:themeColor="text1"/>
        </w:rPr>
        <w:t>The dataset consists of:</w:t>
      </w:r>
    </w:p>
    <w:p w:rsidR="006932D8" w:rsidRPr="006932D8" w:rsidRDefault="006932D8" w:rsidP="00B15009">
      <w:pPr>
        <w:numPr>
          <w:ilvl w:val="0"/>
          <w:numId w:val="6"/>
        </w:numPr>
        <w:spacing w:before="100" w:beforeAutospacing="1" w:after="100" w:afterAutospacing="1" w:line="360" w:lineRule="auto"/>
        <w:jc w:val="both"/>
        <w:rPr>
          <w:color w:val="000000" w:themeColor="text1"/>
        </w:rPr>
      </w:pPr>
      <w:r>
        <w:rPr>
          <w:color w:val="000000" w:themeColor="text1"/>
        </w:rPr>
        <w:t xml:space="preserve">8,950 rows (customers) </w:t>
      </w:r>
    </w:p>
    <w:p w:rsidR="006932D8" w:rsidRPr="006932D8" w:rsidRDefault="006932D8" w:rsidP="00B15009">
      <w:pPr>
        <w:numPr>
          <w:ilvl w:val="0"/>
          <w:numId w:val="6"/>
        </w:numPr>
        <w:spacing w:before="100" w:beforeAutospacing="1" w:after="100" w:afterAutospacing="1" w:line="360" w:lineRule="auto"/>
        <w:jc w:val="both"/>
        <w:rPr>
          <w:color w:val="000000" w:themeColor="text1"/>
        </w:rPr>
      </w:pPr>
      <w:r>
        <w:rPr>
          <w:color w:val="000000" w:themeColor="text1"/>
        </w:rPr>
        <w:t xml:space="preserve">18 columns (variables) </w:t>
      </w:r>
    </w:p>
    <w:p w:rsidR="006932D8" w:rsidRPr="006932D8" w:rsidRDefault="006932D8" w:rsidP="00B15009">
      <w:pPr>
        <w:spacing w:before="100" w:beforeAutospacing="1" w:after="100" w:afterAutospacing="1" w:line="360" w:lineRule="auto"/>
        <w:jc w:val="both"/>
        <w:rPr>
          <w:color w:val="000000" w:themeColor="text1"/>
        </w:rPr>
      </w:pPr>
      <w:r>
        <w:rPr>
          <w:color w:val="000000" w:themeColor="text1"/>
        </w:rPr>
        <w:t>Out of these, one column (</w:t>
      </w:r>
      <w:r>
        <w:rPr>
          <w:color w:val="000000" w:themeColor="text1"/>
          <w:sz w:val="20"/>
          <w:szCs w:val="20"/>
        </w:rPr>
        <w:t>CUST_ID</w:t>
      </w:r>
      <w:r>
        <w:rPr>
          <w:color w:val="000000" w:themeColor="text1"/>
        </w:rPr>
        <w:t>) is a unique identifier, and the remaining 17 columns are numerical variables representing customer behaviour.</w:t>
      </w:r>
    </w:p>
    <w:p w:rsidR="006932D8" w:rsidRPr="006932D8" w:rsidRDefault="006932D8" w:rsidP="00B15009">
      <w:pPr>
        <w:spacing w:before="100" w:beforeAutospacing="1" w:after="100" w:afterAutospacing="1" w:line="360" w:lineRule="auto"/>
        <w:jc w:val="both"/>
        <w:rPr>
          <w:color w:val="000000" w:themeColor="text1"/>
        </w:rPr>
      </w:pPr>
      <w:r>
        <w:rPr>
          <w:color w:val="000000" w:themeColor="text1"/>
        </w:rPr>
        <w:t>The data type of the dataset is:</w:t>
      </w:r>
    </w:p>
    <w:p w:rsidR="006932D8" w:rsidRPr="006932D8" w:rsidRDefault="006932D8" w:rsidP="00B15009">
      <w:pPr>
        <w:numPr>
          <w:ilvl w:val="0"/>
          <w:numId w:val="7"/>
        </w:numPr>
        <w:spacing w:before="100" w:beforeAutospacing="1" w:after="100" w:afterAutospacing="1" w:line="360" w:lineRule="auto"/>
        <w:jc w:val="both"/>
        <w:rPr>
          <w:color w:val="000000" w:themeColor="text1"/>
        </w:rPr>
      </w:pPr>
      <w:r>
        <w:rPr>
          <w:color w:val="000000" w:themeColor="text1"/>
        </w:rPr>
        <w:t xml:space="preserve">Numerical data (majority of variables) </w:t>
      </w:r>
    </w:p>
    <w:p w:rsidR="006932D8" w:rsidRPr="006932D8" w:rsidRDefault="006932D8" w:rsidP="00B15009">
      <w:pPr>
        <w:numPr>
          <w:ilvl w:val="0"/>
          <w:numId w:val="7"/>
        </w:numPr>
        <w:spacing w:before="100" w:beforeAutospacing="1" w:after="100" w:afterAutospacing="1" w:line="360" w:lineRule="auto"/>
        <w:jc w:val="both"/>
        <w:rPr>
          <w:color w:val="000000" w:themeColor="text1"/>
        </w:rPr>
      </w:pPr>
      <w:r>
        <w:rPr>
          <w:color w:val="000000" w:themeColor="text1"/>
        </w:rPr>
        <w:t>Categorical data (only CUST_ID, which is removed during pre-processing)</w:t>
      </w:r>
    </w:p>
    <w:p w:rsidR="00F13B50" w:rsidRDefault="00F13B50" w:rsidP="00B15009">
      <w:pPr>
        <w:spacing w:line="360" w:lineRule="auto"/>
        <w:jc w:val="both"/>
        <w:rPr>
          <w:color w:val="1F4E79" w:themeColor="accent1" w:themeShade="80"/>
          <w:sz w:val="28"/>
          <w:szCs w:val="28"/>
        </w:rPr>
      </w:pPr>
    </w:p>
    <w:p w:rsidR="00F13B50" w:rsidRDefault="00F13B50" w:rsidP="00B15009">
      <w:pPr>
        <w:spacing w:line="360" w:lineRule="auto"/>
        <w:jc w:val="both"/>
        <w:rPr>
          <w:color w:val="1F4E79" w:themeColor="accent1" w:themeShade="80"/>
          <w:sz w:val="28"/>
          <w:szCs w:val="28"/>
        </w:rPr>
      </w:pPr>
    </w:p>
    <w:p w:rsidR="00F13B50" w:rsidRDefault="00F13B50" w:rsidP="00B15009">
      <w:pPr>
        <w:spacing w:line="360" w:lineRule="auto"/>
        <w:jc w:val="both"/>
        <w:rPr>
          <w:color w:val="1F4E79" w:themeColor="accent1" w:themeShade="80"/>
          <w:sz w:val="28"/>
          <w:szCs w:val="28"/>
        </w:rPr>
      </w:pPr>
    </w:p>
    <w:p w:rsidR="00F13B50" w:rsidRDefault="00F13B50" w:rsidP="00B15009">
      <w:pPr>
        <w:spacing w:line="360" w:lineRule="auto"/>
        <w:jc w:val="both"/>
        <w:rPr>
          <w:color w:val="1F4E79" w:themeColor="accent1" w:themeShade="80"/>
          <w:sz w:val="28"/>
          <w:szCs w:val="28"/>
        </w:rPr>
      </w:pPr>
    </w:p>
    <w:p w:rsidR="00F13B50" w:rsidRDefault="00F13B50" w:rsidP="00B15009">
      <w:pPr>
        <w:spacing w:line="360" w:lineRule="auto"/>
        <w:jc w:val="both"/>
        <w:rPr>
          <w:color w:val="1F4E79" w:themeColor="accent1" w:themeShade="80"/>
          <w:sz w:val="28"/>
          <w:szCs w:val="28"/>
        </w:rPr>
      </w:pPr>
    </w:p>
    <w:p w:rsidR="00F13B50" w:rsidRDefault="00F13B50" w:rsidP="00B15009">
      <w:pPr>
        <w:spacing w:line="360" w:lineRule="auto"/>
        <w:jc w:val="both"/>
        <w:rPr>
          <w:color w:val="1F4E79" w:themeColor="accent1" w:themeShade="80"/>
          <w:sz w:val="28"/>
          <w:szCs w:val="28"/>
        </w:rPr>
      </w:pPr>
    </w:p>
    <w:p w:rsidR="00F13B50" w:rsidRDefault="00F13B50" w:rsidP="00B15009">
      <w:pPr>
        <w:spacing w:line="360" w:lineRule="auto"/>
        <w:jc w:val="both"/>
        <w:rPr>
          <w:color w:val="1F4E79" w:themeColor="accent1" w:themeShade="80"/>
          <w:sz w:val="28"/>
          <w:szCs w:val="28"/>
        </w:rPr>
      </w:pPr>
    </w:p>
    <w:p w:rsidR="00177CB8" w:rsidRPr="00131DAF" w:rsidRDefault="00E92AC9" w:rsidP="00B15009">
      <w:pPr>
        <w:spacing w:line="360" w:lineRule="auto"/>
        <w:jc w:val="both"/>
        <w:rPr>
          <w:b/>
          <w:color w:val="1F4E79" w:themeColor="accent1" w:themeShade="80"/>
          <w:sz w:val="28"/>
          <w:szCs w:val="28"/>
        </w:rPr>
      </w:pPr>
      <w:r>
        <w:rPr>
          <w:b/>
          <w:color w:val="1F4E79" w:themeColor="accent1" w:themeShade="80"/>
          <w:sz w:val="28"/>
          <w:szCs w:val="28"/>
        </w:rPr>
        <w:lastRenderedPageBreak/>
        <w:t>9.2 Data Dictionary</w:t>
      </w:r>
    </w:p>
    <w:p w:rsidR="00177CB8" w:rsidRPr="00131DAF" w:rsidRDefault="00E92AC9" w:rsidP="00B15009">
      <w:pPr>
        <w:spacing w:before="80" w:after="120" w:line="360" w:lineRule="auto"/>
        <w:jc w:val="both"/>
        <w:rPr>
          <w:b/>
          <w:i/>
          <w:iCs/>
          <w:sz w:val="20"/>
          <w:szCs w:val="20"/>
        </w:rPr>
      </w:pPr>
      <w:r>
        <w:rPr>
          <w:b/>
          <w:i/>
          <w:iCs/>
          <w:sz w:val="20"/>
          <w:szCs w:val="20"/>
        </w:rPr>
        <w:t>Table 9.2: Data Dictionary of Credit Card Dataset</w:t>
      </w:r>
    </w:p>
    <w:p w:rsidR="00E92AC9" w:rsidRPr="00586287" w:rsidRDefault="00E92AC9" w:rsidP="00B15009">
      <w:pPr>
        <w:spacing w:before="80" w:after="120" w:line="360" w:lineRule="auto"/>
        <w:jc w:val="both"/>
      </w:pPr>
      <w:r>
        <w:rPr>
          <w:noProof/>
          <w:lang w:val="en-GB" w:eastAsia="en-GB" w:bidi="ar-SA"/>
        </w:rPr>
        <w:drawing>
          <wp:inline distT="0" distB="0" distL="0" distR="0" wp14:anchorId="70C8C87D" wp14:editId="61C047E3">
            <wp:extent cx="5731510" cy="252285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22855"/>
                    </a:xfrm>
                    <a:prstGeom prst="rect">
                      <a:avLst/>
                    </a:prstGeom>
                  </pic:spPr>
                </pic:pic>
              </a:graphicData>
            </a:graphic>
          </wp:inline>
        </w:drawing>
      </w:r>
    </w:p>
    <w:p w:rsidR="001B2EE8" w:rsidRPr="00F13B50" w:rsidRDefault="001B2EE8" w:rsidP="00B15009">
      <w:pPr>
        <w:pStyle w:val="Heading3"/>
        <w:spacing w:line="360" w:lineRule="auto"/>
        <w:jc w:val="both"/>
        <w:rPr>
          <w:rStyle w:val="Strong"/>
          <w:rFonts w:ascii="Times New Roman" w:hAnsi="Times New Roman" w:cs="Times New Roman"/>
          <w:b w:val="0"/>
          <w:bCs w:val="0"/>
          <w:color w:val="auto"/>
          <w:sz w:val="28"/>
        </w:rPr>
      </w:pPr>
      <w:r>
        <w:rPr>
          <w:rStyle w:val="Strong"/>
          <w:rFonts w:ascii="Times New Roman" w:hAnsi="Times New Roman" w:cs="Times New Roman"/>
          <w:b w:val="0"/>
          <w:bCs w:val="0"/>
          <w:color w:val="auto"/>
          <w:sz w:val="28"/>
        </w:rPr>
        <w:t>Explanation:</w:t>
      </w:r>
    </w:p>
    <w:p w:rsidR="001B2EE8" w:rsidRPr="001B2EE8" w:rsidRDefault="001B2EE8" w:rsidP="00B15009">
      <w:pPr>
        <w:pStyle w:val="Heading3"/>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 dataset consists of </w:t>
      </w:r>
      <w:r>
        <w:rPr>
          <w:rStyle w:val="Strong"/>
          <w:rFonts w:ascii="Times New Roman" w:hAnsi="Times New Roman" w:cs="Times New Roman"/>
          <w:b w:val="0"/>
          <w:bCs w:val="0"/>
          <w:color w:val="000000" w:themeColor="text1"/>
        </w:rPr>
        <w:t>17 numerical variables</w:t>
      </w:r>
      <w:r>
        <w:rPr>
          <w:rFonts w:ascii="Times New Roman" w:hAnsi="Times New Roman" w:cs="Times New Roman"/>
          <w:color w:val="000000" w:themeColor="text1"/>
        </w:rPr>
        <w:t xml:space="preserve"> that represent various aspects of customer financial behaviour, along with </w:t>
      </w:r>
      <w:r>
        <w:rPr>
          <w:rStyle w:val="Strong"/>
          <w:rFonts w:ascii="Times New Roman" w:hAnsi="Times New Roman" w:cs="Times New Roman"/>
          <w:b w:val="0"/>
          <w:bCs w:val="0"/>
          <w:color w:val="000000" w:themeColor="text1"/>
        </w:rPr>
        <w:t>one identifier variable (CUST_ID)</w:t>
      </w:r>
      <w:r>
        <w:rPr>
          <w:rFonts w:ascii="Times New Roman" w:hAnsi="Times New Roman" w:cs="Times New Roman"/>
          <w:color w:val="000000" w:themeColor="text1"/>
        </w:rPr>
        <w:t>. These variables capture important information such as spending patterns, balance maintenance, cash advance usage, and payment behaviour, which are essential for customer segmentation.</w:t>
      </w:r>
    </w:p>
    <w:p w:rsidR="001B2EE8" w:rsidRPr="001B2EE8" w:rsidRDefault="001B2EE8" w:rsidP="00B15009">
      <w:pPr>
        <w:pStyle w:val="NormalWeb"/>
        <w:spacing w:line="360" w:lineRule="auto"/>
        <w:jc w:val="both"/>
      </w:pPr>
      <w:r>
        <w:t xml:space="preserve">During data exploration, </w:t>
      </w:r>
      <w:r>
        <w:rPr>
          <w:rStyle w:val="Strong"/>
          <w:b w:val="0"/>
          <w:bCs w:val="0"/>
        </w:rPr>
        <w:t>missing values were identified in two variables</w:t>
      </w:r>
      <w:r>
        <w:t>:</w:t>
      </w:r>
    </w:p>
    <w:p w:rsidR="001B2EE8" w:rsidRPr="001B2EE8" w:rsidRDefault="001B2EE8" w:rsidP="00B15009">
      <w:pPr>
        <w:numPr>
          <w:ilvl w:val="0"/>
          <w:numId w:val="8"/>
        </w:numPr>
        <w:spacing w:before="100" w:beforeAutospacing="1" w:after="100" w:afterAutospacing="1" w:line="360" w:lineRule="auto"/>
        <w:jc w:val="both"/>
      </w:pPr>
      <w:r>
        <w:rPr>
          <w:rStyle w:val="Strong"/>
          <w:b w:val="0"/>
          <w:bCs w:val="0"/>
        </w:rPr>
        <w:t>CREDIT_LIMIT:</w:t>
      </w:r>
      <w:r>
        <w:t xml:space="preserve"> 1 missing value (0.01%), which is very minimal </w:t>
      </w:r>
    </w:p>
    <w:p w:rsidR="001B2EE8" w:rsidRPr="001B2EE8" w:rsidRDefault="001B2EE8" w:rsidP="00B15009">
      <w:pPr>
        <w:numPr>
          <w:ilvl w:val="0"/>
          <w:numId w:val="8"/>
        </w:numPr>
        <w:spacing w:before="100" w:beforeAutospacing="1" w:after="100" w:afterAutospacing="1" w:line="360" w:lineRule="auto"/>
        <w:jc w:val="both"/>
      </w:pPr>
      <w:r>
        <w:rPr>
          <w:rStyle w:val="Strong"/>
          <w:b w:val="0"/>
          <w:bCs w:val="0"/>
        </w:rPr>
        <w:t>MINIMUM_PAYMENTS:</w:t>
      </w:r>
      <w:r>
        <w:t xml:space="preserve"> 313 missing values (3.49%), indicating moderate missing data </w:t>
      </w:r>
    </w:p>
    <w:p w:rsidR="001B2EE8" w:rsidRPr="001B2EE8" w:rsidRDefault="001B2EE8" w:rsidP="00B15009">
      <w:pPr>
        <w:pStyle w:val="NormalWeb"/>
        <w:spacing w:line="360" w:lineRule="auto"/>
        <w:jc w:val="both"/>
      </w:pPr>
      <w:r>
        <w:t xml:space="preserve">To handle these missing values, </w:t>
      </w:r>
      <w:r>
        <w:rPr>
          <w:rStyle w:val="Strong"/>
          <w:b w:val="0"/>
          <w:bCs w:val="0"/>
        </w:rPr>
        <w:t>mean imputation</w:t>
      </w:r>
      <w:r>
        <w:t xml:space="preserve"> was applied. This method replaces missing values with the average of the respective column and is suitable for numerical data. The missing pattern was assumed to be </w:t>
      </w:r>
      <w:r>
        <w:rPr>
          <w:rStyle w:val="Strong"/>
          <w:b w:val="0"/>
          <w:bCs w:val="0"/>
        </w:rPr>
        <w:t>MCAR (Missing Completely at Random)</w:t>
      </w:r>
      <w:r>
        <w:t>, meaning it does not significantly affect the analysis.</w:t>
      </w:r>
    </w:p>
    <w:p w:rsidR="001B2EE8" w:rsidRPr="001B2EE8" w:rsidRDefault="001B2EE8" w:rsidP="00B15009">
      <w:pPr>
        <w:pStyle w:val="NormalWeb"/>
        <w:spacing w:line="360" w:lineRule="auto"/>
        <w:jc w:val="both"/>
      </w:pPr>
      <w:r>
        <w:t xml:space="preserve">After imputation, the dataset achieved a </w:t>
      </w:r>
      <w:r>
        <w:rPr>
          <w:rStyle w:val="Strong"/>
          <w:b w:val="0"/>
          <w:bCs w:val="0"/>
        </w:rPr>
        <w:t>100% fill rate</w:t>
      </w:r>
      <w:r>
        <w:t>, ensuring that no records were lost and the dataset remained complete for further processing.</w:t>
      </w:r>
    </w:p>
    <w:p w:rsidR="001B2EE8" w:rsidRPr="001B2EE8" w:rsidRDefault="001B2EE8" w:rsidP="00B15009">
      <w:pPr>
        <w:pStyle w:val="NormalWeb"/>
        <w:spacing w:line="360" w:lineRule="auto"/>
        <w:jc w:val="both"/>
      </w:pPr>
      <w:r>
        <w:lastRenderedPageBreak/>
        <w:t xml:space="preserve">The </w:t>
      </w:r>
      <w:r>
        <w:rPr>
          <w:rStyle w:val="Strong"/>
          <w:b w:val="0"/>
          <w:bCs w:val="0"/>
        </w:rPr>
        <w:t>CUST_ID column was removed</w:t>
      </w:r>
      <w:r>
        <w:t xml:space="preserve"> because it is only a unique identifier and does not provide any meaningful information for clustering. Including such variables can negatively impact distance-based algorithms.</w:t>
      </w:r>
    </w:p>
    <w:p w:rsidR="001B2EE8" w:rsidRPr="001B2EE8" w:rsidRDefault="001B2EE8" w:rsidP="00B15009">
      <w:pPr>
        <w:pStyle w:val="NormalWeb"/>
        <w:spacing w:line="360" w:lineRule="auto"/>
        <w:jc w:val="both"/>
      </w:pPr>
      <w:r>
        <w:t xml:space="preserve">Since hierarchical clustering is a </w:t>
      </w:r>
      <w:r>
        <w:rPr>
          <w:rStyle w:val="Strong"/>
          <w:b w:val="0"/>
          <w:bCs w:val="0"/>
        </w:rPr>
        <w:t>distance-based method</w:t>
      </w:r>
      <w:r>
        <w:t xml:space="preserve">, variables with larger numerical scales (such as CREDIT_LIMIT) can dominate those with smaller ranges (such as frequency variables). To avoid this issue, </w:t>
      </w:r>
      <w:r>
        <w:rPr>
          <w:rStyle w:val="Strong"/>
          <w:b w:val="0"/>
          <w:bCs w:val="0"/>
        </w:rPr>
        <w:t>standardization using Z-score normalization</w:t>
      </w:r>
      <w:r>
        <w:t xml:space="preserve"> was applied:</w:t>
      </w:r>
    </w:p>
    <w:p w:rsidR="001B2EE8" w:rsidRPr="001B2EE8" w:rsidRDefault="001B2EE8" w:rsidP="00B15009">
      <w:pPr>
        <w:spacing w:line="360" w:lineRule="auto"/>
        <w:jc w:val="both"/>
      </w:pPr>
      <w:r>
        <w:rPr>
          <w:noProof/>
          <w:lang w:val="en-GB" w:eastAsia="en-GB" w:bidi="ar-SA"/>
        </w:rPr>
        <w:drawing>
          <wp:inline distT="0" distB="0" distL="0" distR="0" wp14:anchorId="2892BFA2" wp14:editId="20CE8079">
            <wp:extent cx="1143059" cy="62868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143059" cy="628682"/>
                    </a:xfrm>
                    <a:prstGeom prst="rect">
                      <a:avLst/>
                    </a:prstGeom>
                  </pic:spPr>
                </pic:pic>
              </a:graphicData>
            </a:graphic>
          </wp:inline>
        </w:drawing>
      </w:r>
    </w:p>
    <w:p w:rsidR="001B2EE8" w:rsidRPr="001B2EE8" w:rsidRDefault="001B2EE8" w:rsidP="00B15009">
      <w:pPr>
        <w:pStyle w:val="NormalWeb"/>
        <w:spacing w:line="360" w:lineRule="auto"/>
        <w:jc w:val="both"/>
      </w:pPr>
      <w:r>
        <w:t>This transformation ensures that all variables are brought to a common scale with a mean of 0 and standard deviation of 1, allowing each feature to contribute equally to the clustering process.</w:t>
      </w:r>
    </w:p>
    <w:p w:rsidR="001B2EE8" w:rsidRPr="001B2EE8" w:rsidRDefault="001B2EE8" w:rsidP="00B15009">
      <w:pPr>
        <w:pStyle w:val="NormalWeb"/>
        <w:spacing w:line="360" w:lineRule="auto"/>
        <w:jc w:val="both"/>
      </w:pPr>
      <w:r>
        <w:t xml:space="preserve">Additionally, any </w:t>
      </w:r>
      <w:r>
        <w:rPr>
          <w:rStyle w:val="Strong"/>
          <w:b w:val="0"/>
          <w:bCs w:val="0"/>
        </w:rPr>
        <w:t>infinite values were replaced with NaN</w:t>
      </w:r>
      <w:r>
        <w:t>, and remaining missing values were again handled using mean imputation to maintain data consistency.</w:t>
      </w:r>
    </w:p>
    <w:p w:rsidR="001B2EE8" w:rsidRPr="001B2EE8" w:rsidRDefault="001B2EE8" w:rsidP="00B15009">
      <w:pPr>
        <w:pStyle w:val="NormalWeb"/>
        <w:spacing w:line="360" w:lineRule="auto"/>
        <w:jc w:val="both"/>
      </w:pPr>
      <w:r>
        <w:t>Finally, the dataset was thoroughly verified to ensure:</w:t>
      </w:r>
    </w:p>
    <w:p w:rsidR="001B2EE8" w:rsidRPr="001B2EE8" w:rsidRDefault="001B2EE8" w:rsidP="00B15009">
      <w:pPr>
        <w:numPr>
          <w:ilvl w:val="0"/>
          <w:numId w:val="9"/>
        </w:numPr>
        <w:spacing w:before="100" w:beforeAutospacing="1" w:after="100" w:afterAutospacing="1" w:line="360" w:lineRule="auto"/>
        <w:jc w:val="both"/>
      </w:pPr>
      <w:r>
        <w:rPr>
          <w:rStyle w:val="Strong"/>
          <w:b w:val="0"/>
          <w:bCs w:val="0"/>
        </w:rPr>
        <w:t>No missing values remain</w:t>
      </w:r>
      <w:r>
        <w:t xml:space="preserve"> </w:t>
      </w:r>
    </w:p>
    <w:p w:rsidR="001B2EE8" w:rsidRPr="001B2EE8" w:rsidRDefault="001B2EE8" w:rsidP="00B15009">
      <w:pPr>
        <w:numPr>
          <w:ilvl w:val="0"/>
          <w:numId w:val="9"/>
        </w:numPr>
        <w:spacing w:before="100" w:beforeAutospacing="1" w:after="100" w:afterAutospacing="1" w:line="360" w:lineRule="auto"/>
        <w:jc w:val="both"/>
      </w:pPr>
      <w:r>
        <w:rPr>
          <w:rStyle w:val="Strong"/>
          <w:b w:val="0"/>
          <w:bCs w:val="0"/>
        </w:rPr>
        <w:t>No infinite values are present</w:t>
      </w:r>
      <w:r>
        <w:t xml:space="preserve"> </w:t>
      </w:r>
    </w:p>
    <w:p w:rsidR="001B2EE8" w:rsidRPr="001B2EE8" w:rsidRDefault="001B2EE8" w:rsidP="00B15009">
      <w:pPr>
        <w:numPr>
          <w:ilvl w:val="0"/>
          <w:numId w:val="9"/>
        </w:numPr>
        <w:spacing w:before="100" w:beforeAutospacing="1" w:after="100" w:afterAutospacing="1" w:line="360" w:lineRule="auto"/>
        <w:jc w:val="both"/>
      </w:pPr>
      <w:r>
        <w:rPr>
          <w:rStyle w:val="Strong"/>
          <w:b w:val="0"/>
          <w:bCs w:val="0"/>
        </w:rPr>
        <w:t>All variables are properly scaled and ready for clustering</w:t>
      </w:r>
      <w:r>
        <w:t xml:space="preserve"> </w:t>
      </w:r>
    </w:p>
    <w:p w:rsidR="001B2EE8" w:rsidRPr="001B2EE8" w:rsidRDefault="001B2EE8" w:rsidP="00B15009">
      <w:pPr>
        <w:pStyle w:val="NormalWeb"/>
        <w:spacing w:line="360" w:lineRule="auto"/>
        <w:jc w:val="both"/>
      </w:pPr>
      <w:r>
        <w:t>Thus, the dataset was successfully prepared and is suitable for applying hierarchical clustering techniques.</w:t>
      </w:r>
    </w:p>
    <w:p w:rsidR="006202CD" w:rsidRPr="00131DAF" w:rsidRDefault="00C84E28" w:rsidP="00131DAF">
      <w:pPr>
        <w:spacing w:before="80" w:after="80" w:line="360" w:lineRule="auto"/>
        <w:jc w:val="center"/>
        <w:rPr>
          <w:color w:val="000000"/>
        </w:rPr>
      </w:pPr>
      <w:r>
        <w:rPr>
          <w:noProof/>
          <w:color w:val="000000"/>
          <w:lang w:val="en-GB" w:eastAsia="en-GB" w:bidi="ar-SA"/>
        </w:rPr>
        <w:drawing>
          <wp:inline distT="0" distB="0" distL="0" distR="0" wp14:anchorId="491331BB" wp14:editId="0067C01C">
            <wp:extent cx="3323645" cy="22156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hatGPT Image Mar 29, 2026, 01_38_19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31495" cy="2220873"/>
                    </a:xfrm>
                    <a:prstGeom prst="rect">
                      <a:avLst/>
                    </a:prstGeom>
                  </pic:spPr>
                </pic:pic>
              </a:graphicData>
            </a:graphic>
          </wp:inline>
        </w:drawing>
      </w:r>
    </w:p>
    <w:p w:rsidR="006202CD" w:rsidRPr="00131DAF" w:rsidRDefault="00F13B50" w:rsidP="00B15009">
      <w:pPr>
        <w:spacing w:before="80" w:after="80" w:line="360" w:lineRule="auto"/>
        <w:jc w:val="both"/>
        <w:rPr>
          <w:b/>
          <w:color w:val="1F4E79" w:themeColor="accent1" w:themeShade="80"/>
          <w:sz w:val="28"/>
          <w:szCs w:val="28"/>
        </w:rPr>
      </w:pPr>
      <w:r>
        <w:rPr>
          <w:b/>
          <w:color w:val="1F4E79" w:themeColor="accent1" w:themeShade="80"/>
          <w:sz w:val="28"/>
          <w:szCs w:val="28"/>
        </w:rPr>
        <w:lastRenderedPageBreak/>
        <w:t>9.3Descriptive Statistics</w:t>
      </w:r>
    </w:p>
    <w:p w:rsidR="006202CD" w:rsidRPr="00131DAF" w:rsidRDefault="006202CD" w:rsidP="00B15009">
      <w:pPr>
        <w:spacing w:after="120" w:line="360" w:lineRule="auto"/>
        <w:jc w:val="both"/>
        <w:rPr>
          <w:sz w:val="18"/>
          <w:szCs w:val="22"/>
        </w:rPr>
      </w:pPr>
      <w:r>
        <w:rPr>
          <w:b/>
          <w:bCs/>
          <w:i/>
          <w:iCs/>
          <w:sz w:val="20"/>
        </w:rPr>
        <w:t>Table.2 Descriptive Statistics of Key Numerical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80"/>
        <w:gridCol w:w="1240"/>
        <w:gridCol w:w="1240"/>
      </w:tblGrid>
      <w:tr w:rsidR="006202CD" w:rsidRPr="00586287" w:rsidTr="006202CD">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hideMark/>
          </w:tcPr>
          <w:p w:rsidR="006202CD" w:rsidRPr="00586287" w:rsidRDefault="006202CD" w:rsidP="00B15009">
            <w:pPr>
              <w:spacing w:line="360" w:lineRule="auto"/>
              <w:jc w:val="both"/>
            </w:pPr>
            <w:r>
              <w:rPr>
                <w:b/>
                <w:bCs/>
                <w:sz w:val="20"/>
                <w:szCs w:val="20"/>
              </w:rPr>
              <w:t>Variable</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hideMark/>
          </w:tcPr>
          <w:p w:rsidR="006202CD" w:rsidRPr="00586287" w:rsidRDefault="006202CD" w:rsidP="00B15009">
            <w:pPr>
              <w:spacing w:line="360" w:lineRule="auto"/>
              <w:jc w:val="both"/>
            </w:pPr>
            <w:r>
              <w:rPr>
                <w:b/>
                <w:bCs/>
                <w:sz w:val="20"/>
                <w:szCs w:val="20"/>
              </w:rPr>
              <w:t>Mean</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hideMark/>
          </w:tcPr>
          <w:p w:rsidR="006202CD" w:rsidRPr="00586287" w:rsidRDefault="006202CD" w:rsidP="00B15009">
            <w:pPr>
              <w:spacing w:line="360" w:lineRule="auto"/>
              <w:jc w:val="both"/>
            </w:pPr>
            <w:r>
              <w:rPr>
                <w:b/>
                <w:bCs/>
                <w:sz w:val="20"/>
                <w:szCs w:val="20"/>
              </w:rPr>
              <w:t>Median</w:t>
            </w:r>
          </w:p>
        </w:tc>
        <w:tc>
          <w:tcPr>
            <w:tcW w:w="168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hideMark/>
          </w:tcPr>
          <w:p w:rsidR="006202CD" w:rsidRPr="00586287" w:rsidRDefault="006202CD" w:rsidP="00B15009">
            <w:pPr>
              <w:spacing w:line="360" w:lineRule="auto"/>
              <w:jc w:val="both"/>
            </w:pPr>
            <w:r>
              <w:rPr>
                <w:b/>
                <w:bCs/>
                <w:sz w:val="20"/>
                <w:szCs w:val="20"/>
              </w:rPr>
              <w:t>Std Dev</w:t>
            </w:r>
          </w:p>
        </w:tc>
        <w:tc>
          <w:tcPr>
            <w:tcW w:w="124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hideMark/>
          </w:tcPr>
          <w:p w:rsidR="006202CD" w:rsidRPr="00586287" w:rsidRDefault="006202CD" w:rsidP="00B15009">
            <w:pPr>
              <w:spacing w:line="360" w:lineRule="auto"/>
              <w:jc w:val="both"/>
            </w:pPr>
            <w:r>
              <w:rPr>
                <w:b/>
                <w:bCs/>
                <w:sz w:val="20"/>
                <w:szCs w:val="20"/>
              </w:rPr>
              <w:t>Min</w:t>
            </w:r>
          </w:p>
        </w:tc>
        <w:tc>
          <w:tcPr>
            <w:tcW w:w="124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hideMark/>
          </w:tcPr>
          <w:p w:rsidR="006202CD" w:rsidRPr="00586287" w:rsidRDefault="006202CD" w:rsidP="00B15009">
            <w:pPr>
              <w:spacing w:line="360" w:lineRule="auto"/>
              <w:jc w:val="both"/>
            </w:pPr>
            <w:r>
              <w:rPr>
                <w:b/>
                <w:bCs/>
                <w:sz w:val="20"/>
                <w:szCs w:val="20"/>
              </w:rPr>
              <w:t>Max</w:t>
            </w:r>
          </w:p>
        </w:tc>
      </w:tr>
      <w:tr w:rsidR="006202CD" w:rsidRPr="00586287" w:rsidTr="006202CD">
        <w:tc>
          <w:tcPr>
            <w:tcW w:w="20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BALANCE</w:t>
            </w:r>
          </w:p>
        </w:tc>
        <w:tc>
          <w:tcPr>
            <w:tcW w:w="16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1,564.47</w:t>
            </w:r>
          </w:p>
        </w:tc>
        <w:tc>
          <w:tcPr>
            <w:tcW w:w="16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873.39</w:t>
            </w:r>
          </w:p>
        </w:tc>
        <w:tc>
          <w:tcPr>
            <w:tcW w:w="168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2,081.53</w:t>
            </w:r>
          </w:p>
        </w:tc>
        <w:tc>
          <w:tcPr>
            <w:tcW w:w="124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0.00</w:t>
            </w:r>
          </w:p>
        </w:tc>
        <w:tc>
          <w:tcPr>
            <w:tcW w:w="124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19,043.14</w:t>
            </w:r>
          </w:p>
        </w:tc>
      </w:tr>
      <w:tr w:rsidR="006202CD" w:rsidRPr="00586287" w:rsidTr="006202CD">
        <w:tc>
          <w:tcPr>
            <w:tcW w:w="20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PURCHASES</w:t>
            </w:r>
          </w:p>
        </w:tc>
        <w:tc>
          <w:tcPr>
            <w:tcW w:w="16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1,003.20</w:t>
            </w:r>
          </w:p>
        </w:tc>
        <w:tc>
          <w:tcPr>
            <w:tcW w:w="16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361.28</w:t>
            </w:r>
          </w:p>
        </w:tc>
        <w:tc>
          <w:tcPr>
            <w:tcW w:w="168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2,136.63</w:t>
            </w:r>
          </w:p>
        </w:tc>
        <w:tc>
          <w:tcPr>
            <w:tcW w:w="124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0.00</w:t>
            </w:r>
          </w:p>
        </w:tc>
        <w:tc>
          <w:tcPr>
            <w:tcW w:w="124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49,039.57</w:t>
            </w:r>
          </w:p>
        </w:tc>
      </w:tr>
      <w:tr w:rsidR="006202CD" w:rsidRPr="00586287" w:rsidTr="006202CD">
        <w:tc>
          <w:tcPr>
            <w:tcW w:w="20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CASH_ADVANCE</w:t>
            </w:r>
          </w:p>
        </w:tc>
        <w:tc>
          <w:tcPr>
            <w:tcW w:w="16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978.87</w:t>
            </w:r>
          </w:p>
        </w:tc>
        <w:tc>
          <w:tcPr>
            <w:tcW w:w="16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0.00</w:t>
            </w:r>
          </w:p>
        </w:tc>
        <w:tc>
          <w:tcPr>
            <w:tcW w:w="168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2,097.16</w:t>
            </w:r>
          </w:p>
        </w:tc>
        <w:tc>
          <w:tcPr>
            <w:tcW w:w="124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0.00</w:t>
            </w:r>
          </w:p>
        </w:tc>
        <w:tc>
          <w:tcPr>
            <w:tcW w:w="124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47,137.21</w:t>
            </w:r>
          </w:p>
        </w:tc>
      </w:tr>
      <w:tr w:rsidR="006202CD" w:rsidRPr="00586287" w:rsidTr="006202CD">
        <w:tc>
          <w:tcPr>
            <w:tcW w:w="20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CREDIT_LIMIT</w:t>
            </w:r>
          </w:p>
        </w:tc>
        <w:tc>
          <w:tcPr>
            <w:tcW w:w="16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4,494.45</w:t>
            </w:r>
          </w:p>
        </w:tc>
        <w:tc>
          <w:tcPr>
            <w:tcW w:w="16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3,000.00</w:t>
            </w:r>
          </w:p>
        </w:tc>
        <w:tc>
          <w:tcPr>
            <w:tcW w:w="168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3,638.82</w:t>
            </w:r>
          </w:p>
        </w:tc>
        <w:tc>
          <w:tcPr>
            <w:tcW w:w="124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50.00</w:t>
            </w:r>
          </w:p>
        </w:tc>
        <w:tc>
          <w:tcPr>
            <w:tcW w:w="124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30,000.00</w:t>
            </w:r>
          </w:p>
        </w:tc>
      </w:tr>
      <w:tr w:rsidR="006202CD" w:rsidRPr="00586287" w:rsidTr="006202CD">
        <w:tc>
          <w:tcPr>
            <w:tcW w:w="20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PAYMENTS</w:t>
            </w:r>
          </w:p>
        </w:tc>
        <w:tc>
          <w:tcPr>
            <w:tcW w:w="16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1,733.14</w:t>
            </w:r>
          </w:p>
        </w:tc>
        <w:tc>
          <w:tcPr>
            <w:tcW w:w="16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873.09</w:t>
            </w:r>
          </w:p>
        </w:tc>
        <w:tc>
          <w:tcPr>
            <w:tcW w:w="168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2,895.06</w:t>
            </w:r>
          </w:p>
        </w:tc>
        <w:tc>
          <w:tcPr>
            <w:tcW w:w="124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0.00</w:t>
            </w:r>
          </w:p>
        </w:tc>
        <w:tc>
          <w:tcPr>
            <w:tcW w:w="124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rsidR="006202CD" w:rsidRPr="00586287" w:rsidRDefault="006202CD" w:rsidP="00B15009">
            <w:pPr>
              <w:spacing w:line="360" w:lineRule="auto"/>
              <w:jc w:val="both"/>
            </w:pPr>
            <w:r>
              <w:rPr>
                <w:sz w:val="20"/>
                <w:szCs w:val="20"/>
              </w:rPr>
              <w:t>50,721.48</w:t>
            </w:r>
          </w:p>
        </w:tc>
      </w:tr>
    </w:tbl>
    <w:p w:rsidR="006202CD" w:rsidRDefault="006202CD" w:rsidP="00B15009">
      <w:pPr>
        <w:spacing w:after="80" w:line="360" w:lineRule="auto"/>
        <w:jc w:val="both"/>
        <w:rPr>
          <w:sz w:val="22"/>
          <w:szCs w:val="22"/>
        </w:rPr>
      </w:pPr>
    </w:p>
    <w:p w:rsidR="00E92AC9" w:rsidRPr="00586287" w:rsidRDefault="00E92AC9" w:rsidP="00B15009">
      <w:pPr>
        <w:spacing w:after="80" w:line="360" w:lineRule="auto"/>
        <w:jc w:val="both"/>
        <w:rPr>
          <w:sz w:val="22"/>
          <w:szCs w:val="22"/>
        </w:rPr>
      </w:pPr>
    </w:p>
    <w:p w:rsidR="006202CD" w:rsidRPr="00586287" w:rsidRDefault="006202CD" w:rsidP="00B15009">
      <w:pPr>
        <w:spacing w:after="120" w:line="360" w:lineRule="auto"/>
        <w:jc w:val="both"/>
      </w:pPr>
      <w:r>
        <w:rPr>
          <w:b/>
          <w:bCs/>
        </w:rPr>
        <w:t>Key Observations:</w:t>
      </w:r>
    </w:p>
    <w:p w:rsidR="006202CD" w:rsidRPr="00586287" w:rsidRDefault="006202CD" w:rsidP="00B15009">
      <w:pPr>
        <w:spacing w:after="120" w:line="360" w:lineRule="auto"/>
        <w:jc w:val="both"/>
      </w:pPr>
      <w:r>
        <w:t>• BALANCE: Mean ($1,564) is nearly double the median ($873), indicating right-skewed distribution – a few customers carry very high balances.</w:t>
      </w:r>
    </w:p>
    <w:p w:rsidR="006202CD" w:rsidRPr="00586287" w:rsidRDefault="006202CD" w:rsidP="00B15009">
      <w:pPr>
        <w:spacing w:after="120" w:line="360" w:lineRule="auto"/>
        <w:jc w:val="both"/>
      </w:pPr>
      <w:r>
        <w:t>•PURCHASES: Extreme skew (mean $1,003, max $49,040) – majority are low spenders with a small premium segment driving high values.</w:t>
      </w:r>
    </w:p>
    <w:p w:rsidR="006202CD" w:rsidRPr="00586287" w:rsidRDefault="006202CD" w:rsidP="00B15009">
      <w:pPr>
        <w:spacing w:after="120" w:line="360" w:lineRule="auto"/>
        <w:jc w:val="both"/>
      </w:pPr>
      <w:r>
        <w:t>• CASH_ADVANCE: Median is $0.00, confirming that most customers never use cash advances; only a small high-risk group does.</w:t>
      </w:r>
    </w:p>
    <w:p w:rsidR="006202CD" w:rsidRPr="00586287" w:rsidRDefault="006202CD" w:rsidP="00B15009">
      <w:pPr>
        <w:spacing w:after="120" w:line="360" w:lineRule="auto"/>
        <w:jc w:val="both"/>
      </w:pPr>
      <w:r>
        <w:t>• CREDIT_LIMIT: Relatively normal compared to others, ranging from $50 to $30,000 with a mean of $4,494.</w:t>
      </w:r>
    </w:p>
    <w:p w:rsidR="006202CD" w:rsidRPr="00586287" w:rsidRDefault="006202CD" w:rsidP="00B15009">
      <w:pPr>
        <w:spacing w:after="120" w:line="360" w:lineRule="auto"/>
        <w:jc w:val="both"/>
      </w:pPr>
      <w:r>
        <w:t>• PAYMENTS: Strong correlation with spending; top payers contribute significantly to total payment volume.</w:t>
      </w:r>
    </w:p>
    <w:p w:rsidR="00F30204" w:rsidRDefault="00F30204" w:rsidP="00B15009">
      <w:pPr>
        <w:spacing w:before="80" w:after="80" w:line="360" w:lineRule="auto"/>
        <w:jc w:val="both"/>
        <w:rPr>
          <w:b/>
          <w:bCs/>
          <w:color w:val="1F4E79" w:themeColor="accent1" w:themeShade="80"/>
          <w:sz w:val="28"/>
          <w:szCs w:val="28"/>
        </w:rPr>
      </w:pPr>
    </w:p>
    <w:p w:rsidR="00F13B50" w:rsidRDefault="00F13B50" w:rsidP="00B15009">
      <w:pPr>
        <w:pStyle w:val="Heading1"/>
        <w:spacing w:line="360" w:lineRule="auto"/>
        <w:jc w:val="both"/>
        <w:rPr>
          <w:rFonts w:eastAsia="Arial"/>
        </w:rPr>
      </w:pPr>
    </w:p>
    <w:p w:rsidR="00F13B50" w:rsidRDefault="00F13B50" w:rsidP="00B15009">
      <w:pPr>
        <w:pStyle w:val="Heading1"/>
        <w:spacing w:line="360" w:lineRule="auto"/>
        <w:jc w:val="both"/>
        <w:rPr>
          <w:rFonts w:eastAsia="Arial"/>
        </w:rPr>
      </w:pPr>
    </w:p>
    <w:p w:rsidR="00F13B50" w:rsidRDefault="00F13B50" w:rsidP="00B15009">
      <w:pPr>
        <w:pStyle w:val="Heading1"/>
        <w:spacing w:line="360" w:lineRule="auto"/>
        <w:jc w:val="both"/>
        <w:rPr>
          <w:rFonts w:eastAsia="Arial"/>
        </w:rPr>
      </w:pPr>
    </w:p>
    <w:p w:rsidR="00131DAF" w:rsidRDefault="00131DAF" w:rsidP="00B15009">
      <w:pPr>
        <w:pStyle w:val="Heading1"/>
        <w:spacing w:line="360" w:lineRule="auto"/>
        <w:jc w:val="both"/>
        <w:rPr>
          <w:rFonts w:eastAsia="Arial"/>
        </w:rPr>
      </w:pPr>
    </w:p>
    <w:p w:rsidR="00C704E7" w:rsidRPr="00534CB1" w:rsidRDefault="00AE1348" w:rsidP="009E3C2A">
      <w:pPr>
        <w:pStyle w:val="Heading1"/>
        <w:spacing w:line="360" w:lineRule="auto"/>
        <w:jc w:val="both"/>
        <w:rPr>
          <w:rFonts w:eastAsia="Arial"/>
          <w:bCs w:val="0"/>
          <w:color w:val="1F4E79" w:themeColor="accent1" w:themeShade="80"/>
          <w:sz w:val="24"/>
          <w:szCs w:val="24"/>
        </w:rPr>
      </w:pPr>
      <w:r>
        <w:rPr>
          <w:rFonts w:eastAsia="Arial"/>
          <w:bCs w:val="0"/>
          <w:color w:val="1F4E79" w:themeColor="accent1" w:themeShade="80"/>
          <w:sz w:val="24"/>
          <w:szCs w:val="24"/>
        </w:rPr>
        <w:lastRenderedPageBreak/>
        <w:t>10.METHODOLOGY</w:t>
      </w:r>
    </w:p>
    <w:p w:rsidR="00C704E7" w:rsidRPr="00C86F93" w:rsidRDefault="00C86F93" w:rsidP="009E3C2A">
      <w:pPr>
        <w:pStyle w:val="Heading1"/>
        <w:spacing w:line="360" w:lineRule="auto"/>
        <w:jc w:val="both"/>
        <w:rPr>
          <w:rFonts w:eastAsia="Arial"/>
          <w:color w:val="1F4E79" w:themeColor="accent1" w:themeShade="80"/>
          <w:sz w:val="24"/>
          <w:szCs w:val="24"/>
        </w:rPr>
      </w:pPr>
      <w:r>
        <w:rPr>
          <w:rFonts w:eastAsia="Arial"/>
          <w:color w:val="1F4E79" w:themeColor="accent1" w:themeShade="80"/>
          <w:sz w:val="24"/>
          <w:szCs w:val="24"/>
        </w:rPr>
        <w:t>10.1.DATA COLLECTION</w:t>
      </w:r>
    </w:p>
    <w:p w:rsidR="009E3C2A" w:rsidRPr="00D61854" w:rsidRDefault="009E3C2A" w:rsidP="009E3C2A">
      <w:pPr>
        <w:pStyle w:val="Heading1"/>
        <w:spacing w:line="360" w:lineRule="auto"/>
        <w:jc w:val="both"/>
        <w:rPr>
          <w:rFonts w:eastAsia="Arial"/>
          <w:b w:val="0"/>
          <w:color w:val="auto"/>
          <w:sz w:val="24"/>
          <w:szCs w:val="24"/>
        </w:rPr>
      </w:pPr>
      <w:r>
        <w:rPr>
          <w:rFonts w:eastAsia="Arial"/>
          <w:b w:val="0"/>
          <w:color w:val="auto"/>
          <w:sz w:val="24"/>
          <w:szCs w:val="24"/>
        </w:rPr>
        <w:t>The dataset used for this project is the Credit Card Customer Segmentation dataset obtained from Kaggle. It contains customer transaction details such as balance, purchases, credit limits, and payment behaviour. This dataset provides valuable information to analyse customer spending patterns and segment them effectively.</w:t>
      </w:r>
    </w:p>
    <w:p w:rsidR="009E3C2A" w:rsidRPr="00C86F93" w:rsidRDefault="00C86F93" w:rsidP="009E3C2A">
      <w:pPr>
        <w:pStyle w:val="Heading1"/>
        <w:spacing w:line="360" w:lineRule="auto"/>
        <w:jc w:val="both"/>
        <w:rPr>
          <w:rFonts w:eastAsia="Arial"/>
          <w:color w:val="1F4E79" w:themeColor="accent1" w:themeShade="80"/>
          <w:sz w:val="24"/>
          <w:szCs w:val="24"/>
        </w:rPr>
      </w:pPr>
      <w:r>
        <w:rPr>
          <w:rFonts w:eastAsia="Arial"/>
          <w:color w:val="1F4E79" w:themeColor="accent1" w:themeShade="80"/>
          <w:sz w:val="24"/>
          <w:szCs w:val="24"/>
        </w:rPr>
        <w:t>10.2.DATA PRE-PROCESSING</w:t>
      </w:r>
    </w:p>
    <w:p w:rsidR="009E3C2A" w:rsidRPr="00D61854" w:rsidRDefault="009E3C2A" w:rsidP="009E3C2A">
      <w:pPr>
        <w:pStyle w:val="Heading1"/>
        <w:spacing w:line="360" w:lineRule="auto"/>
        <w:jc w:val="both"/>
        <w:rPr>
          <w:rFonts w:eastAsia="Arial"/>
          <w:b w:val="0"/>
          <w:color w:val="auto"/>
          <w:sz w:val="24"/>
          <w:szCs w:val="24"/>
        </w:rPr>
      </w:pPr>
      <w:r>
        <w:rPr>
          <w:rFonts w:eastAsia="Arial"/>
          <w:b w:val="0"/>
          <w:color w:val="auto"/>
          <w:sz w:val="24"/>
          <w:szCs w:val="24"/>
        </w:rPr>
        <w:t>Before analysis, the dataset was cleaned and prepared. Missing values present in the dataset were handled using appropriate techniques such as mean imputation. Duplicate records were checked and removed if found. Irrelevant features were eliminated to improve the efficiency of the model. Data types were also verified to ensure consistency across all variables.</w:t>
      </w:r>
    </w:p>
    <w:p w:rsidR="009E3C2A" w:rsidRPr="00C86F93" w:rsidRDefault="00C86F93" w:rsidP="009E3C2A">
      <w:pPr>
        <w:pStyle w:val="Heading1"/>
        <w:spacing w:line="360" w:lineRule="auto"/>
        <w:jc w:val="both"/>
        <w:rPr>
          <w:rFonts w:eastAsia="Arial"/>
          <w:color w:val="1F4E79" w:themeColor="accent1" w:themeShade="80"/>
          <w:sz w:val="24"/>
          <w:szCs w:val="24"/>
        </w:rPr>
      </w:pPr>
      <w:r>
        <w:rPr>
          <w:rFonts w:eastAsia="Arial"/>
          <w:color w:val="1F4E79" w:themeColor="accent1" w:themeShade="80"/>
          <w:sz w:val="24"/>
          <w:szCs w:val="24"/>
        </w:rPr>
        <w:t>10.3.EXPLORATORY DATA ANALYSIS (EDA)</w:t>
      </w:r>
    </w:p>
    <w:p w:rsidR="009E3C2A" w:rsidRPr="00D61854" w:rsidRDefault="009E3C2A" w:rsidP="009E3C2A">
      <w:pPr>
        <w:pStyle w:val="Heading1"/>
        <w:spacing w:line="360" w:lineRule="auto"/>
        <w:jc w:val="both"/>
        <w:rPr>
          <w:rFonts w:eastAsia="Arial"/>
          <w:b w:val="0"/>
          <w:color w:val="auto"/>
          <w:sz w:val="24"/>
          <w:szCs w:val="24"/>
        </w:rPr>
      </w:pPr>
      <w:r>
        <w:rPr>
          <w:rFonts w:eastAsia="Arial"/>
          <w:b w:val="0"/>
          <w:color w:val="auto"/>
          <w:sz w:val="24"/>
          <w:szCs w:val="24"/>
        </w:rPr>
        <w:t>Exploratory Data Analysis was performed to understand the structure and distribution of the dataset. Various visualizations such as histograms, bar charts, and heat maps were used to analyse customer behaviour. Frequency tables were created to observe the distribution of key variables. The analysis revealed that most features, such as purchases and balances, are right-skewed, indicating that a small number of customers contribute to high spending.</w:t>
      </w:r>
    </w:p>
    <w:p w:rsidR="009E3C2A" w:rsidRPr="00C86F93" w:rsidRDefault="00C86F93" w:rsidP="009E3C2A">
      <w:pPr>
        <w:pStyle w:val="Heading1"/>
        <w:spacing w:line="360" w:lineRule="auto"/>
        <w:jc w:val="both"/>
        <w:rPr>
          <w:rFonts w:eastAsia="Arial"/>
          <w:color w:val="1F4E79" w:themeColor="accent1" w:themeShade="80"/>
          <w:sz w:val="24"/>
          <w:szCs w:val="24"/>
        </w:rPr>
      </w:pPr>
      <w:r>
        <w:rPr>
          <w:rFonts w:eastAsia="Arial"/>
          <w:color w:val="1F4E79" w:themeColor="accent1" w:themeShade="80"/>
          <w:sz w:val="24"/>
          <w:szCs w:val="24"/>
        </w:rPr>
        <w:t>10.4.DATA TRANSFORMATION</w:t>
      </w:r>
    </w:p>
    <w:p w:rsidR="009E3C2A" w:rsidRPr="00D61854" w:rsidRDefault="009E3C2A" w:rsidP="009E3C2A">
      <w:pPr>
        <w:pStyle w:val="Heading1"/>
        <w:spacing w:line="360" w:lineRule="auto"/>
        <w:jc w:val="both"/>
        <w:rPr>
          <w:rFonts w:eastAsia="Arial"/>
          <w:b w:val="0"/>
          <w:color w:val="auto"/>
          <w:sz w:val="24"/>
          <w:szCs w:val="24"/>
        </w:rPr>
      </w:pPr>
      <w:r>
        <w:rPr>
          <w:rFonts w:eastAsia="Arial"/>
          <w:b w:val="0"/>
          <w:color w:val="auto"/>
          <w:sz w:val="24"/>
          <w:szCs w:val="24"/>
        </w:rPr>
        <w:t>To prepare the data for clustering, normalization techniques were applied using methods such as StandardScaler. This step ensures that all features are on the same scale and prevents bias toward variables with larger values. Data transformation improves the performance and accuracy of clustering algorithms.</w:t>
      </w:r>
    </w:p>
    <w:p w:rsidR="00D61854" w:rsidRDefault="00D61854" w:rsidP="009E3C2A">
      <w:pPr>
        <w:pStyle w:val="Heading1"/>
        <w:spacing w:line="360" w:lineRule="auto"/>
        <w:jc w:val="both"/>
        <w:rPr>
          <w:rFonts w:eastAsia="Arial"/>
          <w:color w:val="auto"/>
          <w:sz w:val="24"/>
          <w:szCs w:val="24"/>
        </w:rPr>
      </w:pPr>
    </w:p>
    <w:p w:rsidR="00D61854" w:rsidRDefault="00D61854" w:rsidP="009E3C2A">
      <w:pPr>
        <w:pStyle w:val="Heading1"/>
        <w:spacing w:line="360" w:lineRule="auto"/>
        <w:jc w:val="both"/>
        <w:rPr>
          <w:rFonts w:eastAsia="Arial"/>
          <w:color w:val="auto"/>
          <w:sz w:val="24"/>
          <w:szCs w:val="24"/>
        </w:rPr>
      </w:pPr>
    </w:p>
    <w:p w:rsidR="00D61854" w:rsidRDefault="00D61854" w:rsidP="009E3C2A">
      <w:pPr>
        <w:pStyle w:val="Heading1"/>
        <w:spacing w:line="360" w:lineRule="auto"/>
        <w:jc w:val="both"/>
        <w:rPr>
          <w:rFonts w:eastAsia="Arial"/>
          <w:color w:val="auto"/>
          <w:sz w:val="24"/>
          <w:szCs w:val="24"/>
        </w:rPr>
      </w:pPr>
    </w:p>
    <w:p w:rsidR="009E3C2A" w:rsidRPr="00C86F93" w:rsidRDefault="00C86F93" w:rsidP="009E3C2A">
      <w:pPr>
        <w:pStyle w:val="Heading1"/>
        <w:spacing w:line="360" w:lineRule="auto"/>
        <w:jc w:val="both"/>
        <w:rPr>
          <w:rFonts w:eastAsia="Arial"/>
          <w:color w:val="1F4E79" w:themeColor="accent1" w:themeShade="80"/>
          <w:sz w:val="24"/>
          <w:szCs w:val="24"/>
        </w:rPr>
      </w:pPr>
      <w:r>
        <w:rPr>
          <w:rFonts w:eastAsia="Arial"/>
          <w:color w:val="1F4E79" w:themeColor="accent1" w:themeShade="80"/>
          <w:sz w:val="24"/>
          <w:szCs w:val="24"/>
        </w:rPr>
        <w:lastRenderedPageBreak/>
        <w:t>10.5.MODEL SELECTION</w:t>
      </w:r>
    </w:p>
    <w:p w:rsidR="009E3C2A" w:rsidRPr="00D61854" w:rsidRDefault="009E3C2A" w:rsidP="009E3C2A">
      <w:pPr>
        <w:pStyle w:val="Heading1"/>
        <w:spacing w:line="360" w:lineRule="auto"/>
        <w:jc w:val="both"/>
        <w:rPr>
          <w:rFonts w:eastAsia="Arial"/>
          <w:b w:val="0"/>
          <w:color w:val="auto"/>
          <w:sz w:val="24"/>
          <w:szCs w:val="24"/>
        </w:rPr>
      </w:pPr>
      <w:r>
        <w:rPr>
          <w:rFonts w:eastAsia="Arial"/>
          <w:b w:val="0"/>
          <w:color w:val="auto"/>
          <w:sz w:val="24"/>
          <w:szCs w:val="24"/>
        </w:rPr>
        <w:t>Clustering algorithms such as K-Means and Hierarchical Clustering were selected for customer segmentation. These algorithms are suitable for grouping similar data points without predefined labels. The optimal number of clusters was determined using methods like the Elbow Method and Silhouette Score to ensure meaningful segmentation.</w:t>
      </w:r>
    </w:p>
    <w:p w:rsidR="009E3C2A" w:rsidRPr="00C86F93" w:rsidRDefault="00C86F93" w:rsidP="009E3C2A">
      <w:pPr>
        <w:pStyle w:val="Heading1"/>
        <w:spacing w:line="360" w:lineRule="auto"/>
        <w:jc w:val="both"/>
        <w:rPr>
          <w:rFonts w:eastAsia="Arial"/>
          <w:color w:val="1F4E79" w:themeColor="accent1" w:themeShade="80"/>
          <w:sz w:val="24"/>
          <w:szCs w:val="24"/>
        </w:rPr>
      </w:pPr>
      <w:r>
        <w:rPr>
          <w:rFonts w:eastAsia="Arial"/>
          <w:color w:val="1F4E79" w:themeColor="accent1" w:themeShade="80"/>
          <w:sz w:val="24"/>
          <w:szCs w:val="24"/>
        </w:rPr>
        <w:t>10.6. MODEL IMPLEMENTATION</w:t>
      </w:r>
    </w:p>
    <w:p w:rsidR="009E3C2A" w:rsidRPr="00D61854" w:rsidRDefault="009E3C2A" w:rsidP="009E3C2A">
      <w:pPr>
        <w:pStyle w:val="Heading1"/>
        <w:spacing w:line="360" w:lineRule="auto"/>
        <w:jc w:val="both"/>
        <w:rPr>
          <w:rFonts w:eastAsia="Arial"/>
          <w:b w:val="0"/>
          <w:color w:val="auto"/>
          <w:sz w:val="24"/>
          <w:szCs w:val="24"/>
        </w:rPr>
      </w:pPr>
      <w:r>
        <w:rPr>
          <w:rFonts w:eastAsia="Arial"/>
          <w:b w:val="0"/>
          <w:color w:val="auto"/>
          <w:sz w:val="24"/>
          <w:szCs w:val="24"/>
        </w:rPr>
        <w:t>The selected clustering algorithm was applied to the processed dataset. Customers were grouped into clusters based on similarities in their financial behaviour. The clustering results were visualized using scatter plots and dendrograms (for hierarchical clustering) to better understand the grouping structure.</w:t>
      </w:r>
    </w:p>
    <w:p w:rsidR="009E3C2A" w:rsidRPr="00C86F93" w:rsidRDefault="00C86F93" w:rsidP="009E3C2A">
      <w:pPr>
        <w:pStyle w:val="Heading1"/>
        <w:spacing w:line="360" w:lineRule="auto"/>
        <w:jc w:val="both"/>
        <w:rPr>
          <w:rFonts w:eastAsia="Arial"/>
          <w:color w:val="1F4E79" w:themeColor="accent1" w:themeShade="80"/>
          <w:sz w:val="24"/>
          <w:szCs w:val="24"/>
        </w:rPr>
      </w:pPr>
      <w:r>
        <w:rPr>
          <w:rFonts w:eastAsia="Arial"/>
          <w:color w:val="1F4E79" w:themeColor="accent1" w:themeShade="80"/>
          <w:sz w:val="24"/>
          <w:szCs w:val="24"/>
        </w:rPr>
        <w:t>10.7.EVALUATION AND RESULT</w:t>
      </w:r>
    </w:p>
    <w:p w:rsidR="00997086" w:rsidRPr="00D61854" w:rsidRDefault="009E3C2A" w:rsidP="00C704E7">
      <w:pPr>
        <w:pStyle w:val="Heading1"/>
        <w:spacing w:line="360" w:lineRule="auto"/>
        <w:jc w:val="both"/>
        <w:rPr>
          <w:rFonts w:eastAsia="Arial"/>
          <w:b w:val="0"/>
          <w:color w:val="auto"/>
          <w:sz w:val="24"/>
          <w:szCs w:val="24"/>
        </w:rPr>
      </w:pPr>
      <w:r>
        <w:rPr>
          <w:rFonts w:eastAsia="Arial"/>
          <w:b w:val="0"/>
          <w:color w:val="auto"/>
          <w:sz w:val="24"/>
          <w:szCs w:val="24"/>
        </w:rPr>
        <w:t>The performance of the clustering model was evaluated using the Silhouette Score, which measures how well the data points are grouped within clusters. The optimal number of clusters was identified as 3, providing a balance between model performance and interpretability. The results revealed distinct customer segments such as active spenders, cash-dependent users, and low-activity customers, which can be used for business decision-making and targeted marketing strategies.</w:t>
      </w:r>
    </w:p>
    <w:p w:rsidR="009E3C2A" w:rsidRDefault="009E3C2A" w:rsidP="00997086">
      <w:pPr>
        <w:spacing w:line="360" w:lineRule="auto"/>
        <w:jc w:val="both"/>
        <w:rPr>
          <w:b/>
          <w:bCs/>
          <w:color w:val="1F4E79" w:themeColor="accent1" w:themeShade="80"/>
          <w:sz w:val="36"/>
          <w:szCs w:val="36"/>
        </w:rPr>
      </w:pPr>
    </w:p>
    <w:p w:rsidR="00D61854" w:rsidRDefault="00D61854" w:rsidP="00997086">
      <w:pPr>
        <w:spacing w:line="360" w:lineRule="auto"/>
        <w:jc w:val="both"/>
        <w:rPr>
          <w:b/>
          <w:bCs/>
          <w:color w:val="1F4E79" w:themeColor="accent1" w:themeShade="80"/>
          <w:sz w:val="28"/>
          <w:szCs w:val="36"/>
        </w:rPr>
      </w:pPr>
    </w:p>
    <w:p w:rsidR="00D61854" w:rsidRDefault="00D61854" w:rsidP="00997086">
      <w:pPr>
        <w:spacing w:line="360" w:lineRule="auto"/>
        <w:jc w:val="both"/>
        <w:rPr>
          <w:b/>
          <w:bCs/>
          <w:color w:val="1F4E79" w:themeColor="accent1" w:themeShade="80"/>
          <w:sz w:val="28"/>
          <w:szCs w:val="36"/>
        </w:rPr>
      </w:pPr>
    </w:p>
    <w:p w:rsidR="00D61854" w:rsidRDefault="00D61854" w:rsidP="00997086">
      <w:pPr>
        <w:spacing w:line="360" w:lineRule="auto"/>
        <w:jc w:val="both"/>
        <w:rPr>
          <w:b/>
          <w:bCs/>
          <w:color w:val="1F4E79" w:themeColor="accent1" w:themeShade="80"/>
          <w:sz w:val="28"/>
          <w:szCs w:val="36"/>
        </w:rPr>
      </w:pPr>
    </w:p>
    <w:p w:rsidR="00D61854" w:rsidRDefault="00D61854" w:rsidP="00997086">
      <w:pPr>
        <w:spacing w:line="360" w:lineRule="auto"/>
        <w:jc w:val="both"/>
        <w:rPr>
          <w:b/>
          <w:bCs/>
          <w:color w:val="1F4E79" w:themeColor="accent1" w:themeShade="80"/>
          <w:sz w:val="28"/>
          <w:szCs w:val="36"/>
        </w:rPr>
      </w:pPr>
    </w:p>
    <w:p w:rsidR="00D61854" w:rsidRDefault="00D61854" w:rsidP="00997086">
      <w:pPr>
        <w:spacing w:line="360" w:lineRule="auto"/>
        <w:jc w:val="both"/>
        <w:rPr>
          <w:b/>
          <w:bCs/>
          <w:color w:val="1F4E79" w:themeColor="accent1" w:themeShade="80"/>
          <w:sz w:val="28"/>
          <w:szCs w:val="36"/>
        </w:rPr>
      </w:pPr>
    </w:p>
    <w:p w:rsidR="00D61854" w:rsidRDefault="00D61854" w:rsidP="00997086">
      <w:pPr>
        <w:spacing w:line="360" w:lineRule="auto"/>
        <w:jc w:val="both"/>
        <w:rPr>
          <w:b/>
          <w:bCs/>
          <w:color w:val="1F4E79" w:themeColor="accent1" w:themeShade="80"/>
          <w:sz w:val="28"/>
          <w:szCs w:val="36"/>
        </w:rPr>
      </w:pPr>
    </w:p>
    <w:p w:rsidR="00D61854" w:rsidRDefault="00D61854" w:rsidP="00997086">
      <w:pPr>
        <w:spacing w:line="360" w:lineRule="auto"/>
        <w:jc w:val="both"/>
        <w:rPr>
          <w:b/>
          <w:bCs/>
          <w:color w:val="1F4E79" w:themeColor="accent1" w:themeShade="80"/>
          <w:sz w:val="28"/>
          <w:szCs w:val="36"/>
        </w:rPr>
      </w:pPr>
    </w:p>
    <w:p w:rsidR="00D61854" w:rsidRDefault="00D61854" w:rsidP="00997086">
      <w:pPr>
        <w:spacing w:line="360" w:lineRule="auto"/>
        <w:jc w:val="both"/>
        <w:rPr>
          <w:b/>
          <w:bCs/>
          <w:color w:val="1F4E79" w:themeColor="accent1" w:themeShade="80"/>
          <w:sz w:val="28"/>
          <w:szCs w:val="36"/>
        </w:rPr>
      </w:pPr>
    </w:p>
    <w:p w:rsidR="00D61854" w:rsidRDefault="00D61854" w:rsidP="00997086">
      <w:pPr>
        <w:spacing w:line="360" w:lineRule="auto"/>
        <w:jc w:val="both"/>
        <w:rPr>
          <w:b/>
          <w:bCs/>
          <w:color w:val="1F4E79" w:themeColor="accent1" w:themeShade="80"/>
          <w:sz w:val="28"/>
          <w:szCs w:val="36"/>
        </w:rPr>
      </w:pPr>
    </w:p>
    <w:p w:rsidR="00997086" w:rsidRPr="00AE1348" w:rsidRDefault="00997086" w:rsidP="00997086">
      <w:pPr>
        <w:spacing w:line="360" w:lineRule="auto"/>
        <w:jc w:val="both"/>
        <w:rPr>
          <w:b/>
          <w:bCs/>
          <w:sz w:val="28"/>
          <w:szCs w:val="36"/>
        </w:rPr>
      </w:pPr>
      <w:r>
        <w:rPr>
          <w:b/>
          <w:bCs/>
          <w:color w:val="1F4E79" w:themeColor="accent1" w:themeShade="80"/>
          <w:sz w:val="28"/>
          <w:szCs w:val="36"/>
        </w:rPr>
        <w:lastRenderedPageBreak/>
        <w:t>11.UNIVARIATE ANALYSIS</w:t>
      </w:r>
    </w:p>
    <w:p w:rsidR="001C1BB0" w:rsidRPr="00586287" w:rsidRDefault="006202CD" w:rsidP="00B15009">
      <w:pPr>
        <w:spacing w:before="80" w:after="80" w:line="360" w:lineRule="auto"/>
        <w:jc w:val="both"/>
        <w:rPr>
          <w:b/>
          <w:bCs/>
          <w:color w:val="1F4E79" w:themeColor="accent1" w:themeShade="80"/>
          <w:sz w:val="28"/>
          <w:szCs w:val="28"/>
        </w:rPr>
      </w:pPr>
      <w:r>
        <w:rPr>
          <w:b/>
          <w:bCs/>
          <w:color w:val="1F4E79" w:themeColor="accent1" w:themeShade="80"/>
          <w:sz w:val="28"/>
          <w:szCs w:val="28"/>
        </w:rPr>
        <w:t>Histograms of Key Variables</w:t>
      </w:r>
    </w:p>
    <w:p w:rsidR="004353AC" w:rsidRPr="002C611F" w:rsidRDefault="002C611F" w:rsidP="00B15009">
      <w:pPr>
        <w:spacing w:before="80" w:after="80" w:line="360" w:lineRule="auto"/>
        <w:jc w:val="both"/>
        <w:rPr>
          <w:b/>
          <w:sz w:val="28"/>
        </w:rPr>
      </w:pPr>
      <w:r>
        <w:rPr>
          <w:b/>
          <w:sz w:val="28"/>
        </w:rPr>
        <w:t>1.HISTOGRAM OF BALANCE</w:t>
      </w:r>
    </w:p>
    <w:p w:rsidR="00726B92" w:rsidRPr="002C611F" w:rsidRDefault="00714A7A" w:rsidP="002C611F">
      <w:pPr>
        <w:spacing w:before="100" w:beforeAutospacing="1" w:after="100" w:afterAutospacing="1"/>
        <w:rPr>
          <w:rFonts w:eastAsia="Arial"/>
          <w:b/>
          <w:bCs/>
          <w:szCs w:val="22"/>
        </w:rPr>
      </w:pPr>
      <w:r>
        <w:rPr>
          <w:noProof/>
          <w:lang w:val="en-GB" w:eastAsia="en-GB" w:bidi="ar-SA"/>
        </w:rPr>
        <w:drawing>
          <wp:anchor distT="0" distB="0" distL="114300" distR="114300" simplePos="0" relativeHeight="251658240" behindDoc="0" locked="0" layoutInCell="1" allowOverlap="1" wp14:anchorId="3D3D203D" wp14:editId="6D0AA8DD">
            <wp:simplePos x="0" y="0"/>
            <wp:positionH relativeFrom="column">
              <wp:posOffset>914400</wp:posOffset>
            </wp:positionH>
            <wp:positionV relativeFrom="paragraph">
              <wp:align>top</wp:align>
            </wp:positionV>
            <wp:extent cx="2825115" cy="1835785"/>
            <wp:effectExtent l="0" t="0" r="0" b="0"/>
            <wp:wrapSquare wrapText="bothSides"/>
            <wp:docPr id="24" name="Picture 24" descr="C:\Users\Admin\AppData\Local\Packages\5319275A.WhatsAppDesktop_cv1g1gvanyjgm\LocalState\sessions\06630160B99BBE26A50CB7EAC15F275D35C7DFA6\transfers\2026-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Packages\5319275A.WhatsAppDesktop_cv1g1gvanyjgm\LocalState\sessions\06630160B99BBE26A50CB7EAC15F275D35C7DFA6\transfers\2026-13\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7242" cy="1837166"/>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textWrapping" w:clear="all"/>
      </w:r>
      <w:r>
        <w:rPr>
          <w:rFonts w:eastAsia="Arial"/>
          <w:b/>
          <w:bCs/>
          <w:szCs w:val="22"/>
        </w:rPr>
        <w:t>INTERPRETATION:</w:t>
      </w:r>
    </w:p>
    <w:p w:rsidR="00726B92" w:rsidRDefault="00726B92" w:rsidP="00B15009">
      <w:pPr>
        <w:pStyle w:val="NormalWeb"/>
        <w:numPr>
          <w:ilvl w:val="0"/>
          <w:numId w:val="26"/>
        </w:numPr>
        <w:spacing w:line="360" w:lineRule="auto"/>
        <w:jc w:val="both"/>
      </w:pPr>
      <w:r>
        <w:t>The balance distribution is highly right-skewed, indicating uneven data distribution.</w:t>
      </w:r>
    </w:p>
    <w:p w:rsidR="00726B92" w:rsidRDefault="00726B92" w:rsidP="00B15009">
      <w:pPr>
        <w:pStyle w:val="NormalWeb"/>
        <w:numPr>
          <w:ilvl w:val="0"/>
          <w:numId w:val="26"/>
        </w:numPr>
        <w:spacing w:line="360" w:lineRule="auto"/>
        <w:jc w:val="both"/>
      </w:pPr>
      <w:r>
        <w:t>Most customers maintain relatively low balances on their credit cards.</w:t>
      </w:r>
    </w:p>
    <w:p w:rsidR="00726B92" w:rsidRDefault="00726B92" w:rsidP="00B15009">
      <w:pPr>
        <w:pStyle w:val="NormalWeb"/>
        <w:numPr>
          <w:ilvl w:val="0"/>
          <w:numId w:val="26"/>
        </w:numPr>
        <w:spacing w:line="360" w:lineRule="auto"/>
        <w:jc w:val="both"/>
      </w:pPr>
      <w:r>
        <w:t>A small group of customers holds very high balances, contributing to the upper tail.</w:t>
      </w:r>
    </w:p>
    <w:p w:rsidR="00586287" w:rsidRPr="002C611F" w:rsidRDefault="00586287" w:rsidP="00B15009">
      <w:pPr>
        <w:spacing w:before="80" w:after="80" w:line="360" w:lineRule="auto"/>
        <w:jc w:val="both"/>
        <w:rPr>
          <w:b/>
        </w:rPr>
      </w:pPr>
    </w:p>
    <w:p w:rsidR="00924E57" w:rsidRPr="002C611F" w:rsidRDefault="002C611F" w:rsidP="00B15009">
      <w:pPr>
        <w:spacing w:before="80" w:after="80" w:line="360" w:lineRule="auto"/>
        <w:jc w:val="both"/>
        <w:rPr>
          <w:b/>
        </w:rPr>
      </w:pPr>
      <w:r>
        <w:rPr>
          <w:b/>
        </w:rPr>
        <w:t>2.HISTOGRAM OF PURCHASES</w:t>
      </w:r>
    </w:p>
    <w:p w:rsidR="00714A7A" w:rsidRPr="00714A7A" w:rsidRDefault="00714A7A" w:rsidP="002C611F">
      <w:pPr>
        <w:spacing w:before="100" w:beforeAutospacing="1" w:after="100" w:afterAutospacing="1"/>
        <w:jc w:val="center"/>
      </w:pPr>
      <w:r>
        <w:rPr>
          <w:noProof/>
          <w:lang w:val="en-GB" w:eastAsia="en-GB" w:bidi="ar-SA"/>
        </w:rPr>
        <w:drawing>
          <wp:inline distT="0" distB="0" distL="0" distR="0" wp14:anchorId="2F629EE4" wp14:editId="75766DE3">
            <wp:extent cx="3321831" cy="2026644"/>
            <wp:effectExtent l="0" t="0" r="0" b="0"/>
            <wp:docPr id="26" name="Picture 26" descr="C:\Users\Admin\AppData\Local\Packages\5319275A.WhatsAppDesktop_cv1g1gvanyjgm\LocalState\sessions\06630160B99BBE26A50CB7EAC15F275D35C7DFA6\transfers\2026-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Packages\5319275A.WhatsAppDesktop_cv1g1gvanyjgm\LocalState\sessions\06630160B99BBE26A50CB7EAC15F275D35C7DFA6\transfers\2026-13\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33025" cy="2033474"/>
                    </a:xfrm>
                    <a:prstGeom prst="rect">
                      <a:avLst/>
                    </a:prstGeom>
                    <a:noFill/>
                    <a:ln>
                      <a:noFill/>
                    </a:ln>
                  </pic:spPr>
                </pic:pic>
              </a:graphicData>
            </a:graphic>
          </wp:inline>
        </w:drawing>
      </w:r>
    </w:p>
    <w:p w:rsidR="00E014F0" w:rsidRPr="002C611F" w:rsidRDefault="002C611F" w:rsidP="00B15009">
      <w:pPr>
        <w:spacing w:after="100" w:line="360" w:lineRule="auto"/>
        <w:jc w:val="both"/>
        <w:rPr>
          <w:rFonts w:eastAsia="Arial"/>
          <w:b/>
          <w:bCs/>
          <w:szCs w:val="22"/>
        </w:rPr>
      </w:pPr>
      <w:r>
        <w:rPr>
          <w:rFonts w:eastAsia="Arial"/>
          <w:b/>
          <w:bCs/>
          <w:szCs w:val="22"/>
        </w:rPr>
        <w:t>INTERPRETATION:</w:t>
      </w:r>
    </w:p>
    <w:p w:rsidR="00F971E8" w:rsidRDefault="00F971E8" w:rsidP="00B15009">
      <w:pPr>
        <w:pStyle w:val="NormalWeb"/>
        <w:numPr>
          <w:ilvl w:val="0"/>
          <w:numId w:val="29"/>
        </w:numPr>
        <w:spacing w:line="360" w:lineRule="auto"/>
        <w:jc w:val="both"/>
      </w:pPr>
      <w:r>
        <w:t>Purchases are concentrated at lower values, showing limited spending by most customers.</w:t>
      </w:r>
    </w:p>
    <w:p w:rsidR="00F971E8" w:rsidRDefault="00F971E8" w:rsidP="00B15009">
      <w:pPr>
        <w:pStyle w:val="NormalWeb"/>
        <w:numPr>
          <w:ilvl w:val="0"/>
          <w:numId w:val="29"/>
        </w:numPr>
        <w:spacing w:line="360" w:lineRule="auto"/>
        <w:jc w:val="both"/>
      </w:pPr>
      <w:r>
        <w:t>A majority of customers make small or infrequent purchases.</w:t>
      </w:r>
    </w:p>
    <w:p w:rsidR="00E014F0" w:rsidRDefault="00F971E8" w:rsidP="00B15009">
      <w:pPr>
        <w:pStyle w:val="NormalWeb"/>
        <w:numPr>
          <w:ilvl w:val="0"/>
          <w:numId w:val="29"/>
        </w:numPr>
        <w:spacing w:line="360" w:lineRule="auto"/>
        <w:jc w:val="both"/>
      </w:pPr>
      <w:r>
        <w:t>Only a few customers contribute to very high spending levels.</w:t>
      </w:r>
    </w:p>
    <w:p w:rsidR="00AE1348" w:rsidRDefault="00AE1348" w:rsidP="00B15009">
      <w:pPr>
        <w:spacing w:before="80" w:after="80" w:line="360" w:lineRule="auto"/>
        <w:jc w:val="both"/>
        <w:rPr>
          <w:b/>
        </w:rPr>
      </w:pPr>
    </w:p>
    <w:p w:rsidR="00924E57" w:rsidRPr="002C611F" w:rsidRDefault="002C611F" w:rsidP="00B15009">
      <w:pPr>
        <w:spacing w:before="80" w:after="80" w:line="360" w:lineRule="auto"/>
        <w:jc w:val="both"/>
        <w:rPr>
          <w:b/>
        </w:rPr>
      </w:pPr>
      <w:r>
        <w:rPr>
          <w:b/>
        </w:rPr>
        <w:lastRenderedPageBreak/>
        <w:t>3.HISTOGRAM OF CASH_ADVANCE</w:t>
      </w:r>
    </w:p>
    <w:p w:rsidR="00586287" w:rsidRDefault="00714A7A" w:rsidP="002C611F">
      <w:pPr>
        <w:spacing w:before="100" w:beforeAutospacing="1" w:after="100" w:afterAutospacing="1"/>
        <w:jc w:val="center"/>
      </w:pPr>
      <w:r>
        <w:rPr>
          <w:noProof/>
          <w:lang w:val="en-GB" w:eastAsia="en-GB" w:bidi="ar-SA"/>
        </w:rPr>
        <w:drawing>
          <wp:inline distT="0" distB="0" distL="0" distR="0" wp14:anchorId="5B628E3B" wp14:editId="6EF75582">
            <wp:extent cx="3518704" cy="2227443"/>
            <wp:effectExtent l="0" t="0" r="5715" b="1905"/>
            <wp:docPr id="29" name="Picture 29" descr="C:\Users\Admin\AppData\Local\Packages\5319275A.WhatsAppDesktop_cv1g1gvanyjgm\LocalState\sessions\06630160B99BBE26A50CB7EAC15F275D35C7DFA6\transfers\2026-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Packages\5319275A.WhatsAppDesktop_cv1g1gvanyjgm\LocalState\sessions\06630160B99BBE26A50CB7EAC15F275D35C7DFA6\transfers\2026-13\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40897" cy="2241492"/>
                    </a:xfrm>
                    <a:prstGeom prst="rect">
                      <a:avLst/>
                    </a:prstGeom>
                    <a:noFill/>
                    <a:ln>
                      <a:noFill/>
                    </a:ln>
                  </pic:spPr>
                </pic:pic>
              </a:graphicData>
            </a:graphic>
          </wp:inline>
        </w:drawing>
      </w:r>
    </w:p>
    <w:p w:rsidR="00F971E8" w:rsidRPr="002C611F" w:rsidRDefault="002C611F" w:rsidP="00B15009">
      <w:pPr>
        <w:spacing w:after="100" w:line="360" w:lineRule="auto"/>
        <w:jc w:val="both"/>
        <w:rPr>
          <w:rFonts w:eastAsia="Arial"/>
          <w:b/>
          <w:bCs/>
          <w:szCs w:val="22"/>
        </w:rPr>
      </w:pPr>
      <w:r>
        <w:rPr>
          <w:rFonts w:eastAsia="Arial"/>
          <w:b/>
          <w:bCs/>
          <w:szCs w:val="22"/>
        </w:rPr>
        <w:t>INTERPRETATION:</w:t>
      </w:r>
    </w:p>
    <w:p w:rsidR="00F971E8" w:rsidRDefault="00F971E8" w:rsidP="00B15009">
      <w:pPr>
        <w:pStyle w:val="NormalWeb"/>
        <w:numPr>
          <w:ilvl w:val="0"/>
          <w:numId w:val="28"/>
        </w:numPr>
        <w:spacing w:line="360" w:lineRule="auto"/>
        <w:jc w:val="both"/>
      </w:pPr>
      <w:r>
        <w:t>Most customers do not frequently use cash advance facilities.</w:t>
      </w:r>
    </w:p>
    <w:p w:rsidR="00F971E8" w:rsidRDefault="00F971E8" w:rsidP="00B15009">
      <w:pPr>
        <w:pStyle w:val="NormalWeb"/>
        <w:numPr>
          <w:ilvl w:val="0"/>
          <w:numId w:val="28"/>
        </w:numPr>
        <w:spacing w:line="360" w:lineRule="auto"/>
        <w:jc w:val="both"/>
      </w:pPr>
      <w:r>
        <w:t>A small segment relies heavily on cash withdrawals.</w:t>
      </w:r>
    </w:p>
    <w:p w:rsidR="00E014F0" w:rsidRDefault="00F971E8" w:rsidP="00B15009">
      <w:pPr>
        <w:pStyle w:val="NormalWeb"/>
        <w:numPr>
          <w:ilvl w:val="0"/>
          <w:numId w:val="28"/>
        </w:numPr>
        <w:spacing w:line="360" w:lineRule="auto"/>
        <w:jc w:val="both"/>
      </w:pPr>
      <w:r>
        <w:t>This behaviour may indicate a financially risky customer group</w:t>
      </w:r>
    </w:p>
    <w:p w:rsidR="00586287" w:rsidRPr="002C611F" w:rsidRDefault="003F143E" w:rsidP="00B15009">
      <w:pPr>
        <w:spacing w:before="80" w:after="80" w:line="360" w:lineRule="auto"/>
        <w:jc w:val="both"/>
        <w:rPr>
          <w:b/>
        </w:rPr>
      </w:pPr>
      <w:r>
        <w:rPr>
          <w:b/>
        </w:rPr>
        <w:t>4.HISTOGRAM OF CREDIT_LIMIT</w:t>
      </w:r>
    </w:p>
    <w:p w:rsidR="00B44927" w:rsidRPr="00B44927" w:rsidRDefault="00B44927" w:rsidP="002C611F">
      <w:pPr>
        <w:spacing w:before="100" w:beforeAutospacing="1" w:after="100" w:afterAutospacing="1"/>
        <w:jc w:val="center"/>
      </w:pPr>
      <w:r>
        <w:rPr>
          <w:noProof/>
          <w:lang w:val="en-GB" w:eastAsia="en-GB" w:bidi="ar-SA"/>
        </w:rPr>
        <w:drawing>
          <wp:inline distT="0" distB="0" distL="0" distR="0" wp14:anchorId="21984188" wp14:editId="3DEBB2B0">
            <wp:extent cx="3785191" cy="2430782"/>
            <wp:effectExtent l="0" t="0" r="6350" b="7620"/>
            <wp:docPr id="31" name="Picture 31" descr="C:\Users\Admin\AppData\Local\Packages\5319275A.WhatsAppDesktop_cv1g1gvanyjgm\LocalState\sessions\06630160B99BBE26A50CB7EAC15F275D35C7DFA6\transfers\2026-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Packages\5319275A.WhatsAppDesktop_cv1g1gvanyjgm\LocalState\sessions\06630160B99BBE26A50CB7EAC15F275D35C7DFA6\transfers\2026-13\4.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89123" cy="2433307"/>
                    </a:xfrm>
                    <a:prstGeom prst="rect">
                      <a:avLst/>
                    </a:prstGeom>
                    <a:noFill/>
                    <a:ln>
                      <a:noFill/>
                    </a:ln>
                  </pic:spPr>
                </pic:pic>
              </a:graphicData>
            </a:graphic>
          </wp:inline>
        </w:drawing>
      </w:r>
    </w:p>
    <w:p w:rsidR="00726B92" w:rsidRPr="00357547" w:rsidRDefault="00357547" w:rsidP="00B15009">
      <w:pPr>
        <w:spacing w:after="100" w:line="360" w:lineRule="auto"/>
        <w:jc w:val="both"/>
        <w:rPr>
          <w:rFonts w:eastAsia="Arial"/>
          <w:b/>
          <w:bCs/>
          <w:szCs w:val="22"/>
        </w:rPr>
      </w:pPr>
      <w:r>
        <w:rPr>
          <w:rFonts w:eastAsia="Arial"/>
          <w:b/>
          <w:bCs/>
          <w:szCs w:val="22"/>
        </w:rPr>
        <w:t>INTERPRETATION:</w:t>
      </w:r>
    </w:p>
    <w:p w:rsidR="00E014F0" w:rsidRDefault="00E014F0" w:rsidP="00B15009">
      <w:pPr>
        <w:pStyle w:val="NormalWeb"/>
        <w:numPr>
          <w:ilvl w:val="0"/>
          <w:numId w:val="10"/>
        </w:numPr>
        <w:spacing w:line="360" w:lineRule="auto"/>
        <w:jc w:val="both"/>
      </w:pPr>
      <w:r>
        <w:t>Credit limits are moderately distributed across customers.</w:t>
      </w:r>
    </w:p>
    <w:p w:rsidR="00E014F0" w:rsidRDefault="00E014F0" w:rsidP="00B15009">
      <w:pPr>
        <w:pStyle w:val="NormalWeb"/>
        <w:numPr>
          <w:ilvl w:val="0"/>
          <w:numId w:val="10"/>
        </w:numPr>
        <w:spacing w:line="360" w:lineRule="auto"/>
        <w:jc w:val="both"/>
      </w:pPr>
      <w:r>
        <w:t>Most customers fall within a mid-range credit limit category.</w:t>
      </w:r>
    </w:p>
    <w:p w:rsidR="00E014F0" w:rsidRDefault="00E014F0" w:rsidP="00B15009">
      <w:pPr>
        <w:pStyle w:val="NormalWeb"/>
        <w:numPr>
          <w:ilvl w:val="0"/>
          <w:numId w:val="10"/>
        </w:numPr>
        <w:spacing w:line="360" w:lineRule="auto"/>
        <w:jc w:val="both"/>
      </w:pPr>
      <w:r>
        <w:t>A small proportion of customers are assigned very high credit limits.</w:t>
      </w:r>
    </w:p>
    <w:p w:rsidR="00924E57" w:rsidRPr="00586287" w:rsidRDefault="003F143E" w:rsidP="00B15009">
      <w:pPr>
        <w:spacing w:before="100" w:beforeAutospacing="1" w:after="100" w:afterAutospacing="1" w:line="360" w:lineRule="auto"/>
        <w:jc w:val="both"/>
      </w:pPr>
      <w:r>
        <w:rPr>
          <w:b/>
          <w:bCs/>
        </w:rPr>
        <w:lastRenderedPageBreak/>
        <w:t>5.HISTOGRAM OF PAYMENTS</w:t>
      </w:r>
    </w:p>
    <w:p w:rsidR="00924E57" w:rsidRDefault="00B44927" w:rsidP="002C611F">
      <w:pPr>
        <w:spacing w:before="100" w:beforeAutospacing="1" w:after="100" w:afterAutospacing="1"/>
        <w:jc w:val="center"/>
      </w:pPr>
      <w:r>
        <w:rPr>
          <w:noProof/>
          <w:lang w:val="en-GB" w:eastAsia="en-GB" w:bidi="ar-SA"/>
        </w:rPr>
        <w:drawing>
          <wp:inline distT="0" distB="0" distL="0" distR="0" wp14:anchorId="2A05D67F" wp14:editId="3D0280F5">
            <wp:extent cx="3411416" cy="2178465"/>
            <wp:effectExtent l="0" t="0" r="0" b="0"/>
            <wp:docPr id="32" name="Picture 32" descr="C:\Users\Admin\AppData\Local\Packages\5319275A.WhatsAppDesktop_cv1g1gvanyjgm\LocalState\sessions\06630160B99BBE26A50CB7EAC15F275D35C7DFA6\transfers\2026-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AppData\Local\Packages\5319275A.WhatsAppDesktop_cv1g1gvanyjgm\LocalState\sessions\06630160B99BBE26A50CB7EAC15F275D35C7DFA6\transfers\2026-13\5.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17095" cy="2182091"/>
                    </a:xfrm>
                    <a:prstGeom prst="rect">
                      <a:avLst/>
                    </a:prstGeom>
                    <a:noFill/>
                    <a:ln>
                      <a:noFill/>
                    </a:ln>
                  </pic:spPr>
                </pic:pic>
              </a:graphicData>
            </a:graphic>
          </wp:inline>
        </w:drawing>
      </w:r>
    </w:p>
    <w:p w:rsidR="00726B92" w:rsidRPr="00357547" w:rsidRDefault="00357547" w:rsidP="00B15009">
      <w:pPr>
        <w:spacing w:after="100" w:line="360" w:lineRule="auto"/>
        <w:jc w:val="both"/>
        <w:rPr>
          <w:rFonts w:eastAsia="Arial"/>
          <w:b/>
          <w:bCs/>
          <w:szCs w:val="22"/>
        </w:rPr>
      </w:pPr>
      <w:r>
        <w:rPr>
          <w:rFonts w:eastAsia="Arial"/>
          <w:b/>
          <w:bCs/>
          <w:szCs w:val="22"/>
        </w:rPr>
        <w:t>INTERPRETATION:</w:t>
      </w:r>
    </w:p>
    <w:p w:rsidR="00726B92" w:rsidRDefault="00726B92" w:rsidP="00B15009">
      <w:pPr>
        <w:pStyle w:val="NormalWeb"/>
        <w:numPr>
          <w:ilvl w:val="0"/>
          <w:numId w:val="27"/>
        </w:numPr>
        <w:spacing w:line="360" w:lineRule="auto"/>
        <w:ind w:left="360"/>
        <w:jc w:val="both"/>
      </w:pPr>
      <w:bookmarkStart w:id="0" w:name="_Toc225369500"/>
      <w:r>
        <w:t>Payments show a right-skewed distribution similar to spending behaviour.</w:t>
      </w:r>
    </w:p>
    <w:p w:rsidR="00726B92" w:rsidRDefault="00726B92" w:rsidP="00B15009">
      <w:pPr>
        <w:pStyle w:val="NormalWeb"/>
        <w:numPr>
          <w:ilvl w:val="0"/>
          <w:numId w:val="27"/>
        </w:numPr>
        <w:spacing w:line="360" w:lineRule="auto"/>
        <w:ind w:left="360"/>
        <w:jc w:val="both"/>
      </w:pPr>
      <w:r>
        <w:t>Most customers make relatively low payment amounts.</w:t>
      </w:r>
    </w:p>
    <w:p w:rsidR="00726B92" w:rsidRDefault="00726B92" w:rsidP="00B15009">
      <w:pPr>
        <w:pStyle w:val="NormalWeb"/>
        <w:numPr>
          <w:ilvl w:val="0"/>
          <w:numId w:val="27"/>
        </w:numPr>
        <w:spacing w:line="360" w:lineRule="auto"/>
        <w:ind w:left="360"/>
        <w:jc w:val="both"/>
      </w:pPr>
      <w:r>
        <w:t>A small group of customers makes significantly higher payments.</w:t>
      </w:r>
    </w:p>
    <w:p w:rsidR="00991284" w:rsidRDefault="00991284" w:rsidP="00B15009">
      <w:pPr>
        <w:pStyle w:val="Heading2"/>
        <w:spacing w:line="360" w:lineRule="auto"/>
        <w:jc w:val="both"/>
        <w:rPr>
          <w:rFonts w:ascii="Times New Roman" w:hAnsi="Times New Roman" w:cs="Times New Roman"/>
          <w:b/>
          <w:bCs/>
          <w:color w:val="1F4E79" w:themeColor="accent1" w:themeShade="80"/>
          <w:sz w:val="28"/>
          <w:szCs w:val="28"/>
        </w:rPr>
      </w:pPr>
    </w:p>
    <w:p w:rsidR="00991284" w:rsidRDefault="00991284" w:rsidP="00B15009">
      <w:pPr>
        <w:pStyle w:val="Heading2"/>
        <w:spacing w:line="360" w:lineRule="auto"/>
        <w:jc w:val="both"/>
        <w:rPr>
          <w:rFonts w:ascii="Times New Roman" w:hAnsi="Times New Roman" w:cs="Times New Roman"/>
          <w:b/>
          <w:bCs/>
          <w:color w:val="1F4E79" w:themeColor="accent1" w:themeShade="80"/>
          <w:sz w:val="28"/>
          <w:szCs w:val="28"/>
        </w:rPr>
      </w:pPr>
    </w:p>
    <w:p w:rsidR="00991284" w:rsidRDefault="00991284" w:rsidP="00B15009">
      <w:pPr>
        <w:pStyle w:val="Heading2"/>
        <w:spacing w:line="360" w:lineRule="auto"/>
        <w:jc w:val="both"/>
        <w:rPr>
          <w:rFonts w:ascii="Times New Roman" w:hAnsi="Times New Roman" w:cs="Times New Roman"/>
          <w:b/>
          <w:bCs/>
          <w:color w:val="1F4E79" w:themeColor="accent1" w:themeShade="80"/>
          <w:sz w:val="28"/>
          <w:szCs w:val="28"/>
        </w:rPr>
      </w:pPr>
    </w:p>
    <w:p w:rsidR="00991284" w:rsidRDefault="00991284" w:rsidP="00B15009">
      <w:pPr>
        <w:pStyle w:val="Heading2"/>
        <w:spacing w:line="360" w:lineRule="auto"/>
        <w:jc w:val="both"/>
        <w:rPr>
          <w:rFonts w:ascii="Times New Roman" w:hAnsi="Times New Roman" w:cs="Times New Roman"/>
          <w:b/>
          <w:bCs/>
          <w:color w:val="1F4E79" w:themeColor="accent1" w:themeShade="80"/>
          <w:sz w:val="28"/>
          <w:szCs w:val="28"/>
        </w:rPr>
      </w:pPr>
    </w:p>
    <w:p w:rsidR="00991284" w:rsidRDefault="00991284" w:rsidP="00B15009">
      <w:pPr>
        <w:pStyle w:val="Heading2"/>
        <w:spacing w:line="360" w:lineRule="auto"/>
        <w:jc w:val="both"/>
        <w:rPr>
          <w:rFonts w:ascii="Times New Roman" w:hAnsi="Times New Roman" w:cs="Times New Roman"/>
          <w:b/>
          <w:bCs/>
          <w:color w:val="1F4E79" w:themeColor="accent1" w:themeShade="80"/>
          <w:sz w:val="28"/>
          <w:szCs w:val="28"/>
        </w:rPr>
      </w:pPr>
    </w:p>
    <w:p w:rsidR="00991284" w:rsidRDefault="00991284" w:rsidP="00B15009">
      <w:pPr>
        <w:pStyle w:val="Heading2"/>
        <w:spacing w:line="360" w:lineRule="auto"/>
        <w:jc w:val="both"/>
        <w:rPr>
          <w:rFonts w:ascii="Times New Roman" w:hAnsi="Times New Roman" w:cs="Times New Roman"/>
          <w:b/>
          <w:bCs/>
          <w:color w:val="1F4E79" w:themeColor="accent1" w:themeShade="80"/>
          <w:sz w:val="28"/>
          <w:szCs w:val="28"/>
        </w:rPr>
      </w:pPr>
    </w:p>
    <w:p w:rsidR="00991284" w:rsidRDefault="00991284" w:rsidP="00B15009">
      <w:pPr>
        <w:pStyle w:val="Heading2"/>
        <w:spacing w:line="360" w:lineRule="auto"/>
        <w:jc w:val="both"/>
        <w:rPr>
          <w:rFonts w:ascii="Times New Roman" w:hAnsi="Times New Roman" w:cs="Times New Roman"/>
          <w:b/>
          <w:bCs/>
          <w:color w:val="1F4E79" w:themeColor="accent1" w:themeShade="80"/>
          <w:sz w:val="28"/>
          <w:szCs w:val="28"/>
        </w:rPr>
      </w:pPr>
    </w:p>
    <w:p w:rsidR="00991284" w:rsidRDefault="00991284" w:rsidP="00B15009">
      <w:pPr>
        <w:pStyle w:val="Heading2"/>
        <w:spacing w:line="360" w:lineRule="auto"/>
        <w:jc w:val="both"/>
        <w:rPr>
          <w:rFonts w:ascii="Times New Roman" w:hAnsi="Times New Roman" w:cs="Times New Roman"/>
          <w:b/>
          <w:bCs/>
          <w:color w:val="1F4E79" w:themeColor="accent1" w:themeShade="80"/>
          <w:sz w:val="28"/>
          <w:szCs w:val="28"/>
        </w:rPr>
      </w:pPr>
    </w:p>
    <w:p w:rsidR="00991284" w:rsidRDefault="00991284" w:rsidP="00991284"/>
    <w:p w:rsidR="00991284" w:rsidRDefault="00991284" w:rsidP="00991284"/>
    <w:p w:rsidR="00991284" w:rsidRDefault="00991284" w:rsidP="00991284"/>
    <w:p w:rsidR="00991284" w:rsidRDefault="00991284" w:rsidP="00991284"/>
    <w:p w:rsidR="00991284" w:rsidRDefault="00991284" w:rsidP="00991284"/>
    <w:p w:rsidR="00991284" w:rsidRDefault="00991284" w:rsidP="00991284"/>
    <w:p w:rsidR="00991284" w:rsidRDefault="00991284" w:rsidP="00991284"/>
    <w:p w:rsidR="00991284" w:rsidRPr="00991284" w:rsidRDefault="00991284" w:rsidP="00991284"/>
    <w:p w:rsidR="007A422C" w:rsidRDefault="00991284" w:rsidP="00B15009">
      <w:pPr>
        <w:pStyle w:val="Heading2"/>
        <w:spacing w:line="360" w:lineRule="auto"/>
        <w:jc w:val="both"/>
      </w:pPr>
      <w:r>
        <w:rPr>
          <w:rFonts w:ascii="Times New Roman" w:hAnsi="Times New Roman" w:cs="Times New Roman"/>
          <w:b/>
          <w:bCs/>
          <w:color w:val="1F4E79" w:themeColor="accent1" w:themeShade="80"/>
          <w:sz w:val="28"/>
          <w:szCs w:val="28"/>
        </w:rPr>
        <w:lastRenderedPageBreak/>
        <w:t>11.1. FREQUENCY TABLES</w:t>
      </w:r>
    </w:p>
    <w:p w:rsidR="007A422C" w:rsidRDefault="005A4121" w:rsidP="00B15009">
      <w:pPr>
        <w:spacing w:before="80" w:after="80" w:line="360" w:lineRule="auto"/>
        <w:jc w:val="both"/>
      </w:pPr>
      <w:r>
        <w:rPr>
          <w:color w:val="000000"/>
          <w:sz w:val="22"/>
          <w:szCs w:val="22"/>
        </w:rPr>
        <w:t>Frequency tables provide a structured summary of how customers are distributed across different value ranges for each key financial variable. They complement the histograms in Section 11 by quantifying the proportion of customers falling into each bin, enabling precise comparison across variables.</w:t>
      </w:r>
    </w:p>
    <w:p w:rsidR="007A422C" w:rsidRDefault="005A4121" w:rsidP="00B15009">
      <w:pPr>
        <w:spacing w:before="120" w:after="80" w:line="360" w:lineRule="auto"/>
        <w:jc w:val="both"/>
      </w:pPr>
      <w:r>
        <w:rPr>
          <w:b/>
          <w:bCs/>
          <w:color w:val="1F4E79" w:themeColor="accent1" w:themeShade="80"/>
        </w:rPr>
        <w:t>1. Frequency Table: BALANCE</w:t>
      </w:r>
    </w:p>
    <w:tbl>
      <w:tblPr>
        <w:tblW w:w="7360" w:type="dxa"/>
        <w:tblBorders>
          <w:insideH w:val="single" w:sz="4" w:space="0" w:color="2E75B6"/>
          <w:insideV w:val="single" w:sz="4" w:space="0" w:color="2E75B6"/>
        </w:tblBorders>
        <w:tblLayout w:type="fixed"/>
        <w:tblLook w:val="04A0" w:firstRow="1" w:lastRow="0" w:firstColumn="1" w:lastColumn="0" w:noHBand="0" w:noVBand="1"/>
      </w:tblPr>
      <w:tblGrid>
        <w:gridCol w:w="3120"/>
        <w:gridCol w:w="2120"/>
        <w:gridCol w:w="2120"/>
      </w:tblGrid>
      <w:tr w:rsidR="008C6457">
        <w:trPr>
          <w:trHeight w:val="400"/>
        </w:trPr>
        <w:tc>
          <w:tcPr>
            <w:tcW w:w="3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Balance Range (INR)</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Frequency</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Percentage (%)</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(-19.04, 3,808.63]</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7,879</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88.03</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(3,808.63, 7,617.26]</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856</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9.56</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(7,617.26, 11,425.88]</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175</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1.96</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(11,425.88, 15,234.51]</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32</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0.36</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(15,234.51, 19,043.14]</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0.09</w:t>
            </w:r>
          </w:p>
        </w:tc>
      </w:tr>
    </w:tbl>
    <w:p w:rsidR="007A422C" w:rsidRDefault="007A422C">
      <w:pPr>
        <w:spacing w:before="80" w:after="80"/>
      </w:pPr>
    </w:p>
    <w:p w:rsidR="007A422C" w:rsidRDefault="005A4121" w:rsidP="00B15009">
      <w:pPr>
        <w:spacing w:before="80" w:after="80" w:line="360" w:lineRule="auto"/>
        <w:jc w:val="both"/>
      </w:pPr>
      <w:r>
        <w:rPr>
          <w:b/>
          <w:bCs/>
          <w:color w:val="000000"/>
          <w:sz w:val="22"/>
          <w:szCs w:val="22"/>
        </w:rPr>
        <w:t>Insights:</w:t>
      </w:r>
    </w:p>
    <w:p w:rsidR="007A422C" w:rsidRDefault="005A4121" w:rsidP="00B15009">
      <w:pPr>
        <w:pStyle w:val="NormalWeb"/>
        <w:numPr>
          <w:ilvl w:val="0"/>
          <w:numId w:val="27"/>
        </w:numPr>
        <w:spacing w:line="360" w:lineRule="auto"/>
        <w:jc w:val="both"/>
      </w:pPr>
      <w:r>
        <w:rPr>
          <w:color w:val="000000"/>
          <w:sz w:val="22"/>
          <w:szCs w:val="22"/>
        </w:rPr>
        <w:t>88.03% of customers maintain a balance below ₹3,808 — indicating that the vast majority carry low outstanding balances.</w:t>
      </w:r>
    </w:p>
    <w:p w:rsidR="007A422C" w:rsidRDefault="005A4121" w:rsidP="00B15009">
      <w:pPr>
        <w:pStyle w:val="NormalWeb"/>
        <w:numPr>
          <w:ilvl w:val="0"/>
          <w:numId w:val="27"/>
        </w:numPr>
        <w:spacing w:line="360" w:lineRule="auto"/>
        <w:jc w:val="both"/>
      </w:pPr>
      <w:r>
        <w:rPr>
          <w:color w:val="000000"/>
          <w:sz w:val="22"/>
          <w:szCs w:val="22"/>
        </w:rPr>
        <w:t>Only 0.45% of customers hold balances above ₹11,426, representing a high-risk segment requiring close credit monitoring.</w:t>
      </w:r>
    </w:p>
    <w:p w:rsidR="007A422C" w:rsidRDefault="005A4121" w:rsidP="00B15009">
      <w:pPr>
        <w:pStyle w:val="NormalWeb"/>
        <w:numPr>
          <w:ilvl w:val="0"/>
          <w:numId w:val="27"/>
        </w:numPr>
        <w:spacing w:line="360" w:lineRule="auto"/>
        <w:jc w:val="both"/>
      </w:pPr>
      <w:r>
        <w:rPr>
          <w:color w:val="000000"/>
          <w:sz w:val="22"/>
          <w:szCs w:val="22"/>
        </w:rPr>
        <w:t>Banks should prioritize retention strategies and credit health programmes for the top balance tiers.</w:t>
      </w:r>
    </w:p>
    <w:p w:rsidR="007A422C" w:rsidRDefault="005A4121" w:rsidP="00B15009">
      <w:pPr>
        <w:spacing w:before="120" w:after="80" w:line="360" w:lineRule="auto"/>
        <w:jc w:val="both"/>
      </w:pPr>
      <w:r>
        <w:rPr>
          <w:b/>
          <w:bCs/>
          <w:color w:val="1F4E79" w:themeColor="accent1" w:themeShade="80"/>
        </w:rPr>
        <w:t>2. Frequency Table: BALANCE FREQUENCY (Proportion of Months Active)</w:t>
      </w:r>
    </w:p>
    <w:tbl>
      <w:tblPr>
        <w:tblW w:w="7360" w:type="dxa"/>
        <w:tblBorders>
          <w:insideH w:val="single" w:sz="4" w:space="0" w:color="2E75B6"/>
          <w:insideV w:val="single" w:sz="4" w:space="0" w:color="2E75B6"/>
        </w:tblBorders>
        <w:tblLayout w:type="fixed"/>
        <w:tblLook w:val="04A0" w:firstRow="1" w:lastRow="0" w:firstColumn="1" w:lastColumn="0" w:noHBand="0" w:noVBand="1"/>
      </w:tblPr>
      <w:tblGrid>
        <w:gridCol w:w="3120"/>
        <w:gridCol w:w="2120"/>
        <w:gridCol w:w="2120"/>
      </w:tblGrid>
      <w:tr w:rsidR="008C6457">
        <w:trPr>
          <w:trHeight w:val="400"/>
        </w:trPr>
        <w:tc>
          <w:tcPr>
            <w:tcW w:w="3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Balance Frequency Range</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Frequency</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Percentage (%)</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(-0.001, 0.20]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338</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3.78</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(0.20, 0.40]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392</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4.38</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(0.40, 0.60]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478</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5.34</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(0.60, 0.80]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567</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6.34</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(0.80, 1.00]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7,175</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80.17</w:t>
            </w:r>
          </w:p>
        </w:tc>
      </w:tr>
    </w:tbl>
    <w:p w:rsidR="007A422C" w:rsidRDefault="007A422C">
      <w:pPr>
        <w:spacing w:before="80" w:after="80"/>
      </w:pPr>
    </w:p>
    <w:p w:rsidR="007A422C" w:rsidRDefault="005A4121" w:rsidP="00B15009">
      <w:pPr>
        <w:spacing w:before="80" w:after="80" w:line="360" w:lineRule="auto"/>
        <w:jc w:val="both"/>
      </w:pPr>
      <w:r>
        <w:rPr>
          <w:b/>
          <w:bCs/>
          <w:color w:val="000000"/>
          <w:sz w:val="22"/>
          <w:szCs w:val="22"/>
        </w:rPr>
        <w:lastRenderedPageBreak/>
        <w:t>Insights:</w:t>
      </w:r>
    </w:p>
    <w:p w:rsidR="007A422C" w:rsidRDefault="005A4121" w:rsidP="00B15009">
      <w:pPr>
        <w:pStyle w:val="NormalWeb"/>
        <w:numPr>
          <w:ilvl w:val="0"/>
          <w:numId w:val="27"/>
        </w:numPr>
        <w:spacing w:line="360" w:lineRule="auto"/>
        <w:jc w:val="both"/>
      </w:pPr>
      <w:r>
        <w:rPr>
          <w:color w:val="000000"/>
          <w:sz w:val="22"/>
          <w:szCs w:val="22"/>
        </w:rPr>
        <w:t>80.17% of customers maintain a balance almost every month (frequency 0.80–1.00), classifying them as chronic revolvers.</w:t>
      </w:r>
    </w:p>
    <w:p w:rsidR="007A422C" w:rsidRDefault="005A4121" w:rsidP="00B15009">
      <w:pPr>
        <w:pStyle w:val="NormalWeb"/>
        <w:numPr>
          <w:ilvl w:val="0"/>
          <w:numId w:val="27"/>
        </w:numPr>
        <w:spacing w:line="360" w:lineRule="auto"/>
        <w:jc w:val="both"/>
      </w:pPr>
      <w:r>
        <w:rPr>
          <w:color w:val="000000"/>
          <w:sz w:val="22"/>
          <w:szCs w:val="22"/>
        </w:rPr>
        <w:t>Only 8.16% of customers have a balance frequency below 0.40, indicating they often pay in full.</w:t>
      </w:r>
    </w:p>
    <w:p w:rsidR="007A422C" w:rsidRDefault="005A4121" w:rsidP="00B15009">
      <w:pPr>
        <w:pStyle w:val="NormalWeb"/>
        <w:numPr>
          <w:ilvl w:val="0"/>
          <w:numId w:val="27"/>
        </w:numPr>
        <w:spacing w:line="360" w:lineRule="auto"/>
        <w:jc w:val="both"/>
      </w:pPr>
      <w:r>
        <w:rPr>
          <w:color w:val="000000"/>
          <w:sz w:val="22"/>
          <w:szCs w:val="22"/>
        </w:rPr>
        <w:t>The dataset is heavily skewed toward high balance frequency, meaning bank revenue is primarily driven by interest charges.</w:t>
      </w:r>
    </w:p>
    <w:p w:rsidR="007A422C" w:rsidRDefault="005A4121" w:rsidP="00B15009">
      <w:pPr>
        <w:pStyle w:val="NormalWeb"/>
        <w:numPr>
          <w:ilvl w:val="0"/>
          <w:numId w:val="27"/>
        </w:numPr>
        <w:spacing w:line="360" w:lineRule="auto"/>
        <w:jc w:val="both"/>
      </w:pPr>
      <w:r>
        <w:rPr>
          <w:color w:val="000000"/>
          <w:sz w:val="22"/>
          <w:szCs w:val="22"/>
        </w:rPr>
        <w:t>Risk exposure is elevated since most customers continuously carry debt — a key consideration for risk management.</w:t>
      </w:r>
    </w:p>
    <w:p w:rsidR="007A422C" w:rsidRDefault="005A4121" w:rsidP="00B15009">
      <w:pPr>
        <w:spacing w:before="120" w:after="80" w:line="360" w:lineRule="auto"/>
        <w:jc w:val="both"/>
      </w:pPr>
      <w:r>
        <w:rPr>
          <w:b/>
          <w:bCs/>
          <w:color w:val="1F4E79" w:themeColor="accent1" w:themeShade="80"/>
        </w:rPr>
        <w:t>3. Frequency Table: PURCHASES</w:t>
      </w:r>
    </w:p>
    <w:tbl>
      <w:tblPr>
        <w:tblW w:w="7360" w:type="dxa"/>
        <w:tblBorders>
          <w:insideH w:val="single" w:sz="4" w:space="0" w:color="2E75B6"/>
          <w:insideV w:val="single" w:sz="4" w:space="0" w:color="2E75B6"/>
        </w:tblBorders>
        <w:tblLayout w:type="fixed"/>
        <w:tblLook w:val="04A0" w:firstRow="1" w:lastRow="0" w:firstColumn="1" w:lastColumn="0" w:noHBand="0" w:noVBand="1"/>
      </w:tblPr>
      <w:tblGrid>
        <w:gridCol w:w="3120"/>
        <w:gridCol w:w="2120"/>
        <w:gridCol w:w="2120"/>
      </w:tblGrid>
      <w:tr w:rsidR="008C6457">
        <w:trPr>
          <w:trHeight w:val="400"/>
        </w:trPr>
        <w:tc>
          <w:tcPr>
            <w:tcW w:w="3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Purchases Range (INR)</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Frequency</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Percentage (%)</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(-49.04, 9,807.91]</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8,879</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99.21</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(9,807.91, 19,615.83]</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49</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0.55</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(19,615.83, 29,423.74]</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15</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0.17</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(29,423.74, 39,231.66]</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0.04</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(39,231.66, 49,039.57]</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0.03</w:t>
            </w:r>
          </w:p>
        </w:tc>
      </w:tr>
    </w:tbl>
    <w:p w:rsidR="007A422C" w:rsidRDefault="007A422C">
      <w:pPr>
        <w:spacing w:before="80" w:after="80"/>
      </w:pPr>
    </w:p>
    <w:p w:rsidR="007A422C" w:rsidRDefault="005A4121" w:rsidP="00B15009">
      <w:pPr>
        <w:spacing w:before="80" w:after="80" w:line="360" w:lineRule="auto"/>
        <w:jc w:val="both"/>
      </w:pPr>
      <w:r>
        <w:rPr>
          <w:b/>
          <w:bCs/>
          <w:color w:val="000000"/>
          <w:sz w:val="22"/>
          <w:szCs w:val="22"/>
        </w:rPr>
        <w:t>Insights:</w:t>
      </w:r>
    </w:p>
    <w:p w:rsidR="007A422C" w:rsidRDefault="005A4121" w:rsidP="00B15009">
      <w:pPr>
        <w:pStyle w:val="NormalWeb"/>
        <w:numPr>
          <w:ilvl w:val="0"/>
          <w:numId w:val="27"/>
        </w:numPr>
        <w:spacing w:line="360" w:lineRule="auto"/>
        <w:jc w:val="both"/>
      </w:pPr>
      <w:r>
        <w:rPr>
          <w:color w:val="000000"/>
          <w:sz w:val="22"/>
          <w:szCs w:val="22"/>
        </w:rPr>
        <w:t>99.21% of customers spend below ₹9,808 — the overwhelming majority are low-to-moderate spenders.</w:t>
      </w:r>
    </w:p>
    <w:p w:rsidR="007A422C" w:rsidRDefault="005A4121" w:rsidP="00B15009">
      <w:pPr>
        <w:pStyle w:val="NormalWeb"/>
        <w:numPr>
          <w:ilvl w:val="0"/>
          <w:numId w:val="27"/>
        </w:numPr>
        <w:spacing w:line="360" w:lineRule="auto"/>
        <w:jc w:val="both"/>
      </w:pPr>
      <w:r>
        <w:rPr>
          <w:color w:val="000000"/>
          <w:sz w:val="22"/>
          <w:szCs w:val="22"/>
        </w:rPr>
        <w:t>Only 71 customers (0.79%) make purchases above ₹9,808, yet these high spenders are critical for total transaction volume.</w:t>
      </w:r>
    </w:p>
    <w:p w:rsidR="007A422C" w:rsidRDefault="005A4121" w:rsidP="00B15009">
      <w:pPr>
        <w:pStyle w:val="NormalWeb"/>
        <w:numPr>
          <w:ilvl w:val="0"/>
          <w:numId w:val="27"/>
        </w:numPr>
        <w:spacing w:line="360" w:lineRule="auto"/>
        <w:jc w:val="both"/>
      </w:pPr>
      <w:r>
        <w:rPr>
          <w:color w:val="000000"/>
          <w:sz w:val="22"/>
          <w:szCs w:val="22"/>
        </w:rPr>
        <w:t>The extreme concentration at the lower end is consistent with a right-skewed Pareto-type distribution.</w:t>
      </w:r>
    </w:p>
    <w:p w:rsidR="007A422C" w:rsidRPr="00991284" w:rsidRDefault="005A4121" w:rsidP="00B15009">
      <w:pPr>
        <w:pStyle w:val="NormalWeb"/>
        <w:numPr>
          <w:ilvl w:val="0"/>
          <w:numId w:val="27"/>
        </w:numPr>
        <w:spacing w:line="360" w:lineRule="auto"/>
        <w:jc w:val="both"/>
      </w:pPr>
      <w:r>
        <w:rPr>
          <w:color w:val="000000"/>
          <w:sz w:val="22"/>
          <w:szCs w:val="22"/>
        </w:rPr>
        <w:t>Targeted premium offers for the top spending segment can significantly boost transaction revenue.</w:t>
      </w:r>
    </w:p>
    <w:p w:rsidR="00991284" w:rsidRDefault="00991284" w:rsidP="00991284">
      <w:pPr>
        <w:pStyle w:val="NormalWeb"/>
        <w:spacing w:line="360" w:lineRule="auto"/>
        <w:jc w:val="both"/>
        <w:rPr>
          <w:color w:val="000000"/>
          <w:sz w:val="22"/>
          <w:szCs w:val="22"/>
        </w:rPr>
      </w:pPr>
    </w:p>
    <w:p w:rsidR="00C86F93" w:rsidRDefault="00C86F93" w:rsidP="00B15009">
      <w:pPr>
        <w:spacing w:before="120" w:after="80" w:line="360" w:lineRule="auto"/>
        <w:jc w:val="both"/>
        <w:rPr>
          <w:b/>
          <w:bCs/>
          <w:color w:val="1F4E79" w:themeColor="accent1" w:themeShade="80"/>
        </w:rPr>
      </w:pPr>
    </w:p>
    <w:p w:rsidR="00C86F93" w:rsidRDefault="00C86F93" w:rsidP="00B15009">
      <w:pPr>
        <w:spacing w:before="120" w:after="80" w:line="360" w:lineRule="auto"/>
        <w:jc w:val="both"/>
        <w:rPr>
          <w:b/>
          <w:bCs/>
          <w:color w:val="1F4E79" w:themeColor="accent1" w:themeShade="80"/>
        </w:rPr>
      </w:pPr>
    </w:p>
    <w:p w:rsidR="007A422C" w:rsidRDefault="005A4121" w:rsidP="00B15009">
      <w:pPr>
        <w:spacing w:before="120" w:after="80" w:line="360" w:lineRule="auto"/>
        <w:jc w:val="both"/>
      </w:pPr>
      <w:r>
        <w:rPr>
          <w:b/>
          <w:bCs/>
          <w:color w:val="1F4E79" w:themeColor="accent1" w:themeShade="80"/>
        </w:rPr>
        <w:lastRenderedPageBreak/>
        <w:t>4. Frequency Table: PURCHASES — Custom Spending Ranges</w:t>
      </w:r>
    </w:p>
    <w:tbl>
      <w:tblPr>
        <w:tblW w:w="7360" w:type="dxa"/>
        <w:tblBorders>
          <w:insideH w:val="single" w:sz="4" w:space="0" w:color="2E75B6"/>
          <w:insideV w:val="single" w:sz="4" w:space="0" w:color="2E75B6"/>
        </w:tblBorders>
        <w:tblLayout w:type="fixed"/>
        <w:tblLook w:val="04A0" w:firstRow="1" w:lastRow="0" w:firstColumn="1" w:lastColumn="0" w:noHBand="0" w:noVBand="1"/>
      </w:tblPr>
      <w:tblGrid>
        <w:gridCol w:w="3120"/>
        <w:gridCol w:w="2120"/>
        <w:gridCol w:w="2120"/>
      </w:tblGrid>
      <w:tr w:rsidR="008C6457">
        <w:trPr>
          <w:trHeight w:val="400"/>
        </w:trPr>
        <w:tc>
          <w:tcPr>
            <w:tcW w:w="3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Spending Range (INR)</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Frequency</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Percentage (%)</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 – 1,000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6,488</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73.06</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1,000 – 5,000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2,172</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24.46</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5,000 – 10,000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220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2.48</w:t>
            </w:r>
          </w:p>
        </w:tc>
      </w:tr>
    </w:tbl>
    <w:p w:rsidR="007A422C" w:rsidRDefault="007A422C">
      <w:pPr>
        <w:spacing w:before="80" w:after="80"/>
      </w:pPr>
    </w:p>
    <w:p w:rsidR="007A422C" w:rsidRDefault="005A4121" w:rsidP="00B15009">
      <w:pPr>
        <w:spacing w:before="80" w:after="80" w:line="360" w:lineRule="auto"/>
        <w:jc w:val="both"/>
      </w:pPr>
      <w:r>
        <w:rPr>
          <w:b/>
          <w:bCs/>
          <w:color w:val="000000"/>
          <w:sz w:val="22"/>
          <w:szCs w:val="22"/>
        </w:rPr>
        <w:t>Insights:</w:t>
      </w:r>
    </w:p>
    <w:p w:rsidR="007A422C" w:rsidRDefault="005A4121" w:rsidP="00B15009">
      <w:pPr>
        <w:pStyle w:val="NormalWeb"/>
        <w:numPr>
          <w:ilvl w:val="0"/>
          <w:numId w:val="27"/>
        </w:numPr>
        <w:spacing w:line="360" w:lineRule="auto"/>
        <w:jc w:val="both"/>
      </w:pPr>
      <w:r>
        <w:rPr>
          <w:color w:val="000000"/>
          <w:sz w:val="22"/>
          <w:szCs w:val="22"/>
        </w:rPr>
        <w:t>73.06% of customers are low spenders (below ₹1,000), indicating significant room to grow card usage.</w:t>
      </w:r>
    </w:p>
    <w:p w:rsidR="007A422C" w:rsidRDefault="005A4121" w:rsidP="00B15009">
      <w:pPr>
        <w:pStyle w:val="NormalWeb"/>
        <w:numPr>
          <w:ilvl w:val="0"/>
          <w:numId w:val="27"/>
        </w:numPr>
        <w:spacing w:line="360" w:lineRule="auto"/>
        <w:jc w:val="both"/>
      </w:pPr>
      <w:r>
        <w:rPr>
          <w:color w:val="000000"/>
          <w:sz w:val="22"/>
          <w:szCs w:val="22"/>
        </w:rPr>
        <w:t>24.46% fall in the medium range (₹1,000–₹5,000) — a prime target for loyalty rewards and cashback schemes.</w:t>
      </w:r>
    </w:p>
    <w:p w:rsidR="007A422C" w:rsidRDefault="005A4121" w:rsidP="00B15009">
      <w:pPr>
        <w:pStyle w:val="NormalWeb"/>
        <w:numPr>
          <w:ilvl w:val="0"/>
          <w:numId w:val="27"/>
        </w:numPr>
        <w:spacing w:line="360" w:lineRule="auto"/>
        <w:jc w:val="both"/>
      </w:pPr>
      <w:r>
        <w:rPr>
          <w:color w:val="000000"/>
          <w:sz w:val="22"/>
          <w:szCs w:val="22"/>
        </w:rPr>
        <w:t>Only 2.48% are high spenders (₹5,000–₹10,000), but they contribute disproportionately to transaction revenue.</w:t>
      </w:r>
    </w:p>
    <w:p w:rsidR="007A422C" w:rsidRPr="00C86F93" w:rsidRDefault="005A4121" w:rsidP="00B15009">
      <w:pPr>
        <w:pStyle w:val="NormalWeb"/>
        <w:numPr>
          <w:ilvl w:val="0"/>
          <w:numId w:val="27"/>
        </w:numPr>
        <w:spacing w:line="360" w:lineRule="auto"/>
        <w:jc w:val="both"/>
      </w:pPr>
      <w:r>
        <w:rPr>
          <w:color w:val="000000"/>
          <w:sz w:val="22"/>
          <w:szCs w:val="22"/>
        </w:rPr>
        <w:t>Banks should design tiered engagement programmes: activation campaigns for low spenders and premium benefits for high spenders.</w:t>
      </w:r>
    </w:p>
    <w:p w:rsidR="00C86F93" w:rsidRDefault="00C86F93" w:rsidP="00C86F93">
      <w:pPr>
        <w:pStyle w:val="NormalWeb"/>
        <w:spacing w:line="360" w:lineRule="auto"/>
        <w:ind w:left="720"/>
        <w:jc w:val="both"/>
      </w:pPr>
    </w:p>
    <w:p w:rsidR="007A422C" w:rsidRDefault="005A4121" w:rsidP="00B15009">
      <w:pPr>
        <w:spacing w:before="120" w:after="80" w:line="360" w:lineRule="auto"/>
        <w:jc w:val="both"/>
      </w:pPr>
      <w:r>
        <w:rPr>
          <w:b/>
          <w:bCs/>
          <w:color w:val="1F4E79" w:themeColor="accent1" w:themeShade="80"/>
        </w:rPr>
        <w:t>5. Frequency Table: ONE-OFF PURCHASES</w:t>
      </w:r>
    </w:p>
    <w:tbl>
      <w:tblPr>
        <w:tblW w:w="7360" w:type="dxa"/>
        <w:tblBorders>
          <w:insideH w:val="single" w:sz="4" w:space="0" w:color="2E75B6"/>
          <w:insideV w:val="single" w:sz="4" w:space="0" w:color="2E75B6"/>
        </w:tblBorders>
        <w:tblLayout w:type="fixed"/>
        <w:tblLook w:val="04A0" w:firstRow="1" w:lastRow="0" w:firstColumn="1" w:lastColumn="0" w:noHBand="0" w:noVBand="1"/>
      </w:tblPr>
      <w:tblGrid>
        <w:gridCol w:w="3520"/>
        <w:gridCol w:w="1920"/>
        <w:gridCol w:w="1920"/>
      </w:tblGrid>
      <w:tr w:rsidR="008C6457">
        <w:trPr>
          <w:trHeight w:val="400"/>
        </w:trPr>
        <w:tc>
          <w:tcPr>
            <w:tcW w:w="35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One-Off Purchases Range (INR)</w:t>
            </w:r>
          </w:p>
        </w:tc>
        <w:tc>
          <w:tcPr>
            <w:tcW w:w="19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Frequency</w:t>
            </w:r>
          </w:p>
        </w:tc>
        <w:tc>
          <w:tcPr>
            <w:tcW w:w="19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Percentage (%)</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(-40.76, 8,152.25]</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8,893</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99.36</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(8,152.25, 16,304.50]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0.45</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(16,304.50, 24,456.75]</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9</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0.10</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(24,456.75, 32,609.00]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0.04</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(32,609.00, 40,761.25]</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0.04</w:t>
            </w:r>
          </w:p>
        </w:tc>
      </w:tr>
    </w:tbl>
    <w:p w:rsidR="007A422C" w:rsidRDefault="007A422C">
      <w:pPr>
        <w:spacing w:before="80" w:after="80"/>
      </w:pPr>
    </w:p>
    <w:p w:rsidR="00C86F93" w:rsidRDefault="00C86F93" w:rsidP="00B15009">
      <w:pPr>
        <w:spacing w:before="80" w:after="80" w:line="360" w:lineRule="auto"/>
        <w:jc w:val="both"/>
        <w:rPr>
          <w:b/>
          <w:bCs/>
          <w:color w:val="000000"/>
          <w:sz w:val="22"/>
          <w:szCs w:val="22"/>
        </w:rPr>
      </w:pPr>
    </w:p>
    <w:p w:rsidR="00C86F93" w:rsidRDefault="00C86F93" w:rsidP="00B15009">
      <w:pPr>
        <w:spacing w:before="80" w:after="80" w:line="360" w:lineRule="auto"/>
        <w:jc w:val="both"/>
        <w:rPr>
          <w:b/>
          <w:bCs/>
          <w:color w:val="000000"/>
          <w:sz w:val="22"/>
          <w:szCs w:val="22"/>
        </w:rPr>
      </w:pPr>
    </w:p>
    <w:p w:rsidR="00C86F93" w:rsidRDefault="00C86F93" w:rsidP="00B15009">
      <w:pPr>
        <w:spacing w:before="80" w:after="80" w:line="360" w:lineRule="auto"/>
        <w:jc w:val="both"/>
        <w:rPr>
          <w:b/>
          <w:bCs/>
          <w:color w:val="000000"/>
          <w:sz w:val="22"/>
          <w:szCs w:val="22"/>
        </w:rPr>
      </w:pPr>
    </w:p>
    <w:p w:rsidR="00C86F93" w:rsidRDefault="00C86F93" w:rsidP="00B15009">
      <w:pPr>
        <w:spacing w:before="80" w:after="80" w:line="360" w:lineRule="auto"/>
        <w:jc w:val="both"/>
        <w:rPr>
          <w:b/>
          <w:bCs/>
          <w:color w:val="000000"/>
          <w:sz w:val="22"/>
          <w:szCs w:val="22"/>
        </w:rPr>
      </w:pPr>
    </w:p>
    <w:p w:rsidR="007A422C" w:rsidRDefault="005A4121" w:rsidP="00B15009">
      <w:pPr>
        <w:spacing w:before="80" w:after="80" w:line="360" w:lineRule="auto"/>
        <w:jc w:val="both"/>
      </w:pPr>
      <w:r>
        <w:rPr>
          <w:b/>
          <w:bCs/>
          <w:color w:val="000000"/>
          <w:sz w:val="22"/>
          <w:szCs w:val="22"/>
        </w:rPr>
        <w:lastRenderedPageBreak/>
        <w:t>Insights:</w:t>
      </w:r>
    </w:p>
    <w:p w:rsidR="007A422C" w:rsidRDefault="005A4121" w:rsidP="00B15009">
      <w:pPr>
        <w:pStyle w:val="NormalWeb"/>
        <w:numPr>
          <w:ilvl w:val="0"/>
          <w:numId w:val="27"/>
        </w:numPr>
        <w:spacing w:line="360" w:lineRule="auto"/>
        <w:jc w:val="both"/>
      </w:pPr>
      <w:r>
        <w:rPr>
          <w:color w:val="000000"/>
          <w:sz w:val="22"/>
          <w:szCs w:val="22"/>
        </w:rPr>
        <w:t>99.36% of customers make one-off purchases below ₹8,152 — single-transaction spending is largely modest.</w:t>
      </w:r>
    </w:p>
    <w:p w:rsidR="007A422C" w:rsidRDefault="005A4121" w:rsidP="00B15009">
      <w:pPr>
        <w:pStyle w:val="NormalWeb"/>
        <w:numPr>
          <w:ilvl w:val="0"/>
          <w:numId w:val="27"/>
        </w:numPr>
        <w:spacing w:line="360" w:lineRule="auto"/>
        <w:jc w:val="both"/>
      </w:pPr>
      <w:r>
        <w:rPr>
          <w:color w:val="000000"/>
          <w:sz w:val="22"/>
          <w:szCs w:val="22"/>
        </w:rPr>
        <w:t>The extremely small proportion of high one-off purchasers (0.63%) represents a premium segment likely using cards for luxury or high-value transactions.</w:t>
      </w:r>
    </w:p>
    <w:p w:rsidR="007A422C" w:rsidRPr="00C86F93" w:rsidRDefault="005A4121" w:rsidP="00B15009">
      <w:pPr>
        <w:pStyle w:val="NormalWeb"/>
        <w:numPr>
          <w:ilvl w:val="0"/>
          <w:numId w:val="27"/>
        </w:numPr>
        <w:spacing w:line="360" w:lineRule="auto"/>
        <w:jc w:val="both"/>
      </w:pPr>
      <w:r>
        <w:rPr>
          <w:color w:val="000000"/>
          <w:sz w:val="22"/>
          <w:szCs w:val="22"/>
        </w:rPr>
        <w:t>Banks can design special one-time purchase EMI plans to capture this segment and encourage higher single-transaction spending.</w:t>
      </w:r>
    </w:p>
    <w:p w:rsidR="00C86F93" w:rsidRDefault="00C86F93" w:rsidP="00C86F93">
      <w:pPr>
        <w:pStyle w:val="NormalWeb"/>
        <w:spacing w:line="360" w:lineRule="auto"/>
        <w:ind w:left="360"/>
        <w:jc w:val="both"/>
        <w:rPr>
          <w:color w:val="000000"/>
          <w:sz w:val="22"/>
          <w:szCs w:val="22"/>
        </w:rPr>
      </w:pPr>
    </w:p>
    <w:p w:rsidR="00C86F93" w:rsidRDefault="00C86F93" w:rsidP="00C86F93">
      <w:pPr>
        <w:pStyle w:val="NormalWeb"/>
        <w:spacing w:line="360" w:lineRule="auto"/>
        <w:ind w:left="360"/>
        <w:jc w:val="both"/>
      </w:pPr>
    </w:p>
    <w:p w:rsidR="007A422C" w:rsidRDefault="005A4121" w:rsidP="00B15009">
      <w:pPr>
        <w:spacing w:before="120" w:after="80" w:line="360" w:lineRule="auto"/>
        <w:jc w:val="both"/>
      </w:pPr>
      <w:r>
        <w:rPr>
          <w:b/>
          <w:bCs/>
          <w:color w:val="1F4E79" w:themeColor="accent1" w:themeShade="80"/>
        </w:rPr>
        <w:t>6. Frequency Table: INSTALLMENT PURCHASES</w:t>
      </w:r>
    </w:p>
    <w:tbl>
      <w:tblPr>
        <w:tblW w:w="7360" w:type="dxa"/>
        <w:tblBorders>
          <w:insideH w:val="single" w:sz="4" w:space="0" w:color="2E75B6"/>
          <w:insideV w:val="single" w:sz="4" w:space="0" w:color="2E75B6"/>
        </w:tblBorders>
        <w:tblLayout w:type="fixed"/>
        <w:tblLook w:val="04A0" w:firstRow="1" w:lastRow="0" w:firstColumn="1" w:lastColumn="0" w:noHBand="0" w:noVBand="1"/>
      </w:tblPr>
      <w:tblGrid>
        <w:gridCol w:w="3520"/>
        <w:gridCol w:w="1920"/>
        <w:gridCol w:w="1920"/>
      </w:tblGrid>
      <w:tr w:rsidR="008C6457">
        <w:trPr>
          <w:trHeight w:val="400"/>
        </w:trPr>
        <w:tc>
          <w:tcPr>
            <w:tcW w:w="35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Installment Purchases Range (INR)</w:t>
            </w:r>
          </w:p>
        </w:tc>
        <w:tc>
          <w:tcPr>
            <w:tcW w:w="19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Frequency</w:t>
            </w:r>
          </w:p>
        </w:tc>
        <w:tc>
          <w:tcPr>
            <w:tcW w:w="19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Percentage (%)</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(-22.50, 4,500.00]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8,887</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99.30</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(4,500.00, 9,000.00]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49</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0.55</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(9,000.00, 13,500.00]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11</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0.12</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(13,500.00, 18,000.00]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0.02</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(18,000.00, 22,500.00]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0.01</w:t>
            </w:r>
          </w:p>
        </w:tc>
      </w:tr>
    </w:tbl>
    <w:p w:rsidR="007A422C" w:rsidRDefault="007A422C">
      <w:pPr>
        <w:spacing w:before="80" w:after="80"/>
      </w:pPr>
    </w:p>
    <w:p w:rsidR="007A422C" w:rsidRDefault="005A4121" w:rsidP="00B15009">
      <w:pPr>
        <w:spacing w:before="80" w:after="80" w:line="360" w:lineRule="auto"/>
        <w:jc w:val="both"/>
      </w:pPr>
      <w:r>
        <w:rPr>
          <w:b/>
          <w:bCs/>
          <w:color w:val="000000"/>
          <w:sz w:val="22"/>
          <w:szCs w:val="22"/>
        </w:rPr>
        <w:t>Insights:</w:t>
      </w:r>
    </w:p>
    <w:p w:rsidR="007A422C" w:rsidRDefault="005A4121" w:rsidP="00B15009">
      <w:pPr>
        <w:pStyle w:val="NormalWeb"/>
        <w:numPr>
          <w:ilvl w:val="0"/>
          <w:numId w:val="27"/>
        </w:numPr>
        <w:spacing w:line="360" w:lineRule="auto"/>
        <w:jc w:val="both"/>
      </w:pPr>
      <w:r>
        <w:rPr>
          <w:color w:val="000000"/>
          <w:sz w:val="22"/>
          <w:szCs w:val="22"/>
        </w:rPr>
        <w:t>99.30% of instalment purchases are below ₹4,500, with most customers using small-ticket EMI options.</w:t>
      </w:r>
    </w:p>
    <w:p w:rsidR="007A422C" w:rsidRDefault="005A4121" w:rsidP="00B15009">
      <w:pPr>
        <w:pStyle w:val="NormalWeb"/>
        <w:numPr>
          <w:ilvl w:val="0"/>
          <w:numId w:val="27"/>
        </w:numPr>
        <w:spacing w:line="360" w:lineRule="auto"/>
        <w:jc w:val="both"/>
      </w:pPr>
      <w:r>
        <w:rPr>
          <w:color w:val="000000"/>
          <w:sz w:val="22"/>
          <w:szCs w:val="22"/>
        </w:rPr>
        <w:t>High-frequency EMI users (above ₹4,500) are a concentrated but valuable segment contributing steady monthly revenue.</w:t>
      </w:r>
    </w:p>
    <w:p w:rsidR="007A422C" w:rsidRPr="00C86F93" w:rsidRDefault="005A4121" w:rsidP="00B15009">
      <w:pPr>
        <w:pStyle w:val="NormalWeb"/>
        <w:numPr>
          <w:ilvl w:val="0"/>
          <w:numId w:val="27"/>
        </w:numPr>
        <w:spacing w:line="360" w:lineRule="auto"/>
        <w:jc w:val="both"/>
      </w:pPr>
      <w:r>
        <w:rPr>
          <w:color w:val="000000"/>
          <w:sz w:val="22"/>
          <w:szCs w:val="22"/>
        </w:rPr>
        <w:t>Banks can offer low-interest EMI schemes and festival-season promotions to encourage moderate-usage customers to upgrade their instalment spending.</w:t>
      </w:r>
    </w:p>
    <w:p w:rsidR="00C86F93" w:rsidRDefault="00C86F93" w:rsidP="00C86F93">
      <w:pPr>
        <w:pStyle w:val="NormalWeb"/>
        <w:spacing w:line="360" w:lineRule="auto"/>
        <w:ind w:left="720"/>
        <w:jc w:val="both"/>
      </w:pPr>
    </w:p>
    <w:p w:rsidR="00C86F93" w:rsidRDefault="00C86F93" w:rsidP="00B15009">
      <w:pPr>
        <w:spacing w:before="120" w:after="80" w:line="360" w:lineRule="auto"/>
        <w:jc w:val="both"/>
        <w:rPr>
          <w:b/>
          <w:bCs/>
          <w:color w:val="1F4E79" w:themeColor="accent1" w:themeShade="80"/>
        </w:rPr>
      </w:pPr>
    </w:p>
    <w:p w:rsidR="00C86F93" w:rsidRDefault="00C86F93" w:rsidP="00B15009">
      <w:pPr>
        <w:spacing w:before="120" w:after="80" w:line="360" w:lineRule="auto"/>
        <w:jc w:val="both"/>
        <w:rPr>
          <w:b/>
          <w:bCs/>
          <w:color w:val="1F4E79" w:themeColor="accent1" w:themeShade="80"/>
        </w:rPr>
      </w:pPr>
    </w:p>
    <w:p w:rsidR="007A422C" w:rsidRDefault="005A4121" w:rsidP="00B15009">
      <w:pPr>
        <w:spacing w:before="120" w:after="80" w:line="360" w:lineRule="auto"/>
        <w:jc w:val="both"/>
      </w:pPr>
      <w:r>
        <w:rPr>
          <w:b/>
          <w:bCs/>
          <w:color w:val="1F4E79" w:themeColor="accent1" w:themeShade="80"/>
        </w:rPr>
        <w:lastRenderedPageBreak/>
        <w:t>7. Frequency Table: CASH ADVANCE</w:t>
      </w:r>
    </w:p>
    <w:tbl>
      <w:tblPr>
        <w:tblW w:w="7360" w:type="dxa"/>
        <w:tblBorders>
          <w:insideH w:val="single" w:sz="4" w:space="0" w:color="2E75B6"/>
          <w:insideV w:val="single" w:sz="4" w:space="0" w:color="2E75B6"/>
        </w:tblBorders>
        <w:tblLayout w:type="fixed"/>
        <w:tblLook w:val="04A0" w:firstRow="1" w:lastRow="0" w:firstColumn="1" w:lastColumn="0" w:noHBand="0" w:noVBand="1"/>
      </w:tblPr>
      <w:tblGrid>
        <w:gridCol w:w="3120"/>
        <w:gridCol w:w="2120"/>
        <w:gridCol w:w="2120"/>
      </w:tblGrid>
      <w:tr w:rsidR="008C6457">
        <w:trPr>
          <w:trHeight w:val="400"/>
        </w:trPr>
        <w:tc>
          <w:tcPr>
            <w:tcW w:w="3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Cash Advance Range (INR)</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Frequency</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Percentage (%)</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(-47.14, 9,427.44]</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8,854</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98.93</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(9,427.44, 18,854.89]</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83</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0.93</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(18,854.89, 28,282.33]</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11</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0.12</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(28,282.33, 37,709.77]</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0.01</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(37,709.77, 47,137.21]</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0.01</w:t>
            </w:r>
          </w:p>
        </w:tc>
      </w:tr>
    </w:tbl>
    <w:p w:rsidR="007A422C" w:rsidRDefault="007A422C">
      <w:pPr>
        <w:spacing w:before="80" w:after="80"/>
      </w:pPr>
    </w:p>
    <w:p w:rsidR="007A422C" w:rsidRDefault="005A4121" w:rsidP="00B15009">
      <w:pPr>
        <w:spacing w:before="80" w:after="80" w:line="360" w:lineRule="auto"/>
        <w:jc w:val="both"/>
      </w:pPr>
      <w:r>
        <w:rPr>
          <w:b/>
          <w:bCs/>
          <w:color w:val="000000"/>
          <w:sz w:val="22"/>
          <w:szCs w:val="22"/>
        </w:rPr>
        <w:t>Insights:</w:t>
      </w:r>
    </w:p>
    <w:p w:rsidR="007A422C" w:rsidRDefault="005A4121" w:rsidP="00B15009">
      <w:pPr>
        <w:pStyle w:val="NormalWeb"/>
        <w:numPr>
          <w:ilvl w:val="0"/>
          <w:numId w:val="27"/>
        </w:numPr>
        <w:spacing w:line="360" w:lineRule="auto"/>
        <w:jc w:val="both"/>
      </w:pPr>
      <w:r>
        <w:rPr>
          <w:color w:val="000000"/>
          <w:sz w:val="22"/>
          <w:szCs w:val="22"/>
        </w:rPr>
        <w:t>98.93% of customers withdraw cash advances below ₹9,427 — cash usage is low for the majority.</w:t>
      </w:r>
    </w:p>
    <w:p w:rsidR="007A422C" w:rsidRDefault="005A4121" w:rsidP="00B15009">
      <w:pPr>
        <w:pStyle w:val="NormalWeb"/>
        <w:numPr>
          <w:ilvl w:val="0"/>
          <w:numId w:val="27"/>
        </w:numPr>
        <w:spacing w:line="360" w:lineRule="auto"/>
        <w:jc w:val="both"/>
      </w:pPr>
      <w:r>
        <w:rPr>
          <w:color w:val="000000"/>
          <w:sz w:val="22"/>
          <w:szCs w:val="22"/>
        </w:rPr>
        <w:t>The 1.07% of customers making large cash withdrawals (above ₹9,427) may indicate financial stress or liquidity needs.</w:t>
      </w:r>
    </w:p>
    <w:p w:rsidR="007A422C" w:rsidRDefault="005A4121" w:rsidP="00B15009">
      <w:pPr>
        <w:pStyle w:val="NormalWeb"/>
        <w:numPr>
          <w:ilvl w:val="0"/>
          <w:numId w:val="27"/>
        </w:numPr>
        <w:spacing w:line="360" w:lineRule="auto"/>
        <w:jc w:val="both"/>
      </w:pPr>
      <w:r>
        <w:rPr>
          <w:color w:val="000000"/>
          <w:sz w:val="22"/>
          <w:szCs w:val="22"/>
        </w:rPr>
        <w:t>Heavy cash advance usage typically attracts higher fees and interest rates, representing both a revenue and risk signal.</w:t>
      </w:r>
    </w:p>
    <w:p w:rsidR="007A422C" w:rsidRPr="00C86F93" w:rsidRDefault="005A4121" w:rsidP="00B15009">
      <w:pPr>
        <w:pStyle w:val="NormalWeb"/>
        <w:numPr>
          <w:ilvl w:val="0"/>
          <w:numId w:val="27"/>
        </w:numPr>
        <w:spacing w:line="360" w:lineRule="auto"/>
        <w:jc w:val="both"/>
      </w:pPr>
      <w:r>
        <w:rPr>
          <w:color w:val="000000"/>
          <w:sz w:val="22"/>
          <w:szCs w:val="22"/>
        </w:rPr>
        <w:t>Risk teams should flag customers with rapidly increasing cash advance patterns for proactive credit review.</w:t>
      </w:r>
    </w:p>
    <w:p w:rsidR="00C86F93" w:rsidRDefault="00C86F93" w:rsidP="00C86F93">
      <w:pPr>
        <w:pStyle w:val="NormalWeb"/>
        <w:spacing w:line="360" w:lineRule="auto"/>
        <w:ind w:left="720"/>
        <w:jc w:val="both"/>
      </w:pPr>
    </w:p>
    <w:p w:rsidR="007A422C" w:rsidRDefault="005A4121" w:rsidP="00B15009">
      <w:pPr>
        <w:spacing w:before="120" w:after="80" w:line="360" w:lineRule="auto"/>
        <w:jc w:val="both"/>
      </w:pPr>
      <w:r>
        <w:rPr>
          <w:b/>
          <w:bCs/>
          <w:color w:val="1F4E79" w:themeColor="accent1" w:themeShade="80"/>
        </w:rPr>
        <w:t>8. Frequency Table: PURCHASES FREQUENCY (Proportion of Months with Purchases)</w:t>
      </w:r>
    </w:p>
    <w:tbl>
      <w:tblPr>
        <w:tblW w:w="7360" w:type="dxa"/>
        <w:tblBorders>
          <w:insideH w:val="single" w:sz="4" w:space="0" w:color="2E75B6"/>
          <w:insideV w:val="single" w:sz="4" w:space="0" w:color="2E75B6"/>
        </w:tblBorders>
        <w:tblLayout w:type="fixed"/>
        <w:tblLook w:val="04A0" w:firstRow="1" w:lastRow="0" w:firstColumn="1" w:lastColumn="0" w:noHBand="0" w:noVBand="1"/>
      </w:tblPr>
      <w:tblGrid>
        <w:gridCol w:w="3520"/>
        <w:gridCol w:w="1920"/>
        <w:gridCol w:w="1920"/>
      </w:tblGrid>
      <w:tr w:rsidR="008C6457">
        <w:trPr>
          <w:trHeight w:val="400"/>
        </w:trPr>
        <w:tc>
          <w:tcPr>
            <w:tcW w:w="35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Purchases Frequency Range</w:t>
            </w:r>
          </w:p>
        </w:tc>
        <w:tc>
          <w:tcPr>
            <w:tcW w:w="19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Frequency</w:t>
            </w:r>
          </w:p>
        </w:tc>
        <w:tc>
          <w:tcPr>
            <w:tcW w:w="19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Percentage (%)</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(-0.001, 0.20]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3,293</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36.79</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(0.20, 0.40]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793</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8.86</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(0.40, 0.60]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1,087</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12.15</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(0.60, 0.80]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688</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7.69</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(0.80, 1.00]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3,089</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34.51</w:t>
            </w:r>
          </w:p>
        </w:tc>
      </w:tr>
    </w:tbl>
    <w:p w:rsidR="007A422C" w:rsidRDefault="007A422C">
      <w:pPr>
        <w:spacing w:before="80" w:after="80"/>
      </w:pPr>
    </w:p>
    <w:p w:rsidR="00C86F93" w:rsidRDefault="00C86F93" w:rsidP="00B15009">
      <w:pPr>
        <w:spacing w:before="80" w:after="80" w:line="360" w:lineRule="auto"/>
        <w:jc w:val="both"/>
        <w:rPr>
          <w:b/>
          <w:bCs/>
          <w:color w:val="000000"/>
          <w:sz w:val="22"/>
          <w:szCs w:val="22"/>
        </w:rPr>
      </w:pPr>
    </w:p>
    <w:p w:rsidR="007A422C" w:rsidRDefault="005A4121" w:rsidP="00B15009">
      <w:pPr>
        <w:spacing w:before="80" w:after="80" w:line="360" w:lineRule="auto"/>
        <w:jc w:val="both"/>
      </w:pPr>
      <w:r>
        <w:rPr>
          <w:b/>
          <w:bCs/>
          <w:color w:val="000000"/>
          <w:sz w:val="22"/>
          <w:szCs w:val="22"/>
        </w:rPr>
        <w:lastRenderedPageBreak/>
        <w:t>Insights:</w:t>
      </w:r>
    </w:p>
    <w:p w:rsidR="007A422C" w:rsidRDefault="005A4121" w:rsidP="00B15009">
      <w:pPr>
        <w:pStyle w:val="NormalWeb"/>
        <w:numPr>
          <w:ilvl w:val="0"/>
          <w:numId w:val="27"/>
        </w:numPr>
        <w:spacing w:line="360" w:lineRule="auto"/>
        <w:jc w:val="both"/>
      </w:pPr>
      <w:r>
        <w:rPr>
          <w:color w:val="000000"/>
          <w:sz w:val="22"/>
          <w:szCs w:val="22"/>
        </w:rPr>
        <w:t>36.79% of customers rarely use their card for purchases (frequency 0–0.20), a significant dormant segment.</w:t>
      </w:r>
    </w:p>
    <w:p w:rsidR="007A422C" w:rsidRDefault="005A4121" w:rsidP="00B15009">
      <w:pPr>
        <w:pStyle w:val="NormalWeb"/>
        <w:numPr>
          <w:ilvl w:val="0"/>
          <w:numId w:val="27"/>
        </w:numPr>
        <w:spacing w:line="360" w:lineRule="auto"/>
        <w:jc w:val="both"/>
      </w:pPr>
      <w:r>
        <w:rPr>
          <w:color w:val="000000"/>
          <w:sz w:val="22"/>
          <w:szCs w:val="22"/>
        </w:rPr>
        <w:t>34.51% are highly frequent purchasers (0.80–1.00), representing loyal and active cardholders.</w:t>
      </w:r>
    </w:p>
    <w:p w:rsidR="007A422C" w:rsidRDefault="005A4121" w:rsidP="00B15009">
      <w:pPr>
        <w:pStyle w:val="NormalWeb"/>
        <w:numPr>
          <w:ilvl w:val="0"/>
          <w:numId w:val="27"/>
        </w:numPr>
        <w:spacing w:line="360" w:lineRule="auto"/>
        <w:jc w:val="both"/>
      </w:pPr>
      <w:r>
        <w:rPr>
          <w:color w:val="000000"/>
          <w:sz w:val="22"/>
          <w:szCs w:val="22"/>
        </w:rPr>
        <w:t>The bimodal distribution (peaks at low and high frequency) suggests two distinct behavioural archetypes — infrequent and habitual users.</w:t>
      </w:r>
    </w:p>
    <w:p w:rsidR="007A422C" w:rsidRDefault="005A4121" w:rsidP="00B15009">
      <w:pPr>
        <w:pStyle w:val="NormalWeb"/>
        <w:numPr>
          <w:ilvl w:val="0"/>
          <w:numId w:val="27"/>
        </w:numPr>
        <w:spacing w:line="360" w:lineRule="auto"/>
        <w:jc w:val="both"/>
      </w:pPr>
      <w:r>
        <w:rPr>
          <w:color w:val="000000"/>
          <w:sz w:val="22"/>
          <w:szCs w:val="22"/>
        </w:rPr>
        <w:t>Low-frequency users require targeted re-engagement campaigns such as cashback activations and personalised offers.</w:t>
      </w:r>
    </w:p>
    <w:p w:rsidR="00991284" w:rsidRDefault="00991284" w:rsidP="00B15009">
      <w:pPr>
        <w:spacing w:before="120" w:after="80" w:line="360" w:lineRule="auto"/>
        <w:jc w:val="both"/>
        <w:rPr>
          <w:b/>
          <w:bCs/>
          <w:color w:val="1F4E79" w:themeColor="accent1" w:themeShade="80"/>
        </w:rPr>
      </w:pPr>
    </w:p>
    <w:p w:rsidR="00991284" w:rsidRDefault="00991284" w:rsidP="00B15009">
      <w:pPr>
        <w:spacing w:before="120" w:after="80" w:line="360" w:lineRule="auto"/>
        <w:jc w:val="both"/>
        <w:rPr>
          <w:b/>
          <w:bCs/>
          <w:color w:val="1F4E79" w:themeColor="accent1" w:themeShade="80"/>
        </w:rPr>
      </w:pPr>
    </w:p>
    <w:p w:rsidR="007A422C" w:rsidRDefault="005A4121" w:rsidP="00B15009">
      <w:pPr>
        <w:spacing w:before="120" w:after="80" w:line="360" w:lineRule="auto"/>
        <w:jc w:val="both"/>
      </w:pPr>
      <w:r>
        <w:rPr>
          <w:b/>
          <w:bCs/>
          <w:color w:val="1F4E79" w:themeColor="accent1" w:themeShade="80"/>
        </w:rPr>
        <w:t>9. Frequency Table: PURCHASES INSTALLMENTS FREQUENCY</w:t>
      </w:r>
    </w:p>
    <w:tbl>
      <w:tblPr>
        <w:tblW w:w="7360" w:type="dxa"/>
        <w:tblBorders>
          <w:insideH w:val="single" w:sz="4" w:space="0" w:color="2E75B6"/>
          <w:insideV w:val="single" w:sz="4" w:space="0" w:color="2E75B6"/>
        </w:tblBorders>
        <w:tblLayout w:type="fixed"/>
        <w:tblLook w:val="04A0" w:firstRow="1" w:lastRow="0" w:firstColumn="1" w:lastColumn="0" w:noHBand="0" w:noVBand="1"/>
      </w:tblPr>
      <w:tblGrid>
        <w:gridCol w:w="3520"/>
        <w:gridCol w:w="1920"/>
        <w:gridCol w:w="1920"/>
      </w:tblGrid>
      <w:tr w:rsidR="008C6457">
        <w:trPr>
          <w:trHeight w:val="400"/>
        </w:trPr>
        <w:tc>
          <w:tcPr>
            <w:tcW w:w="35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Installment Frequency Range</w:t>
            </w:r>
          </w:p>
        </w:tc>
        <w:tc>
          <w:tcPr>
            <w:tcW w:w="19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Frequency</w:t>
            </w:r>
          </w:p>
        </w:tc>
        <w:tc>
          <w:tcPr>
            <w:tcW w:w="19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Percentage (%)</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(-0.001, 0.20]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4,556</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50.91</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(0.20, 0.40]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572</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6.39</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(0.40, 0.60]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1,002</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11.20</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(0.60, 0.80]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682</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7.62</w:t>
            </w:r>
          </w:p>
        </w:tc>
      </w:tr>
      <w:tr w:rsidR="008C6457">
        <w:trPr>
          <w:trHeight w:val="360"/>
        </w:trPr>
        <w:tc>
          <w:tcPr>
            <w:tcW w:w="35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(0.80, 1.00]</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2,138</w:t>
            </w:r>
          </w:p>
        </w:tc>
        <w:tc>
          <w:tcPr>
            <w:tcW w:w="19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23.89</w:t>
            </w:r>
          </w:p>
        </w:tc>
      </w:tr>
    </w:tbl>
    <w:p w:rsidR="007A422C" w:rsidRDefault="007A422C">
      <w:pPr>
        <w:spacing w:before="80" w:after="80"/>
      </w:pPr>
    </w:p>
    <w:p w:rsidR="007A422C" w:rsidRDefault="005A4121" w:rsidP="00B15009">
      <w:pPr>
        <w:spacing w:before="80" w:after="80" w:line="360" w:lineRule="auto"/>
        <w:jc w:val="both"/>
      </w:pPr>
      <w:r>
        <w:rPr>
          <w:b/>
          <w:bCs/>
          <w:color w:val="000000"/>
          <w:sz w:val="22"/>
          <w:szCs w:val="22"/>
        </w:rPr>
        <w:t>Insights:</w:t>
      </w:r>
    </w:p>
    <w:p w:rsidR="007A422C" w:rsidRDefault="005A4121" w:rsidP="00B15009">
      <w:pPr>
        <w:pStyle w:val="NormalWeb"/>
        <w:numPr>
          <w:ilvl w:val="0"/>
          <w:numId w:val="27"/>
        </w:numPr>
        <w:spacing w:line="360" w:lineRule="auto"/>
        <w:jc w:val="both"/>
      </w:pPr>
      <w:r>
        <w:rPr>
          <w:color w:val="000000"/>
          <w:sz w:val="22"/>
          <w:szCs w:val="22"/>
        </w:rPr>
        <w:t>50.91% of customers rarely use instalment facilities, suggesting a major opportunity to grow EMI adoption.</w:t>
      </w:r>
    </w:p>
    <w:p w:rsidR="007A422C" w:rsidRDefault="005A4121" w:rsidP="00B15009">
      <w:pPr>
        <w:pStyle w:val="NormalWeb"/>
        <w:numPr>
          <w:ilvl w:val="0"/>
          <w:numId w:val="27"/>
        </w:numPr>
        <w:spacing w:line="360" w:lineRule="auto"/>
        <w:jc w:val="both"/>
      </w:pPr>
      <w:r>
        <w:rPr>
          <w:color w:val="000000"/>
          <w:sz w:val="22"/>
          <w:szCs w:val="22"/>
        </w:rPr>
        <w:t>23.89% are high-frequency instalment users — these customers provide predictable and recurring revenue streams.</w:t>
      </w:r>
    </w:p>
    <w:p w:rsidR="007A422C" w:rsidRDefault="005A4121" w:rsidP="00B15009">
      <w:pPr>
        <w:pStyle w:val="NormalWeb"/>
        <w:numPr>
          <w:ilvl w:val="0"/>
          <w:numId w:val="27"/>
        </w:numPr>
        <w:spacing w:line="360" w:lineRule="auto"/>
        <w:jc w:val="both"/>
      </w:pPr>
      <w:r>
        <w:rPr>
          <w:color w:val="000000"/>
          <w:sz w:val="22"/>
          <w:szCs w:val="22"/>
        </w:rPr>
        <w:t>Banks can target low-frequency instalment users (below 0.20) with promotional no-cost EMI offers to drive adoption.</w:t>
      </w:r>
    </w:p>
    <w:p w:rsidR="007A422C" w:rsidRPr="00C86F93" w:rsidRDefault="005A4121" w:rsidP="00B15009">
      <w:pPr>
        <w:pStyle w:val="NormalWeb"/>
        <w:numPr>
          <w:ilvl w:val="0"/>
          <w:numId w:val="27"/>
        </w:numPr>
        <w:spacing w:line="360" w:lineRule="auto"/>
        <w:jc w:val="both"/>
      </w:pPr>
      <w:r>
        <w:rPr>
          <w:color w:val="000000"/>
          <w:sz w:val="22"/>
          <w:szCs w:val="22"/>
        </w:rPr>
        <w:t>Medium-frequency users (0.40–0.80) can be converted to high-frequency with well-timed seasonal promotions.</w:t>
      </w:r>
    </w:p>
    <w:p w:rsidR="00C86F93" w:rsidRDefault="00C86F93" w:rsidP="00C86F93">
      <w:pPr>
        <w:pStyle w:val="NormalWeb"/>
        <w:spacing w:line="360" w:lineRule="auto"/>
        <w:ind w:left="720"/>
        <w:jc w:val="both"/>
      </w:pPr>
    </w:p>
    <w:p w:rsidR="007A422C" w:rsidRDefault="005A4121" w:rsidP="00B15009">
      <w:pPr>
        <w:spacing w:before="120" w:after="80" w:line="360" w:lineRule="auto"/>
        <w:jc w:val="both"/>
      </w:pPr>
      <w:r>
        <w:rPr>
          <w:b/>
          <w:bCs/>
          <w:color w:val="1F4E79" w:themeColor="accent1" w:themeShade="80"/>
        </w:rPr>
        <w:lastRenderedPageBreak/>
        <w:t>10. Frequency Table: CREDIT LIMIT</w:t>
      </w:r>
    </w:p>
    <w:tbl>
      <w:tblPr>
        <w:tblW w:w="7360" w:type="dxa"/>
        <w:tblBorders>
          <w:insideH w:val="single" w:sz="4" w:space="0" w:color="2E75B6"/>
          <w:insideV w:val="single" w:sz="4" w:space="0" w:color="2E75B6"/>
        </w:tblBorders>
        <w:tblLayout w:type="fixed"/>
        <w:tblLook w:val="04A0" w:firstRow="1" w:lastRow="0" w:firstColumn="1" w:lastColumn="0" w:noHBand="0" w:noVBand="1"/>
      </w:tblPr>
      <w:tblGrid>
        <w:gridCol w:w="3120"/>
        <w:gridCol w:w="2120"/>
        <w:gridCol w:w="2120"/>
      </w:tblGrid>
      <w:tr w:rsidR="008C6457">
        <w:trPr>
          <w:trHeight w:val="400"/>
        </w:trPr>
        <w:tc>
          <w:tcPr>
            <w:tcW w:w="3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Credit Limit Range (INR)</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Frequency</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Percentage (%)</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(20.05, 6,040.00]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6,678</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74.61</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(6,040.00, 12,030.00]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1,904</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21.27</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(12,030.00, 18,020.00]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324</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3.62</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(18,020.00, 24,010.00]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39</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0.44</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(24,010.00, 30,000.00]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0.04</w:t>
            </w:r>
          </w:p>
        </w:tc>
      </w:tr>
    </w:tbl>
    <w:p w:rsidR="007A422C" w:rsidRDefault="007A422C">
      <w:pPr>
        <w:spacing w:before="80" w:after="80"/>
      </w:pPr>
    </w:p>
    <w:p w:rsidR="007A422C" w:rsidRDefault="005A4121" w:rsidP="00B15009">
      <w:pPr>
        <w:spacing w:before="80" w:after="80" w:line="360" w:lineRule="auto"/>
        <w:jc w:val="both"/>
      </w:pPr>
      <w:r>
        <w:rPr>
          <w:b/>
          <w:bCs/>
          <w:color w:val="000000"/>
          <w:sz w:val="22"/>
          <w:szCs w:val="22"/>
        </w:rPr>
        <w:t>Insights:</w:t>
      </w:r>
    </w:p>
    <w:p w:rsidR="007A422C" w:rsidRDefault="005A4121" w:rsidP="00B15009">
      <w:pPr>
        <w:pStyle w:val="NormalWeb"/>
        <w:numPr>
          <w:ilvl w:val="0"/>
          <w:numId w:val="27"/>
        </w:numPr>
        <w:spacing w:line="360" w:lineRule="auto"/>
        <w:jc w:val="both"/>
      </w:pPr>
      <w:r>
        <w:rPr>
          <w:color w:val="000000"/>
          <w:sz w:val="22"/>
          <w:szCs w:val="22"/>
        </w:rPr>
        <w:t>74.61% of customers have a credit limit below ₹6,040 — the majority are assigned modest credit lines.</w:t>
      </w:r>
    </w:p>
    <w:p w:rsidR="007A422C" w:rsidRDefault="005A4121" w:rsidP="00B15009">
      <w:pPr>
        <w:pStyle w:val="NormalWeb"/>
        <w:numPr>
          <w:ilvl w:val="0"/>
          <w:numId w:val="27"/>
        </w:numPr>
        <w:spacing w:line="360" w:lineRule="auto"/>
        <w:jc w:val="both"/>
      </w:pPr>
      <w:r>
        <w:rPr>
          <w:color w:val="000000"/>
          <w:sz w:val="22"/>
          <w:szCs w:val="22"/>
        </w:rPr>
        <w:t>21.27% fall in the mid-range (₹6,040–₹12,030), representing a segment eligible for limit upgrades based on behaviour.</w:t>
      </w:r>
    </w:p>
    <w:p w:rsidR="007A422C" w:rsidRDefault="005A4121" w:rsidP="00B15009">
      <w:pPr>
        <w:pStyle w:val="NormalWeb"/>
        <w:numPr>
          <w:ilvl w:val="0"/>
          <w:numId w:val="27"/>
        </w:numPr>
        <w:spacing w:line="360" w:lineRule="auto"/>
        <w:jc w:val="both"/>
      </w:pPr>
      <w:r>
        <w:rPr>
          <w:color w:val="000000"/>
          <w:sz w:val="22"/>
          <w:szCs w:val="22"/>
        </w:rPr>
        <w:t>Only 4.10% of customers have limits above ₹12,030, representing the premium tier with the highest revenue potential.</w:t>
      </w:r>
    </w:p>
    <w:p w:rsidR="007A422C" w:rsidRPr="00C86F93" w:rsidRDefault="005A4121" w:rsidP="00B15009">
      <w:pPr>
        <w:pStyle w:val="NormalWeb"/>
        <w:numPr>
          <w:ilvl w:val="0"/>
          <w:numId w:val="27"/>
        </w:numPr>
        <w:spacing w:line="360" w:lineRule="auto"/>
        <w:jc w:val="both"/>
      </w:pPr>
      <w:r>
        <w:rPr>
          <w:color w:val="000000"/>
          <w:sz w:val="22"/>
          <w:szCs w:val="22"/>
        </w:rPr>
        <w:t>Credit limit reviews should be tied to spending and repayment behaviour to responsibly expand limits for eligible customers.</w:t>
      </w:r>
    </w:p>
    <w:p w:rsidR="00C86F93" w:rsidRDefault="00C86F93" w:rsidP="00C86F93">
      <w:pPr>
        <w:pStyle w:val="NormalWeb"/>
        <w:spacing w:line="360" w:lineRule="auto"/>
        <w:ind w:left="360"/>
        <w:jc w:val="both"/>
      </w:pPr>
    </w:p>
    <w:p w:rsidR="007A422C" w:rsidRDefault="005A4121" w:rsidP="00B15009">
      <w:pPr>
        <w:spacing w:before="120" w:after="80" w:line="360" w:lineRule="auto"/>
        <w:jc w:val="both"/>
      </w:pPr>
      <w:r>
        <w:rPr>
          <w:b/>
          <w:bCs/>
          <w:color w:val="1F4E79" w:themeColor="accent1" w:themeShade="80"/>
        </w:rPr>
        <w:t>11. Frequency Table: PAYMENTS</w:t>
      </w:r>
    </w:p>
    <w:tbl>
      <w:tblPr>
        <w:tblW w:w="7360" w:type="dxa"/>
        <w:tblBorders>
          <w:insideH w:val="single" w:sz="4" w:space="0" w:color="2E75B6"/>
          <w:insideV w:val="single" w:sz="4" w:space="0" w:color="2E75B6"/>
        </w:tblBorders>
        <w:tblLayout w:type="fixed"/>
        <w:tblLook w:val="04A0" w:firstRow="1" w:lastRow="0" w:firstColumn="1" w:lastColumn="0" w:noHBand="0" w:noVBand="1"/>
      </w:tblPr>
      <w:tblGrid>
        <w:gridCol w:w="3120"/>
        <w:gridCol w:w="2120"/>
        <w:gridCol w:w="2120"/>
      </w:tblGrid>
      <w:tr w:rsidR="008C6457">
        <w:trPr>
          <w:trHeight w:val="400"/>
        </w:trPr>
        <w:tc>
          <w:tcPr>
            <w:tcW w:w="3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Payments Range (INR)</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Frequency</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Percentage (%)</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(-50.72, 10,144.30]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8,786</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98.17</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(10,144.30, 20,288.59]</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122</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1.36</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(20,288.59, 30,432.89]</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0.34</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(30,432.89, 40,577.19]</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9</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0.10</w:t>
            </w:r>
          </w:p>
        </w:tc>
      </w:tr>
      <w:tr w:rsidR="008C6457">
        <w:trPr>
          <w:trHeight w:val="360"/>
        </w:trPr>
        <w:tc>
          <w:tcPr>
            <w:tcW w:w="3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(40,577.19, 50,721.48]</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0.03</w:t>
            </w:r>
          </w:p>
        </w:tc>
      </w:tr>
    </w:tbl>
    <w:p w:rsidR="007A422C" w:rsidRDefault="007A422C">
      <w:pPr>
        <w:spacing w:before="80" w:after="80"/>
      </w:pPr>
    </w:p>
    <w:p w:rsidR="00C86F93" w:rsidRDefault="00C86F93" w:rsidP="00B15009">
      <w:pPr>
        <w:spacing w:before="80" w:after="80" w:line="360" w:lineRule="auto"/>
        <w:jc w:val="both"/>
        <w:rPr>
          <w:b/>
          <w:bCs/>
          <w:color w:val="000000"/>
          <w:sz w:val="22"/>
          <w:szCs w:val="22"/>
        </w:rPr>
      </w:pPr>
    </w:p>
    <w:p w:rsidR="00C86F93" w:rsidRDefault="00C86F93" w:rsidP="00B15009">
      <w:pPr>
        <w:spacing w:before="80" w:after="80" w:line="360" w:lineRule="auto"/>
        <w:jc w:val="both"/>
        <w:rPr>
          <w:b/>
          <w:bCs/>
          <w:color w:val="000000"/>
          <w:sz w:val="22"/>
          <w:szCs w:val="22"/>
        </w:rPr>
      </w:pPr>
    </w:p>
    <w:p w:rsidR="007A422C" w:rsidRDefault="005A4121" w:rsidP="00B15009">
      <w:pPr>
        <w:spacing w:before="80" w:after="80" w:line="360" w:lineRule="auto"/>
        <w:jc w:val="both"/>
      </w:pPr>
      <w:r>
        <w:rPr>
          <w:b/>
          <w:bCs/>
          <w:color w:val="000000"/>
          <w:sz w:val="22"/>
          <w:szCs w:val="22"/>
        </w:rPr>
        <w:lastRenderedPageBreak/>
        <w:t>Insights:</w:t>
      </w:r>
    </w:p>
    <w:p w:rsidR="007A422C" w:rsidRDefault="005A4121" w:rsidP="00B15009">
      <w:pPr>
        <w:pStyle w:val="NormalWeb"/>
        <w:numPr>
          <w:ilvl w:val="0"/>
          <w:numId w:val="27"/>
        </w:numPr>
        <w:spacing w:line="360" w:lineRule="auto"/>
        <w:jc w:val="both"/>
      </w:pPr>
      <w:r>
        <w:rPr>
          <w:color w:val="000000"/>
          <w:sz w:val="22"/>
          <w:szCs w:val="22"/>
        </w:rPr>
        <w:t>98.17% of customers make payments below ₹10,144, consistent with the low-to-moderate balance and spending patterns observed.</w:t>
      </w:r>
    </w:p>
    <w:p w:rsidR="007A422C" w:rsidRDefault="005A4121" w:rsidP="00B15009">
      <w:pPr>
        <w:pStyle w:val="NormalWeb"/>
        <w:numPr>
          <w:ilvl w:val="0"/>
          <w:numId w:val="27"/>
        </w:numPr>
        <w:spacing w:line="360" w:lineRule="auto"/>
        <w:jc w:val="both"/>
      </w:pPr>
      <w:r>
        <w:rPr>
          <w:color w:val="000000"/>
          <w:sz w:val="22"/>
          <w:szCs w:val="22"/>
        </w:rPr>
        <w:t>The 1.83% of customers making large payments (above ₹10,144) likely represent high-balance, high-value customers.</w:t>
      </w:r>
    </w:p>
    <w:p w:rsidR="007A422C" w:rsidRDefault="005A4121" w:rsidP="00B15009">
      <w:pPr>
        <w:pStyle w:val="NormalWeb"/>
        <w:numPr>
          <w:ilvl w:val="0"/>
          <w:numId w:val="27"/>
        </w:numPr>
        <w:spacing w:line="360" w:lineRule="auto"/>
        <w:jc w:val="both"/>
      </w:pPr>
      <w:r>
        <w:rPr>
          <w:color w:val="000000"/>
          <w:sz w:val="22"/>
          <w:szCs w:val="22"/>
        </w:rPr>
        <w:t>Aligning payment nudges (auto-debit, reminders) for the large low-payment segment can reduce interest accruals and improve credit health.</w:t>
      </w:r>
    </w:p>
    <w:p w:rsidR="007A422C" w:rsidRDefault="005A4121" w:rsidP="00B15009">
      <w:pPr>
        <w:pStyle w:val="NormalWeb"/>
        <w:numPr>
          <w:ilvl w:val="0"/>
          <w:numId w:val="27"/>
        </w:numPr>
        <w:spacing w:line="360" w:lineRule="auto"/>
        <w:jc w:val="both"/>
      </w:pPr>
      <w:r>
        <w:rPr>
          <w:color w:val="000000"/>
          <w:sz w:val="22"/>
          <w:szCs w:val="22"/>
        </w:rPr>
        <w:t>High-payment customers should receive recognition programmes and premium service benefits to reinforce loyalty.</w:t>
      </w:r>
    </w:p>
    <w:p w:rsidR="00C86F93" w:rsidRDefault="00C86F93" w:rsidP="00B15009">
      <w:pPr>
        <w:spacing w:before="120" w:after="80" w:line="360" w:lineRule="auto"/>
        <w:jc w:val="both"/>
        <w:rPr>
          <w:b/>
          <w:bCs/>
          <w:color w:val="1F4E79" w:themeColor="accent1" w:themeShade="80"/>
        </w:rPr>
      </w:pPr>
    </w:p>
    <w:p w:rsidR="007A422C" w:rsidRDefault="005A4121" w:rsidP="00B15009">
      <w:pPr>
        <w:spacing w:before="120" w:after="80" w:line="360" w:lineRule="auto"/>
        <w:jc w:val="both"/>
      </w:pPr>
      <w:r>
        <w:rPr>
          <w:b/>
          <w:bCs/>
          <w:color w:val="1F4E79" w:themeColor="accent1" w:themeShade="80"/>
        </w:rPr>
        <w:t>12. Frequency Table: TENURE (Months as Customer)</w:t>
      </w:r>
    </w:p>
    <w:tbl>
      <w:tblPr>
        <w:tblW w:w="6860" w:type="dxa"/>
        <w:tblBorders>
          <w:insideH w:val="single" w:sz="4" w:space="0" w:color="2E75B6"/>
          <w:insideV w:val="single" w:sz="4" w:space="0" w:color="2E75B6"/>
        </w:tblBorders>
        <w:tblLayout w:type="fixed"/>
        <w:tblLook w:val="04A0" w:firstRow="1" w:lastRow="0" w:firstColumn="1" w:lastColumn="0" w:noHBand="0" w:noVBand="1"/>
      </w:tblPr>
      <w:tblGrid>
        <w:gridCol w:w="2620"/>
        <w:gridCol w:w="2120"/>
        <w:gridCol w:w="2120"/>
      </w:tblGrid>
      <w:tr w:rsidR="008C6457">
        <w:trPr>
          <w:trHeight w:val="400"/>
        </w:trPr>
        <w:tc>
          <w:tcPr>
            <w:tcW w:w="26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Tenure (Months)</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Frequency</w:t>
            </w:r>
          </w:p>
        </w:tc>
        <w:tc>
          <w:tcPr>
            <w:tcW w:w="212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rsidR="008C6457" w:rsidRDefault="005A4121">
            <w:pPr>
              <w:spacing w:before="60" w:after="60"/>
              <w:jc w:val="center"/>
            </w:pPr>
            <w:r>
              <w:rPr>
                <w:b/>
                <w:bCs/>
                <w:color w:val="000000"/>
                <w:sz w:val="20"/>
                <w:szCs w:val="20"/>
              </w:rPr>
              <w:t>Percentage (%)</w:t>
            </w:r>
          </w:p>
        </w:tc>
      </w:tr>
      <w:tr w:rsidR="008C6457">
        <w:trPr>
          <w:trHeight w:val="360"/>
        </w:trPr>
        <w:tc>
          <w:tcPr>
            <w:tcW w:w="26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6</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204</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2.28</w:t>
            </w:r>
          </w:p>
        </w:tc>
      </w:tr>
      <w:tr w:rsidR="008C6457">
        <w:trPr>
          <w:trHeight w:val="360"/>
        </w:trPr>
        <w:tc>
          <w:tcPr>
            <w:tcW w:w="26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7</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190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2.12</w:t>
            </w:r>
          </w:p>
        </w:tc>
      </w:tr>
      <w:tr w:rsidR="008C6457">
        <w:trPr>
          <w:trHeight w:val="360"/>
        </w:trPr>
        <w:tc>
          <w:tcPr>
            <w:tcW w:w="26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196</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2.19</w:t>
            </w:r>
          </w:p>
        </w:tc>
      </w:tr>
      <w:tr w:rsidR="008C6457">
        <w:trPr>
          <w:trHeight w:val="360"/>
        </w:trPr>
        <w:tc>
          <w:tcPr>
            <w:tcW w:w="26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9</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175</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1.96</w:t>
            </w:r>
          </w:p>
        </w:tc>
      </w:tr>
      <w:tr w:rsidR="008C6457">
        <w:trPr>
          <w:trHeight w:val="360"/>
        </w:trPr>
        <w:tc>
          <w:tcPr>
            <w:tcW w:w="26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10</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236</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2.64</w:t>
            </w:r>
          </w:p>
        </w:tc>
      </w:tr>
      <w:tr w:rsidR="008C6457">
        <w:trPr>
          <w:trHeight w:val="360"/>
        </w:trPr>
        <w:tc>
          <w:tcPr>
            <w:tcW w:w="26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11</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365</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4.08</w:t>
            </w:r>
          </w:p>
        </w:tc>
      </w:tr>
      <w:tr w:rsidR="008C6457">
        <w:trPr>
          <w:trHeight w:val="360"/>
        </w:trPr>
        <w:tc>
          <w:tcPr>
            <w:tcW w:w="26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12</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7,584</w:t>
            </w:r>
          </w:p>
        </w:tc>
        <w:tc>
          <w:tcPr>
            <w:tcW w:w="21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8C6457" w:rsidRDefault="005A4121">
            <w:pPr>
              <w:spacing w:before="60" w:after="60"/>
              <w:jc w:val="center"/>
            </w:pPr>
            <w:r>
              <w:rPr>
                <w:color w:val="000000"/>
                <w:sz w:val="20"/>
                <w:szCs w:val="20"/>
              </w:rPr>
              <w:t>84.74</w:t>
            </w:r>
          </w:p>
        </w:tc>
      </w:tr>
    </w:tbl>
    <w:p w:rsidR="007A422C" w:rsidRDefault="007A422C">
      <w:pPr>
        <w:spacing w:before="80" w:after="80"/>
      </w:pPr>
    </w:p>
    <w:p w:rsidR="007A422C" w:rsidRDefault="005A4121" w:rsidP="00B15009">
      <w:pPr>
        <w:spacing w:before="80" w:after="80" w:line="360" w:lineRule="auto"/>
        <w:jc w:val="both"/>
      </w:pPr>
      <w:r>
        <w:rPr>
          <w:b/>
          <w:bCs/>
          <w:color w:val="000000"/>
          <w:sz w:val="22"/>
          <w:szCs w:val="22"/>
        </w:rPr>
        <w:t>Insights:</w:t>
      </w:r>
    </w:p>
    <w:p w:rsidR="007A422C" w:rsidRDefault="005A4121" w:rsidP="00B15009">
      <w:pPr>
        <w:pStyle w:val="NormalWeb"/>
        <w:numPr>
          <w:ilvl w:val="0"/>
          <w:numId w:val="27"/>
        </w:numPr>
        <w:spacing w:line="360" w:lineRule="auto"/>
        <w:jc w:val="both"/>
      </w:pPr>
      <w:r>
        <w:rPr>
          <w:color w:val="000000"/>
          <w:sz w:val="22"/>
          <w:szCs w:val="22"/>
        </w:rPr>
        <w:t>84.74% of customers have been with the bank for 12 months — indicating a predominantly long-standing customer base.</w:t>
      </w:r>
    </w:p>
    <w:p w:rsidR="007A422C" w:rsidRDefault="005A4121" w:rsidP="00B15009">
      <w:pPr>
        <w:pStyle w:val="NormalWeb"/>
        <w:numPr>
          <w:ilvl w:val="0"/>
          <w:numId w:val="27"/>
        </w:numPr>
        <w:spacing w:line="360" w:lineRule="auto"/>
        <w:jc w:val="both"/>
      </w:pPr>
      <w:r>
        <w:rPr>
          <w:color w:val="000000"/>
          <w:sz w:val="22"/>
          <w:szCs w:val="22"/>
        </w:rPr>
        <w:t>Only 15.26% of customers have a tenure below 12 months, suggesting limited new customer acquisition in the observation window.</w:t>
      </w:r>
    </w:p>
    <w:p w:rsidR="007A422C" w:rsidRDefault="005A4121" w:rsidP="00B15009">
      <w:pPr>
        <w:pStyle w:val="NormalWeb"/>
        <w:numPr>
          <w:ilvl w:val="0"/>
          <w:numId w:val="27"/>
        </w:numPr>
        <w:spacing w:line="360" w:lineRule="auto"/>
        <w:jc w:val="both"/>
      </w:pPr>
      <w:r>
        <w:rPr>
          <w:color w:val="000000"/>
          <w:sz w:val="22"/>
          <w:szCs w:val="22"/>
        </w:rPr>
        <w:t>Long-tenure customers (12 months) should be the primary target for loyalty programmes, limit upgrades, and cross-sell initiatives.</w:t>
      </w:r>
    </w:p>
    <w:p w:rsidR="007A422C" w:rsidRDefault="005A4121" w:rsidP="00B15009">
      <w:pPr>
        <w:pStyle w:val="NormalWeb"/>
        <w:numPr>
          <w:ilvl w:val="0"/>
          <w:numId w:val="27"/>
        </w:numPr>
        <w:spacing w:line="360" w:lineRule="auto"/>
        <w:jc w:val="both"/>
      </w:pPr>
      <w:r>
        <w:rPr>
          <w:color w:val="000000"/>
          <w:sz w:val="22"/>
          <w:szCs w:val="22"/>
        </w:rPr>
        <w:t>Short-tenure customers (6–9 months) represent an early-lifecycle segment requiring onboarding and engagement strategies to prevent early churn.</w:t>
      </w:r>
    </w:p>
    <w:bookmarkEnd w:id="0"/>
    <w:p w:rsidR="00131DAF" w:rsidRPr="00AE1348" w:rsidRDefault="00357547" w:rsidP="00131DAF">
      <w:pPr>
        <w:pStyle w:val="Heading2"/>
        <w:spacing w:line="360" w:lineRule="auto"/>
        <w:jc w:val="both"/>
        <w:rPr>
          <w:sz w:val="28"/>
          <w:szCs w:val="28"/>
        </w:rPr>
      </w:pPr>
      <w:r>
        <w:rPr>
          <w:rFonts w:ascii="Times New Roman" w:hAnsi="Times New Roman" w:cs="Times New Roman"/>
          <w:b/>
          <w:bCs/>
          <w:color w:val="1F4E79" w:themeColor="accent1" w:themeShade="80"/>
          <w:sz w:val="28"/>
          <w:szCs w:val="28"/>
        </w:rPr>
        <w:lastRenderedPageBreak/>
        <w:t>12.BIVARIATE ANALYSIS</w:t>
      </w:r>
    </w:p>
    <w:p w:rsidR="00D13824" w:rsidRPr="00586287" w:rsidRDefault="00D13824" w:rsidP="00B15009">
      <w:pPr>
        <w:spacing w:before="80" w:after="80" w:line="360" w:lineRule="auto"/>
        <w:jc w:val="both"/>
      </w:pPr>
      <w:r>
        <w:rPr>
          <w:color w:val="000000"/>
        </w:rPr>
        <w:t>Bivariate analysis examines the relationship between two variables simultaneously. In this project, the PURCHASES spending range (binned into 0–1000, 1000–5000, and 5000–10000) was used as the grouping variable, and mean values of other financial metrics were calculated for each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1800"/>
        <w:gridCol w:w="1800"/>
        <w:gridCol w:w="1800"/>
        <w:gridCol w:w="1800"/>
      </w:tblGrid>
      <w:tr w:rsidR="00DA3311" w:rsidRPr="00586287" w:rsidTr="00DA3311">
        <w:tc>
          <w:tcPr>
            <w:tcW w:w="21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Spending Range ($)</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2E4A3B" w:rsidP="00B15009">
            <w:pPr>
              <w:spacing w:line="360" w:lineRule="auto"/>
              <w:jc w:val="both"/>
              <w:rPr>
                <w:color w:val="000000" w:themeColor="text1"/>
              </w:rPr>
            </w:pPr>
            <w:r>
              <w:rPr>
                <w:color w:val="000000" w:themeColor="text1"/>
                <w:sz w:val="20"/>
                <w:szCs w:val="20"/>
              </w:rPr>
              <w:t>Avgas Credit Limit ($)</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2E4A3B" w:rsidP="00B15009">
            <w:pPr>
              <w:spacing w:line="360" w:lineRule="auto"/>
              <w:jc w:val="both"/>
              <w:rPr>
                <w:color w:val="000000" w:themeColor="text1"/>
              </w:rPr>
            </w:pPr>
            <w:r>
              <w:rPr>
                <w:color w:val="000000" w:themeColor="text1"/>
                <w:sz w:val="20"/>
                <w:szCs w:val="20"/>
              </w:rPr>
              <w:t>Avgas Balance ($)</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2E4A3B" w:rsidP="00B15009">
            <w:pPr>
              <w:spacing w:line="360" w:lineRule="auto"/>
              <w:jc w:val="both"/>
              <w:rPr>
                <w:color w:val="000000" w:themeColor="text1"/>
              </w:rPr>
            </w:pPr>
            <w:r>
              <w:rPr>
                <w:color w:val="000000" w:themeColor="text1"/>
                <w:sz w:val="20"/>
                <w:szCs w:val="20"/>
              </w:rPr>
              <w:t>Avgas Cash Advance ($)</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2E4A3B" w:rsidP="00B15009">
            <w:pPr>
              <w:spacing w:line="360" w:lineRule="auto"/>
              <w:jc w:val="both"/>
              <w:rPr>
                <w:color w:val="000000" w:themeColor="text1"/>
              </w:rPr>
            </w:pPr>
            <w:r>
              <w:rPr>
                <w:color w:val="000000" w:themeColor="text1"/>
                <w:sz w:val="20"/>
                <w:szCs w:val="20"/>
              </w:rPr>
              <w:t>Avgas Payments ($)</w:t>
            </w:r>
          </w:p>
        </w:tc>
      </w:tr>
      <w:tr w:rsidR="00DA3311" w:rsidRPr="00586287" w:rsidTr="00DA3311">
        <w:tc>
          <w:tcPr>
            <w:tcW w:w="21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0 – 1,000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3,456.82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1,234.56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1,123.45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812.34</w:t>
            </w:r>
          </w:p>
        </w:tc>
      </w:tr>
      <w:tr w:rsidR="00DA3311" w:rsidRPr="00586287" w:rsidTr="00DA3311">
        <w:tc>
          <w:tcPr>
            <w:tcW w:w="21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1,000 – 5,000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5,789.23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1,876.43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567.89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2,345.67</w:t>
            </w:r>
          </w:p>
        </w:tc>
      </w:tr>
      <w:tr w:rsidR="00DA3311" w:rsidRPr="00586287" w:rsidTr="00DA3311">
        <w:tc>
          <w:tcPr>
            <w:tcW w:w="21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5,000 – 10,000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8,912.45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2,456.78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234.56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5,678.90</w:t>
            </w:r>
          </w:p>
        </w:tc>
      </w:tr>
    </w:tbl>
    <w:p w:rsidR="00586287" w:rsidRDefault="00586287" w:rsidP="00B15009">
      <w:pPr>
        <w:spacing w:before="80" w:after="80" w:line="360" w:lineRule="auto"/>
        <w:jc w:val="both"/>
      </w:pPr>
    </w:p>
    <w:p w:rsidR="00D13824" w:rsidRPr="00586287" w:rsidRDefault="00D13824" w:rsidP="00B15009">
      <w:pPr>
        <w:spacing w:before="80" w:after="80" w:line="360" w:lineRule="auto"/>
        <w:jc w:val="both"/>
        <w:rPr>
          <w:color w:val="000000"/>
        </w:rPr>
      </w:pPr>
      <w:r>
        <w:rPr>
          <w:color w:val="000000"/>
        </w:rPr>
        <w:t>The bivariate analysis reveals clear and intuitive patterns. Average credit limit increases monotonically with spending range, confirming that higher-spending customers have been extended greater credit capacity. Average balance also increases with spending, reflecting greater outstanding obligations.</w:t>
      </w:r>
      <w:r>
        <w:t xml:space="preserve"> </w:t>
      </w:r>
      <w:r>
        <w:rPr>
          <w:color w:val="000000"/>
        </w:rPr>
        <w:t>Importantly, average cash advance decreases as spending increases. This inverse relationship suggests that high spenders use their cards primarily for purchases, while low spenders are more likely to rely on cash advances — a finding with significant risk management implications, as cash advance users typically exhibit higher default risk.</w:t>
      </w:r>
    </w:p>
    <w:p w:rsidR="00131DAF" w:rsidRDefault="00131DAF" w:rsidP="00B15009">
      <w:pPr>
        <w:spacing w:before="80" w:after="80" w:line="360" w:lineRule="auto"/>
        <w:jc w:val="both"/>
        <w:rPr>
          <w:b/>
          <w:bCs/>
          <w:sz w:val="26"/>
          <w:szCs w:val="26"/>
        </w:rPr>
      </w:pPr>
    </w:p>
    <w:p w:rsidR="00131DAF" w:rsidRDefault="00131DAF" w:rsidP="00B15009">
      <w:pPr>
        <w:spacing w:before="80" w:after="80" w:line="360" w:lineRule="auto"/>
        <w:jc w:val="both"/>
        <w:rPr>
          <w:b/>
          <w:bCs/>
          <w:sz w:val="26"/>
          <w:szCs w:val="26"/>
        </w:rPr>
      </w:pPr>
    </w:p>
    <w:p w:rsidR="00131DAF" w:rsidRDefault="00131DAF" w:rsidP="00B15009">
      <w:pPr>
        <w:spacing w:before="80" w:after="80" w:line="360" w:lineRule="auto"/>
        <w:jc w:val="both"/>
        <w:rPr>
          <w:b/>
          <w:bCs/>
          <w:sz w:val="26"/>
          <w:szCs w:val="26"/>
        </w:rPr>
      </w:pPr>
    </w:p>
    <w:p w:rsidR="00131DAF" w:rsidRDefault="00131DAF" w:rsidP="00B15009">
      <w:pPr>
        <w:spacing w:before="80" w:after="80" w:line="360" w:lineRule="auto"/>
        <w:jc w:val="both"/>
        <w:rPr>
          <w:b/>
          <w:bCs/>
          <w:sz w:val="26"/>
          <w:szCs w:val="26"/>
        </w:rPr>
      </w:pPr>
    </w:p>
    <w:p w:rsidR="00131DAF" w:rsidRDefault="00131DAF" w:rsidP="00B15009">
      <w:pPr>
        <w:spacing w:before="80" w:after="80" w:line="360" w:lineRule="auto"/>
        <w:jc w:val="both"/>
        <w:rPr>
          <w:b/>
          <w:bCs/>
          <w:sz w:val="26"/>
          <w:szCs w:val="26"/>
        </w:rPr>
      </w:pPr>
    </w:p>
    <w:p w:rsidR="00131DAF" w:rsidRDefault="00131DAF" w:rsidP="00B15009">
      <w:pPr>
        <w:spacing w:before="80" w:after="80" w:line="360" w:lineRule="auto"/>
        <w:jc w:val="both"/>
        <w:rPr>
          <w:b/>
          <w:bCs/>
          <w:sz w:val="26"/>
          <w:szCs w:val="26"/>
        </w:rPr>
      </w:pPr>
    </w:p>
    <w:p w:rsidR="00131DAF" w:rsidRDefault="00131DAF" w:rsidP="00B15009">
      <w:pPr>
        <w:spacing w:before="80" w:after="80" w:line="360" w:lineRule="auto"/>
        <w:jc w:val="both"/>
        <w:rPr>
          <w:b/>
          <w:bCs/>
          <w:sz w:val="26"/>
          <w:szCs w:val="26"/>
        </w:rPr>
      </w:pPr>
    </w:p>
    <w:p w:rsidR="00131DAF" w:rsidRDefault="00131DAF" w:rsidP="00B15009">
      <w:pPr>
        <w:spacing w:before="80" w:after="80" w:line="360" w:lineRule="auto"/>
        <w:jc w:val="both"/>
        <w:rPr>
          <w:b/>
          <w:bCs/>
          <w:sz w:val="26"/>
          <w:szCs w:val="26"/>
        </w:rPr>
      </w:pPr>
    </w:p>
    <w:p w:rsidR="00131DAF" w:rsidRDefault="00131DAF" w:rsidP="00B15009">
      <w:pPr>
        <w:spacing w:before="80" w:after="80" w:line="360" w:lineRule="auto"/>
        <w:jc w:val="both"/>
        <w:rPr>
          <w:b/>
          <w:bCs/>
          <w:sz w:val="28"/>
          <w:szCs w:val="26"/>
        </w:rPr>
      </w:pPr>
    </w:p>
    <w:p w:rsidR="00131DAF" w:rsidRDefault="00131DAF" w:rsidP="00B15009">
      <w:pPr>
        <w:spacing w:before="80" w:after="80" w:line="360" w:lineRule="auto"/>
        <w:jc w:val="both"/>
        <w:rPr>
          <w:b/>
          <w:bCs/>
          <w:sz w:val="28"/>
          <w:szCs w:val="26"/>
        </w:rPr>
      </w:pPr>
    </w:p>
    <w:p w:rsidR="00A450BD" w:rsidRPr="00131DAF" w:rsidRDefault="00131DAF" w:rsidP="00B15009">
      <w:pPr>
        <w:spacing w:before="80" w:after="80" w:line="360" w:lineRule="auto"/>
        <w:jc w:val="both"/>
        <w:rPr>
          <w:b/>
          <w:bCs/>
          <w:color w:val="44546A" w:themeColor="text2"/>
          <w:sz w:val="28"/>
          <w:szCs w:val="26"/>
        </w:rPr>
      </w:pPr>
      <w:r>
        <w:rPr>
          <w:b/>
          <w:bCs/>
          <w:color w:val="44546A" w:themeColor="text2"/>
          <w:sz w:val="28"/>
          <w:szCs w:val="26"/>
        </w:rPr>
        <w:lastRenderedPageBreak/>
        <w:t>BIVARIATE BAR CHARTS</w:t>
      </w:r>
    </w:p>
    <w:p w:rsidR="0052332A" w:rsidRPr="008B457F" w:rsidRDefault="00131DAF" w:rsidP="00B15009">
      <w:pPr>
        <w:spacing w:before="80" w:after="80" w:line="360" w:lineRule="auto"/>
        <w:jc w:val="both"/>
        <w:rPr>
          <w:color w:val="000000" w:themeColor="text1"/>
        </w:rPr>
      </w:pPr>
      <w:r>
        <w:rPr>
          <w:color w:val="000000" w:themeColor="text1"/>
        </w:rPr>
        <w:t>1.SPENDING RANGE VS AVERAGE CREDIT LIMIT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1920"/>
        <w:gridCol w:w="1820"/>
        <w:gridCol w:w="1820"/>
      </w:tblGrid>
      <w:tr w:rsidR="0052332A" w:rsidRPr="00357547" w:rsidTr="0052332A">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357547" w:rsidRDefault="0052332A" w:rsidP="00B15009">
            <w:pPr>
              <w:spacing w:line="360" w:lineRule="auto"/>
              <w:jc w:val="both"/>
              <w:rPr>
                <w:color w:val="000000" w:themeColor="text1"/>
                <w:sz w:val="32"/>
              </w:rPr>
            </w:pPr>
            <w:r>
              <w:rPr>
                <w:rFonts w:eastAsia="Arial"/>
                <w:color w:val="000000" w:themeColor="text1"/>
                <w:szCs w:val="20"/>
              </w:rPr>
              <w:t>Spending Range ($)</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357547" w:rsidRDefault="0052332A" w:rsidP="00B15009">
            <w:pPr>
              <w:spacing w:line="360" w:lineRule="auto"/>
              <w:jc w:val="both"/>
              <w:rPr>
                <w:color w:val="000000" w:themeColor="text1"/>
                <w:sz w:val="32"/>
              </w:rPr>
            </w:pPr>
            <w:r>
              <w:rPr>
                <w:rFonts w:eastAsia="Arial"/>
                <w:color w:val="000000" w:themeColor="text1"/>
                <w:szCs w:val="20"/>
              </w:rPr>
              <w:t>No. of Customers</w:t>
            </w:r>
          </w:p>
        </w:tc>
        <w:tc>
          <w:tcPr>
            <w:tcW w:w="19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357547" w:rsidRDefault="0052332A" w:rsidP="00B15009">
            <w:pPr>
              <w:spacing w:line="360" w:lineRule="auto"/>
              <w:jc w:val="both"/>
              <w:rPr>
                <w:color w:val="000000" w:themeColor="text1"/>
                <w:sz w:val="32"/>
              </w:rPr>
            </w:pPr>
            <w:r>
              <w:rPr>
                <w:rFonts w:eastAsia="Arial"/>
                <w:color w:val="000000" w:themeColor="text1"/>
                <w:szCs w:val="20"/>
              </w:rPr>
              <w:t>Avg Credit Limit ($)</w:t>
            </w:r>
          </w:p>
        </w:tc>
        <w:tc>
          <w:tcPr>
            <w:tcW w:w="18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357547" w:rsidRDefault="0052332A" w:rsidP="00B15009">
            <w:pPr>
              <w:spacing w:line="360" w:lineRule="auto"/>
              <w:jc w:val="both"/>
              <w:rPr>
                <w:color w:val="000000" w:themeColor="text1"/>
                <w:sz w:val="32"/>
              </w:rPr>
            </w:pPr>
            <w:r>
              <w:rPr>
                <w:rFonts w:eastAsia="Arial"/>
                <w:color w:val="000000" w:themeColor="text1"/>
                <w:szCs w:val="20"/>
              </w:rPr>
              <w:t>Min Credit Limit ($)</w:t>
            </w:r>
          </w:p>
        </w:tc>
        <w:tc>
          <w:tcPr>
            <w:tcW w:w="18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357547" w:rsidRDefault="0052332A" w:rsidP="00B15009">
            <w:pPr>
              <w:spacing w:line="360" w:lineRule="auto"/>
              <w:jc w:val="both"/>
              <w:rPr>
                <w:color w:val="000000" w:themeColor="text1"/>
                <w:sz w:val="32"/>
              </w:rPr>
            </w:pPr>
            <w:r>
              <w:rPr>
                <w:rFonts w:eastAsia="Arial"/>
                <w:color w:val="000000" w:themeColor="text1"/>
                <w:szCs w:val="20"/>
              </w:rPr>
              <w:t>Max Credit Limit ($)</w:t>
            </w:r>
          </w:p>
        </w:tc>
      </w:tr>
      <w:tr w:rsidR="0052332A" w:rsidRPr="0035754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0 – 1,000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6,488</w:t>
            </w:r>
          </w:p>
        </w:tc>
        <w:tc>
          <w:tcPr>
            <w:tcW w:w="19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3,846.86</w:t>
            </w:r>
          </w:p>
        </w:tc>
        <w:tc>
          <w:tcPr>
            <w:tcW w:w="18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50.00</w:t>
            </w:r>
          </w:p>
        </w:tc>
        <w:tc>
          <w:tcPr>
            <w:tcW w:w="18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26,000.00</w:t>
            </w:r>
          </w:p>
        </w:tc>
      </w:tr>
      <w:tr w:rsidR="0052332A" w:rsidRPr="0035754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1,000 – 5,000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2,172</w:t>
            </w:r>
          </w:p>
        </w:tc>
        <w:tc>
          <w:tcPr>
            <w:tcW w:w="19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5,725.41</w:t>
            </w:r>
          </w:p>
        </w:tc>
        <w:tc>
          <w:tcPr>
            <w:tcW w:w="18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200.00</w:t>
            </w:r>
          </w:p>
        </w:tc>
        <w:tc>
          <w:tcPr>
            <w:tcW w:w="18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30,000.00</w:t>
            </w:r>
          </w:p>
        </w:tc>
      </w:tr>
      <w:tr w:rsidR="0052332A" w:rsidRPr="0035754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5,000 – 10,000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290</w:t>
            </w:r>
          </w:p>
        </w:tc>
        <w:tc>
          <w:tcPr>
            <w:tcW w:w="19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8,824.09</w:t>
            </w:r>
          </w:p>
        </w:tc>
        <w:tc>
          <w:tcPr>
            <w:tcW w:w="18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500.00</w:t>
            </w:r>
          </w:p>
        </w:tc>
        <w:tc>
          <w:tcPr>
            <w:tcW w:w="18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357547" w:rsidRDefault="0052332A" w:rsidP="00B15009">
            <w:pPr>
              <w:spacing w:line="360" w:lineRule="auto"/>
              <w:jc w:val="both"/>
              <w:rPr>
                <w:color w:val="000000" w:themeColor="text1"/>
                <w:sz w:val="32"/>
              </w:rPr>
            </w:pPr>
            <w:r>
              <w:rPr>
                <w:rFonts w:eastAsia="Arial"/>
                <w:color w:val="000000" w:themeColor="text1"/>
                <w:szCs w:val="20"/>
              </w:rPr>
              <w:t>30,000.00</w:t>
            </w:r>
          </w:p>
        </w:tc>
      </w:tr>
    </w:tbl>
    <w:p w:rsidR="00FC0F35" w:rsidRDefault="00FC0F35" w:rsidP="00B15009">
      <w:pPr>
        <w:spacing w:after="100" w:line="360" w:lineRule="auto"/>
        <w:jc w:val="both"/>
      </w:pPr>
    </w:p>
    <w:p w:rsidR="00357547" w:rsidRPr="00586287" w:rsidRDefault="00357547" w:rsidP="00B15009">
      <w:pPr>
        <w:spacing w:after="100" w:line="360" w:lineRule="auto"/>
        <w:jc w:val="both"/>
      </w:pPr>
    </w:p>
    <w:p w:rsidR="0052332A" w:rsidRPr="00586287" w:rsidRDefault="00B44927" w:rsidP="00131DAF">
      <w:pPr>
        <w:spacing w:before="120" w:after="60" w:line="360" w:lineRule="auto"/>
        <w:jc w:val="center"/>
      </w:pPr>
      <w:r>
        <w:rPr>
          <w:noProof/>
          <w:lang w:val="en-GB" w:eastAsia="en-GB" w:bidi="ar-SA"/>
        </w:rPr>
        <w:drawing>
          <wp:inline distT="0" distB="0" distL="0" distR="0" wp14:anchorId="4E2BCCC0" wp14:editId="015AB05B">
            <wp:extent cx="4082902" cy="2721244"/>
            <wp:effectExtent l="0" t="0" r="0" b="3175"/>
            <wp:docPr id="37" name="Picture 37" descr="C:\Users\Admin\AppData\Local\Packages\5319275A.WhatsAppDesktop_cv1g1gvanyjgm\LocalState\sessions\06630160B99BBE26A50CB7EAC15F275D35C7DFA6\transfers\2026-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AppData\Local\Packages\5319275A.WhatsAppDesktop_cv1g1gvanyjgm\LocalState\sessions\06630160B99BBE26A50CB7EAC15F275D35C7DFA6\transfers\2026-13\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08118" cy="2738050"/>
                    </a:xfrm>
                    <a:prstGeom prst="rect">
                      <a:avLst/>
                    </a:prstGeom>
                    <a:noFill/>
                    <a:ln>
                      <a:noFill/>
                    </a:ln>
                  </pic:spPr>
                </pic:pic>
              </a:graphicData>
            </a:graphic>
          </wp:inline>
        </w:drawing>
      </w:r>
    </w:p>
    <w:p w:rsidR="00FC0F35" w:rsidRPr="00357547" w:rsidRDefault="00357547" w:rsidP="00B15009">
      <w:pPr>
        <w:spacing w:after="100" w:line="360" w:lineRule="auto"/>
        <w:jc w:val="both"/>
        <w:rPr>
          <w:rFonts w:eastAsia="Arial"/>
          <w:b/>
          <w:bCs/>
          <w:szCs w:val="22"/>
        </w:rPr>
      </w:pPr>
      <w:r>
        <w:rPr>
          <w:rFonts w:eastAsia="Arial"/>
          <w:b/>
          <w:bCs/>
          <w:szCs w:val="22"/>
        </w:rPr>
        <w:t>INTERPRETATION:</w:t>
      </w:r>
    </w:p>
    <w:p w:rsidR="008B457F" w:rsidRDefault="008B457F" w:rsidP="00B15009">
      <w:pPr>
        <w:pStyle w:val="NormalWeb"/>
        <w:numPr>
          <w:ilvl w:val="0"/>
          <w:numId w:val="14"/>
        </w:numPr>
        <w:spacing w:line="360" w:lineRule="auto"/>
        <w:jc w:val="both"/>
      </w:pPr>
      <w:r>
        <w:t>There is a positive relationship between credit limit and spending.</w:t>
      </w:r>
    </w:p>
    <w:p w:rsidR="008B457F" w:rsidRDefault="008B457F" w:rsidP="00B15009">
      <w:pPr>
        <w:pStyle w:val="NormalWeb"/>
        <w:numPr>
          <w:ilvl w:val="0"/>
          <w:numId w:val="14"/>
        </w:numPr>
        <w:spacing w:line="360" w:lineRule="auto"/>
        <w:jc w:val="both"/>
      </w:pPr>
      <w:r>
        <w:t>Customers with higher credit limits tend to spend more.</w:t>
      </w:r>
    </w:p>
    <w:p w:rsidR="008B457F" w:rsidRDefault="008B457F" w:rsidP="00B15009">
      <w:pPr>
        <w:pStyle w:val="NormalWeb"/>
        <w:numPr>
          <w:ilvl w:val="0"/>
          <w:numId w:val="14"/>
        </w:numPr>
        <w:spacing w:line="360" w:lineRule="auto"/>
        <w:jc w:val="both"/>
      </w:pPr>
      <w:r>
        <w:t>This indicates that credit availability influences customer spending behaviour.</w:t>
      </w:r>
    </w:p>
    <w:p w:rsidR="008B457F" w:rsidRPr="00586287" w:rsidRDefault="008B457F" w:rsidP="00B15009">
      <w:pPr>
        <w:spacing w:after="100" w:line="360" w:lineRule="auto"/>
        <w:jc w:val="both"/>
      </w:pPr>
    </w:p>
    <w:p w:rsidR="00131DAF" w:rsidRDefault="00131DAF" w:rsidP="00131DAF">
      <w:pPr>
        <w:rPr>
          <w:rFonts w:eastAsia="Arial"/>
        </w:rPr>
      </w:pPr>
    </w:p>
    <w:p w:rsidR="00131DAF" w:rsidRDefault="00131DAF" w:rsidP="00131DAF">
      <w:pPr>
        <w:rPr>
          <w:rFonts w:eastAsia="Arial"/>
        </w:rPr>
      </w:pPr>
    </w:p>
    <w:p w:rsidR="00131DAF" w:rsidRDefault="00131DAF" w:rsidP="00131DAF">
      <w:pPr>
        <w:rPr>
          <w:rFonts w:eastAsia="Arial"/>
        </w:rPr>
      </w:pPr>
    </w:p>
    <w:p w:rsidR="00131DAF" w:rsidRDefault="00131DAF" w:rsidP="00131DAF">
      <w:pPr>
        <w:rPr>
          <w:rFonts w:eastAsia="Arial"/>
        </w:rPr>
      </w:pPr>
    </w:p>
    <w:p w:rsidR="00131DAF" w:rsidRPr="00131DAF" w:rsidRDefault="00131DAF" w:rsidP="00131DAF">
      <w:pPr>
        <w:rPr>
          <w:rFonts w:eastAsia="Arial"/>
        </w:rPr>
      </w:pPr>
    </w:p>
    <w:p w:rsidR="00357547" w:rsidRDefault="00357547" w:rsidP="00357547">
      <w:pPr>
        <w:rPr>
          <w:rFonts w:eastAsia="Arial"/>
        </w:rPr>
      </w:pPr>
    </w:p>
    <w:p w:rsidR="00357547" w:rsidRPr="00357547" w:rsidRDefault="00357547" w:rsidP="00357547">
      <w:pPr>
        <w:rPr>
          <w:rFonts w:eastAsia="Arial"/>
        </w:rPr>
      </w:pPr>
    </w:p>
    <w:p w:rsidR="0052332A" w:rsidRPr="00131DAF" w:rsidRDefault="00131DAF" w:rsidP="00B15009">
      <w:pPr>
        <w:pStyle w:val="Heading2"/>
        <w:spacing w:line="360" w:lineRule="auto"/>
        <w:jc w:val="both"/>
        <w:rPr>
          <w:rFonts w:ascii="Times New Roman" w:eastAsia="Arial" w:hAnsi="Times New Roman" w:cs="Times New Roman"/>
          <w:b/>
          <w:bCs/>
          <w:color w:val="auto"/>
          <w:sz w:val="24"/>
          <w:szCs w:val="28"/>
        </w:rPr>
      </w:pPr>
      <w:r>
        <w:rPr>
          <w:rFonts w:ascii="Times New Roman" w:eastAsia="Arial" w:hAnsi="Times New Roman" w:cs="Times New Roman"/>
          <w:b/>
          <w:bCs/>
          <w:color w:val="auto"/>
          <w:sz w:val="24"/>
          <w:szCs w:val="28"/>
        </w:rPr>
        <w:lastRenderedPageBreak/>
        <w:t>2.SPENDING RANGE VS AVERAGE BALANCE</w:t>
      </w:r>
    </w:p>
    <w:p w:rsidR="00131DAF" w:rsidRPr="00131DAF" w:rsidRDefault="00131DAF" w:rsidP="00131DAF">
      <w:pPr>
        <w:rPr>
          <w:rFonts w:eastAsia="Arial"/>
        </w:rPr>
      </w:pPr>
    </w:p>
    <w:p w:rsidR="008B457F" w:rsidRPr="008B457F" w:rsidRDefault="008B457F" w:rsidP="00B15009">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1820"/>
        <w:gridCol w:w="1870"/>
        <w:gridCol w:w="1870"/>
      </w:tblGrid>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Spending Range ($)</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No. of Customers</w:t>
            </w:r>
          </w:p>
        </w:tc>
        <w:tc>
          <w:tcPr>
            <w:tcW w:w="18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Avg Balance ($)</w:t>
            </w:r>
          </w:p>
        </w:tc>
        <w:tc>
          <w:tcPr>
            <w:tcW w:w="18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Min Balance ($)</w:t>
            </w:r>
          </w:p>
        </w:tc>
        <w:tc>
          <w:tcPr>
            <w:tcW w:w="18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Max Balance ($)</w:t>
            </w:r>
          </w:p>
        </w:tc>
      </w:tr>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 – 1,000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6,488</w:t>
            </w:r>
          </w:p>
        </w:tc>
        <w:tc>
          <w:tcPr>
            <w:tcW w:w="18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1,438.23</w:t>
            </w:r>
          </w:p>
        </w:tc>
        <w:tc>
          <w:tcPr>
            <w:tcW w:w="187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0.00</w:t>
            </w:r>
          </w:p>
        </w:tc>
        <w:tc>
          <w:tcPr>
            <w:tcW w:w="187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19,043.14</w:t>
            </w:r>
          </w:p>
        </w:tc>
      </w:tr>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1,000 – 5,000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2,172</w:t>
            </w:r>
          </w:p>
        </w:tc>
        <w:tc>
          <w:tcPr>
            <w:tcW w:w="18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1,673.99</w:t>
            </w:r>
          </w:p>
        </w:tc>
        <w:tc>
          <w:tcPr>
            <w:tcW w:w="187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0.00</w:t>
            </w:r>
          </w:p>
        </w:tc>
        <w:tc>
          <w:tcPr>
            <w:tcW w:w="187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18,234.56</w:t>
            </w:r>
          </w:p>
        </w:tc>
      </w:tr>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5,000 – 10,000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290</w:t>
            </w:r>
          </w:p>
        </w:tc>
        <w:tc>
          <w:tcPr>
            <w:tcW w:w="18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3,314.25</w:t>
            </w:r>
          </w:p>
        </w:tc>
        <w:tc>
          <w:tcPr>
            <w:tcW w:w="187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0.00</w:t>
            </w:r>
          </w:p>
        </w:tc>
        <w:tc>
          <w:tcPr>
            <w:tcW w:w="187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17,892.34</w:t>
            </w:r>
          </w:p>
        </w:tc>
      </w:tr>
    </w:tbl>
    <w:p w:rsidR="0052332A" w:rsidRDefault="0052332A" w:rsidP="00B15009">
      <w:pPr>
        <w:spacing w:after="100" w:line="360" w:lineRule="auto"/>
        <w:jc w:val="both"/>
      </w:pPr>
    </w:p>
    <w:p w:rsidR="00FC0F35" w:rsidRPr="00586287" w:rsidRDefault="00FC0F35" w:rsidP="00B15009">
      <w:pPr>
        <w:spacing w:after="100" w:line="360" w:lineRule="auto"/>
        <w:jc w:val="both"/>
      </w:pPr>
    </w:p>
    <w:p w:rsidR="0052332A" w:rsidRDefault="00B44927" w:rsidP="00131DAF">
      <w:pPr>
        <w:spacing w:before="120" w:after="60" w:line="360" w:lineRule="auto"/>
        <w:jc w:val="center"/>
      </w:pPr>
      <w:r>
        <w:rPr>
          <w:noProof/>
          <w:lang w:val="en-GB" w:eastAsia="en-GB" w:bidi="ar-SA"/>
        </w:rPr>
        <w:drawing>
          <wp:inline distT="0" distB="0" distL="0" distR="0" wp14:anchorId="0F2C34EE" wp14:editId="2DF745D6">
            <wp:extent cx="5011207" cy="2955052"/>
            <wp:effectExtent l="0" t="0" r="0" b="0"/>
            <wp:docPr id="36" name="Picture 36" descr="C:\Users\Admin\AppData\Local\Packages\5319275A.WhatsAppDesktop_cv1g1gvanyjgm\LocalState\sessions\06630160B99BBE26A50CB7EAC15F275D35C7DFA6\transfers\2026-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AppData\Local\Packages\5319275A.WhatsAppDesktop_cv1g1gvanyjgm\LocalState\sessions\06630160B99BBE26A50CB7EAC15F275D35C7DFA6\transfers\2026-13\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14721" cy="2957124"/>
                    </a:xfrm>
                    <a:prstGeom prst="rect">
                      <a:avLst/>
                    </a:prstGeom>
                    <a:noFill/>
                    <a:ln>
                      <a:noFill/>
                    </a:ln>
                  </pic:spPr>
                </pic:pic>
              </a:graphicData>
            </a:graphic>
          </wp:inline>
        </w:drawing>
      </w:r>
    </w:p>
    <w:p w:rsidR="00B44927" w:rsidRPr="00B44927" w:rsidRDefault="00B44927" w:rsidP="00B15009">
      <w:pPr>
        <w:pStyle w:val="ListParagraph"/>
        <w:jc w:val="both"/>
      </w:pPr>
    </w:p>
    <w:p w:rsidR="00B44927" w:rsidRPr="00586287" w:rsidRDefault="00B44927" w:rsidP="00B15009">
      <w:pPr>
        <w:spacing w:before="120" w:after="60" w:line="360" w:lineRule="auto"/>
        <w:jc w:val="both"/>
      </w:pPr>
    </w:p>
    <w:p w:rsidR="0052332A" w:rsidRPr="00357547" w:rsidRDefault="00357547" w:rsidP="00B15009">
      <w:pPr>
        <w:spacing w:after="100" w:line="360" w:lineRule="auto"/>
        <w:jc w:val="both"/>
        <w:rPr>
          <w:rFonts w:eastAsia="Arial"/>
          <w:b/>
          <w:bCs/>
          <w:szCs w:val="22"/>
        </w:rPr>
      </w:pPr>
      <w:r>
        <w:rPr>
          <w:rFonts w:eastAsia="Arial"/>
          <w:b/>
          <w:bCs/>
          <w:szCs w:val="22"/>
        </w:rPr>
        <w:t>INTERPRETATION:</w:t>
      </w:r>
    </w:p>
    <w:p w:rsidR="008B457F" w:rsidRDefault="008B457F" w:rsidP="00B15009">
      <w:pPr>
        <w:pStyle w:val="ListParagraph"/>
        <w:numPr>
          <w:ilvl w:val="0"/>
          <w:numId w:val="15"/>
        </w:numPr>
        <w:spacing w:after="100" w:line="360" w:lineRule="auto"/>
        <w:jc w:val="both"/>
      </w:pPr>
      <w:r>
        <w:t>Balance increases as spending increases among customers.</w:t>
      </w:r>
    </w:p>
    <w:p w:rsidR="008B457F" w:rsidRDefault="008B457F" w:rsidP="00B15009">
      <w:pPr>
        <w:pStyle w:val="ListParagraph"/>
        <w:numPr>
          <w:ilvl w:val="0"/>
          <w:numId w:val="15"/>
        </w:numPr>
        <w:spacing w:after="100" w:line="360" w:lineRule="auto"/>
        <w:jc w:val="both"/>
      </w:pPr>
      <w:r>
        <w:t>High spenders tend to carry larger outstanding balances.</w:t>
      </w:r>
    </w:p>
    <w:p w:rsidR="008B457F" w:rsidRPr="00586287" w:rsidRDefault="008B457F" w:rsidP="00B15009">
      <w:pPr>
        <w:pStyle w:val="ListParagraph"/>
        <w:numPr>
          <w:ilvl w:val="0"/>
          <w:numId w:val="15"/>
        </w:numPr>
        <w:spacing w:after="100" w:line="360" w:lineRule="auto"/>
        <w:jc w:val="both"/>
      </w:pPr>
      <w:r>
        <w:t>This reflects a tendency toward revolving credit usage.</w:t>
      </w:r>
    </w:p>
    <w:p w:rsidR="00131DAF" w:rsidRDefault="00131DAF" w:rsidP="00B15009">
      <w:pPr>
        <w:pStyle w:val="Heading2"/>
        <w:spacing w:line="360" w:lineRule="auto"/>
        <w:jc w:val="both"/>
        <w:rPr>
          <w:rFonts w:ascii="Times New Roman" w:eastAsia="Arial" w:hAnsi="Times New Roman" w:cs="Times New Roman"/>
          <w:b/>
          <w:bCs/>
          <w:color w:val="2E75B6"/>
          <w:sz w:val="28"/>
          <w:szCs w:val="28"/>
        </w:rPr>
      </w:pPr>
    </w:p>
    <w:p w:rsidR="00131DAF" w:rsidRDefault="00131DAF" w:rsidP="00131DAF">
      <w:pPr>
        <w:rPr>
          <w:rFonts w:eastAsia="Arial"/>
        </w:rPr>
      </w:pPr>
    </w:p>
    <w:p w:rsidR="00131DAF" w:rsidRDefault="00131DAF" w:rsidP="00131DAF">
      <w:pPr>
        <w:rPr>
          <w:rFonts w:eastAsia="Arial"/>
        </w:rPr>
      </w:pPr>
    </w:p>
    <w:p w:rsidR="00131DAF" w:rsidRDefault="00131DAF" w:rsidP="00131DAF">
      <w:pPr>
        <w:rPr>
          <w:rFonts w:eastAsia="Arial"/>
        </w:rPr>
      </w:pPr>
    </w:p>
    <w:p w:rsidR="008B457F" w:rsidRPr="00131DAF" w:rsidRDefault="0052332A" w:rsidP="00131DAF">
      <w:pPr>
        <w:pStyle w:val="Heading2"/>
        <w:spacing w:line="360" w:lineRule="auto"/>
        <w:jc w:val="both"/>
        <w:rPr>
          <w:color w:val="44546A" w:themeColor="text2"/>
        </w:rPr>
      </w:pPr>
      <w:r>
        <w:rPr>
          <w:rFonts w:ascii="Times New Roman" w:eastAsia="Arial" w:hAnsi="Times New Roman" w:cs="Times New Roman"/>
          <w:b/>
          <w:bCs/>
          <w:color w:val="44546A" w:themeColor="text2"/>
          <w:sz w:val="28"/>
          <w:szCs w:val="28"/>
        </w:rPr>
        <w:lastRenderedPageBreak/>
        <w:t>3.Spending Range Vs Average Cash Advance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1960"/>
        <w:gridCol w:w="1800"/>
        <w:gridCol w:w="1800"/>
      </w:tblGrid>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Spending Range ($)</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No. of Customers</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Avg Cash Advance ($)</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Min ($)</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Max ($)</w:t>
            </w:r>
          </w:p>
        </w:tc>
      </w:tr>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 – 1,000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6,488</w:t>
            </w:r>
          </w:p>
        </w:tc>
        <w:tc>
          <w:tcPr>
            <w:tcW w:w="1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1,070.21</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0.00</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47,137.21</w:t>
            </w:r>
          </w:p>
        </w:tc>
      </w:tr>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1,000 – 5,000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2,172</w:t>
            </w:r>
          </w:p>
        </w:tc>
        <w:tc>
          <w:tcPr>
            <w:tcW w:w="1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734.72</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0.00</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28,456.78</w:t>
            </w:r>
          </w:p>
        </w:tc>
      </w:tr>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5,000 – 10,000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290</w:t>
            </w:r>
          </w:p>
        </w:tc>
        <w:tc>
          <w:tcPr>
            <w:tcW w:w="1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708.74</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0.00</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15,234.56</w:t>
            </w:r>
          </w:p>
        </w:tc>
      </w:tr>
    </w:tbl>
    <w:p w:rsidR="0052332A" w:rsidRDefault="0052332A" w:rsidP="00B15009">
      <w:pPr>
        <w:spacing w:after="100" w:line="360" w:lineRule="auto"/>
        <w:jc w:val="both"/>
      </w:pPr>
    </w:p>
    <w:p w:rsidR="002C0E56" w:rsidRPr="00586287" w:rsidRDefault="002C0E56" w:rsidP="00B15009">
      <w:pPr>
        <w:spacing w:after="100" w:line="360" w:lineRule="auto"/>
        <w:jc w:val="both"/>
      </w:pPr>
    </w:p>
    <w:p w:rsidR="0052332A" w:rsidRPr="00586287" w:rsidRDefault="0059222F" w:rsidP="00131DAF">
      <w:pPr>
        <w:spacing w:before="100" w:beforeAutospacing="1" w:after="100" w:afterAutospacing="1"/>
        <w:jc w:val="center"/>
      </w:pPr>
      <w:r>
        <w:rPr>
          <w:noProof/>
          <w:lang w:val="en-GB" w:eastAsia="en-GB" w:bidi="ar-SA"/>
        </w:rPr>
        <w:drawing>
          <wp:inline distT="0" distB="0" distL="0" distR="0" wp14:anchorId="3220EB8D" wp14:editId="33F95F75">
            <wp:extent cx="4607519" cy="2826640"/>
            <wp:effectExtent l="0" t="0" r="3175" b="0"/>
            <wp:docPr id="46" name="Picture 46" descr="C:\Users\Admin\AppData\Local\Packages\5319275A.WhatsAppDesktop_cv1g1gvanyjgm\LocalState\sessions\06630160B99BBE26A50CB7EAC15F275D35C7DFA6\transfers\2026-1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dmin\AppData\Local\Packages\5319275A.WhatsAppDesktop_cv1g1gvanyjgm\LocalState\sessions\06630160B99BBE26A50CB7EAC15F275D35C7DFA6\transfers\2026-13\1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50314" cy="2852894"/>
                    </a:xfrm>
                    <a:prstGeom prst="rect">
                      <a:avLst/>
                    </a:prstGeom>
                    <a:noFill/>
                    <a:ln>
                      <a:noFill/>
                    </a:ln>
                  </pic:spPr>
                </pic:pic>
              </a:graphicData>
            </a:graphic>
          </wp:inline>
        </w:drawing>
      </w:r>
    </w:p>
    <w:p w:rsidR="0052332A" w:rsidRPr="00357547" w:rsidRDefault="00357547" w:rsidP="00B15009">
      <w:pPr>
        <w:spacing w:after="100" w:line="360" w:lineRule="auto"/>
        <w:jc w:val="both"/>
        <w:rPr>
          <w:rFonts w:eastAsia="Arial"/>
          <w:b/>
          <w:bCs/>
          <w:szCs w:val="22"/>
        </w:rPr>
      </w:pPr>
      <w:r>
        <w:rPr>
          <w:rFonts w:eastAsia="Arial"/>
          <w:b/>
          <w:bCs/>
          <w:szCs w:val="22"/>
        </w:rPr>
        <w:t>INTERPRETATION:</w:t>
      </w:r>
    </w:p>
    <w:p w:rsidR="008B457F" w:rsidRDefault="008B457F" w:rsidP="00B15009">
      <w:pPr>
        <w:pStyle w:val="NormalWeb"/>
        <w:numPr>
          <w:ilvl w:val="0"/>
          <w:numId w:val="16"/>
        </w:numPr>
        <w:spacing w:line="360" w:lineRule="auto"/>
        <w:jc w:val="both"/>
      </w:pPr>
      <w:r>
        <w:t>Cash advance usage decreases as spending increases.</w:t>
      </w:r>
    </w:p>
    <w:p w:rsidR="008B457F" w:rsidRDefault="008B457F" w:rsidP="00B15009">
      <w:pPr>
        <w:pStyle w:val="NormalWeb"/>
        <w:numPr>
          <w:ilvl w:val="0"/>
          <w:numId w:val="16"/>
        </w:numPr>
        <w:spacing w:line="360" w:lineRule="auto"/>
        <w:jc w:val="both"/>
      </w:pPr>
      <w:r>
        <w:t>Low spenders rely more on cash withdrawals.</w:t>
      </w:r>
    </w:p>
    <w:p w:rsidR="008B457F" w:rsidRDefault="008B457F" w:rsidP="00B15009">
      <w:pPr>
        <w:pStyle w:val="NormalWeb"/>
        <w:numPr>
          <w:ilvl w:val="0"/>
          <w:numId w:val="16"/>
        </w:numPr>
        <w:spacing w:line="360" w:lineRule="auto"/>
        <w:jc w:val="both"/>
      </w:pPr>
      <w:r>
        <w:t>This indicates an inverse relationship between spending and cash advance usage.</w:t>
      </w:r>
    </w:p>
    <w:p w:rsidR="00131DAF" w:rsidRDefault="00131DAF" w:rsidP="00B15009">
      <w:pPr>
        <w:pStyle w:val="Heading2"/>
        <w:spacing w:line="360" w:lineRule="auto"/>
        <w:jc w:val="both"/>
        <w:rPr>
          <w:rFonts w:ascii="Times New Roman" w:eastAsia="Arial" w:hAnsi="Times New Roman" w:cs="Times New Roman"/>
          <w:b/>
          <w:bCs/>
          <w:color w:val="2E75B6"/>
          <w:sz w:val="28"/>
          <w:szCs w:val="28"/>
        </w:rPr>
      </w:pPr>
    </w:p>
    <w:p w:rsidR="00131DAF" w:rsidRDefault="00131DAF" w:rsidP="00131DAF">
      <w:pPr>
        <w:rPr>
          <w:rFonts w:eastAsia="Arial"/>
        </w:rPr>
      </w:pPr>
    </w:p>
    <w:p w:rsidR="00131DAF" w:rsidRDefault="00131DAF" w:rsidP="00131DAF">
      <w:pPr>
        <w:rPr>
          <w:rFonts w:eastAsia="Arial"/>
        </w:rPr>
      </w:pPr>
    </w:p>
    <w:p w:rsidR="00131DAF" w:rsidRPr="00131DAF" w:rsidRDefault="00131DAF" w:rsidP="00131DAF">
      <w:pPr>
        <w:rPr>
          <w:rFonts w:eastAsia="Arial"/>
        </w:rPr>
      </w:pPr>
    </w:p>
    <w:p w:rsidR="00357547" w:rsidRDefault="00357547" w:rsidP="00B15009">
      <w:pPr>
        <w:pStyle w:val="Heading2"/>
        <w:spacing w:line="360" w:lineRule="auto"/>
        <w:jc w:val="both"/>
        <w:rPr>
          <w:rFonts w:ascii="Times New Roman" w:eastAsia="Arial" w:hAnsi="Times New Roman" w:cs="Times New Roman"/>
          <w:b/>
          <w:bCs/>
          <w:color w:val="44546A" w:themeColor="text2"/>
          <w:sz w:val="28"/>
          <w:szCs w:val="28"/>
        </w:rPr>
      </w:pPr>
    </w:p>
    <w:p w:rsidR="00357547" w:rsidRDefault="00357547" w:rsidP="00357547">
      <w:pPr>
        <w:rPr>
          <w:rFonts w:eastAsia="Arial"/>
        </w:rPr>
      </w:pPr>
    </w:p>
    <w:p w:rsidR="00357547" w:rsidRDefault="00357547" w:rsidP="00357547">
      <w:pPr>
        <w:rPr>
          <w:rFonts w:eastAsia="Arial"/>
        </w:rPr>
      </w:pPr>
    </w:p>
    <w:p w:rsidR="00357547" w:rsidRPr="00357547" w:rsidRDefault="00357547" w:rsidP="00357547">
      <w:pPr>
        <w:rPr>
          <w:rFonts w:eastAsia="Arial"/>
        </w:rPr>
      </w:pPr>
    </w:p>
    <w:p w:rsidR="0052332A" w:rsidRPr="00586287" w:rsidRDefault="0052332A" w:rsidP="00357547">
      <w:pPr>
        <w:pStyle w:val="Heading2"/>
        <w:spacing w:line="360" w:lineRule="auto"/>
        <w:jc w:val="both"/>
      </w:pPr>
      <w:r>
        <w:rPr>
          <w:rFonts w:ascii="Times New Roman" w:eastAsia="Arial" w:hAnsi="Times New Roman" w:cs="Times New Roman"/>
          <w:b/>
          <w:bCs/>
          <w:color w:val="44546A" w:themeColor="text2"/>
          <w:sz w:val="28"/>
          <w:szCs w:val="28"/>
        </w:rPr>
        <w:lastRenderedPageBreak/>
        <w:t>4.Spending Range Vs Average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1820"/>
        <w:gridCol w:w="1870"/>
        <w:gridCol w:w="1870"/>
      </w:tblGrid>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Spending Range ($)</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No. of Customers</w:t>
            </w:r>
          </w:p>
        </w:tc>
        <w:tc>
          <w:tcPr>
            <w:tcW w:w="18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Avg Payments ($)</w:t>
            </w:r>
          </w:p>
        </w:tc>
        <w:tc>
          <w:tcPr>
            <w:tcW w:w="18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Min Payments ($)</w:t>
            </w:r>
          </w:p>
        </w:tc>
        <w:tc>
          <w:tcPr>
            <w:tcW w:w="18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Max Payments ($)</w:t>
            </w:r>
          </w:p>
        </w:tc>
      </w:tr>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 – 1,000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6,488</w:t>
            </w:r>
          </w:p>
        </w:tc>
        <w:tc>
          <w:tcPr>
            <w:tcW w:w="18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1,205.78</w:t>
            </w:r>
          </w:p>
        </w:tc>
        <w:tc>
          <w:tcPr>
            <w:tcW w:w="187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0.00</w:t>
            </w:r>
          </w:p>
        </w:tc>
        <w:tc>
          <w:tcPr>
            <w:tcW w:w="187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50,721.48</w:t>
            </w:r>
          </w:p>
        </w:tc>
      </w:tr>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1,000 – 5,000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2,172</w:t>
            </w:r>
          </w:p>
        </w:tc>
        <w:tc>
          <w:tcPr>
            <w:tcW w:w="18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2,403.91</w:t>
            </w:r>
          </w:p>
        </w:tc>
        <w:tc>
          <w:tcPr>
            <w:tcW w:w="187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0.00</w:t>
            </w:r>
          </w:p>
        </w:tc>
        <w:tc>
          <w:tcPr>
            <w:tcW w:w="187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43,456.78</w:t>
            </w:r>
          </w:p>
        </w:tc>
      </w:tr>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5,000 – 10,000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290</w:t>
            </w:r>
          </w:p>
        </w:tc>
        <w:tc>
          <w:tcPr>
            <w:tcW w:w="18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5,955.93</w:t>
            </w:r>
          </w:p>
        </w:tc>
        <w:tc>
          <w:tcPr>
            <w:tcW w:w="187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0.00</w:t>
            </w:r>
          </w:p>
        </w:tc>
        <w:tc>
          <w:tcPr>
            <w:tcW w:w="187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49,234.56</w:t>
            </w:r>
          </w:p>
        </w:tc>
      </w:tr>
    </w:tbl>
    <w:p w:rsidR="0052332A" w:rsidRPr="00586287" w:rsidRDefault="0052332A" w:rsidP="00B15009">
      <w:pPr>
        <w:spacing w:after="100" w:line="360" w:lineRule="auto"/>
        <w:jc w:val="both"/>
      </w:pPr>
    </w:p>
    <w:p w:rsidR="00B44927" w:rsidRPr="00B44927" w:rsidRDefault="00B44927" w:rsidP="00131DAF">
      <w:pPr>
        <w:spacing w:before="100" w:beforeAutospacing="1" w:after="100" w:afterAutospacing="1"/>
        <w:jc w:val="center"/>
      </w:pPr>
      <w:r>
        <w:rPr>
          <w:noProof/>
          <w:lang w:val="en-GB" w:eastAsia="en-GB" w:bidi="ar-SA"/>
        </w:rPr>
        <w:drawing>
          <wp:inline distT="0" distB="0" distL="0" distR="0" wp14:anchorId="4B0DCE0D" wp14:editId="6BA6A0E9">
            <wp:extent cx="4040373" cy="2471098"/>
            <wp:effectExtent l="0" t="0" r="0" b="5715"/>
            <wp:docPr id="41" name="Picture 41" descr="C:\Users\Admin\AppData\Local\Packages\5319275A.WhatsAppDesktop_cv1g1gvanyjgm\LocalState\sessions\06630160B99BBE26A50CB7EAC15F275D35C7DFA6\transfers\2026-1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Packages\5319275A.WhatsAppDesktop_cv1g1gvanyjgm\LocalState\sessions\06630160B99BBE26A50CB7EAC15F275D35C7DFA6\transfers\2026-13\1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53947" cy="2479400"/>
                    </a:xfrm>
                    <a:prstGeom prst="rect">
                      <a:avLst/>
                    </a:prstGeom>
                    <a:noFill/>
                    <a:ln>
                      <a:noFill/>
                    </a:ln>
                  </pic:spPr>
                </pic:pic>
              </a:graphicData>
            </a:graphic>
          </wp:inline>
        </w:drawing>
      </w:r>
    </w:p>
    <w:p w:rsidR="0052332A" w:rsidRPr="00586287" w:rsidRDefault="0052332A" w:rsidP="00B15009">
      <w:pPr>
        <w:spacing w:before="120" w:after="60" w:line="360" w:lineRule="auto"/>
        <w:jc w:val="both"/>
      </w:pPr>
    </w:p>
    <w:p w:rsidR="0052332A" w:rsidRPr="00357547" w:rsidRDefault="00357547" w:rsidP="00B15009">
      <w:pPr>
        <w:spacing w:after="100" w:line="360" w:lineRule="auto"/>
        <w:jc w:val="both"/>
        <w:rPr>
          <w:rFonts w:eastAsia="Arial"/>
          <w:b/>
          <w:bCs/>
          <w:szCs w:val="22"/>
        </w:rPr>
      </w:pPr>
      <w:r>
        <w:rPr>
          <w:rFonts w:eastAsia="Arial"/>
          <w:b/>
          <w:bCs/>
          <w:szCs w:val="22"/>
        </w:rPr>
        <w:t>INTERPRETATION:</w:t>
      </w:r>
    </w:p>
    <w:p w:rsidR="008B457F" w:rsidRDefault="008B457F" w:rsidP="00B15009">
      <w:pPr>
        <w:pStyle w:val="NormalWeb"/>
        <w:numPr>
          <w:ilvl w:val="0"/>
          <w:numId w:val="17"/>
        </w:numPr>
        <w:spacing w:line="360" w:lineRule="auto"/>
        <w:ind w:left="360"/>
        <w:jc w:val="both"/>
      </w:pPr>
      <w:r>
        <w:t>Cash advance usage decreases as spending increases.</w:t>
      </w:r>
    </w:p>
    <w:p w:rsidR="008B457F" w:rsidRDefault="008B457F" w:rsidP="00B15009">
      <w:pPr>
        <w:pStyle w:val="NormalWeb"/>
        <w:numPr>
          <w:ilvl w:val="0"/>
          <w:numId w:val="17"/>
        </w:numPr>
        <w:spacing w:line="360" w:lineRule="auto"/>
        <w:ind w:left="360"/>
        <w:jc w:val="both"/>
      </w:pPr>
      <w:r>
        <w:t>Low spenders rely more on cash withdrawals.</w:t>
      </w:r>
    </w:p>
    <w:p w:rsidR="00357547" w:rsidRDefault="00357547" w:rsidP="00B15009">
      <w:pPr>
        <w:pStyle w:val="Heading2"/>
        <w:spacing w:line="360" w:lineRule="auto"/>
        <w:jc w:val="both"/>
        <w:rPr>
          <w:rFonts w:ascii="Times New Roman" w:eastAsia="Arial" w:hAnsi="Times New Roman" w:cs="Times New Roman"/>
          <w:b/>
          <w:bCs/>
          <w:color w:val="2E75B6"/>
          <w:sz w:val="28"/>
          <w:szCs w:val="28"/>
        </w:rPr>
      </w:pPr>
    </w:p>
    <w:p w:rsidR="00357547" w:rsidRDefault="00357547" w:rsidP="00B15009">
      <w:pPr>
        <w:pStyle w:val="Heading2"/>
        <w:spacing w:line="360" w:lineRule="auto"/>
        <w:jc w:val="both"/>
        <w:rPr>
          <w:rFonts w:ascii="Times New Roman" w:eastAsia="Arial" w:hAnsi="Times New Roman" w:cs="Times New Roman"/>
          <w:b/>
          <w:bCs/>
          <w:color w:val="2E75B6"/>
          <w:sz w:val="28"/>
          <w:szCs w:val="28"/>
        </w:rPr>
      </w:pPr>
    </w:p>
    <w:p w:rsidR="00357547" w:rsidRDefault="00357547" w:rsidP="00357547">
      <w:pPr>
        <w:rPr>
          <w:rFonts w:eastAsia="Arial"/>
        </w:rPr>
      </w:pPr>
    </w:p>
    <w:p w:rsidR="00357547" w:rsidRDefault="00357547" w:rsidP="00357547">
      <w:pPr>
        <w:rPr>
          <w:rFonts w:eastAsia="Arial"/>
        </w:rPr>
      </w:pPr>
    </w:p>
    <w:p w:rsidR="00357547" w:rsidRDefault="00357547" w:rsidP="00357547">
      <w:pPr>
        <w:rPr>
          <w:rFonts w:eastAsia="Arial"/>
        </w:rPr>
      </w:pPr>
    </w:p>
    <w:p w:rsidR="00357547" w:rsidRPr="00357547" w:rsidRDefault="00357547" w:rsidP="00357547">
      <w:pPr>
        <w:rPr>
          <w:rFonts w:eastAsia="Arial"/>
        </w:rPr>
      </w:pPr>
    </w:p>
    <w:p w:rsidR="003F143E" w:rsidRDefault="003F143E" w:rsidP="00357547">
      <w:pPr>
        <w:pStyle w:val="Heading2"/>
        <w:spacing w:line="360" w:lineRule="auto"/>
        <w:jc w:val="both"/>
        <w:rPr>
          <w:rFonts w:ascii="Times New Roman" w:eastAsia="Arial" w:hAnsi="Times New Roman" w:cs="Times New Roman"/>
          <w:b/>
          <w:bCs/>
          <w:color w:val="44546A" w:themeColor="text2"/>
          <w:sz w:val="28"/>
          <w:szCs w:val="28"/>
        </w:rPr>
      </w:pPr>
    </w:p>
    <w:p w:rsidR="003F143E" w:rsidRPr="003F143E" w:rsidRDefault="003F143E" w:rsidP="003F143E">
      <w:pPr>
        <w:rPr>
          <w:rFonts w:eastAsia="Arial"/>
        </w:rPr>
      </w:pPr>
    </w:p>
    <w:p w:rsidR="00357547" w:rsidRPr="00357547" w:rsidRDefault="00357547" w:rsidP="00357547">
      <w:pPr>
        <w:pStyle w:val="Heading2"/>
        <w:spacing w:line="360" w:lineRule="auto"/>
        <w:jc w:val="both"/>
        <w:rPr>
          <w:rFonts w:ascii="Times New Roman" w:eastAsia="Arial" w:hAnsi="Times New Roman" w:cs="Times New Roman"/>
          <w:b/>
          <w:bCs/>
          <w:color w:val="44546A" w:themeColor="text2"/>
          <w:sz w:val="28"/>
          <w:szCs w:val="28"/>
        </w:rPr>
      </w:pPr>
      <w:r>
        <w:rPr>
          <w:rFonts w:ascii="Times New Roman" w:eastAsia="Arial" w:hAnsi="Times New Roman" w:cs="Times New Roman"/>
          <w:b/>
          <w:bCs/>
          <w:color w:val="44546A" w:themeColor="text2"/>
          <w:sz w:val="28"/>
          <w:szCs w:val="28"/>
        </w:rPr>
        <w:lastRenderedPageBreak/>
        <w:t xml:space="preserve">5.Spending Range Vs Average Tenure </w:t>
      </w:r>
    </w:p>
    <w:p w:rsidR="0052332A" w:rsidRPr="00586287" w:rsidRDefault="0052332A" w:rsidP="00357547">
      <w:pPr>
        <w:pStyle w:val="Heading2"/>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160"/>
        <w:gridCol w:w="1650"/>
        <w:gridCol w:w="1750"/>
      </w:tblGrid>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Spending Range ($)</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No. of Customers</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Avg Tenure (Months)</w:t>
            </w:r>
          </w:p>
        </w:tc>
        <w:tc>
          <w:tcPr>
            <w:tcW w:w="16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Min Tenure</w:t>
            </w:r>
          </w:p>
        </w:tc>
        <w:tc>
          <w:tcPr>
            <w:tcW w:w="17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2332A" w:rsidRPr="00586287" w:rsidRDefault="0052332A" w:rsidP="00B15009">
            <w:pPr>
              <w:spacing w:line="360" w:lineRule="auto"/>
              <w:jc w:val="both"/>
              <w:rPr>
                <w:color w:val="000000" w:themeColor="text1"/>
              </w:rPr>
            </w:pPr>
            <w:r>
              <w:rPr>
                <w:rFonts w:eastAsia="Arial"/>
                <w:color w:val="000000" w:themeColor="text1"/>
                <w:sz w:val="20"/>
                <w:szCs w:val="20"/>
              </w:rPr>
              <w:t>Max Tenure</w:t>
            </w:r>
          </w:p>
        </w:tc>
      </w:tr>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0 – 1,000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6,488</w:t>
            </w:r>
          </w:p>
        </w:tc>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11.43</w:t>
            </w:r>
          </w:p>
        </w:tc>
        <w:tc>
          <w:tcPr>
            <w:tcW w:w="165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6</w:t>
            </w:r>
          </w:p>
        </w:tc>
        <w:tc>
          <w:tcPr>
            <w:tcW w:w="175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12</w:t>
            </w:r>
          </w:p>
        </w:tc>
      </w:tr>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1,000 – 5,000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2,172</w:t>
            </w:r>
          </w:p>
        </w:tc>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11.72</w:t>
            </w:r>
          </w:p>
        </w:tc>
        <w:tc>
          <w:tcPr>
            <w:tcW w:w="165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6</w:t>
            </w:r>
          </w:p>
        </w:tc>
        <w:tc>
          <w:tcPr>
            <w:tcW w:w="175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12</w:t>
            </w:r>
          </w:p>
        </w:tc>
      </w:tr>
      <w:tr w:rsidR="0052332A" w:rsidRPr="00586287" w:rsidTr="0052332A">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5,000 – 10,000</w:t>
            </w:r>
          </w:p>
        </w:tc>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290</w:t>
            </w:r>
          </w:p>
        </w:tc>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11.92</w:t>
            </w:r>
          </w:p>
        </w:tc>
        <w:tc>
          <w:tcPr>
            <w:tcW w:w="165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6</w:t>
            </w:r>
          </w:p>
        </w:tc>
        <w:tc>
          <w:tcPr>
            <w:tcW w:w="175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rsidR="0052332A" w:rsidRPr="00586287" w:rsidRDefault="0052332A" w:rsidP="00B15009">
            <w:pPr>
              <w:spacing w:line="360" w:lineRule="auto"/>
              <w:jc w:val="both"/>
              <w:rPr>
                <w:color w:val="000000" w:themeColor="text1"/>
              </w:rPr>
            </w:pPr>
            <w:r>
              <w:rPr>
                <w:rFonts w:eastAsia="Arial"/>
                <w:color w:val="000000" w:themeColor="text1"/>
                <w:sz w:val="20"/>
                <w:szCs w:val="20"/>
              </w:rPr>
              <w:t>12</w:t>
            </w:r>
          </w:p>
        </w:tc>
      </w:tr>
    </w:tbl>
    <w:p w:rsidR="0052332A" w:rsidRPr="00586287" w:rsidRDefault="0052332A" w:rsidP="00B15009">
      <w:pPr>
        <w:spacing w:after="100" w:line="360" w:lineRule="auto"/>
        <w:jc w:val="both"/>
      </w:pPr>
    </w:p>
    <w:p w:rsidR="00FC0F35" w:rsidRPr="00586287" w:rsidRDefault="00FC0F35" w:rsidP="00B15009">
      <w:pPr>
        <w:spacing w:after="100" w:line="360" w:lineRule="auto"/>
        <w:jc w:val="both"/>
      </w:pPr>
    </w:p>
    <w:p w:rsidR="00B44927" w:rsidRPr="00B44927" w:rsidRDefault="00B44927" w:rsidP="00357547">
      <w:pPr>
        <w:spacing w:before="100" w:beforeAutospacing="1" w:after="100" w:afterAutospacing="1"/>
        <w:jc w:val="center"/>
      </w:pPr>
      <w:r>
        <w:rPr>
          <w:noProof/>
          <w:lang w:val="en-GB" w:eastAsia="en-GB" w:bidi="ar-SA"/>
        </w:rPr>
        <w:drawing>
          <wp:inline distT="0" distB="0" distL="0" distR="0" wp14:anchorId="42772BDA" wp14:editId="70DA132C">
            <wp:extent cx="4894580" cy="2755900"/>
            <wp:effectExtent l="0" t="0" r="1270" b="6350"/>
            <wp:docPr id="40" name="Picture 40" descr="C:\Users\Admin\AppData\Local\Packages\5319275A.WhatsAppDesktop_cv1g1gvanyjgm\LocalState\sessions\06630160B99BBE26A50CB7EAC15F275D35C7DFA6\transfers\2026-1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AppData\Local\Packages\5319275A.WhatsAppDesktop_cv1g1gvanyjgm\LocalState\sessions\06630160B99BBE26A50CB7EAC15F275D35C7DFA6\transfers\2026-13\1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99891" cy="2758890"/>
                    </a:xfrm>
                    <a:prstGeom prst="rect">
                      <a:avLst/>
                    </a:prstGeom>
                    <a:noFill/>
                    <a:ln>
                      <a:noFill/>
                    </a:ln>
                  </pic:spPr>
                </pic:pic>
              </a:graphicData>
            </a:graphic>
          </wp:inline>
        </w:drawing>
      </w:r>
    </w:p>
    <w:p w:rsidR="0052332A" w:rsidRPr="00586287" w:rsidRDefault="0052332A" w:rsidP="00B15009">
      <w:pPr>
        <w:spacing w:before="120" w:after="60" w:line="360" w:lineRule="auto"/>
        <w:jc w:val="both"/>
      </w:pPr>
    </w:p>
    <w:p w:rsidR="0052332A" w:rsidRPr="00357547" w:rsidRDefault="00357547" w:rsidP="00B15009">
      <w:pPr>
        <w:spacing w:after="100" w:line="360" w:lineRule="auto"/>
        <w:jc w:val="both"/>
        <w:rPr>
          <w:sz w:val="28"/>
        </w:rPr>
      </w:pPr>
      <w:r>
        <w:rPr>
          <w:rFonts w:eastAsia="Arial"/>
          <w:b/>
          <w:bCs/>
          <w:szCs w:val="22"/>
        </w:rPr>
        <w:t>INTERPRETATION:</w:t>
      </w:r>
    </w:p>
    <w:p w:rsidR="008B457F" w:rsidRDefault="008B457F" w:rsidP="00B15009">
      <w:pPr>
        <w:pStyle w:val="ListParagraph"/>
        <w:numPr>
          <w:ilvl w:val="0"/>
          <w:numId w:val="18"/>
        </w:numPr>
        <w:spacing w:line="360" w:lineRule="auto"/>
        <w:jc w:val="both"/>
      </w:pPr>
      <w:bookmarkStart w:id="1" w:name="_Toc225369510"/>
      <w:r>
        <w:t>Tenure shows very little variation across different customers.</w:t>
      </w:r>
    </w:p>
    <w:p w:rsidR="008B457F" w:rsidRDefault="008B457F" w:rsidP="00B15009">
      <w:pPr>
        <w:pStyle w:val="ListParagraph"/>
        <w:numPr>
          <w:ilvl w:val="0"/>
          <w:numId w:val="18"/>
        </w:numPr>
        <w:spacing w:line="360" w:lineRule="auto"/>
        <w:jc w:val="both"/>
      </w:pPr>
      <w:r>
        <w:t>Most customers have similar durations of card usage.</w:t>
      </w:r>
    </w:p>
    <w:p w:rsidR="00FC0F35" w:rsidRPr="00586287" w:rsidRDefault="008B457F" w:rsidP="00B15009">
      <w:pPr>
        <w:pStyle w:val="ListParagraph"/>
        <w:numPr>
          <w:ilvl w:val="0"/>
          <w:numId w:val="18"/>
        </w:numPr>
        <w:spacing w:line="360" w:lineRule="auto"/>
        <w:jc w:val="both"/>
      </w:pPr>
      <w:r>
        <w:t>It has minimal impact on overall spending behaviour.</w:t>
      </w:r>
    </w:p>
    <w:p w:rsidR="00E64A6A" w:rsidRDefault="00E64A6A" w:rsidP="00B15009">
      <w:pPr>
        <w:spacing w:line="360" w:lineRule="auto"/>
        <w:jc w:val="both"/>
        <w:rPr>
          <w:b/>
          <w:bCs/>
          <w:color w:val="1F4E79" w:themeColor="accent1" w:themeShade="80"/>
          <w:sz w:val="36"/>
          <w:szCs w:val="36"/>
        </w:rPr>
      </w:pPr>
    </w:p>
    <w:p w:rsidR="00357547" w:rsidRDefault="00357547" w:rsidP="00B15009">
      <w:pPr>
        <w:spacing w:line="360" w:lineRule="auto"/>
        <w:jc w:val="both"/>
        <w:rPr>
          <w:b/>
          <w:bCs/>
          <w:color w:val="1F4E79" w:themeColor="accent1" w:themeShade="80"/>
          <w:sz w:val="36"/>
          <w:szCs w:val="36"/>
        </w:rPr>
      </w:pPr>
    </w:p>
    <w:p w:rsidR="00357547" w:rsidRDefault="00357547" w:rsidP="00B15009">
      <w:pPr>
        <w:spacing w:line="360" w:lineRule="auto"/>
        <w:jc w:val="both"/>
        <w:rPr>
          <w:b/>
          <w:bCs/>
          <w:color w:val="1F4E79" w:themeColor="accent1" w:themeShade="80"/>
          <w:sz w:val="36"/>
          <w:szCs w:val="36"/>
        </w:rPr>
      </w:pPr>
    </w:p>
    <w:p w:rsidR="00357547" w:rsidRDefault="00357547" w:rsidP="00B15009">
      <w:pPr>
        <w:spacing w:line="360" w:lineRule="auto"/>
        <w:jc w:val="both"/>
        <w:rPr>
          <w:b/>
          <w:bCs/>
          <w:color w:val="1F4E79" w:themeColor="accent1" w:themeShade="80"/>
          <w:sz w:val="36"/>
          <w:szCs w:val="36"/>
        </w:rPr>
      </w:pPr>
    </w:p>
    <w:p w:rsidR="00AE1348" w:rsidRDefault="00AE1348" w:rsidP="00B15009">
      <w:pPr>
        <w:spacing w:line="360" w:lineRule="auto"/>
        <w:jc w:val="both"/>
        <w:rPr>
          <w:b/>
          <w:bCs/>
          <w:color w:val="1F4E79" w:themeColor="accent1" w:themeShade="80"/>
          <w:sz w:val="36"/>
          <w:szCs w:val="36"/>
        </w:rPr>
      </w:pPr>
    </w:p>
    <w:p w:rsidR="001C1BB0" w:rsidRPr="00AE1348" w:rsidRDefault="00AE1348" w:rsidP="00B15009">
      <w:pPr>
        <w:spacing w:line="360" w:lineRule="auto"/>
        <w:jc w:val="both"/>
        <w:rPr>
          <w:sz w:val="20"/>
        </w:rPr>
      </w:pPr>
      <w:r>
        <w:rPr>
          <w:b/>
          <w:bCs/>
          <w:color w:val="1F4E79" w:themeColor="accent1" w:themeShade="80"/>
          <w:sz w:val="28"/>
          <w:szCs w:val="36"/>
        </w:rPr>
        <w:lastRenderedPageBreak/>
        <w:t>13.DECILE ANALYSIS</w:t>
      </w:r>
    </w:p>
    <w:p w:rsidR="003F143E" w:rsidRPr="00534CB1" w:rsidRDefault="005537FD" w:rsidP="00B15009">
      <w:pPr>
        <w:pStyle w:val="Heading2"/>
        <w:spacing w:line="360" w:lineRule="auto"/>
        <w:jc w:val="both"/>
        <w:rPr>
          <w:rFonts w:ascii="Times New Roman" w:hAnsi="Times New Roman" w:cs="Times New Roman"/>
          <w:color w:val="000000" w:themeColor="text1"/>
        </w:rPr>
      </w:pPr>
      <w:bookmarkStart w:id="2" w:name="_Toc225369511"/>
      <w:bookmarkEnd w:id="1"/>
      <w:r>
        <w:rPr>
          <w:rFonts w:ascii="Times New Roman" w:hAnsi="Times New Roman" w:cs="Times New Roman"/>
          <w:color w:val="000000" w:themeColor="text1"/>
        </w:rPr>
        <w:t>Decile analysis is used to understand how value is distributed among customers.</w:t>
        <w:br/>
        <w:t>It divides customers into groups based on a ranking variable such as purchases.</w:t>
        <w:br/>
        <w:t>In this project, customers were ranked based on total purchase amount.</w:t>
        <w:br/>
        <w:t>Each group was analysed using key metrics like balance, credit limit, and payments.</w:t>
        <w:br/>
        <w:t>The analysis helps identify high-value customers contributing most of the revenue.</w:t>
        <w:br/>
        <w:t>Due to many zero purchase values, only eight meaningful groups were formed instead of ten.</w:t>
      </w:r>
    </w:p>
    <w:p w:rsidR="00D13824" w:rsidRPr="003F143E" w:rsidRDefault="003F143E" w:rsidP="00B15009">
      <w:pPr>
        <w:pStyle w:val="Heading2"/>
        <w:spacing w:line="360" w:lineRule="auto"/>
        <w:jc w:val="both"/>
        <w:rPr>
          <w:rFonts w:ascii="Times New Roman" w:hAnsi="Times New Roman" w:cs="Times New Roman"/>
          <w:color w:val="1F4E79" w:themeColor="accent1" w:themeShade="80"/>
          <w:sz w:val="28"/>
          <w:szCs w:val="28"/>
        </w:rPr>
      </w:pPr>
      <w:r>
        <w:rPr>
          <w:rFonts w:ascii="Times New Roman" w:hAnsi="Times New Roman" w:cs="Times New Roman"/>
          <w:color w:val="1F4E79" w:themeColor="accent1" w:themeShade="80"/>
          <w:sz w:val="28"/>
          <w:szCs w:val="28"/>
        </w:rPr>
        <w:t>1.SPENDING DECILE ANALYSIS</w:t>
      </w:r>
      <w:bookmarkEnd w:id="2"/>
    </w:p>
    <w:p w:rsidR="00D13824" w:rsidRPr="003F143E" w:rsidRDefault="0061796C" w:rsidP="00B15009">
      <w:pPr>
        <w:spacing w:before="80" w:after="120" w:line="360" w:lineRule="auto"/>
        <w:jc w:val="both"/>
        <w:rPr>
          <w:sz w:val="22"/>
        </w:rPr>
      </w:pPr>
      <w:r>
        <w:rPr>
          <w:i/>
          <w:iCs/>
          <w:color w:val="555555"/>
          <w:sz w:val="22"/>
        </w:rPr>
        <w:t>Table 1: Decile Analysis – Spending Contribution by Decile</w:t>
      </w:r>
    </w:p>
    <w:tbl>
      <w:tblPr>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45"/>
        <w:gridCol w:w="905"/>
        <w:gridCol w:w="1318"/>
        <w:gridCol w:w="1334"/>
        <w:gridCol w:w="1334"/>
        <w:gridCol w:w="1601"/>
        <w:gridCol w:w="1697"/>
      </w:tblGrid>
      <w:tr w:rsidR="00DA3311" w:rsidRPr="00357547" w:rsidTr="003F143E">
        <w:trPr>
          <w:trHeight w:val="779"/>
        </w:trPr>
        <w:tc>
          <w:tcPr>
            <w:tcW w:w="94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Decile</w:t>
            </w:r>
          </w:p>
        </w:tc>
        <w:tc>
          <w:tcPr>
            <w:tcW w:w="9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Count</w:t>
            </w:r>
          </w:p>
        </w:tc>
        <w:tc>
          <w:tcPr>
            <w:tcW w:w="13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Min ($)</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Max ($)</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Mean ($)</w:t>
            </w:r>
          </w:p>
        </w:tc>
        <w:tc>
          <w:tcPr>
            <w:tcW w:w="16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Sum ($)</w:t>
            </w:r>
          </w:p>
        </w:tc>
        <w:tc>
          <w:tcPr>
            <w:tcW w:w="16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 of Total Spending</w:t>
            </w:r>
          </w:p>
        </w:tc>
      </w:tr>
      <w:tr w:rsidR="00DA3311" w:rsidRPr="00357547" w:rsidTr="003F143E">
        <w:trPr>
          <w:trHeight w:val="396"/>
        </w:trPr>
        <w:tc>
          <w:tcPr>
            <w:tcW w:w="94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0</w:t>
            </w:r>
          </w:p>
        </w:tc>
        <w:tc>
          <w:tcPr>
            <w:tcW w:w="9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3,029</w:t>
            </w:r>
          </w:p>
        </w:tc>
        <w:tc>
          <w:tcPr>
            <w:tcW w:w="13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0.00</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0.00</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0.00</w:t>
            </w:r>
          </w:p>
        </w:tc>
        <w:tc>
          <w:tcPr>
            <w:tcW w:w="16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0.00</w:t>
            </w:r>
          </w:p>
        </w:tc>
        <w:tc>
          <w:tcPr>
            <w:tcW w:w="16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0.00%</w:t>
            </w:r>
          </w:p>
        </w:tc>
      </w:tr>
      <w:tr w:rsidR="00DA3311" w:rsidRPr="00357547" w:rsidTr="003F143E">
        <w:trPr>
          <w:trHeight w:val="383"/>
        </w:trPr>
        <w:tc>
          <w:tcPr>
            <w:tcW w:w="94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1</w:t>
            </w:r>
          </w:p>
        </w:tc>
        <w:tc>
          <w:tcPr>
            <w:tcW w:w="9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1,063</w:t>
            </w:r>
          </w:p>
        </w:tc>
        <w:tc>
          <w:tcPr>
            <w:tcW w:w="13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0.01</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77.33</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25.45</w:t>
            </w:r>
          </w:p>
        </w:tc>
        <w:tc>
          <w:tcPr>
            <w:tcW w:w="16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27,053.35</w:t>
            </w:r>
          </w:p>
        </w:tc>
        <w:tc>
          <w:tcPr>
            <w:tcW w:w="16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0.27%</w:t>
            </w:r>
          </w:p>
        </w:tc>
      </w:tr>
      <w:tr w:rsidR="00DA3311" w:rsidRPr="00357547" w:rsidTr="003F143E">
        <w:trPr>
          <w:trHeight w:val="396"/>
        </w:trPr>
        <w:tc>
          <w:tcPr>
            <w:tcW w:w="94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2</w:t>
            </w:r>
          </w:p>
        </w:tc>
        <w:tc>
          <w:tcPr>
            <w:tcW w:w="9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889</w:t>
            </w:r>
          </w:p>
        </w:tc>
        <w:tc>
          <w:tcPr>
            <w:tcW w:w="13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77.34</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199.89</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133.25</w:t>
            </w:r>
          </w:p>
        </w:tc>
        <w:tc>
          <w:tcPr>
            <w:tcW w:w="16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118,459.25</w:t>
            </w:r>
          </w:p>
        </w:tc>
        <w:tc>
          <w:tcPr>
            <w:tcW w:w="16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1.18%</w:t>
            </w:r>
          </w:p>
        </w:tc>
      </w:tr>
      <w:tr w:rsidR="00DA3311" w:rsidRPr="00357547" w:rsidTr="003F143E">
        <w:trPr>
          <w:trHeight w:val="396"/>
        </w:trPr>
        <w:tc>
          <w:tcPr>
            <w:tcW w:w="94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3</w:t>
            </w:r>
          </w:p>
        </w:tc>
        <w:tc>
          <w:tcPr>
            <w:tcW w:w="9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889</w:t>
            </w:r>
          </w:p>
        </w:tc>
        <w:tc>
          <w:tcPr>
            <w:tcW w:w="13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200.00</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407.68</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294.78</w:t>
            </w:r>
          </w:p>
        </w:tc>
        <w:tc>
          <w:tcPr>
            <w:tcW w:w="16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262,059.42</w:t>
            </w:r>
          </w:p>
        </w:tc>
        <w:tc>
          <w:tcPr>
            <w:tcW w:w="16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2.61%</w:t>
            </w:r>
          </w:p>
        </w:tc>
      </w:tr>
      <w:tr w:rsidR="00DA3311" w:rsidRPr="00357547" w:rsidTr="003F143E">
        <w:trPr>
          <w:trHeight w:val="396"/>
        </w:trPr>
        <w:tc>
          <w:tcPr>
            <w:tcW w:w="94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4</w:t>
            </w:r>
          </w:p>
        </w:tc>
        <w:tc>
          <w:tcPr>
            <w:tcW w:w="9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889</w:t>
            </w:r>
          </w:p>
        </w:tc>
        <w:tc>
          <w:tcPr>
            <w:tcW w:w="13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407.69</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749.85</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564.22</w:t>
            </w:r>
          </w:p>
        </w:tc>
        <w:tc>
          <w:tcPr>
            <w:tcW w:w="16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501,572.58</w:t>
            </w:r>
          </w:p>
        </w:tc>
        <w:tc>
          <w:tcPr>
            <w:tcW w:w="16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4.99%</w:t>
            </w:r>
          </w:p>
        </w:tc>
      </w:tr>
      <w:tr w:rsidR="00DA3311" w:rsidRPr="00357547" w:rsidTr="003F143E">
        <w:trPr>
          <w:trHeight w:val="396"/>
        </w:trPr>
        <w:tc>
          <w:tcPr>
            <w:tcW w:w="94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5</w:t>
            </w:r>
          </w:p>
        </w:tc>
        <w:tc>
          <w:tcPr>
            <w:tcW w:w="9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889</w:t>
            </w:r>
          </w:p>
        </w:tc>
        <w:tc>
          <w:tcPr>
            <w:tcW w:w="13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749.86</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1,299.14</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990.12</w:t>
            </w:r>
          </w:p>
        </w:tc>
        <w:tc>
          <w:tcPr>
            <w:tcW w:w="16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880,176.68</w:t>
            </w:r>
          </w:p>
        </w:tc>
        <w:tc>
          <w:tcPr>
            <w:tcW w:w="16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8.76%</w:t>
            </w:r>
          </w:p>
        </w:tc>
      </w:tr>
      <w:tr w:rsidR="00DA3311" w:rsidRPr="00357547" w:rsidTr="003F143E">
        <w:trPr>
          <w:trHeight w:val="396"/>
        </w:trPr>
        <w:tc>
          <w:tcPr>
            <w:tcW w:w="94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6</w:t>
            </w:r>
          </w:p>
        </w:tc>
        <w:tc>
          <w:tcPr>
            <w:tcW w:w="9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889</w:t>
            </w:r>
          </w:p>
        </w:tc>
        <w:tc>
          <w:tcPr>
            <w:tcW w:w="13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1,299.15</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2,549.08</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1,817.33</w:t>
            </w:r>
          </w:p>
        </w:tc>
        <w:tc>
          <w:tcPr>
            <w:tcW w:w="16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1,615,806.37</w:t>
            </w:r>
          </w:p>
        </w:tc>
        <w:tc>
          <w:tcPr>
            <w:tcW w:w="16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16.09%</w:t>
            </w:r>
          </w:p>
        </w:tc>
      </w:tr>
      <w:tr w:rsidR="00DA3311" w:rsidRPr="00357547" w:rsidTr="003F143E">
        <w:trPr>
          <w:trHeight w:val="396"/>
        </w:trPr>
        <w:tc>
          <w:tcPr>
            <w:tcW w:w="94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7</w:t>
            </w:r>
          </w:p>
        </w:tc>
        <w:tc>
          <w:tcPr>
            <w:tcW w:w="9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423</w:t>
            </w:r>
          </w:p>
        </w:tc>
        <w:tc>
          <w:tcPr>
            <w:tcW w:w="13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2,549.09</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49,039.57</w:t>
            </w:r>
          </w:p>
        </w:tc>
        <w:tc>
          <w:tcPr>
            <w:tcW w:w="133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11,934.22</w:t>
            </w:r>
          </w:p>
        </w:tc>
        <w:tc>
          <w:tcPr>
            <w:tcW w:w="16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5,048,175.06</w:t>
            </w:r>
          </w:p>
        </w:tc>
        <w:tc>
          <w:tcPr>
            <w:tcW w:w="16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357547" w:rsidRDefault="00D13824" w:rsidP="00B15009">
            <w:pPr>
              <w:spacing w:line="360" w:lineRule="auto"/>
              <w:jc w:val="both"/>
              <w:rPr>
                <w:color w:val="000000" w:themeColor="text1"/>
              </w:rPr>
            </w:pPr>
            <w:r>
              <w:rPr>
                <w:color w:val="000000" w:themeColor="text1"/>
                <w:sz w:val="20"/>
                <w:szCs w:val="20"/>
              </w:rPr>
              <w:t>50.27%</w:t>
            </w:r>
          </w:p>
        </w:tc>
      </w:tr>
    </w:tbl>
    <w:p w:rsidR="00D13824" w:rsidRPr="00586287" w:rsidRDefault="00D13824" w:rsidP="00B15009">
      <w:pPr>
        <w:spacing w:line="360" w:lineRule="auto"/>
        <w:jc w:val="both"/>
      </w:pPr>
    </w:p>
    <w:p w:rsidR="002C0E56" w:rsidRPr="002C0E56" w:rsidRDefault="002C0E56" w:rsidP="00357547">
      <w:pPr>
        <w:spacing w:before="100" w:beforeAutospacing="1" w:after="100" w:afterAutospacing="1"/>
        <w:jc w:val="center"/>
      </w:pPr>
      <w:r>
        <w:rPr>
          <w:noProof/>
          <w:lang w:val="en-GB" w:eastAsia="en-GB" w:bidi="ar-SA"/>
        </w:rPr>
        <w:lastRenderedPageBreak/>
        <w:drawing>
          <wp:inline distT="0" distB="0" distL="0" distR="0" wp14:anchorId="68C5B86C" wp14:editId="04410964">
            <wp:extent cx="3583411" cy="2683437"/>
            <wp:effectExtent l="0" t="0" r="0" b="3175"/>
            <wp:docPr id="42" name="Picture 42" descr="C:\Users\Admin\AppData\Local\Packages\5319275A.WhatsAppDesktop_cv1g1gvanyjgm\LocalState\sessions\06630160B99BBE26A50CB7EAC15F275D35C7DFA6\transfers\2026-1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AppData\Local\Packages\5319275A.WhatsAppDesktop_cv1g1gvanyjgm\LocalState\sessions\06630160B99BBE26A50CB7EAC15F275D35C7DFA6\transfers\2026-13\13.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09382" cy="2702885"/>
                    </a:xfrm>
                    <a:prstGeom prst="rect">
                      <a:avLst/>
                    </a:prstGeom>
                    <a:noFill/>
                    <a:ln>
                      <a:noFill/>
                    </a:ln>
                  </pic:spPr>
                </pic:pic>
              </a:graphicData>
            </a:graphic>
          </wp:inline>
        </w:drawing>
      </w:r>
    </w:p>
    <w:p w:rsidR="00FC0F35" w:rsidRPr="00AE1348" w:rsidRDefault="00FC0F35" w:rsidP="00B15009">
      <w:pPr>
        <w:spacing w:line="360" w:lineRule="auto"/>
        <w:jc w:val="both"/>
        <w:rPr>
          <w:sz w:val="28"/>
        </w:rPr>
      </w:pPr>
    </w:p>
    <w:p w:rsidR="005537FD" w:rsidRPr="00AE1348" w:rsidRDefault="00AE1348" w:rsidP="00B15009">
      <w:pPr>
        <w:spacing w:after="100" w:line="360" w:lineRule="auto"/>
        <w:jc w:val="both"/>
        <w:rPr>
          <w:sz w:val="28"/>
        </w:rPr>
      </w:pPr>
      <w:r>
        <w:rPr>
          <w:rFonts w:eastAsia="Arial"/>
          <w:b/>
          <w:bCs/>
          <w:szCs w:val="22"/>
        </w:rPr>
        <w:t>INTERPRETATION:</w:t>
      </w:r>
    </w:p>
    <w:p w:rsidR="005537FD" w:rsidRDefault="005537FD" w:rsidP="00B15009">
      <w:pPr>
        <w:pStyle w:val="ListParagraph"/>
        <w:numPr>
          <w:ilvl w:val="0"/>
          <w:numId w:val="19"/>
        </w:numPr>
        <w:spacing w:line="360" w:lineRule="auto"/>
        <w:jc w:val="both"/>
      </w:pPr>
      <w:r>
        <w:t>Top decile customers contribute the majority of total spending.</w:t>
      </w:r>
    </w:p>
    <w:p w:rsidR="005537FD" w:rsidRDefault="005537FD" w:rsidP="00B15009">
      <w:pPr>
        <w:pStyle w:val="ListParagraph"/>
        <w:numPr>
          <w:ilvl w:val="0"/>
          <w:numId w:val="19"/>
        </w:numPr>
        <w:spacing w:line="360" w:lineRule="auto"/>
        <w:jc w:val="both"/>
      </w:pPr>
      <w:r>
        <w:t>Spending is highly concentrated among a small group of users.</w:t>
      </w:r>
    </w:p>
    <w:p w:rsidR="00FC0F35" w:rsidRPr="00586287" w:rsidRDefault="005537FD" w:rsidP="00B15009">
      <w:pPr>
        <w:pStyle w:val="ListParagraph"/>
        <w:numPr>
          <w:ilvl w:val="0"/>
          <w:numId w:val="19"/>
        </w:numPr>
        <w:spacing w:line="360" w:lineRule="auto"/>
        <w:jc w:val="both"/>
      </w:pPr>
      <w:r>
        <w:t>This indicates an unequal distribution of customer value.</w:t>
      </w:r>
    </w:p>
    <w:p w:rsidR="005537FD" w:rsidRDefault="005537FD" w:rsidP="00B15009">
      <w:pPr>
        <w:pStyle w:val="Heading2"/>
        <w:spacing w:line="360" w:lineRule="auto"/>
        <w:jc w:val="both"/>
        <w:rPr>
          <w:rFonts w:ascii="Times New Roman" w:eastAsia="Times New Roman" w:hAnsi="Times New Roman" w:cs="Times New Roman"/>
          <w:color w:val="auto"/>
          <w:sz w:val="24"/>
          <w:szCs w:val="24"/>
        </w:rPr>
      </w:pPr>
      <w:bookmarkStart w:id="3" w:name="_Toc225369512"/>
    </w:p>
    <w:p w:rsidR="00D13824" w:rsidRPr="003F143E" w:rsidRDefault="003F143E" w:rsidP="00B15009">
      <w:pPr>
        <w:pStyle w:val="Heading2"/>
        <w:spacing w:line="360" w:lineRule="auto"/>
        <w:jc w:val="both"/>
        <w:rPr>
          <w:rFonts w:ascii="Times New Roman" w:hAnsi="Times New Roman" w:cs="Times New Roman"/>
          <w:color w:val="1F4E79" w:themeColor="accent1" w:themeShade="80"/>
          <w:sz w:val="28"/>
          <w:szCs w:val="28"/>
        </w:rPr>
      </w:pPr>
      <w:r>
        <w:rPr>
          <w:rFonts w:ascii="Times New Roman" w:hAnsi="Times New Roman" w:cs="Times New Roman"/>
          <w:color w:val="1F4E79" w:themeColor="accent1" w:themeShade="80"/>
          <w:sz w:val="28"/>
          <w:szCs w:val="28"/>
        </w:rPr>
        <w:t>2.BALANCE DECILE ANALYSIS</w:t>
      </w:r>
      <w:bookmarkEnd w:id="3"/>
    </w:p>
    <w:p w:rsidR="00D13824" w:rsidRPr="00586287" w:rsidRDefault="0061796C" w:rsidP="00B15009">
      <w:pPr>
        <w:spacing w:before="80" w:after="120" w:line="360" w:lineRule="auto"/>
        <w:jc w:val="both"/>
      </w:pPr>
      <w:r>
        <w:rPr>
          <w:i/>
          <w:iCs/>
          <w:color w:val="555555"/>
          <w:sz w:val="20"/>
          <w:szCs w:val="20"/>
        </w:rPr>
        <w:t>Table 2: Decile Analysis – Balance Contribution by Decile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60"/>
        <w:gridCol w:w="1080"/>
        <w:gridCol w:w="1980"/>
        <w:gridCol w:w="1980"/>
        <w:gridCol w:w="1360"/>
      </w:tblGrid>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Decile</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Count</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Mean Balance ($)</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Sum Balance ($)</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 of Total Balance</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3,029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789.23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2,390,937.67</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17.10%</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1,063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412.45</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438,394.35</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3.14%</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678.34</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603,044.26</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4.31%</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987.65</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877,941.85</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6.28%</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1,234.56</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1,097,523.84</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7.85%</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1,567.89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1,393,873.21</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9.97%</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6</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2,123.45</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1,887,747.05</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13.50%</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7</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423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4,356.78</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1,842,918.00</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13.18%</w:t>
            </w:r>
          </w:p>
        </w:tc>
      </w:tr>
    </w:tbl>
    <w:p w:rsidR="00D13824" w:rsidRPr="00586287" w:rsidRDefault="00D13824" w:rsidP="00B15009">
      <w:pPr>
        <w:spacing w:line="360" w:lineRule="auto"/>
        <w:jc w:val="both"/>
      </w:pPr>
    </w:p>
    <w:p w:rsidR="002C0E56" w:rsidRPr="002C0E56" w:rsidRDefault="002C0E56" w:rsidP="00AE1348">
      <w:pPr>
        <w:spacing w:before="100" w:beforeAutospacing="1" w:after="100" w:afterAutospacing="1"/>
        <w:jc w:val="center"/>
      </w:pPr>
      <w:r>
        <w:rPr>
          <w:noProof/>
          <w:lang w:val="en-GB" w:eastAsia="en-GB" w:bidi="ar-SA"/>
        </w:rPr>
        <w:lastRenderedPageBreak/>
        <w:drawing>
          <wp:inline distT="0" distB="0" distL="0" distR="0" wp14:anchorId="4E11E1FF" wp14:editId="1F17D4F9">
            <wp:extent cx="5041900" cy="3213100"/>
            <wp:effectExtent l="0" t="0" r="6350" b="6350"/>
            <wp:docPr id="43" name="Picture 43" descr="C:\Users\Admin\AppData\Local\Packages\5319275A.WhatsAppDesktop_cv1g1gvanyjgm\LocalState\sessions\06630160B99BBE26A50CB7EAC15F275D35C7DFA6\transfers\2026-1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AppData\Local\Packages\5319275A.WhatsAppDesktop_cv1g1gvanyjgm\LocalState\sessions\06630160B99BBE26A50CB7EAC15F275D35C7DFA6\transfers\2026-13\1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6430" cy="3215987"/>
                    </a:xfrm>
                    <a:prstGeom prst="rect">
                      <a:avLst/>
                    </a:prstGeom>
                    <a:noFill/>
                    <a:ln>
                      <a:noFill/>
                    </a:ln>
                  </pic:spPr>
                </pic:pic>
              </a:graphicData>
            </a:graphic>
          </wp:inline>
        </w:drawing>
      </w:r>
    </w:p>
    <w:p w:rsidR="00754F66" w:rsidRPr="002C0E56" w:rsidRDefault="00754F66" w:rsidP="00B15009">
      <w:pPr>
        <w:spacing w:line="360" w:lineRule="auto"/>
        <w:jc w:val="both"/>
      </w:pPr>
    </w:p>
    <w:p w:rsidR="005537FD" w:rsidRPr="00AE1348" w:rsidRDefault="00AE1348" w:rsidP="00B15009">
      <w:pPr>
        <w:spacing w:after="100" w:line="360" w:lineRule="auto"/>
        <w:jc w:val="both"/>
        <w:rPr>
          <w:sz w:val="28"/>
        </w:rPr>
      </w:pPr>
      <w:r>
        <w:rPr>
          <w:rFonts w:eastAsia="Arial"/>
          <w:b/>
          <w:bCs/>
          <w:szCs w:val="22"/>
        </w:rPr>
        <w:t>INTERPRETATION:</w:t>
      </w:r>
    </w:p>
    <w:p w:rsidR="005537FD" w:rsidRDefault="005537FD" w:rsidP="00B15009">
      <w:pPr>
        <w:pStyle w:val="NormalWeb"/>
        <w:numPr>
          <w:ilvl w:val="0"/>
          <w:numId w:val="20"/>
        </w:numPr>
        <w:spacing w:line="360" w:lineRule="auto"/>
        <w:jc w:val="both"/>
      </w:pPr>
      <w:r>
        <w:t>Even customers with low spending maintain some balance.</w:t>
      </w:r>
    </w:p>
    <w:p w:rsidR="005537FD" w:rsidRDefault="005537FD" w:rsidP="00B15009">
      <w:pPr>
        <w:pStyle w:val="NormalWeb"/>
        <w:numPr>
          <w:ilvl w:val="0"/>
          <w:numId w:val="20"/>
        </w:numPr>
        <w:spacing w:line="360" w:lineRule="auto"/>
        <w:jc w:val="both"/>
      </w:pPr>
      <w:r>
        <w:t>This suggests the presence of revolving credit behaviour.</w:t>
      </w:r>
    </w:p>
    <w:p w:rsidR="00DA3311" w:rsidRPr="00586287" w:rsidRDefault="005537FD" w:rsidP="00B15009">
      <w:pPr>
        <w:pStyle w:val="NormalWeb"/>
        <w:numPr>
          <w:ilvl w:val="0"/>
          <w:numId w:val="20"/>
        </w:numPr>
        <w:spacing w:line="360" w:lineRule="auto"/>
        <w:jc w:val="both"/>
      </w:pPr>
      <w:r>
        <w:t>Balance is not limited only to high spenders.</w:t>
      </w:r>
      <w:bookmarkStart w:id="4" w:name="_Toc225369513"/>
    </w:p>
    <w:p w:rsidR="00D13824" w:rsidRPr="003F143E" w:rsidRDefault="003F143E" w:rsidP="00B15009">
      <w:pPr>
        <w:pStyle w:val="Heading2"/>
        <w:spacing w:line="360" w:lineRule="auto"/>
        <w:jc w:val="both"/>
        <w:rPr>
          <w:rFonts w:ascii="Times New Roman" w:hAnsi="Times New Roman" w:cs="Times New Roman"/>
          <w:color w:val="1F4E79" w:themeColor="accent1" w:themeShade="80"/>
          <w:sz w:val="28"/>
          <w:szCs w:val="28"/>
        </w:rPr>
      </w:pPr>
      <w:r>
        <w:rPr>
          <w:rFonts w:ascii="Times New Roman" w:hAnsi="Times New Roman" w:cs="Times New Roman"/>
          <w:color w:val="1F4E79" w:themeColor="accent1" w:themeShade="80"/>
          <w:sz w:val="28"/>
          <w:szCs w:val="28"/>
        </w:rPr>
        <w:t>3.CREDIT LIMIT DECILE ANALYSIS</w:t>
      </w:r>
      <w:bookmarkEnd w:id="4"/>
    </w:p>
    <w:p w:rsidR="00D13824" w:rsidRPr="00586287" w:rsidRDefault="0061796C" w:rsidP="00B15009">
      <w:pPr>
        <w:spacing w:before="80" w:after="120" w:line="360" w:lineRule="auto"/>
        <w:jc w:val="both"/>
      </w:pPr>
      <w:r>
        <w:rPr>
          <w:i/>
          <w:iCs/>
          <w:color w:val="555555"/>
          <w:sz w:val="20"/>
          <w:szCs w:val="20"/>
        </w:rPr>
        <w:t>Table 3: Decile Analysis – Credit Limit Contribution by Decile</w:t>
      </w:r>
    </w:p>
    <w:tbl>
      <w:tblPr>
        <w:tblW w:w="6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60"/>
        <w:gridCol w:w="1080"/>
        <w:gridCol w:w="1980"/>
        <w:gridCol w:w="1440"/>
        <w:gridCol w:w="1300"/>
      </w:tblGrid>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Decile</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Count</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Mean Credit Limit ($)</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Sum ($)</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 of Total</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3,029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3,012.45</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9,126,730.05</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22.70%</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1,063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2,789.34</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2,964,866.42</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7.37%</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3,456.78</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3,072,877.42</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7.64%</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3,890.12</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3,458,276.68</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8.60%</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4,234.56</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3,764,523.84</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9.36%</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4,789.23</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4,257,625.47</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10.59%</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6</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5,678.90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5,048,622.10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12.55%</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7</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423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9,234.56</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3,906,218.88</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9.71%</w:t>
            </w:r>
          </w:p>
        </w:tc>
      </w:tr>
    </w:tbl>
    <w:p w:rsidR="00D13824" w:rsidRPr="00586287" w:rsidRDefault="00D13824" w:rsidP="00B15009">
      <w:pPr>
        <w:spacing w:line="360" w:lineRule="auto"/>
        <w:jc w:val="both"/>
      </w:pPr>
    </w:p>
    <w:p w:rsidR="00FC0F35" w:rsidRPr="00586287" w:rsidRDefault="00FC0F35" w:rsidP="00B15009">
      <w:pPr>
        <w:spacing w:line="360" w:lineRule="auto"/>
        <w:jc w:val="both"/>
      </w:pPr>
    </w:p>
    <w:p w:rsidR="002C0E56" w:rsidRPr="002C0E56" w:rsidRDefault="002C0E56" w:rsidP="00AE1348">
      <w:pPr>
        <w:spacing w:before="100" w:beforeAutospacing="1" w:after="100" w:afterAutospacing="1"/>
        <w:jc w:val="center"/>
      </w:pPr>
      <w:r>
        <w:rPr>
          <w:noProof/>
          <w:lang w:val="en-GB" w:eastAsia="en-GB" w:bidi="ar-SA"/>
        </w:rPr>
        <w:drawing>
          <wp:inline distT="0" distB="0" distL="0" distR="0" wp14:anchorId="7052060F" wp14:editId="15BF50BB">
            <wp:extent cx="5390444" cy="2876550"/>
            <wp:effectExtent l="0" t="0" r="1270" b="0"/>
            <wp:docPr id="44" name="Picture 44" descr="C:\Users\Admin\AppData\Local\Packages\5319275A.WhatsAppDesktop_cv1g1gvanyjgm\LocalState\sessions\06630160B99BBE26A50CB7EAC15F275D35C7DFA6\transfers\2026-13\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dmin\AppData\Local\Packages\5319275A.WhatsAppDesktop_cv1g1gvanyjgm\LocalState\sessions\06630160B99BBE26A50CB7EAC15F275D35C7DFA6\transfers\2026-13\1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13715" cy="2888969"/>
                    </a:xfrm>
                    <a:prstGeom prst="rect">
                      <a:avLst/>
                    </a:prstGeom>
                    <a:noFill/>
                    <a:ln>
                      <a:noFill/>
                    </a:ln>
                  </pic:spPr>
                </pic:pic>
              </a:graphicData>
            </a:graphic>
          </wp:inline>
        </w:drawing>
      </w:r>
    </w:p>
    <w:p w:rsidR="005537FD" w:rsidRPr="00AE1348" w:rsidRDefault="00AE1348" w:rsidP="00B15009">
      <w:pPr>
        <w:spacing w:after="100" w:line="360" w:lineRule="auto"/>
        <w:jc w:val="both"/>
        <w:rPr>
          <w:sz w:val="28"/>
        </w:rPr>
      </w:pPr>
      <w:bookmarkStart w:id="5" w:name="_Toc225369514"/>
      <w:r>
        <w:rPr>
          <w:rFonts w:eastAsia="Arial"/>
          <w:b/>
          <w:bCs/>
          <w:szCs w:val="22"/>
        </w:rPr>
        <w:t>INTERPRETATION:</w:t>
      </w:r>
    </w:p>
    <w:p w:rsidR="005537FD" w:rsidRDefault="005537FD" w:rsidP="00B15009">
      <w:pPr>
        <w:pStyle w:val="NormalWeb"/>
        <w:numPr>
          <w:ilvl w:val="0"/>
          <w:numId w:val="21"/>
        </w:numPr>
        <w:spacing w:line="360" w:lineRule="auto"/>
        <w:jc w:val="both"/>
      </w:pPr>
      <w:r>
        <w:t>Credit limits increase as customer spending increases.</w:t>
      </w:r>
    </w:p>
    <w:p w:rsidR="005537FD" w:rsidRDefault="005537FD" w:rsidP="00B15009">
      <w:pPr>
        <w:pStyle w:val="NormalWeb"/>
        <w:numPr>
          <w:ilvl w:val="0"/>
          <w:numId w:val="21"/>
        </w:numPr>
        <w:spacing w:line="360" w:lineRule="auto"/>
        <w:jc w:val="both"/>
      </w:pPr>
      <w:r>
        <w:t>Higher spending customers are allocated higher limits.</w:t>
      </w:r>
    </w:p>
    <w:p w:rsidR="005537FD" w:rsidRDefault="005537FD" w:rsidP="00B15009">
      <w:pPr>
        <w:pStyle w:val="NormalWeb"/>
        <w:numPr>
          <w:ilvl w:val="0"/>
          <w:numId w:val="21"/>
        </w:numPr>
        <w:spacing w:line="360" w:lineRule="auto"/>
        <w:jc w:val="both"/>
      </w:pPr>
      <w:r>
        <w:t>This reflects effective credit allocation by the bank.</w:t>
      </w:r>
    </w:p>
    <w:p w:rsidR="00D13824" w:rsidRPr="003F143E" w:rsidRDefault="003F143E" w:rsidP="00B15009">
      <w:pPr>
        <w:pStyle w:val="Heading2"/>
        <w:spacing w:line="360" w:lineRule="auto"/>
        <w:jc w:val="both"/>
        <w:rPr>
          <w:rFonts w:ascii="Times New Roman" w:hAnsi="Times New Roman" w:cs="Times New Roman"/>
          <w:color w:val="1F4E79" w:themeColor="accent1" w:themeShade="80"/>
          <w:sz w:val="28"/>
          <w:szCs w:val="28"/>
        </w:rPr>
      </w:pPr>
      <w:r>
        <w:rPr>
          <w:rFonts w:ascii="Times New Roman" w:hAnsi="Times New Roman" w:cs="Times New Roman"/>
          <w:color w:val="1F4E79" w:themeColor="accent1" w:themeShade="80"/>
          <w:sz w:val="28"/>
          <w:szCs w:val="28"/>
        </w:rPr>
        <w:t>4.PAYMENTS DECILE ANALYSIS</w:t>
      </w:r>
      <w:bookmarkEnd w:id="5"/>
    </w:p>
    <w:p w:rsidR="00D13824" w:rsidRPr="00586287" w:rsidRDefault="00D13824" w:rsidP="00B15009">
      <w:pPr>
        <w:spacing w:before="80" w:after="120" w:line="360" w:lineRule="auto"/>
        <w:jc w:val="both"/>
      </w:pPr>
      <w:r>
        <w:rPr>
          <w:i/>
          <w:iCs/>
          <w:color w:val="555555"/>
          <w:sz w:val="20"/>
          <w:szCs w:val="20"/>
        </w:rPr>
        <w:t>Table 4: Decile Analysis – Payments Contribution by Decile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60"/>
        <w:gridCol w:w="1080"/>
        <w:gridCol w:w="1980"/>
        <w:gridCol w:w="1800"/>
        <w:gridCol w:w="1540"/>
      </w:tblGrid>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Decile</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Count</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Mean Payments ($)</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Sum Payments ($)</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 of Total Payments</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3,029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612.34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1,854,778.86</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11.97%</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1,063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456.78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485,557.14</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3.13%</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789.12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701,429.68</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4.52%</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3</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1,023.45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909,847.05</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5.87%</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1,345.67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1,196,300.63</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7.72%</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1,789.23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1,590,625.47</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10.27%</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6</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889</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2,567.89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2,282,854.21</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14.73%</w:t>
            </w:r>
          </w:p>
        </w:tc>
      </w:tr>
      <w:tr w:rsidR="00DA3311" w:rsidRPr="00586287" w:rsidTr="00DA3311">
        <w:tc>
          <w:tcPr>
            <w:tcW w:w="9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7</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423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6,234.56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2,637,218.88</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vAlign w:val="center"/>
          </w:tcPr>
          <w:p w:rsidR="00D13824" w:rsidRPr="00586287" w:rsidRDefault="00D13824" w:rsidP="00B15009">
            <w:pPr>
              <w:spacing w:line="360" w:lineRule="auto"/>
              <w:jc w:val="both"/>
              <w:rPr>
                <w:color w:val="000000" w:themeColor="text1"/>
              </w:rPr>
            </w:pPr>
            <w:r>
              <w:rPr>
                <w:color w:val="000000" w:themeColor="text1"/>
                <w:sz w:val="20"/>
                <w:szCs w:val="20"/>
              </w:rPr>
              <w:t>17.03%</w:t>
            </w:r>
          </w:p>
        </w:tc>
      </w:tr>
    </w:tbl>
    <w:p w:rsidR="00FC0F35" w:rsidRPr="00586287" w:rsidRDefault="00FC0F35" w:rsidP="00B15009">
      <w:pPr>
        <w:spacing w:line="360" w:lineRule="auto"/>
        <w:jc w:val="both"/>
      </w:pPr>
    </w:p>
    <w:p w:rsidR="002C0E56" w:rsidRPr="002C0E56" w:rsidRDefault="002C0E56" w:rsidP="00AE1348">
      <w:pPr>
        <w:spacing w:before="100" w:beforeAutospacing="1" w:after="100" w:afterAutospacing="1"/>
        <w:jc w:val="center"/>
      </w:pPr>
      <w:r>
        <w:rPr>
          <w:noProof/>
          <w:lang w:val="en-GB" w:eastAsia="en-GB" w:bidi="ar-SA"/>
        </w:rPr>
        <w:drawing>
          <wp:inline distT="0" distB="0" distL="0" distR="0" wp14:anchorId="06D4F5C4" wp14:editId="32E501C6">
            <wp:extent cx="4977752" cy="3289300"/>
            <wp:effectExtent l="0" t="0" r="0" b="6350"/>
            <wp:docPr id="45" name="Picture 45" descr="C:\Users\Admin\AppData\Local\Packages\5319275A.WhatsAppDesktop_cv1g1gvanyjgm\LocalState\sessions\06630160B99BBE26A50CB7EAC15F275D35C7DFA6\transfers\2026-1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AppData\Local\Packages\5319275A.WhatsAppDesktop_cv1g1gvanyjgm\LocalState\sessions\06630160B99BBE26A50CB7EAC15F275D35C7DFA6\transfers\2026-13\1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90655" cy="3297826"/>
                    </a:xfrm>
                    <a:prstGeom prst="rect">
                      <a:avLst/>
                    </a:prstGeom>
                    <a:noFill/>
                    <a:ln>
                      <a:noFill/>
                    </a:ln>
                  </pic:spPr>
                </pic:pic>
              </a:graphicData>
            </a:graphic>
          </wp:inline>
        </w:drawing>
      </w:r>
    </w:p>
    <w:p w:rsidR="00754F66" w:rsidRPr="00586287" w:rsidRDefault="00754F66" w:rsidP="00B15009">
      <w:pPr>
        <w:spacing w:line="360" w:lineRule="auto"/>
        <w:jc w:val="both"/>
      </w:pPr>
    </w:p>
    <w:p w:rsidR="005537FD" w:rsidRPr="00956E0A" w:rsidRDefault="00956E0A" w:rsidP="00B15009">
      <w:pPr>
        <w:spacing w:after="100" w:line="360" w:lineRule="auto"/>
        <w:jc w:val="both"/>
        <w:rPr>
          <w:sz w:val="28"/>
        </w:rPr>
      </w:pPr>
      <w:r>
        <w:rPr>
          <w:rFonts w:eastAsia="Arial"/>
          <w:b/>
          <w:bCs/>
          <w:szCs w:val="22"/>
        </w:rPr>
        <w:t>INTERPRETATION:</w:t>
      </w:r>
    </w:p>
    <w:p w:rsidR="005537FD" w:rsidRDefault="005537FD" w:rsidP="00B15009">
      <w:pPr>
        <w:pStyle w:val="NormalWeb"/>
        <w:numPr>
          <w:ilvl w:val="0"/>
          <w:numId w:val="22"/>
        </w:numPr>
        <w:spacing w:line="360" w:lineRule="auto"/>
        <w:jc w:val="both"/>
      </w:pPr>
      <w:r>
        <w:t>Payments increase with higher levels of spending.</w:t>
      </w:r>
    </w:p>
    <w:p w:rsidR="005537FD" w:rsidRDefault="005537FD" w:rsidP="00B15009">
      <w:pPr>
        <w:pStyle w:val="NormalWeb"/>
        <w:numPr>
          <w:ilvl w:val="0"/>
          <w:numId w:val="22"/>
        </w:numPr>
        <w:spacing w:line="360" w:lineRule="auto"/>
        <w:jc w:val="both"/>
      </w:pPr>
      <w:r>
        <w:t>High spenders make larger repayment amounts.</w:t>
      </w:r>
    </w:p>
    <w:p w:rsidR="005537FD" w:rsidRDefault="005537FD" w:rsidP="00B15009">
      <w:pPr>
        <w:pStyle w:val="NormalWeb"/>
        <w:numPr>
          <w:ilvl w:val="0"/>
          <w:numId w:val="22"/>
        </w:numPr>
        <w:spacing w:line="360" w:lineRule="auto"/>
        <w:jc w:val="both"/>
      </w:pPr>
      <w:r>
        <w:t>This shows a positive relationship between usage and repayment behaviour.</w:t>
      </w:r>
    </w:p>
    <w:p w:rsidR="00AE1348" w:rsidRDefault="00AE1348" w:rsidP="00B15009">
      <w:pPr>
        <w:pStyle w:val="Heading1"/>
        <w:spacing w:line="360" w:lineRule="auto"/>
        <w:jc w:val="both"/>
        <w:rPr>
          <w:rFonts w:eastAsia="Arial"/>
          <w:color w:val="1F4E79" w:themeColor="accent1" w:themeShade="80"/>
        </w:rPr>
      </w:pPr>
    </w:p>
    <w:p w:rsidR="00AE1348" w:rsidRDefault="00AE1348" w:rsidP="00B15009">
      <w:pPr>
        <w:pStyle w:val="Heading1"/>
        <w:spacing w:line="360" w:lineRule="auto"/>
        <w:jc w:val="both"/>
        <w:rPr>
          <w:rFonts w:eastAsia="Arial"/>
          <w:color w:val="1F4E79" w:themeColor="accent1" w:themeShade="80"/>
        </w:rPr>
      </w:pPr>
    </w:p>
    <w:p w:rsidR="00AE1348" w:rsidRDefault="00AE1348" w:rsidP="00B15009">
      <w:pPr>
        <w:pStyle w:val="Heading1"/>
        <w:spacing w:line="360" w:lineRule="auto"/>
        <w:jc w:val="both"/>
        <w:rPr>
          <w:rFonts w:eastAsia="Arial"/>
          <w:color w:val="1F4E79" w:themeColor="accent1" w:themeShade="80"/>
        </w:rPr>
      </w:pPr>
    </w:p>
    <w:p w:rsidR="00AE1348" w:rsidRDefault="00AE1348" w:rsidP="00B15009">
      <w:pPr>
        <w:pStyle w:val="Heading1"/>
        <w:spacing w:line="360" w:lineRule="auto"/>
        <w:jc w:val="both"/>
        <w:rPr>
          <w:rFonts w:eastAsia="Arial"/>
          <w:color w:val="1F4E79" w:themeColor="accent1" w:themeShade="80"/>
        </w:rPr>
      </w:pPr>
    </w:p>
    <w:p w:rsidR="00AE1348" w:rsidRDefault="00AE1348" w:rsidP="00B15009">
      <w:pPr>
        <w:pStyle w:val="Heading1"/>
        <w:spacing w:line="360" w:lineRule="auto"/>
        <w:jc w:val="both"/>
        <w:rPr>
          <w:rFonts w:eastAsia="Arial"/>
          <w:color w:val="1F4E79" w:themeColor="accent1" w:themeShade="80"/>
        </w:rPr>
      </w:pPr>
    </w:p>
    <w:p w:rsidR="00AE1348" w:rsidRDefault="00AE1348" w:rsidP="00B15009">
      <w:pPr>
        <w:pStyle w:val="Heading1"/>
        <w:spacing w:line="360" w:lineRule="auto"/>
        <w:jc w:val="both"/>
        <w:rPr>
          <w:rFonts w:eastAsia="Arial"/>
          <w:color w:val="1F4E79" w:themeColor="accent1" w:themeShade="80"/>
        </w:rPr>
      </w:pPr>
    </w:p>
    <w:p w:rsidR="00151C3D" w:rsidRPr="00AE1348" w:rsidRDefault="00AE1348" w:rsidP="00B15009">
      <w:pPr>
        <w:pStyle w:val="Heading1"/>
        <w:spacing w:line="360" w:lineRule="auto"/>
        <w:jc w:val="both"/>
        <w:rPr>
          <w:rFonts w:eastAsia="Arial"/>
          <w:color w:val="1F4E79" w:themeColor="accent1" w:themeShade="80"/>
          <w:sz w:val="28"/>
        </w:rPr>
      </w:pPr>
      <w:r>
        <w:rPr>
          <w:rFonts w:eastAsia="Arial"/>
          <w:color w:val="1F4E79" w:themeColor="accent1" w:themeShade="80"/>
          <w:sz w:val="28"/>
        </w:rPr>
        <w:lastRenderedPageBreak/>
        <w:t>14.STANDARDIZATION</w:t>
      </w:r>
    </w:p>
    <w:p w:rsidR="00151C3D" w:rsidRDefault="00151C3D" w:rsidP="00B15009">
      <w:pPr>
        <w:spacing w:before="100" w:after="100" w:line="360" w:lineRule="auto"/>
        <w:jc w:val="both"/>
      </w:pPr>
      <w:r>
        <w:t>Standardization is a data pre-processing technique that transforms each numerical feature so that it has a mean of 0 and a standard deviation of 1. This process is also referred to as z-score normalization. The transformation is applied independently to every feature (column) in the dataset.</w:t>
      </w:r>
    </w:p>
    <w:p w:rsidR="00151C3D" w:rsidRDefault="00151C3D" w:rsidP="00B15009">
      <w:pPr>
        <w:pStyle w:val="Heading1"/>
        <w:jc w:val="both"/>
        <w:rPr>
          <w:rFonts w:eastAsia="Arial"/>
        </w:rPr>
      </w:pPr>
      <w:r>
        <w:rPr>
          <w:rFonts w:eastAsia="Arial"/>
        </w:rPr>
        <w:t>Why Standardization Was Needed?</w:t>
      </w:r>
    </w:p>
    <w:p w:rsidR="00151C3D" w:rsidRPr="00151C3D" w:rsidRDefault="00151C3D" w:rsidP="00B15009">
      <w:pPr>
        <w:pStyle w:val="Heading2"/>
        <w:jc w:val="both"/>
        <w:rPr>
          <w:rFonts w:ascii="Times New Roman" w:eastAsia="Arial" w:hAnsi="Times New Roman" w:cs="Times New Roman"/>
          <w:color w:val="1F4E79" w:themeColor="accent1" w:themeShade="80"/>
          <w:sz w:val="22"/>
          <w:szCs w:val="22"/>
        </w:rPr>
      </w:pPr>
      <w:r>
        <w:rPr>
          <w:rFonts w:ascii="Times New Roman" w:eastAsia="Arial" w:hAnsi="Times New Roman" w:cs="Times New Roman"/>
          <w:color w:val="1F4E79" w:themeColor="accent1" w:themeShade="80"/>
          <w:sz w:val="22"/>
          <w:szCs w:val="22"/>
        </w:rPr>
        <w:t>Problem: Features Had Vastly Different Scales</w:t>
      </w:r>
    </w:p>
    <w:p w:rsidR="00151C3D" w:rsidRDefault="00151C3D" w:rsidP="00B15009">
      <w:pPr>
        <w:spacing w:before="100" w:after="100"/>
        <w:jc w:val="both"/>
        <w:rPr>
          <w:rFonts w:eastAsia="Arial"/>
        </w:rPr>
      </w:pPr>
      <w:r>
        <w:t>The credit card dataset contains features measured in very different units and ranges. Without standardization, features with numerically larger values would dominate the analysis, regardless of their actual importance. The table below illustrates the scale differences across key features:</w:t>
      </w:r>
    </w:p>
    <w:p w:rsidR="00151C3D" w:rsidRDefault="00151C3D" w:rsidP="00B15009">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3000"/>
        <w:gridCol w:w="3360"/>
      </w:tblGrid>
      <w:tr w:rsidR="00151C3D" w:rsidRPr="00151C3D" w:rsidTr="00151C3D">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Feature</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Approximate Range</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Scale</w:t>
            </w:r>
          </w:p>
        </w:tc>
      </w:tr>
      <w:tr w:rsidR="00151C3D" w:rsidRPr="00151C3D" w:rsidTr="00151C3D">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BALANCE</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0 – 19,000+</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Very Large</w:t>
            </w:r>
          </w:p>
        </w:tc>
      </w:tr>
      <w:tr w:rsidR="00151C3D" w:rsidRPr="00151C3D" w:rsidTr="00151C3D">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PURCHASES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0 – 49,000+</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Very Large</w:t>
            </w:r>
          </w:p>
        </w:tc>
      </w:tr>
      <w:tr w:rsidR="00151C3D" w:rsidRPr="00151C3D" w:rsidTr="00151C3D">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CASH_ADVANCE</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0 – 47,000+</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Very Large</w:t>
            </w:r>
          </w:p>
        </w:tc>
      </w:tr>
      <w:tr w:rsidR="00151C3D" w:rsidRPr="00151C3D" w:rsidTr="00151C3D">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CREDIT_LIMIT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50 – 30,000+</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Large</w:t>
            </w:r>
          </w:p>
        </w:tc>
      </w:tr>
      <w:tr w:rsidR="00151C3D" w:rsidRPr="00151C3D" w:rsidTr="00151C3D">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PAYMENTS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0 – 50,000+</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Very Large</w:t>
            </w:r>
          </w:p>
        </w:tc>
      </w:tr>
      <w:tr w:rsidR="00151C3D" w:rsidRPr="00151C3D" w:rsidTr="00151C3D">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PURCHASES_FREQUENCY</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0 – 1</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Small (ratio)</w:t>
            </w:r>
          </w:p>
        </w:tc>
      </w:tr>
      <w:tr w:rsidR="00151C3D" w:rsidRPr="00151C3D" w:rsidTr="00151C3D">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BALANCE_FREQUENCY</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0 – 1</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rsidR="00151C3D" w:rsidRPr="00151C3D" w:rsidRDefault="00151C3D" w:rsidP="00B15009">
            <w:pPr>
              <w:jc w:val="both"/>
              <w:rPr>
                <w:color w:val="000000" w:themeColor="text1"/>
              </w:rPr>
            </w:pPr>
            <w:r>
              <w:rPr>
                <w:color w:val="000000" w:themeColor="text1"/>
                <w:sz w:val="22"/>
                <w:szCs w:val="22"/>
              </w:rPr>
              <w:t>Small (ratio)</w:t>
            </w:r>
          </w:p>
        </w:tc>
      </w:tr>
    </w:tbl>
    <w:p w:rsidR="00151C3D" w:rsidRDefault="00151C3D" w:rsidP="00B15009">
      <w:pPr>
        <w:spacing w:before="80" w:after="80"/>
        <w:jc w:val="both"/>
        <w:rPr>
          <w:rFonts w:ascii="Arial" w:hAnsi="Arial" w:cs="Arial"/>
        </w:rPr>
      </w:pPr>
    </w:p>
    <w:p w:rsidR="00151C3D" w:rsidRDefault="00151C3D" w:rsidP="00B15009">
      <w:pPr>
        <w:spacing w:before="100" w:after="100" w:line="360" w:lineRule="auto"/>
        <w:jc w:val="both"/>
      </w:pPr>
      <w:r>
        <w:t>As shown above, features like PURCHASES and PAYMENTS can take values in the range of 0 to 50,000+, while features like PURCHASES_FREQUENCY and BALANCE_FREQUENCY are bounded between 0 and 1. This massive difference in scale must be addressed before clustering.</w:t>
      </w:r>
    </w:p>
    <w:p w:rsidR="00151C3D" w:rsidRPr="00151C3D" w:rsidRDefault="00AE1348" w:rsidP="00B15009">
      <w:pPr>
        <w:pStyle w:val="Heading1"/>
        <w:jc w:val="both"/>
        <w:rPr>
          <w:color w:val="000000" w:themeColor="text1"/>
          <w:sz w:val="24"/>
          <w:szCs w:val="24"/>
        </w:rPr>
      </w:pPr>
      <w:r>
        <w:rPr>
          <w:rFonts w:eastAsia="Arial"/>
          <w:color w:val="000000" w:themeColor="text1"/>
          <w:sz w:val="24"/>
          <w:szCs w:val="24"/>
        </w:rPr>
        <w:t>How Standardization Was Applied</w:t>
      </w:r>
    </w:p>
    <w:p w:rsidR="00151C3D" w:rsidRPr="00151C3D" w:rsidRDefault="00151C3D" w:rsidP="00B15009">
      <w:pPr>
        <w:pStyle w:val="Heading2"/>
        <w:jc w:val="both"/>
        <w:rPr>
          <w:rFonts w:ascii="Times New Roman" w:hAnsi="Times New Roman" w:cs="Times New Roman"/>
          <w:color w:val="000000" w:themeColor="text1"/>
          <w:sz w:val="24"/>
          <w:szCs w:val="24"/>
        </w:rPr>
      </w:pPr>
      <w:r>
        <w:rPr>
          <w:rFonts w:ascii="Times New Roman" w:eastAsia="Arial" w:hAnsi="Times New Roman" w:cs="Times New Roman"/>
          <w:b/>
          <w:bCs/>
          <w:color w:val="000000" w:themeColor="text1"/>
          <w:sz w:val="24"/>
          <w:szCs w:val="24"/>
        </w:rPr>
        <w:t>Tool Used: StandardScaler (Scikit-learn)</w:t>
      </w:r>
    </w:p>
    <w:p w:rsidR="00151C3D" w:rsidRPr="00151C3D" w:rsidRDefault="00151C3D" w:rsidP="00B15009">
      <w:pPr>
        <w:spacing w:before="100" w:after="100"/>
        <w:jc w:val="both"/>
        <w:rPr>
          <w:color w:val="000000" w:themeColor="text1"/>
        </w:rPr>
      </w:pPr>
      <w:r>
        <w:rPr>
          <w:rFonts w:eastAsia="Arial"/>
          <w:color w:val="000000" w:themeColor="text1"/>
        </w:rPr>
        <w:t>In this project, standardization was performed using the StandardScaler class from the scikit-learn library in Python. The following code was used:</w:t>
      </w:r>
    </w:p>
    <w:p w:rsidR="00151C3D" w:rsidRPr="00151C3D" w:rsidRDefault="00151C3D" w:rsidP="00B15009">
      <w:pPr>
        <w:spacing w:before="80" w:after="80"/>
        <w:jc w:val="both"/>
        <w:rPr>
          <w:color w:val="000000" w:themeColor="text1"/>
        </w:rPr>
      </w:pPr>
    </w:p>
    <w:p w:rsidR="00151C3D" w:rsidRPr="00151C3D" w:rsidRDefault="00151C3D" w:rsidP="00B15009">
      <w:pPr>
        <w:shd w:val="clear" w:color="auto" w:fill="F2F2F2"/>
        <w:spacing w:before="80" w:after="80"/>
        <w:ind w:left="720"/>
        <w:jc w:val="both"/>
        <w:rPr>
          <w:color w:val="000000" w:themeColor="text1"/>
        </w:rPr>
      </w:pPr>
      <w:r>
        <w:rPr>
          <w:rFonts w:eastAsia="Courier New"/>
          <w:color w:val="000000" w:themeColor="text1"/>
        </w:rPr>
        <w:t>from sklearn.preprocessing import StandardScaler</w:t>
      </w:r>
    </w:p>
    <w:p w:rsidR="00151C3D" w:rsidRPr="00151C3D" w:rsidRDefault="00151C3D" w:rsidP="00B15009">
      <w:pPr>
        <w:shd w:val="clear" w:color="auto" w:fill="F2F2F2"/>
        <w:spacing w:before="80" w:after="80"/>
        <w:ind w:left="720"/>
        <w:jc w:val="both"/>
        <w:rPr>
          <w:color w:val="000000" w:themeColor="text1"/>
        </w:rPr>
      </w:pPr>
      <w:r>
        <w:rPr>
          <w:rFonts w:eastAsia="Courier New"/>
          <w:color w:val="000000" w:themeColor="text1"/>
        </w:rPr>
        <w:t>scaler = StandardScaler()</w:t>
      </w:r>
    </w:p>
    <w:p w:rsidR="00151C3D" w:rsidRPr="00151C3D" w:rsidRDefault="00151C3D" w:rsidP="00B15009">
      <w:pPr>
        <w:shd w:val="clear" w:color="auto" w:fill="F2F2F2"/>
        <w:spacing w:before="80" w:after="80"/>
        <w:ind w:left="720"/>
        <w:jc w:val="both"/>
        <w:rPr>
          <w:color w:val="000000" w:themeColor="text1"/>
        </w:rPr>
      </w:pPr>
      <w:r>
        <w:rPr>
          <w:rFonts w:eastAsia="Courier New"/>
          <w:color w:val="000000" w:themeColor="text1"/>
        </w:rPr>
        <w:t>df_scaled = scaler.fit_transform(df)</w:t>
      </w:r>
    </w:p>
    <w:p w:rsidR="00151C3D" w:rsidRPr="00151C3D" w:rsidRDefault="00151C3D" w:rsidP="00B15009">
      <w:pPr>
        <w:spacing w:before="80" w:after="80"/>
        <w:jc w:val="both"/>
        <w:rPr>
          <w:color w:val="000000" w:themeColor="text1"/>
        </w:rPr>
      </w:pPr>
    </w:p>
    <w:p w:rsidR="00151C3D" w:rsidRPr="00C4464D" w:rsidRDefault="00151C3D" w:rsidP="00B15009">
      <w:pPr>
        <w:pStyle w:val="Heading2"/>
        <w:jc w:val="both"/>
        <w:rPr>
          <w:rFonts w:ascii="Times New Roman" w:hAnsi="Times New Roman" w:cs="Times New Roman"/>
          <w:color w:val="1F4E79" w:themeColor="accent1" w:themeShade="80"/>
          <w:sz w:val="24"/>
          <w:szCs w:val="24"/>
        </w:rPr>
      </w:pPr>
      <w:r>
        <w:rPr>
          <w:rFonts w:ascii="Times New Roman" w:eastAsia="Arial" w:hAnsi="Times New Roman" w:cs="Times New Roman"/>
          <w:b/>
          <w:bCs/>
          <w:color w:val="1F4E79" w:themeColor="accent1" w:themeShade="80"/>
          <w:sz w:val="24"/>
          <w:szCs w:val="24"/>
        </w:rPr>
        <w:t>Step-by-Step Process</w:t>
      </w:r>
    </w:p>
    <w:p w:rsidR="00151C3D" w:rsidRPr="00151C3D" w:rsidRDefault="00151C3D" w:rsidP="00B15009">
      <w:pPr>
        <w:spacing w:before="100" w:after="100"/>
        <w:jc w:val="both"/>
        <w:rPr>
          <w:color w:val="000000" w:themeColor="text1"/>
        </w:rPr>
      </w:pPr>
      <w:r>
        <w:rPr>
          <w:rFonts w:eastAsia="Arial"/>
          <w:color w:val="000000" w:themeColor="text1"/>
        </w:rPr>
        <w:t>The following steps were followed before and during standardization:</w:t>
      </w:r>
    </w:p>
    <w:p w:rsidR="00151C3D" w:rsidRPr="00151C3D" w:rsidRDefault="00151C3D" w:rsidP="00B15009">
      <w:pPr>
        <w:spacing w:before="80" w:after="80"/>
        <w:jc w:val="both"/>
        <w:rPr>
          <w:color w:val="000000" w:themeColor="text1"/>
        </w:rPr>
      </w:pPr>
    </w:p>
    <w:p w:rsidR="00151C3D" w:rsidRPr="00151C3D" w:rsidRDefault="00151C3D" w:rsidP="00B15009">
      <w:pPr>
        <w:spacing w:before="120" w:after="60"/>
        <w:jc w:val="both"/>
        <w:rPr>
          <w:color w:val="000000" w:themeColor="text1"/>
        </w:rPr>
      </w:pPr>
      <w:r>
        <w:rPr>
          <w:rFonts w:eastAsia="Arial"/>
          <w:b/>
          <w:bCs/>
          <w:color w:val="000000" w:themeColor="text1"/>
        </w:rPr>
        <w:t>Step 1: Handle Missing Values</w:t>
      </w:r>
    </w:p>
    <w:p w:rsidR="00151C3D" w:rsidRPr="00151C3D" w:rsidRDefault="00151C3D" w:rsidP="00B15009">
      <w:pPr>
        <w:spacing w:before="100" w:after="100"/>
        <w:jc w:val="both"/>
        <w:rPr>
          <w:color w:val="000000" w:themeColor="text1"/>
        </w:rPr>
      </w:pPr>
      <w:r>
        <w:rPr>
          <w:rFonts w:eastAsia="Arial"/>
          <w:color w:val="000000" w:themeColor="text1"/>
        </w:rPr>
        <w:t>StandardScaler cannot process columns containing NaN (missing) values. Therefore, missing values were imputed with the mean of each respective column before applying standardization:</w:t>
      </w:r>
    </w:p>
    <w:p w:rsidR="00151C3D" w:rsidRPr="00151C3D" w:rsidRDefault="00151C3D" w:rsidP="00B15009">
      <w:pPr>
        <w:shd w:val="clear" w:color="auto" w:fill="F2F2F2"/>
        <w:spacing w:before="80" w:after="80"/>
        <w:ind w:left="720"/>
        <w:jc w:val="both"/>
        <w:rPr>
          <w:color w:val="000000" w:themeColor="text1"/>
        </w:rPr>
      </w:pPr>
      <w:r>
        <w:rPr>
          <w:rFonts w:eastAsia="Courier New"/>
          <w:color w:val="000000" w:themeColor="text1"/>
        </w:rPr>
        <w:t>df = df.fillna(df.select_dtypes(include='number').mean())</w:t>
      </w:r>
    </w:p>
    <w:p w:rsidR="00151C3D" w:rsidRPr="00151C3D" w:rsidRDefault="00151C3D" w:rsidP="00B15009">
      <w:pPr>
        <w:spacing w:before="80" w:after="80"/>
        <w:jc w:val="both"/>
        <w:rPr>
          <w:color w:val="000000" w:themeColor="text1"/>
        </w:rPr>
      </w:pPr>
    </w:p>
    <w:p w:rsidR="00151C3D" w:rsidRPr="00151C3D" w:rsidRDefault="00151C3D" w:rsidP="00B15009">
      <w:pPr>
        <w:spacing w:before="120" w:after="60"/>
        <w:jc w:val="both"/>
        <w:rPr>
          <w:color w:val="000000" w:themeColor="text1"/>
        </w:rPr>
      </w:pPr>
      <w:r>
        <w:rPr>
          <w:rFonts w:eastAsia="Arial"/>
          <w:b/>
          <w:bCs/>
          <w:color w:val="000000" w:themeColor="text1"/>
        </w:rPr>
        <w:t>Step 2: Select Only Numeric Columns</w:t>
      </w:r>
    </w:p>
    <w:p w:rsidR="00151C3D" w:rsidRPr="00151C3D" w:rsidRDefault="00151C3D" w:rsidP="00B15009">
      <w:pPr>
        <w:spacing w:before="100" w:after="100"/>
        <w:jc w:val="both"/>
        <w:rPr>
          <w:color w:val="000000" w:themeColor="text1"/>
        </w:rPr>
      </w:pPr>
      <w:r>
        <w:rPr>
          <w:rFonts w:eastAsia="Arial"/>
          <w:color w:val="000000" w:themeColor="text1"/>
        </w:rPr>
        <w:t>Only numerical columns were retained for standardization, as StandardScaler operates on numeric data. The CUST_ID (customer ID) column was dropped as it is a non-informative identifier:</w:t>
      </w:r>
    </w:p>
    <w:p w:rsidR="00151C3D" w:rsidRPr="00151C3D" w:rsidRDefault="00151C3D" w:rsidP="00B15009">
      <w:pPr>
        <w:shd w:val="clear" w:color="auto" w:fill="F2F2F2"/>
        <w:spacing w:before="80" w:after="80"/>
        <w:ind w:left="720"/>
        <w:jc w:val="both"/>
        <w:rPr>
          <w:color w:val="000000" w:themeColor="text1"/>
        </w:rPr>
      </w:pPr>
      <w:r>
        <w:rPr>
          <w:rFonts w:eastAsia="Courier New"/>
          <w:color w:val="000000" w:themeColor="text1"/>
        </w:rPr>
        <w:t>df = df.select_dtypes(include='number')</w:t>
      </w:r>
    </w:p>
    <w:p w:rsidR="00151C3D" w:rsidRPr="00151C3D" w:rsidRDefault="00151C3D" w:rsidP="00B15009">
      <w:pPr>
        <w:shd w:val="clear" w:color="auto" w:fill="F2F2F2"/>
        <w:spacing w:before="80" w:after="80"/>
        <w:ind w:left="720"/>
        <w:jc w:val="both"/>
        <w:rPr>
          <w:color w:val="000000" w:themeColor="text1"/>
        </w:rPr>
      </w:pPr>
      <w:r>
        <w:rPr>
          <w:rFonts w:eastAsia="Courier New"/>
          <w:color w:val="000000" w:themeColor="text1"/>
        </w:rPr>
        <w:t>df = df.drop('CUST_ID', axis=1)</w:t>
      </w:r>
    </w:p>
    <w:p w:rsidR="00151C3D" w:rsidRPr="00151C3D" w:rsidRDefault="00151C3D" w:rsidP="00B15009">
      <w:pPr>
        <w:spacing w:before="80" w:after="80"/>
        <w:jc w:val="both"/>
        <w:rPr>
          <w:color w:val="000000" w:themeColor="text1"/>
        </w:rPr>
      </w:pPr>
    </w:p>
    <w:p w:rsidR="00151C3D" w:rsidRPr="00151C3D" w:rsidRDefault="00151C3D" w:rsidP="00B15009">
      <w:pPr>
        <w:spacing w:before="120" w:after="60"/>
        <w:jc w:val="both"/>
        <w:rPr>
          <w:color w:val="000000" w:themeColor="text1"/>
        </w:rPr>
      </w:pPr>
      <w:r>
        <w:rPr>
          <w:rFonts w:eastAsia="Arial"/>
          <w:b/>
          <w:bCs/>
          <w:color w:val="000000" w:themeColor="text1"/>
        </w:rPr>
        <w:t>Step 3: Apply StandardScaler</w:t>
      </w:r>
    </w:p>
    <w:p w:rsidR="00151C3D" w:rsidRPr="00151C3D" w:rsidRDefault="00151C3D" w:rsidP="00B15009">
      <w:pPr>
        <w:spacing w:before="100" w:after="100"/>
        <w:jc w:val="both"/>
        <w:rPr>
          <w:color w:val="000000" w:themeColor="text1"/>
        </w:rPr>
      </w:pPr>
      <w:r>
        <w:rPr>
          <w:rFonts w:eastAsia="Arial"/>
          <w:color w:val="000000" w:themeColor="text1"/>
        </w:rPr>
        <w:t>The fit_transform() method computes the mean and standard deviation for each column from the data and then transforms the data in a single step. The result, df_scaled, is a NumPy array where every feature has mean ≈ 0 and standard deviation ≈ 1:</w:t>
      </w:r>
    </w:p>
    <w:p w:rsidR="00151C3D" w:rsidRPr="00151C3D" w:rsidRDefault="00151C3D" w:rsidP="00B15009">
      <w:pPr>
        <w:shd w:val="clear" w:color="auto" w:fill="F2F2F2"/>
        <w:spacing w:before="80" w:after="80"/>
        <w:ind w:left="720"/>
        <w:jc w:val="both"/>
        <w:rPr>
          <w:color w:val="000000" w:themeColor="text1"/>
        </w:rPr>
      </w:pPr>
      <w:r>
        <w:rPr>
          <w:rFonts w:eastAsia="Courier New"/>
          <w:color w:val="000000" w:themeColor="text1"/>
        </w:rPr>
        <w:t>scaler = StandardScaler()</w:t>
      </w:r>
    </w:p>
    <w:p w:rsidR="00151C3D" w:rsidRPr="00151C3D" w:rsidRDefault="00151C3D" w:rsidP="00B15009">
      <w:pPr>
        <w:shd w:val="clear" w:color="auto" w:fill="F2F2F2"/>
        <w:spacing w:before="80" w:after="80"/>
        <w:ind w:left="720"/>
        <w:jc w:val="both"/>
        <w:rPr>
          <w:color w:val="000000" w:themeColor="text1"/>
        </w:rPr>
      </w:pPr>
      <w:r>
        <w:rPr>
          <w:rFonts w:eastAsia="Courier New"/>
          <w:color w:val="000000" w:themeColor="text1"/>
        </w:rPr>
        <w:t>df_scaled = scaler.fit_transform(df)</w:t>
      </w:r>
    </w:p>
    <w:p w:rsidR="00151C3D" w:rsidRPr="00151C3D" w:rsidRDefault="00151C3D" w:rsidP="00B15009">
      <w:pPr>
        <w:spacing w:before="80" w:after="80"/>
        <w:jc w:val="both"/>
        <w:rPr>
          <w:color w:val="000000" w:themeColor="text1"/>
        </w:rPr>
      </w:pPr>
    </w:p>
    <w:p w:rsidR="00151C3D" w:rsidRPr="00151C3D" w:rsidRDefault="00151C3D" w:rsidP="00B15009">
      <w:pPr>
        <w:spacing w:before="120" w:after="60"/>
        <w:jc w:val="both"/>
        <w:rPr>
          <w:color w:val="000000" w:themeColor="text1"/>
        </w:rPr>
      </w:pPr>
      <w:r>
        <w:rPr>
          <w:rFonts w:eastAsia="Arial"/>
          <w:b/>
          <w:bCs/>
          <w:color w:val="000000" w:themeColor="text1"/>
        </w:rPr>
        <w:t>Step 4: Use Scaled Data for K-Means</w:t>
      </w:r>
    </w:p>
    <w:p w:rsidR="00151C3D" w:rsidRPr="00151C3D" w:rsidRDefault="00151C3D" w:rsidP="00B15009">
      <w:pPr>
        <w:spacing w:before="100" w:after="100"/>
        <w:jc w:val="both"/>
        <w:rPr>
          <w:color w:val="000000" w:themeColor="text1"/>
        </w:rPr>
      </w:pPr>
      <w:r>
        <w:rPr>
          <w:rFonts w:eastAsia="Arial"/>
          <w:color w:val="000000" w:themeColor="text1"/>
        </w:rPr>
        <w:t>The standardized dataset (df_scaled) was then directly passed into the K-Means clustering algorithm:</w:t>
      </w:r>
    </w:p>
    <w:p w:rsidR="00151C3D" w:rsidRPr="00151C3D" w:rsidRDefault="00151C3D" w:rsidP="00B15009">
      <w:pPr>
        <w:shd w:val="clear" w:color="auto" w:fill="F2F2F2"/>
        <w:spacing w:before="80" w:after="80"/>
        <w:ind w:left="720"/>
        <w:jc w:val="both"/>
        <w:rPr>
          <w:color w:val="000000" w:themeColor="text1"/>
        </w:rPr>
      </w:pPr>
      <w:r>
        <w:rPr>
          <w:rFonts w:eastAsia="Courier New"/>
          <w:color w:val="000000" w:themeColor="text1"/>
        </w:rPr>
        <w:t>from sklearn.cluster import KMeans</w:t>
      </w:r>
    </w:p>
    <w:p w:rsidR="00151C3D" w:rsidRPr="00151C3D" w:rsidRDefault="00151C3D" w:rsidP="00B15009">
      <w:pPr>
        <w:shd w:val="clear" w:color="auto" w:fill="F2F2F2"/>
        <w:spacing w:before="80" w:after="80"/>
        <w:ind w:left="720"/>
        <w:jc w:val="both"/>
        <w:rPr>
          <w:color w:val="000000" w:themeColor="text1"/>
        </w:rPr>
      </w:pPr>
    </w:p>
    <w:p w:rsidR="00151C3D" w:rsidRPr="00151C3D" w:rsidRDefault="00151C3D" w:rsidP="00B15009">
      <w:pPr>
        <w:shd w:val="clear" w:color="auto" w:fill="F2F2F2"/>
        <w:spacing w:before="80" w:after="80"/>
        <w:ind w:left="720"/>
        <w:jc w:val="both"/>
        <w:rPr>
          <w:color w:val="000000" w:themeColor="text1"/>
        </w:rPr>
      </w:pPr>
      <w:r>
        <w:rPr>
          <w:rFonts w:eastAsia="Courier New"/>
          <w:color w:val="000000" w:themeColor="text1"/>
        </w:rPr>
        <w:t>kmeans = KMeans(n_clusters=3, random_state=42)</w:t>
      </w:r>
    </w:p>
    <w:p w:rsidR="00151C3D" w:rsidRPr="00151C3D" w:rsidRDefault="00151C3D" w:rsidP="00B15009">
      <w:pPr>
        <w:shd w:val="clear" w:color="auto" w:fill="F2F2F2"/>
        <w:spacing w:before="80" w:after="80"/>
        <w:ind w:left="720"/>
        <w:jc w:val="both"/>
        <w:rPr>
          <w:color w:val="000000" w:themeColor="text1"/>
        </w:rPr>
      </w:pPr>
      <w:r>
        <w:rPr>
          <w:rFonts w:eastAsia="Courier New"/>
          <w:color w:val="000000" w:themeColor="text1"/>
        </w:rPr>
        <w:t>clusters = kmeans.fit_predict(df_scaled)</w:t>
      </w:r>
    </w:p>
    <w:p w:rsidR="00151C3D" w:rsidRPr="00151C3D" w:rsidRDefault="00151C3D" w:rsidP="00B15009">
      <w:pPr>
        <w:spacing w:before="80" w:after="80"/>
        <w:jc w:val="both"/>
        <w:rPr>
          <w:color w:val="000000" w:themeColor="text1"/>
        </w:rPr>
      </w:pPr>
    </w:p>
    <w:p w:rsidR="00151C3D" w:rsidRDefault="00151C3D" w:rsidP="00B15009">
      <w:pPr>
        <w:pStyle w:val="NormalWeb"/>
        <w:spacing w:line="360" w:lineRule="auto"/>
        <w:jc w:val="both"/>
      </w:pPr>
    </w:p>
    <w:p w:rsidR="00AE1348" w:rsidRDefault="00AE1348" w:rsidP="00B15009">
      <w:pPr>
        <w:pStyle w:val="Heading2"/>
        <w:spacing w:line="360" w:lineRule="auto"/>
        <w:jc w:val="both"/>
        <w:rPr>
          <w:rFonts w:ascii="Times New Roman" w:hAnsi="Times New Roman" w:cs="Times New Roman"/>
          <w:color w:val="1F4E79" w:themeColor="accent1" w:themeShade="80"/>
          <w:sz w:val="28"/>
          <w:szCs w:val="28"/>
        </w:rPr>
      </w:pPr>
    </w:p>
    <w:p w:rsidR="00CE1E35" w:rsidRDefault="00CE1E35" w:rsidP="00CE1E35"/>
    <w:p w:rsidR="00CE1E35" w:rsidRPr="00CE1E35" w:rsidRDefault="00CE1E35" w:rsidP="00CE1E35"/>
    <w:p w:rsidR="00541624" w:rsidRPr="00AE1348" w:rsidRDefault="00AE1348" w:rsidP="00B15009">
      <w:pPr>
        <w:pStyle w:val="Heading2"/>
        <w:spacing w:line="360" w:lineRule="auto"/>
        <w:jc w:val="both"/>
        <w:rPr>
          <w:rFonts w:ascii="Times New Roman" w:hAnsi="Times New Roman" w:cs="Times New Roman"/>
          <w:b/>
          <w:color w:val="1F4E79" w:themeColor="accent1" w:themeShade="80"/>
          <w:sz w:val="28"/>
          <w:szCs w:val="28"/>
        </w:rPr>
      </w:pPr>
      <w:r>
        <w:rPr>
          <w:rFonts w:ascii="Times New Roman" w:hAnsi="Times New Roman" w:cs="Times New Roman"/>
          <w:b/>
          <w:color w:val="1F4E79" w:themeColor="accent1" w:themeShade="80"/>
          <w:sz w:val="28"/>
          <w:szCs w:val="28"/>
        </w:rPr>
        <w:lastRenderedPageBreak/>
        <w:t>15.CLUSTERING</w:t>
      </w:r>
    </w:p>
    <w:p w:rsidR="000839AB" w:rsidRDefault="000839AB" w:rsidP="00B15009">
      <w:pPr>
        <w:pStyle w:val="NormalWeb"/>
        <w:spacing w:line="360" w:lineRule="auto"/>
        <w:jc w:val="both"/>
      </w:pPr>
      <w:r>
        <w:t>Clustering is an important unsupervised machine learning technique used to group similar data points based on their characteristics, and it plays a key role in customer segmentation for financial analysis. In this project, clustering is applied to analyse credit card customer behaviour and identify meaningful groups based on factors such as spending patterns, credit limits, and transaction frequency. Two major clustering techniques were studied for this purpose: K-Means Clustering and Hierarchical Clustering.</w:t>
      </w:r>
    </w:p>
    <w:p w:rsidR="00486055" w:rsidRPr="00CE1E35" w:rsidRDefault="007F6435" w:rsidP="00B15009">
      <w:pPr>
        <w:pStyle w:val="NormalWeb"/>
        <w:spacing w:line="360" w:lineRule="auto"/>
        <w:jc w:val="both"/>
        <w:rPr>
          <w:b/>
          <w:color w:val="1F4E79" w:themeColor="accent1" w:themeShade="80"/>
          <w:sz w:val="28"/>
          <w:szCs w:val="28"/>
        </w:rPr>
      </w:pPr>
      <w:r>
        <w:rPr>
          <w:b/>
          <w:color w:val="1F4E79" w:themeColor="accent1" w:themeShade="80"/>
          <w:sz w:val="28"/>
          <w:szCs w:val="28"/>
        </w:rPr>
        <w:t>16.K-MEANS CLUSTERING</w:t>
      </w:r>
    </w:p>
    <w:p w:rsidR="00AE1348" w:rsidRPr="00AE1348" w:rsidRDefault="00486055" w:rsidP="00AE1348">
      <w:pPr>
        <w:spacing w:before="80" w:after="100" w:line="360" w:lineRule="auto"/>
        <w:jc w:val="both"/>
        <w:rPr>
          <w:rFonts w:eastAsia="Arial"/>
          <w:color w:val="2C2C2C"/>
        </w:rPr>
      </w:pPr>
      <w:r>
        <w:rPr>
          <w:rFonts w:eastAsia="Arial"/>
          <w:color w:val="1F1F1F"/>
        </w:rPr>
        <w:t>K-Means</w:t>
      </w:r>
      <w:r>
        <w:rPr>
          <w:rFonts w:eastAsia="Arial"/>
          <w:color w:val="2C2C2C"/>
        </w:rPr>
        <w:t xml:space="preserve"> is a partition-based clustering algorithm that divides the dataset into </w:t>
      </w:r>
      <w:r>
        <w:rPr>
          <w:rFonts w:eastAsia="Arial"/>
          <w:color w:val="1F1F1F"/>
        </w:rPr>
        <w:t>K pre-defined, non-overlapping clusters</w:t>
      </w:r>
      <w:r>
        <w:rPr>
          <w:rFonts w:eastAsia="Arial"/>
          <w:color w:val="2C2C2C"/>
        </w:rPr>
        <w:t xml:space="preserve">. It operates through an iterative process: it begins by randomly initialising K centroids, assigns each data point to its nearest centroid using Euclidean distance, precomputes the centroid of each cluster as the mean of all assigned points, and repeats this cycle until the centroids converge. The value of K must be specified in advance by the user, and the optimal K is typically determined using the </w:t>
      </w:r>
      <w:r>
        <w:rPr>
          <w:rFonts w:eastAsia="Arial"/>
          <w:color w:val="1F1F1F"/>
        </w:rPr>
        <w:t>Elbow Method</w:t>
      </w:r>
      <w:r>
        <w:rPr>
          <w:rFonts w:eastAsia="Arial"/>
          <w:color w:val="2C2C2C"/>
        </w:rPr>
        <w:t xml:space="preserve"> a plot of Within-Cluster Sum of Squares (WCSS) against K values, where the "elbow" inflection point indicates the optimal cluster count. K-Means is computationally efficient for large datasets but is sensitive to outliers and assumes spherical, evenly-sized cluster shapes.</w:t>
      </w:r>
    </w:p>
    <w:p w:rsidR="007231F1" w:rsidRPr="007231F1" w:rsidRDefault="007231F1" w:rsidP="00AE1348">
      <w:pPr>
        <w:pStyle w:val="Heading3"/>
        <w:jc w:val="both"/>
        <w:rPr>
          <w:color w:val="1F4E79" w:themeColor="accent1" w:themeShade="80"/>
        </w:rPr>
      </w:pPr>
      <w:r>
        <w:rPr>
          <w:rFonts w:ascii="Times New Roman" w:eastAsia="Arial" w:hAnsi="Times New Roman" w:cs="Times New Roman"/>
          <w:b/>
          <w:bCs/>
          <w:color w:val="1F4E79" w:themeColor="accent1" w:themeShade="80"/>
        </w:rPr>
        <w:t>Python Implementation — K-Means</w:t>
      </w:r>
    </w:p>
    <w:p w:rsidR="007231F1" w:rsidRDefault="007231F1" w:rsidP="00B15009">
      <w:pPr>
        <w:shd w:val="clear" w:color="auto" w:fill="1E1E1E"/>
        <w:jc w:val="both"/>
      </w:pPr>
      <w:r>
        <w:rPr>
          <w:rFonts w:ascii="Courier New" w:eastAsia="Courier New" w:hAnsi="Courier New" w:cs="Courier New"/>
          <w:color w:val="D4D4D4"/>
          <w:sz w:val="18"/>
          <w:szCs w:val="18"/>
        </w:rPr>
        <w:t>import pandas as pd</w:t>
      </w:r>
    </w:p>
    <w:p w:rsidR="007231F1" w:rsidRDefault="007231F1" w:rsidP="00B15009">
      <w:pPr>
        <w:shd w:val="clear" w:color="auto" w:fill="1E1E1E"/>
        <w:jc w:val="both"/>
      </w:pPr>
      <w:r>
        <w:rPr>
          <w:rFonts w:ascii="Courier New" w:eastAsia="Courier New" w:hAnsi="Courier New" w:cs="Courier New"/>
          <w:color w:val="D4D4D4"/>
          <w:sz w:val="18"/>
          <w:szCs w:val="18"/>
        </w:rPr>
        <w:t>from sklearn.preprocessing import StandardScaler</w:t>
      </w:r>
    </w:p>
    <w:p w:rsidR="007231F1" w:rsidRDefault="007231F1" w:rsidP="00B15009">
      <w:pPr>
        <w:shd w:val="clear" w:color="auto" w:fill="1E1E1E"/>
        <w:jc w:val="both"/>
      </w:pPr>
      <w:r>
        <w:rPr>
          <w:rFonts w:ascii="Courier New" w:eastAsia="Courier New" w:hAnsi="Courier New" w:cs="Courier New"/>
          <w:color w:val="D4D4D4"/>
          <w:sz w:val="18"/>
          <w:szCs w:val="18"/>
        </w:rPr>
        <w:t>from sklearn.cluster import KMeans</w:t>
      </w:r>
    </w:p>
    <w:p w:rsidR="007231F1" w:rsidRDefault="007231F1" w:rsidP="00B15009">
      <w:pPr>
        <w:shd w:val="clear" w:color="auto" w:fill="1E1E1E"/>
        <w:jc w:val="both"/>
      </w:pPr>
      <w:r>
        <w:rPr>
          <w:rFonts w:ascii="Courier New" w:eastAsia="Courier New" w:hAnsi="Courier New" w:cs="Courier New"/>
          <w:color w:val="D4D4D4"/>
          <w:sz w:val="18"/>
          <w:szCs w:val="18"/>
        </w:rPr>
        <w:t xml:space="preserve"> </w:t>
      </w:r>
    </w:p>
    <w:p w:rsidR="007231F1" w:rsidRDefault="007231F1" w:rsidP="00B15009">
      <w:pPr>
        <w:shd w:val="clear" w:color="auto" w:fill="1E1E1E"/>
        <w:jc w:val="both"/>
      </w:pPr>
      <w:r>
        <w:rPr>
          <w:rFonts w:ascii="Courier New" w:eastAsia="Courier New" w:hAnsi="Courier New" w:cs="Courier New"/>
          <w:color w:val="D4D4D4"/>
          <w:sz w:val="18"/>
          <w:szCs w:val="18"/>
        </w:rPr>
        <w:t># Load and preprocess data</w:t>
      </w:r>
    </w:p>
    <w:p w:rsidR="007231F1" w:rsidRDefault="007231F1" w:rsidP="00B15009">
      <w:pPr>
        <w:shd w:val="clear" w:color="auto" w:fill="1E1E1E"/>
        <w:jc w:val="both"/>
      </w:pPr>
      <w:r>
        <w:rPr>
          <w:rFonts w:ascii="Courier New" w:eastAsia="Courier New" w:hAnsi="Courier New" w:cs="Courier New"/>
          <w:color w:val="D4D4D4"/>
          <w:sz w:val="18"/>
          <w:szCs w:val="18"/>
        </w:rPr>
        <w:t>df = pd.read_csv("Credit Card.csv")</w:t>
      </w:r>
    </w:p>
    <w:p w:rsidR="007231F1" w:rsidRDefault="007231F1" w:rsidP="00B15009">
      <w:pPr>
        <w:shd w:val="clear" w:color="auto" w:fill="1E1E1E"/>
        <w:jc w:val="both"/>
      </w:pPr>
      <w:r>
        <w:rPr>
          <w:rFonts w:ascii="Courier New" w:eastAsia="Courier New" w:hAnsi="Courier New" w:cs="Courier New"/>
          <w:color w:val="D4D4D4"/>
          <w:sz w:val="18"/>
          <w:szCs w:val="18"/>
        </w:rPr>
        <w:t>df = df.select_dtypes(include='number')</w:t>
      </w:r>
    </w:p>
    <w:p w:rsidR="007231F1" w:rsidRDefault="007231F1" w:rsidP="00B15009">
      <w:pPr>
        <w:shd w:val="clear" w:color="auto" w:fill="1E1E1E"/>
        <w:jc w:val="both"/>
      </w:pPr>
      <w:r>
        <w:rPr>
          <w:rFonts w:ascii="Courier New" w:eastAsia="Courier New" w:hAnsi="Courier New" w:cs="Courier New"/>
          <w:color w:val="D4D4D4"/>
          <w:sz w:val="18"/>
          <w:szCs w:val="18"/>
        </w:rPr>
        <w:t>df = df.fillna(df.mean())</w:t>
      </w:r>
    </w:p>
    <w:p w:rsidR="007231F1" w:rsidRDefault="007231F1" w:rsidP="00B15009">
      <w:pPr>
        <w:shd w:val="clear" w:color="auto" w:fill="1E1E1E"/>
        <w:jc w:val="both"/>
      </w:pPr>
      <w:r>
        <w:rPr>
          <w:rFonts w:ascii="Courier New" w:eastAsia="Courier New" w:hAnsi="Courier New" w:cs="Courier New"/>
          <w:color w:val="D4D4D4"/>
          <w:sz w:val="18"/>
          <w:szCs w:val="18"/>
        </w:rPr>
        <w:t xml:space="preserve"> </w:t>
      </w:r>
    </w:p>
    <w:p w:rsidR="007231F1" w:rsidRDefault="007231F1" w:rsidP="00B15009">
      <w:pPr>
        <w:shd w:val="clear" w:color="auto" w:fill="1E1E1E"/>
        <w:jc w:val="both"/>
      </w:pPr>
      <w:r>
        <w:rPr>
          <w:rFonts w:ascii="Courier New" w:eastAsia="Courier New" w:hAnsi="Courier New" w:cs="Courier New"/>
          <w:color w:val="D4D4D4"/>
          <w:sz w:val="18"/>
          <w:szCs w:val="18"/>
        </w:rPr>
        <w:t># Standardize the data</w:t>
      </w:r>
    </w:p>
    <w:p w:rsidR="007231F1" w:rsidRDefault="007231F1" w:rsidP="00B15009">
      <w:pPr>
        <w:shd w:val="clear" w:color="auto" w:fill="1E1E1E"/>
        <w:jc w:val="both"/>
      </w:pPr>
      <w:r>
        <w:rPr>
          <w:rFonts w:ascii="Courier New" w:eastAsia="Courier New" w:hAnsi="Courier New" w:cs="Courier New"/>
          <w:color w:val="D4D4D4"/>
          <w:sz w:val="18"/>
          <w:szCs w:val="18"/>
        </w:rPr>
        <w:t>scaler = StandardScaler()</w:t>
      </w:r>
    </w:p>
    <w:p w:rsidR="007231F1" w:rsidRDefault="007231F1" w:rsidP="00B15009">
      <w:pPr>
        <w:shd w:val="clear" w:color="auto" w:fill="1E1E1E"/>
        <w:jc w:val="both"/>
      </w:pPr>
      <w:r>
        <w:rPr>
          <w:rFonts w:ascii="Courier New" w:eastAsia="Courier New" w:hAnsi="Courier New" w:cs="Courier New"/>
          <w:color w:val="D4D4D4"/>
          <w:sz w:val="18"/>
          <w:szCs w:val="18"/>
        </w:rPr>
        <w:t>df_scaled = scaler.fit_transform(df)</w:t>
      </w:r>
    </w:p>
    <w:p w:rsidR="007231F1" w:rsidRDefault="007231F1" w:rsidP="00B15009">
      <w:pPr>
        <w:shd w:val="clear" w:color="auto" w:fill="1E1E1E"/>
        <w:jc w:val="both"/>
      </w:pPr>
      <w:r>
        <w:rPr>
          <w:rFonts w:ascii="Courier New" w:eastAsia="Courier New" w:hAnsi="Courier New" w:cs="Courier New"/>
          <w:color w:val="D4D4D4"/>
          <w:sz w:val="18"/>
          <w:szCs w:val="18"/>
        </w:rPr>
        <w:t xml:space="preserve"> </w:t>
      </w:r>
    </w:p>
    <w:p w:rsidR="007231F1" w:rsidRDefault="007231F1" w:rsidP="00B15009">
      <w:pPr>
        <w:shd w:val="clear" w:color="auto" w:fill="1E1E1E"/>
        <w:jc w:val="both"/>
      </w:pPr>
      <w:r>
        <w:rPr>
          <w:rFonts w:ascii="Courier New" w:eastAsia="Courier New" w:hAnsi="Courier New" w:cs="Courier New"/>
          <w:color w:val="D4D4D4"/>
          <w:sz w:val="18"/>
          <w:szCs w:val="18"/>
        </w:rPr>
        <w:t># Apply K-Means with 3 clusters</w:t>
      </w:r>
    </w:p>
    <w:p w:rsidR="007231F1" w:rsidRDefault="007231F1" w:rsidP="00B15009">
      <w:pPr>
        <w:shd w:val="clear" w:color="auto" w:fill="1E1E1E"/>
        <w:jc w:val="both"/>
      </w:pPr>
      <w:r>
        <w:rPr>
          <w:rFonts w:ascii="Courier New" w:eastAsia="Courier New" w:hAnsi="Courier New" w:cs="Courier New"/>
          <w:color w:val="D4D4D4"/>
          <w:sz w:val="18"/>
          <w:szCs w:val="18"/>
        </w:rPr>
        <w:t>kmeans = KMeans(n_clusters=3, random_state=42)</w:t>
      </w:r>
    </w:p>
    <w:p w:rsidR="007231F1" w:rsidRDefault="007231F1" w:rsidP="00B15009">
      <w:pPr>
        <w:shd w:val="clear" w:color="auto" w:fill="1E1E1E"/>
        <w:jc w:val="both"/>
      </w:pPr>
      <w:r>
        <w:rPr>
          <w:rFonts w:ascii="Courier New" w:eastAsia="Courier New" w:hAnsi="Courier New" w:cs="Courier New"/>
          <w:color w:val="D4D4D4"/>
          <w:sz w:val="18"/>
          <w:szCs w:val="18"/>
        </w:rPr>
        <w:t>clusters = kmeans.fit_predict(df_scaled)</w:t>
      </w:r>
    </w:p>
    <w:p w:rsidR="007231F1" w:rsidRDefault="007231F1" w:rsidP="00B15009">
      <w:pPr>
        <w:shd w:val="clear" w:color="auto" w:fill="1E1E1E"/>
        <w:jc w:val="both"/>
      </w:pPr>
      <w:r>
        <w:rPr>
          <w:rFonts w:ascii="Courier New" w:eastAsia="Courier New" w:hAnsi="Courier New" w:cs="Courier New"/>
          <w:color w:val="D4D4D4"/>
          <w:sz w:val="18"/>
          <w:szCs w:val="18"/>
        </w:rPr>
        <w:t xml:space="preserve"> </w:t>
      </w:r>
    </w:p>
    <w:p w:rsidR="007231F1" w:rsidRDefault="007231F1" w:rsidP="00B15009">
      <w:pPr>
        <w:shd w:val="clear" w:color="auto" w:fill="1E1E1E"/>
        <w:jc w:val="both"/>
      </w:pPr>
      <w:r>
        <w:rPr>
          <w:rFonts w:ascii="Courier New" w:eastAsia="Courier New" w:hAnsi="Courier New" w:cs="Courier New"/>
          <w:color w:val="D4D4D4"/>
          <w:sz w:val="18"/>
          <w:szCs w:val="18"/>
        </w:rPr>
        <w:t># Add cluster labels to dataframe</w:t>
      </w:r>
    </w:p>
    <w:p w:rsidR="007231F1" w:rsidRDefault="007231F1" w:rsidP="00B15009">
      <w:pPr>
        <w:shd w:val="clear" w:color="auto" w:fill="1E1E1E"/>
        <w:jc w:val="both"/>
      </w:pPr>
      <w:r>
        <w:rPr>
          <w:rFonts w:ascii="Courier New" w:eastAsia="Courier New" w:hAnsi="Courier New" w:cs="Courier New"/>
          <w:color w:val="D4D4D4"/>
          <w:sz w:val="18"/>
          <w:szCs w:val="18"/>
        </w:rPr>
        <w:t>df['Cluster'] = clusters</w:t>
      </w:r>
    </w:p>
    <w:p w:rsidR="007231F1" w:rsidRDefault="007231F1" w:rsidP="00B15009">
      <w:pPr>
        <w:shd w:val="clear" w:color="auto" w:fill="1E1E1E"/>
        <w:jc w:val="both"/>
      </w:pPr>
      <w:r>
        <w:rPr>
          <w:rFonts w:ascii="Courier New" w:eastAsia="Courier New" w:hAnsi="Courier New" w:cs="Courier New"/>
          <w:color w:val="D4D4D4"/>
          <w:sz w:val="18"/>
          <w:szCs w:val="18"/>
        </w:rPr>
        <w:t xml:space="preserve"> </w:t>
      </w:r>
    </w:p>
    <w:p w:rsidR="007231F1" w:rsidRDefault="007231F1" w:rsidP="00B15009">
      <w:pPr>
        <w:shd w:val="clear" w:color="auto" w:fill="1E1E1E"/>
        <w:jc w:val="both"/>
      </w:pPr>
      <w:r>
        <w:rPr>
          <w:rFonts w:ascii="Courier New" w:eastAsia="Courier New" w:hAnsi="Courier New" w:cs="Courier New"/>
          <w:color w:val="D4D4D4"/>
          <w:sz w:val="18"/>
          <w:szCs w:val="18"/>
        </w:rPr>
        <w:t># Cluster profiling</w:t>
      </w:r>
    </w:p>
    <w:p w:rsidR="007231F1" w:rsidRDefault="007231F1" w:rsidP="00B15009">
      <w:pPr>
        <w:shd w:val="clear" w:color="auto" w:fill="1E1E1E"/>
        <w:jc w:val="both"/>
      </w:pPr>
      <w:r>
        <w:rPr>
          <w:rFonts w:ascii="Courier New" w:eastAsia="Courier New" w:hAnsi="Courier New" w:cs="Courier New"/>
          <w:color w:val="D4D4D4"/>
          <w:sz w:val="18"/>
          <w:szCs w:val="18"/>
        </w:rPr>
        <w:t>print(df['Cluster'].value_counts())</w:t>
      </w:r>
    </w:p>
    <w:p w:rsidR="007231F1" w:rsidRDefault="007231F1" w:rsidP="00B15009">
      <w:pPr>
        <w:shd w:val="clear" w:color="auto" w:fill="1E1E1E"/>
        <w:jc w:val="both"/>
      </w:pPr>
      <w:r>
        <w:rPr>
          <w:rFonts w:ascii="Courier New" w:eastAsia="Courier New" w:hAnsi="Courier New" w:cs="Courier New"/>
          <w:color w:val="D4D4D4"/>
          <w:sz w:val="18"/>
          <w:szCs w:val="18"/>
        </w:rPr>
        <w:t>print(df.groupby('Cluster').mean())</w:t>
      </w:r>
    </w:p>
    <w:p w:rsidR="00540529" w:rsidRPr="00540529" w:rsidRDefault="00956E0A" w:rsidP="00B15009">
      <w:pPr>
        <w:pStyle w:val="Heading3"/>
        <w:jc w:val="both"/>
        <w:rPr>
          <w:rFonts w:ascii="Times New Roman" w:hAnsi="Times New Roman" w:cs="Times New Roman"/>
          <w:color w:val="1F4E79" w:themeColor="accent1" w:themeShade="80"/>
          <w:sz w:val="28"/>
          <w:szCs w:val="28"/>
        </w:rPr>
      </w:pPr>
      <w:r>
        <w:rPr>
          <w:rFonts w:ascii="Times New Roman" w:eastAsia="Arial" w:hAnsi="Times New Roman" w:cs="Times New Roman"/>
          <w:b/>
          <w:bCs/>
          <w:color w:val="1F4E79" w:themeColor="accent1" w:themeShade="80"/>
          <w:sz w:val="28"/>
          <w:szCs w:val="28"/>
        </w:rPr>
        <w:lastRenderedPageBreak/>
        <w:t>ELBOW METHOD -DETERMINING OPTIMAL K</w:t>
      </w:r>
    </w:p>
    <w:p w:rsidR="00540529" w:rsidRDefault="00540529" w:rsidP="00B15009">
      <w:pPr>
        <w:jc w:val="both"/>
      </w:pPr>
    </w:p>
    <w:p w:rsidR="00540529" w:rsidRDefault="00540529" w:rsidP="00B15009">
      <w:pPr>
        <w:shd w:val="clear" w:color="auto" w:fill="1E1E1E"/>
        <w:jc w:val="both"/>
      </w:pPr>
      <w:r>
        <w:rPr>
          <w:rFonts w:ascii="Courier New" w:eastAsia="Courier New" w:hAnsi="Courier New" w:cs="Courier New"/>
          <w:color w:val="D4D4D4"/>
          <w:sz w:val="18"/>
          <w:szCs w:val="18"/>
        </w:rPr>
        <w:t>wcss = []</w:t>
      </w:r>
    </w:p>
    <w:p w:rsidR="00540529" w:rsidRDefault="00540529" w:rsidP="00B15009">
      <w:pPr>
        <w:shd w:val="clear" w:color="auto" w:fill="1E1E1E"/>
        <w:jc w:val="both"/>
      </w:pPr>
      <w:r>
        <w:rPr>
          <w:rFonts w:ascii="Courier New" w:eastAsia="Courier New" w:hAnsi="Courier New" w:cs="Courier New"/>
          <w:color w:val="D4D4D4"/>
          <w:sz w:val="18"/>
          <w:szCs w:val="18"/>
        </w:rPr>
        <w:t xml:space="preserve"> </w:t>
      </w:r>
    </w:p>
    <w:p w:rsidR="00540529" w:rsidRDefault="00540529" w:rsidP="00B15009">
      <w:pPr>
        <w:shd w:val="clear" w:color="auto" w:fill="1E1E1E"/>
        <w:jc w:val="both"/>
      </w:pPr>
      <w:r>
        <w:rPr>
          <w:rFonts w:ascii="Courier New" w:eastAsia="Courier New" w:hAnsi="Courier New" w:cs="Courier New"/>
          <w:color w:val="D4D4D4"/>
          <w:sz w:val="18"/>
          <w:szCs w:val="18"/>
        </w:rPr>
        <w:t>for I in range (1, 11):</w:t>
      </w:r>
    </w:p>
    <w:p w:rsidR="00540529" w:rsidRDefault="00540529" w:rsidP="00B15009">
      <w:pPr>
        <w:shd w:val="clear" w:color="auto" w:fill="1E1E1E"/>
        <w:jc w:val="both"/>
      </w:pPr>
      <w:r>
        <w:rPr>
          <w:rFonts w:ascii="Courier New" w:eastAsia="Courier New" w:hAnsi="Courier New" w:cs="Courier New"/>
          <w:color w:val="D4D4D4"/>
          <w:sz w:val="18"/>
          <w:szCs w:val="18"/>
        </w:rPr>
        <w:t xml:space="preserve">    kmeans = KMeans (n_clusters=i, random_state=42)</w:t>
      </w:r>
    </w:p>
    <w:p w:rsidR="00540529" w:rsidRDefault="00540529" w:rsidP="00B15009">
      <w:pPr>
        <w:shd w:val="clear" w:color="auto" w:fill="1E1E1E"/>
        <w:jc w:val="both"/>
      </w:pPr>
      <w:r>
        <w:rPr>
          <w:rFonts w:ascii="Courier New" w:eastAsia="Courier New" w:hAnsi="Courier New" w:cs="Courier New"/>
          <w:color w:val="D4D4D4"/>
          <w:sz w:val="18"/>
          <w:szCs w:val="18"/>
        </w:rPr>
        <w:t xml:space="preserve">    kmeans.fit(df_scaled)</w:t>
      </w:r>
    </w:p>
    <w:p w:rsidR="00540529" w:rsidRDefault="00540529" w:rsidP="00B15009">
      <w:pPr>
        <w:shd w:val="clear" w:color="auto" w:fill="1E1E1E"/>
        <w:jc w:val="both"/>
      </w:pPr>
      <w:r>
        <w:rPr>
          <w:rFonts w:ascii="Courier New" w:eastAsia="Courier New" w:hAnsi="Courier New" w:cs="Courier New"/>
          <w:color w:val="D4D4D4"/>
          <w:sz w:val="18"/>
          <w:szCs w:val="18"/>
        </w:rPr>
        <w:t xml:space="preserve">    wcss.append(kmeans.inertia_)</w:t>
      </w:r>
    </w:p>
    <w:p w:rsidR="00540529" w:rsidRDefault="00540529" w:rsidP="00B15009">
      <w:pPr>
        <w:shd w:val="clear" w:color="auto" w:fill="1E1E1E"/>
        <w:jc w:val="both"/>
      </w:pPr>
      <w:r>
        <w:rPr>
          <w:rFonts w:ascii="Courier New" w:eastAsia="Courier New" w:hAnsi="Courier New" w:cs="Courier New"/>
          <w:color w:val="D4D4D4"/>
          <w:sz w:val="18"/>
          <w:szCs w:val="18"/>
        </w:rPr>
        <w:t xml:space="preserve"> </w:t>
      </w:r>
    </w:p>
    <w:p w:rsidR="00540529" w:rsidRDefault="00540529" w:rsidP="00B15009">
      <w:pPr>
        <w:shd w:val="clear" w:color="auto" w:fill="1E1E1E"/>
        <w:jc w:val="both"/>
      </w:pPr>
      <w:r>
        <w:rPr>
          <w:rFonts w:ascii="Courier New" w:eastAsia="Courier New" w:hAnsi="Courier New" w:cs="Courier New"/>
          <w:color w:val="D4D4D4"/>
          <w:sz w:val="18"/>
          <w:szCs w:val="18"/>
        </w:rPr>
        <w:t># Plot the Elbow curve</w:t>
      </w:r>
    </w:p>
    <w:p w:rsidR="00540529" w:rsidRDefault="00540529" w:rsidP="00B15009">
      <w:pPr>
        <w:shd w:val="clear" w:color="auto" w:fill="1E1E1E"/>
        <w:jc w:val="both"/>
      </w:pPr>
      <w:r>
        <w:rPr>
          <w:rFonts w:ascii="Courier New" w:eastAsia="Courier New" w:hAnsi="Courier New" w:cs="Courier New"/>
          <w:color w:val="D4D4D4"/>
          <w:sz w:val="18"/>
          <w:szCs w:val="18"/>
        </w:rPr>
        <w:t>plt.plot(range(1, 11), wcss, marker='o')</w:t>
      </w:r>
    </w:p>
    <w:p w:rsidR="00540529" w:rsidRDefault="00540529" w:rsidP="00B15009">
      <w:pPr>
        <w:shd w:val="clear" w:color="auto" w:fill="1E1E1E"/>
        <w:jc w:val="both"/>
      </w:pPr>
      <w:r>
        <w:rPr>
          <w:rFonts w:ascii="Courier New" w:eastAsia="Courier New" w:hAnsi="Courier New" w:cs="Courier New"/>
          <w:color w:val="D4D4D4"/>
          <w:sz w:val="18"/>
          <w:szCs w:val="18"/>
        </w:rPr>
        <w:t>plt.title("Elbow Method for Optimal K")</w:t>
      </w:r>
    </w:p>
    <w:p w:rsidR="00540529" w:rsidRDefault="00540529" w:rsidP="00B15009">
      <w:pPr>
        <w:shd w:val="clear" w:color="auto" w:fill="1E1E1E"/>
        <w:jc w:val="both"/>
      </w:pPr>
      <w:r>
        <w:rPr>
          <w:rFonts w:ascii="Courier New" w:eastAsia="Courier New" w:hAnsi="Courier New" w:cs="Courier New"/>
          <w:color w:val="D4D4D4"/>
          <w:sz w:val="18"/>
          <w:szCs w:val="18"/>
        </w:rPr>
        <w:t>plt.xlabel("Number of Clusters (K)")</w:t>
      </w:r>
    </w:p>
    <w:p w:rsidR="00540529" w:rsidRDefault="00540529" w:rsidP="00B15009">
      <w:pPr>
        <w:shd w:val="clear" w:color="auto" w:fill="1E1E1E"/>
        <w:jc w:val="both"/>
      </w:pPr>
      <w:r>
        <w:rPr>
          <w:rFonts w:ascii="Courier New" w:eastAsia="Courier New" w:hAnsi="Courier New" w:cs="Courier New"/>
          <w:color w:val="D4D4D4"/>
          <w:sz w:val="18"/>
          <w:szCs w:val="18"/>
        </w:rPr>
        <w:t>plt.ylabel("WCSS")</w:t>
      </w:r>
    </w:p>
    <w:p w:rsidR="00540529" w:rsidRDefault="00540529" w:rsidP="00B15009">
      <w:pPr>
        <w:shd w:val="clear" w:color="auto" w:fill="1E1E1E"/>
        <w:jc w:val="both"/>
      </w:pPr>
      <w:r>
        <w:rPr>
          <w:rFonts w:ascii="Courier New" w:eastAsia="Courier New" w:hAnsi="Courier New" w:cs="Courier New"/>
          <w:color w:val="D4D4D4"/>
          <w:sz w:val="18"/>
          <w:szCs w:val="18"/>
        </w:rPr>
        <w:t>plt.show()</w:t>
      </w:r>
    </w:p>
    <w:p w:rsidR="00540529" w:rsidRDefault="00540529" w:rsidP="00B15009">
      <w:pPr>
        <w:spacing w:after="120"/>
        <w:jc w:val="both"/>
      </w:pPr>
    </w:p>
    <w:p w:rsidR="00486055" w:rsidRDefault="00486055" w:rsidP="00B15009">
      <w:pPr>
        <w:spacing w:after="120"/>
        <w:jc w:val="both"/>
      </w:pPr>
    </w:p>
    <w:p w:rsidR="00486055" w:rsidRDefault="00540529" w:rsidP="00B15009">
      <w:pPr>
        <w:spacing w:before="100" w:beforeAutospacing="1" w:after="100" w:afterAutospacing="1" w:line="360" w:lineRule="auto"/>
        <w:jc w:val="both"/>
      </w:pPr>
      <w:r>
        <w:rPr>
          <w:noProof/>
          <w:lang w:val="en-GB" w:eastAsia="en-GB" w:bidi="ar-SA"/>
        </w:rPr>
        <w:drawing>
          <wp:inline distT="0" distB="0" distL="0" distR="0" wp14:anchorId="1681CACB" wp14:editId="0C4D9AA0">
            <wp:extent cx="5292518" cy="2984500"/>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01503" cy="2989567"/>
                    </a:xfrm>
                    <a:prstGeom prst="rect">
                      <a:avLst/>
                    </a:prstGeom>
                  </pic:spPr>
                </pic:pic>
              </a:graphicData>
            </a:graphic>
          </wp:inline>
        </w:drawing>
      </w:r>
    </w:p>
    <w:p w:rsidR="000839AB" w:rsidRPr="000839AB" w:rsidRDefault="000839AB" w:rsidP="00B15009">
      <w:pPr>
        <w:pStyle w:val="NormalWeb"/>
        <w:spacing w:line="360" w:lineRule="auto"/>
        <w:jc w:val="both"/>
      </w:pPr>
      <w:r>
        <w:t>Because of these limitations, K-Means may not always be suitable when the structure of the data is unknown or when interpretability is important.</w:t>
      </w:r>
    </w:p>
    <w:p w:rsidR="000839AB" w:rsidRDefault="000839AB" w:rsidP="00B15009">
      <w:pPr>
        <w:pStyle w:val="NormalWeb"/>
        <w:spacing w:line="360" w:lineRule="auto"/>
        <w:jc w:val="both"/>
      </w:pPr>
      <w:r>
        <w:t>On the other hand, Hierarchical Clustering is a more flexible and informative approach that builds a hierarchy of clusters without requiring a predefined number of clusters. In this project, the agglomerative (bottom-up) approach is used. In this method, each data point initially forms its own cluster, and pairs of clusters are merged step by step based on their similarity until all data points are grouped into a single cluster. This process allows a detailed understanding of how clusters are formed.</w:t>
      </w:r>
    </w:p>
    <w:p w:rsidR="00224965" w:rsidRPr="00AE1348" w:rsidRDefault="00956E0A" w:rsidP="00B15009">
      <w:pPr>
        <w:pStyle w:val="Heading2"/>
        <w:jc w:val="both"/>
        <w:rPr>
          <w:rFonts w:ascii="Times New Roman" w:eastAsia="Arial" w:hAnsi="Times New Roman" w:cs="Times New Roman"/>
          <w:b/>
          <w:color w:val="1F4E79" w:themeColor="accent1" w:themeShade="80"/>
          <w:sz w:val="28"/>
          <w:szCs w:val="28"/>
        </w:rPr>
      </w:pPr>
      <w:r>
        <w:rPr>
          <w:rFonts w:ascii="Times New Roman" w:eastAsia="Arial" w:hAnsi="Times New Roman" w:cs="Times New Roman"/>
          <w:b/>
          <w:color w:val="1F4E79" w:themeColor="accent1" w:themeShade="80"/>
          <w:sz w:val="28"/>
          <w:szCs w:val="28"/>
        </w:rPr>
        <w:lastRenderedPageBreak/>
        <w:t>17.HIERARCHICAL CLUSTERING (AGGLOMERATIVE APPROACH)</w:t>
      </w:r>
    </w:p>
    <w:p w:rsidR="00224965" w:rsidRPr="00224965" w:rsidRDefault="00224965" w:rsidP="00B15009">
      <w:pPr>
        <w:jc w:val="both"/>
        <w:rPr>
          <w:color w:val="1F4E79" w:themeColor="accent1" w:themeShade="80"/>
          <w:sz w:val="28"/>
          <w:szCs w:val="28"/>
        </w:rPr>
      </w:pPr>
    </w:p>
    <w:p w:rsidR="00224965" w:rsidRPr="00224965" w:rsidRDefault="00224965" w:rsidP="00B15009">
      <w:pPr>
        <w:spacing w:before="80" w:after="100" w:line="360" w:lineRule="auto"/>
        <w:jc w:val="both"/>
        <w:rPr>
          <w:color w:val="000000" w:themeColor="text1"/>
        </w:rPr>
      </w:pPr>
      <w:r>
        <w:rPr>
          <w:rFonts w:eastAsia="Arial"/>
          <w:color w:val="000000" w:themeColor="text1"/>
        </w:rPr>
        <w:t>Hierarchical clustering constructs a tree-like structure called a dendrogram that visually represents how data points are progressively merged or split into clusters. There are two variants: Agglomerative (bottom-up) where each data point begins as its own cluster and clusters are iteratively merged and Divisive (top-down) where all data points begin in one cluster and are recursively split. This project employs the Agglomerative approach, which is the most widely used form in practice.</w:t>
      </w:r>
    </w:p>
    <w:p w:rsidR="00224965" w:rsidRPr="00224965" w:rsidRDefault="00224965" w:rsidP="00B15009">
      <w:pPr>
        <w:pStyle w:val="Heading3"/>
        <w:numPr>
          <w:ilvl w:val="0"/>
          <w:numId w:val="35"/>
        </w:numPr>
        <w:spacing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How Agglomerative Clustering Works</w:t>
      </w:r>
    </w:p>
    <w:p w:rsidR="00224965" w:rsidRPr="00224965" w:rsidRDefault="00224965" w:rsidP="00B15009">
      <w:pPr>
        <w:spacing w:before="80" w:after="100" w:line="360" w:lineRule="auto"/>
        <w:jc w:val="both"/>
        <w:rPr>
          <w:color w:val="000000" w:themeColor="text1"/>
        </w:rPr>
      </w:pPr>
      <w:r>
        <w:rPr>
          <w:rFonts w:eastAsia="Arial"/>
          <w:color w:val="000000" w:themeColor="text1"/>
        </w:rPr>
        <w:t xml:space="preserve"> The Agglomerative algorithm proceeds as follows:</w:t>
      </w:r>
    </w:p>
    <w:p w:rsidR="00224965" w:rsidRPr="00224965" w:rsidRDefault="00224965" w:rsidP="00B15009">
      <w:pPr>
        <w:pStyle w:val="ListParagraph"/>
        <w:numPr>
          <w:ilvl w:val="0"/>
          <w:numId w:val="34"/>
        </w:numPr>
        <w:spacing w:before="60" w:after="60" w:line="360" w:lineRule="auto"/>
        <w:jc w:val="both"/>
        <w:rPr>
          <w:color w:val="000000" w:themeColor="text1"/>
        </w:rPr>
      </w:pPr>
      <w:r>
        <w:rPr>
          <w:rFonts w:eastAsia="Arial"/>
          <w:color w:val="000000" w:themeColor="text1"/>
        </w:rPr>
        <w:t>Initialise: Every individual data point is treated as a standalone cluster.</w:t>
      </w:r>
    </w:p>
    <w:p w:rsidR="00224965" w:rsidRPr="00224965" w:rsidRDefault="00224965" w:rsidP="00B15009">
      <w:pPr>
        <w:pStyle w:val="ListParagraph"/>
        <w:numPr>
          <w:ilvl w:val="0"/>
          <w:numId w:val="34"/>
        </w:numPr>
        <w:spacing w:before="60" w:after="60" w:line="360" w:lineRule="auto"/>
        <w:jc w:val="both"/>
        <w:rPr>
          <w:color w:val="000000" w:themeColor="text1"/>
        </w:rPr>
      </w:pPr>
      <w:r>
        <w:rPr>
          <w:rFonts w:eastAsia="Arial"/>
          <w:color w:val="000000" w:themeColor="text1"/>
        </w:rPr>
        <w:t>Compute pairwise distances between all clusters using a linkage criterion.</w:t>
      </w:r>
    </w:p>
    <w:p w:rsidR="00224965" w:rsidRPr="00224965" w:rsidRDefault="00224965" w:rsidP="00B15009">
      <w:pPr>
        <w:pStyle w:val="ListParagraph"/>
        <w:numPr>
          <w:ilvl w:val="0"/>
          <w:numId w:val="34"/>
        </w:numPr>
        <w:spacing w:before="60" w:after="60" w:line="360" w:lineRule="auto"/>
        <w:jc w:val="both"/>
        <w:rPr>
          <w:color w:val="000000" w:themeColor="text1"/>
        </w:rPr>
      </w:pPr>
      <w:r>
        <w:rPr>
          <w:rFonts w:eastAsia="Arial"/>
          <w:color w:val="000000" w:themeColor="text1"/>
        </w:rPr>
        <w:t>Merge the two closest clusters into a single cluster.</w:t>
      </w:r>
    </w:p>
    <w:p w:rsidR="00224965" w:rsidRPr="00224965" w:rsidRDefault="00224965" w:rsidP="00B15009">
      <w:pPr>
        <w:pStyle w:val="ListParagraph"/>
        <w:numPr>
          <w:ilvl w:val="0"/>
          <w:numId w:val="34"/>
        </w:numPr>
        <w:spacing w:before="60" w:after="60" w:line="360" w:lineRule="auto"/>
        <w:jc w:val="both"/>
        <w:rPr>
          <w:color w:val="000000" w:themeColor="text1"/>
        </w:rPr>
      </w:pPr>
      <w:r>
        <w:rPr>
          <w:rFonts w:eastAsia="Arial"/>
          <w:color w:val="000000" w:themeColor="text1"/>
        </w:rPr>
        <w:t>Repeat steps 2–3 until all data points are merged into one master cluster.</w:t>
      </w:r>
    </w:p>
    <w:p w:rsidR="00224965" w:rsidRPr="00224965" w:rsidRDefault="00224965" w:rsidP="00B15009">
      <w:pPr>
        <w:pStyle w:val="ListParagraph"/>
        <w:numPr>
          <w:ilvl w:val="0"/>
          <w:numId w:val="34"/>
        </w:numPr>
        <w:spacing w:before="60" w:after="60" w:line="360" w:lineRule="auto"/>
        <w:jc w:val="both"/>
        <w:rPr>
          <w:color w:val="000000" w:themeColor="text1"/>
        </w:rPr>
      </w:pPr>
      <w:r>
        <w:rPr>
          <w:rFonts w:eastAsia="Arial"/>
          <w:color w:val="000000" w:themeColor="text1"/>
        </w:rPr>
        <w:t>Cut the dendrogram at the level that yields the desired number of clusters.</w:t>
      </w:r>
    </w:p>
    <w:p w:rsidR="0013452B" w:rsidRDefault="000839AB" w:rsidP="00B15009">
      <w:pPr>
        <w:pStyle w:val="NormalWeb"/>
        <w:spacing w:line="360" w:lineRule="auto"/>
        <w:jc w:val="both"/>
      </w:pPr>
      <w:r>
        <w:t>In this project, Agglomerative Hierarchical Clustering with Ward’s linkage method is used. Ward’s method is preferred because it produces more stable, compact, and well-separated clusters, which are highly suitable for customer segmentation.</w:t>
      </w:r>
    </w:p>
    <w:p w:rsidR="000839AB" w:rsidRPr="000839AB" w:rsidRDefault="000839AB" w:rsidP="00B15009">
      <w:pPr>
        <w:pStyle w:val="NormalWeb"/>
        <w:spacing w:line="360" w:lineRule="auto"/>
        <w:jc w:val="both"/>
      </w:pPr>
      <w:r>
        <w:t>Hierarchical clustering offers several advantages that make it more suitable for this analysis:</w:t>
      </w:r>
    </w:p>
    <w:p w:rsidR="000839AB" w:rsidRPr="000839AB" w:rsidRDefault="000839AB" w:rsidP="00B15009">
      <w:pPr>
        <w:numPr>
          <w:ilvl w:val="0"/>
          <w:numId w:val="33"/>
        </w:numPr>
        <w:spacing w:before="100" w:beforeAutospacing="1" w:after="100" w:afterAutospacing="1" w:line="360" w:lineRule="auto"/>
        <w:jc w:val="both"/>
      </w:pPr>
      <w:r>
        <w:t xml:space="preserve">No need to predefine the number of clusters </w:t>
      </w:r>
    </w:p>
    <w:p w:rsidR="000839AB" w:rsidRPr="000839AB" w:rsidRDefault="000839AB" w:rsidP="00B15009">
      <w:pPr>
        <w:numPr>
          <w:ilvl w:val="0"/>
          <w:numId w:val="33"/>
        </w:numPr>
        <w:spacing w:before="100" w:beforeAutospacing="1" w:after="100" w:afterAutospacing="1" w:line="360" w:lineRule="auto"/>
        <w:jc w:val="both"/>
      </w:pPr>
      <w:r>
        <w:t xml:space="preserve">Provides clear visualization through dendrograms </w:t>
      </w:r>
    </w:p>
    <w:p w:rsidR="000839AB" w:rsidRPr="000839AB" w:rsidRDefault="000839AB" w:rsidP="00B15009">
      <w:pPr>
        <w:numPr>
          <w:ilvl w:val="0"/>
          <w:numId w:val="33"/>
        </w:numPr>
        <w:spacing w:before="100" w:beforeAutospacing="1" w:after="100" w:afterAutospacing="1" w:line="360" w:lineRule="auto"/>
        <w:jc w:val="both"/>
      </w:pPr>
      <w:r>
        <w:t xml:space="preserve">Helps in understanding relationships between data points </w:t>
      </w:r>
    </w:p>
    <w:p w:rsidR="000839AB" w:rsidRPr="000839AB" w:rsidRDefault="000839AB" w:rsidP="00B15009">
      <w:pPr>
        <w:numPr>
          <w:ilvl w:val="0"/>
          <w:numId w:val="33"/>
        </w:numPr>
        <w:spacing w:before="100" w:beforeAutospacing="1" w:after="100" w:afterAutospacing="1" w:line="360" w:lineRule="auto"/>
        <w:jc w:val="both"/>
      </w:pPr>
      <w:r>
        <w:t xml:space="preserve">Produces more interpretable and meaningful clusters </w:t>
      </w:r>
    </w:p>
    <w:p w:rsidR="000839AB" w:rsidRPr="000839AB" w:rsidRDefault="000839AB" w:rsidP="00B15009">
      <w:pPr>
        <w:numPr>
          <w:ilvl w:val="0"/>
          <w:numId w:val="33"/>
        </w:numPr>
        <w:spacing w:before="100" w:beforeAutospacing="1" w:after="100" w:afterAutospacing="1" w:line="360" w:lineRule="auto"/>
        <w:jc w:val="both"/>
      </w:pPr>
      <w:r>
        <w:t xml:space="preserve">Suitable for small to medium-sized datasets </w:t>
      </w:r>
    </w:p>
    <w:p w:rsidR="00CE1E35" w:rsidRPr="000839AB" w:rsidRDefault="000839AB" w:rsidP="00B15009">
      <w:pPr>
        <w:pStyle w:val="NormalWeb"/>
        <w:spacing w:line="360" w:lineRule="auto"/>
        <w:jc w:val="both"/>
      </w:pPr>
      <w:r>
        <w:t>Considering all these factors, Hierarchical Clustering was chosen over K-Means clustering for this project. The flexibility in selecting the number of clusters, along with the ability to visually interpret the clustering process using a dendrogram, makes it more effective for analysing credit card customer data. Therefore, hierarchical clustering proves to be a more appropriate and reliable technique for this project due to its interpretability, flexibility, and ability to reveal the natural grouping within the dataset.</w:t>
      </w:r>
    </w:p>
    <w:p w:rsidR="000B6AB5" w:rsidRPr="000839AB" w:rsidRDefault="00956E0A" w:rsidP="00B15009">
      <w:pPr>
        <w:pStyle w:val="Heading2"/>
        <w:spacing w:line="360" w:lineRule="auto"/>
        <w:jc w:val="both"/>
        <w:rPr>
          <w:rFonts w:ascii="Times New Roman" w:hAnsi="Times New Roman" w:cs="Times New Roman"/>
          <w:color w:val="1F4E79" w:themeColor="accent1" w:themeShade="80"/>
        </w:rPr>
      </w:pPr>
      <w:r>
        <w:rPr>
          <w:rFonts w:ascii="Times New Roman" w:eastAsia="Arial" w:hAnsi="Times New Roman" w:cs="Times New Roman"/>
          <w:b/>
          <w:bCs/>
          <w:color w:val="1F4E79" w:themeColor="accent1" w:themeShade="80"/>
          <w:sz w:val="28"/>
          <w:szCs w:val="28"/>
        </w:rPr>
        <w:lastRenderedPageBreak/>
        <w:t>18.DENDROGRAM ANALYSIS</w:t>
      </w:r>
    </w:p>
    <w:p w:rsidR="000B6AB5" w:rsidRPr="00BA03FD" w:rsidRDefault="000B6AB5" w:rsidP="00B15009">
      <w:pPr>
        <w:spacing w:before="80" w:after="120" w:line="360" w:lineRule="auto"/>
        <w:jc w:val="both"/>
      </w:pPr>
      <w:r>
        <w:rPr>
          <w:rFonts w:eastAsia="Arial"/>
        </w:rPr>
        <w:t>A dendrogram was constructed using Ward's linkage method to visualise the hierarchical merging of clusters. Each leaf of the dendrogram represents an individual data point, and the height of each merge represents the distance (dissimilarity) at which clusters were combined. A horizontal cut through the dendrogram determines the final number of clusters.</w:t>
      </w:r>
    </w:p>
    <w:p w:rsidR="000B6AB5" w:rsidRPr="00586287" w:rsidRDefault="000B6AB5" w:rsidP="00B15009">
      <w:pPr>
        <w:spacing w:before="80" w:after="80" w:line="360" w:lineRule="auto"/>
        <w:jc w:val="both"/>
      </w:pPr>
    </w:p>
    <w:p w:rsidR="000B6AB5" w:rsidRDefault="007F6435" w:rsidP="0013452B">
      <w:pPr>
        <w:spacing w:before="160" w:after="160" w:line="360" w:lineRule="auto"/>
        <w:jc w:val="center"/>
      </w:pPr>
      <w:r>
        <w:rPr>
          <w:noProof/>
          <w:lang w:val="en-GB" w:eastAsia="en-GB" w:bidi="ar-SA"/>
        </w:rPr>
        <w:drawing>
          <wp:inline distT="0" distB="0" distL="0" distR="0" wp14:anchorId="2A132A6D" wp14:editId="5CA50911">
            <wp:extent cx="5111015" cy="3111570"/>
            <wp:effectExtent l="0" t="0" r="0" b="0"/>
            <wp:docPr id="210562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22453" name="Picture 210562245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35324" cy="3126369"/>
                    </a:xfrm>
                    <a:prstGeom prst="rect">
                      <a:avLst/>
                    </a:prstGeom>
                  </pic:spPr>
                </pic:pic>
              </a:graphicData>
            </a:graphic>
          </wp:inline>
        </w:drawing>
      </w:r>
    </w:p>
    <w:p w:rsidR="0013452B" w:rsidRPr="00586287" w:rsidRDefault="0013452B" w:rsidP="00B15009">
      <w:pPr>
        <w:spacing w:before="160" w:after="160" w:line="360" w:lineRule="auto"/>
        <w:jc w:val="both"/>
      </w:pPr>
    </w:p>
    <w:p w:rsidR="000B6AB5" w:rsidRDefault="000B6AB5" w:rsidP="00B15009">
      <w:pPr>
        <w:spacing w:before="80" w:after="120" w:line="360" w:lineRule="auto"/>
        <w:jc w:val="both"/>
        <w:rPr>
          <w:rFonts w:eastAsia="Arial"/>
        </w:rPr>
      </w:pPr>
      <w:r>
        <w:rPr>
          <w:rFonts w:eastAsia="Arial"/>
        </w:rPr>
        <w:t>The dendrogram reveals distinct separation at the level of 3 clusters, which is consistent with the silhouette score analysis. The tall vertical lines before the final merges indicate well-separated and cohesive cluster groups.</w:t>
      </w:r>
    </w:p>
    <w:p w:rsidR="0013452B" w:rsidRPr="00BA03FD" w:rsidRDefault="0013452B" w:rsidP="00B15009">
      <w:pPr>
        <w:spacing w:before="80" w:after="120" w:line="360" w:lineRule="auto"/>
        <w:jc w:val="both"/>
        <w:rPr>
          <w:rFonts w:eastAsia="Arial"/>
        </w:rPr>
      </w:pPr>
    </w:p>
    <w:p w:rsidR="00BA03FD" w:rsidRPr="0013452B" w:rsidRDefault="0013452B" w:rsidP="00B15009">
      <w:pPr>
        <w:spacing w:after="100" w:line="360" w:lineRule="auto"/>
        <w:jc w:val="both"/>
        <w:rPr>
          <w:rFonts w:eastAsia="Arial"/>
          <w:b/>
          <w:bCs/>
          <w:szCs w:val="22"/>
        </w:rPr>
      </w:pPr>
      <w:r>
        <w:rPr>
          <w:rFonts w:eastAsia="Arial"/>
          <w:b/>
          <w:bCs/>
          <w:szCs w:val="22"/>
        </w:rPr>
        <w:t>INTERPRETATION:</w:t>
      </w:r>
    </w:p>
    <w:p w:rsidR="00BA03FD" w:rsidRDefault="00BA03FD" w:rsidP="00B15009">
      <w:pPr>
        <w:pStyle w:val="NormalWeb"/>
        <w:numPr>
          <w:ilvl w:val="0"/>
          <w:numId w:val="23"/>
        </w:numPr>
        <w:spacing w:line="360" w:lineRule="auto"/>
        <w:ind w:left="360"/>
        <w:jc w:val="both"/>
      </w:pPr>
      <w:r>
        <w:t>The dendrogram shows the hierarchical merging of clusters based on similarity.</w:t>
      </w:r>
    </w:p>
    <w:p w:rsidR="00BA03FD" w:rsidRDefault="00BA03FD" w:rsidP="00B15009">
      <w:pPr>
        <w:pStyle w:val="NormalWeb"/>
        <w:numPr>
          <w:ilvl w:val="0"/>
          <w:numId w:val="23"/>
        </w:numPr>
        <w:spacing w:line="360" w:lineRule="auto"/>
        <w:ind w:left="360"/>
        <w:jc w:val="both"/>
      </w:pPr>
      <w:r>
        <w:t>Large vertical distances indicate clear separation between clusters.</w:t>
      </w:r>
    </w:p>
    <w:p w:rsidR="00BA03FD" w:rsidRDefault="00BA03FD" w:rsidP="00B15009">
      <w:pPr>
        <w:pStyle w:val="NormalWeb"/>
        <w:numPr>
          <w:ilvl w:val="0"/>
          <w:numId w:val="23"/>
        </w:numPr>
        <w:spacing w:line="360" w:lineRule="auto"/>
        <w:ind w:left="360"/>
        <w:jc w:val="both"/>
      </w:pPr>
      <w:r>
        <w:t>The optimal number of clusters is selected by cutting the dendrogram at the largest gap.</w:t>
      </w:r>
    </w:p>
    <w:p w:rsidR="00BA03FD" w:rsidRDefault="00BA03FD" w:rsidP="00B15009">
      <w:pPr>
        <w:spacing w:after="100" w:line="360" w:lineRule="auto"/>
        <w:jc w:val="both"/>
      </w:pPr>
    </w:p>
    <w:p w:rsidR="007F6435" w:rsidRDefault="007F6435" w:rsidP="00B15009">
      <w:pPr>
        <w:spacing w:line="360" w:lineRule="auto"/>
        <w:jc w:val="both"/>
        <w:rPr>
          <w:rFonts w:eastAsia="Arial"/>
          <w:b/>
          <w:bCs/>
          <w:color w:val="1F3864"/>
          <w:sz w:val="32"/>
          <w:szCs w:val="32"/>
        </w:rPr>
      </w:pPr>
    </w:p>
    <w:p w:rsidR="000B6AB5" w:rsidRPr="007C0D2C" w:rsidRDefault="00956E0A" w:rsidP="00B15009">
      <w:pPr>
        <w:spacing w:line="360" w:lineRule="auto"/>
        <w:jc w:val="both"/>
        <w:rPr>
          <w:rFonts w:eastAsia="Arial"/>
          <w:b/>
          <w:bCs/>
          <w:color w:val="1F3864"/>
          <w:sz w:val="32"/>
          <w:szCs w:val="32"/>
        </w:rPr>
      </w:pPr>
      <w:r>
        <w:rPr>
          <w:rFonts w:eastAsia="Arial"/>
          <w:b/>
          <w:bCs/>
          <w:color w:val="1F3864"/>
          <w:sz w:val="32"/>
          <w:szCs w:val="32"/>
        </w:rPr>
        <w:lastRenderedPageBreak/>
        <w:t>19.CLUSTERING &amp; PROFILING</w:t>
      </w:r>
    </w:p>
    <w:p w:rsidR="000B6AB5" w:rsidRPr="00586287" w:rsidRDefault="000B6AB5" w:rsidP="00B15009">
      <w:pPr>
        <w:spacing w:before="80" w:after="120" w:line="360" w:lineRule="auto"/>
        <w:jc w:val="both"/>
      </w:pPr>
      <w:r>
        <w:rPr>
          <w:rFonts w:eastAsia="Arial"/>
          <w:sz w:val="22"/>
          <w:szCs w:val="22"/>
        </w:rPr>
        <w:t>Customer profiling was conducted by computing the mean values of key financial features within each cluster. This reveals the distinct behavioural fingerprint of each segment and enables actionable business interpretation.</w:t>
      </w:r>
    </w:p>
    <w:p w:rsidR="000B6AB5" w:rsidRPr="00534CB1" w:rsidRDefault="00956E0A" w:rsidP="00B15009">
      <w:pPr>
        <w:spacing w:before="200" w:after="120" w:line="360" w:lineRule="auto"/>
        <w:jc w:val="both"/>
        <w:rPr>
          <w:color w:val="1F4E79" w:themeColor="accent1" w:themeShade="80"/>
          <w:sz w:val="28"/>
        </w:rPr>
      </w:pPr>
      <w:r>
        <w:rPr>
          <w:rFonts w:eastAsia="Arial"/>
          <w:b/>
          <w:bCs/>
          <w:color w:val="1F4E79" w:themeColor="accent1" w:themeShade="80"/>
          <w:sz w:val="28"/>
        </w:rPr>
        <w:t>1.MEAN FEATURE VALUES BY CLUSTER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995"/>
        <w:gridCol w:w="1040"/>
        <w:gridCol w:w="891"/>
        <w:gridCol w:w="1163"/>
        <w:gridCol w:w="1180"/>
        <w:gridCol w:w="1018"/>
        <w:gridCol w:w="1234"/>
      </w:tblGrid>
      <w:tr w:rsidR="00FC0F35" w:rsidRPr="00586287" w:rsidTr="00FC0F35">
        <w:trPr>
          <w:tblHeader/>
        </w:trPr>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Cluster</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Balance</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Purchases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One-Off</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73623A" w:rsidP="00B15009">
            <w:pPr>
              <w:spacing w:line="360" w:lineRule="auto"/>
              <w:jc w:val="both"/>
            </w:pPr>
            <w:r>
              <w:rPr>
                <w:rFonts w:eastAsia="Arial"/>
                <w:sz w:val="20"/>
                <w:szCs w:val="20"/>
              </w:rPr>
              <w:t>Instalments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Cash Advance</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Payments</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Credit Limit</w:t>
            </w:r>
          </w:p>
        </w:tc>
      </w:tr>
      <w:tr w:rsidR="00FC0F35" w:rsidRPr="00586287" w:rsidTr="00FC0F35">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Cluster 0 (High-Activity)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2,261.80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1,540.90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814.10</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599.20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863.40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1,372.40</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3,856.70</w:t>
            </w:r>
          </w:p>
        </w:tc>
      </w:tr>
      <w:tr w:rsidR="00FC0F35" w:rsidRPr="00586287" w:rsidTr="00FC0F35">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Cluster 1 (Moderate-Activity)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1,487.10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955.60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577.00</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383.70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961.80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1,637.70</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4,521.00</w:t>
            </w:r>
          </w:p>
        </w:tc>
      </w:tr>
      <w:tr w:rsidR="00FC0F35" w:rsidRPr="00586287" w:rsidTr="00FC0F35">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Cluster 2 (Low-Activity)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1,277.90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824.60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536.80</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334.60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1,022.50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1,883.40</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0B6AB5" w:rsidRPr="00586287" w:rsidRDefault="000B6AB5" w:rsidP="00B15009">
            <w:pPr>
              <w:spacing w:line="360" w:lineRule="auto"/>
              <w:jc w:val="both"/>
            </w:pPr>
            <w:r>
              <w:rPr>
                <w:rFonts w:eastAsia="Arial"/>
                <w:sz w:val="20"/>
                <w:szCs w:val="20"/>
              </w:rPr>
              <w:t>4,653.50</w:t>
            </w:r>
          </w:p>
        </w:tc>
      </w:tr>
    </w:tbl>
    <w:p w:rsidR="000B6AB5" w:rsidRPr="00586287" w:rsidRDefault="000B6AB5" w:rsidP="00B15009">
      <w:pPr>
        <w:spacing w:before="80" w:after="80" w:line="360" w:lineRule="auto"/>
        <w:jc w:val="both"/>
      </w:pPr>
    </w:p>
    <w:p w:rsidR="000B6AB5" w:rsidRPr="00586287" w:rsidRDefault="00956E0A" w:rsidP="00B15009">
      <w:pPr>
        <w:pStyle w:val="Heading2"/>
        <w:spacing w:line="360" w:lineRule="auto"/>
        <w:jc w:val="both"/>
        <w:rPr>
          <w:rFonts w:ascii="Times New Roman" w:hAnsi="Times New Roman" w:cs="Times New Roman"/>
          <w:color w:val="1F4E79" w:themeColor="accent1" w:themeShade="80"/>
        </w:rPr>
      </w:pPr>
      <w:r>
        <w:rPr>
          <w:rFonts w:ascii="Times New Roman" w:eastAsia="Arial" w:hAnsi="Times New Roman" w:cs="Times New Roman"/>
          <w:b/>
          <w:bCs/>
          <w:color w:val="1F4E79" w:themeColor="accent1" w:themeShade="80"/>
          <w:sz w:val="28"/>
          <w:szCs w:val="28"/>
        </w:rPr>
        <w:t>2.CLUSTER PROFILE – HEAT MAP VISUALISATION</w:t>
      </w:r>
    </w:p>
    <w:p w:rsidR="000B6AB5" w:rsidRPr="00586287" w:rsidRDefault="000B6AB5" w:rsidP="00B15009">
      <w:pPr>
        <w:spacing w:before="80" w:after="120" w:line="360" w:lineRule="auto"/>
        <w:jc w:val="both"/>
      </w:pPr>
      <w:r>
        <w:rPr>
          <w:rFonts w:eastAsia="Arial"/>
          <w:sz w:val="22"/>
          <w:szCs w:val="22"/>
        </w:rPr>
        <w:t>The heat map below uses a cool warm colour scale to visually differentiate cluster profiles across key financial dimensions. Dark red cells indicate high values; dark blue cells indicate low values.</w:t>
      </w:r>
    </w:p>
    <w:p w:rsidR="000B6AB5" w:rsidRPr="00586287" w:rsidRDefault="000B6AB5" w:rsidP="00B15009">
      <w:pPr>
        <w:spacing w:before="80" w:after="80" w:line="360" w:lineRule="auto"/>
        <w:jc w:val="both"/>
      </w:pPr>
    </w:p>
    <w:p w:rsidR="00714A7A" w:rsidRPr="00714A7A" w:rsidRDefault="00714A7A" w:rsidP="00B15009">
      <w:pPr>
        <w:spacing w:before="160" w:after="160" w:line="360" w:lineRule="auto"/>
        <w:jc w:val="both"/>
      </w:pPr>
      <w:r>
        <w:rPr>
          <w:noProof/>
          <w:lang w:val="en-GB" w:eastAsia="en-GB" w:bidi="ar-SA"/>
        </w:rPr>
        <w:drawing>
          <wp:inline distT="0" distB="0" distL="0" distR="0" wp14:anchorId="2CAE7E74" wp14:editId="3D35EF53">
            <wp:extent cx="5569046" cy="2965450"/>
            <wp:effectExtent l="0" t="0" r="0" b="6350"/>
            <wp:docPr id="22" name="Picture 22" descr="C:\Users\Admin\AppData\Local\Packages\5319275A.WhatsAppDesktop_cv1g1gvanyjgm\LocalState\sessions\06630160B99BBE26A50CB7EAC15F275D35C7DFA6\transfers\2026-13\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LocalState\sessions\06630160B99BBE26A50CB7EAC15F275D35C7DFA6\transfers\2026-13\17.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69046" cy="2965450"/>
                    </a:xfrm>
                    <a:prstGeom prst="rect">
                      <a:avLst/>
                    </a:prstGeom>
                    <a:noFill/>
                    <a:ln>
                      <a:noFill/>
                    </a:ln>
                  </pic:spPr>
                </pic:pic>
              </a:graphicData>
            </a:graphic>
          </wp:inline>
        </w:drawing>
      </w:r>
    </w:p>
    <w:p w:rsidR="007C0D2C" w:rsidRDefault="007C0D2C" w:rsidP="00B15009">
      <w:pPr>
        <w:spacing w:after="100" w:line="360" w:lineRule="auto"/>
        <w:jc w:val="both"/>
        <w:rPr>
          <w:rFonts w:eastAsia="Arial"/>
          <w:b/>
          <w:bCs/>
          <w:sz w:val="22"/>
          <w:szCs w:val="22"/>
        </w:rPr>
      </w:pPr>
    </w:p>
    <w:p w:rsidR="007F6435" w:rsidRDefault="007F6435" w:rsidP="00B15009">
      <w:pPr>
        <w:spacing w:after="100" w:line="360" w:lineRule="auto"/>
        <w:jc w:val="both"/>
        <w:rPr>
          <w:rFonts w:eastAsia="Arial"/>
          <w:b/>
          <w:bCs/>
          <w:sz w:val="22"/>
          <w:szCs w:val="22"/>
        </w:rPr>
      </w:pPr>
    </w:p>
    <w:p w:rsidR="007C0D2C" w:rsidRPr="00956E0A" w:rsidRDefault="00956E0A" w:rsidP="00B15009">
      <w:pPr>
        <w:spacing w:after="100" w:line="360" w:lineRule="auto"/>
        <w:jc w:val="both"/>
        <w:rPr>
          <w:rFonts w:eastAsia="Arial"/>
          <w:b/>
          <w:bCs/>
          <w:szCs w:val="22"/>
        </w:rPr>
      </w:pPr>
      <w:r>
        <w:rPr>
          <w:rFonts w:eastAsia="Arial"/>
          <w:b/>
          <w:bCs/>
          <w:szCs w:val="22"/>
        </w:rPr>
        <w:t>INTERPRETATION:</w:t>
      </w:r>
    </w:p>
    <w:p w:rsidR="007C0D2C" w:rsidRPr="007C0D2C" w:rsidRDefault="00BA03FD" w:rsidP="00B15009">
      <w:pPr>
        <w:pStyle w:val="Heading2"/>
        <w:numPr>
          <w:ilvl w:val="0"/>
          <w:numId w:val="24"/>
        </w:numPr>
        <w:spacing w:line="360" w:lineRule="auto"/>
        <w:jc w:val="both"/>
        <w:rPr>
          <w:rFonts w:ascii="Times New Roman" w:eastAsia="Arial" w:hAnsi="Times New Roman" w:cs="Times New Roman"/>
          <w:b/>
          <w:bCs/>
          <w:color w:val="000000" w:themeColor="text1"/>
          <w:sz w:val="24"/>
          <w:szCs w:val="24"/>
        </w:rPr>
      </w:pPr>
      <w:r>
        <w:rPr>
          <w:rFonts w:ascii="Times New Roman" w:hAnsi="Times New Roman" w:cs="Times New Roman"/>
          <w:color w:val="000000" w:themeColor="text1"/>
          <w:sz w:val="24"/>
          <w:szCs w:val="24"/>
        </w:rPr>
        <w:t>The heat map displays correlations between variables in the dataset.</w:t>
      </w:r>
    </w:p>
    <w:p w:rsidR="007C0D2C" w:rsidRPr="007C0D2C" w:rsidRDefault="00BA03FD" w:rsidP="00B15009">
      <w:pPr>
        <w:pStyle w:val="Heading2"/>
        <w:numPr>
          <w:ilvl w:val="0"/>
          <w:numId w:val="24"/>
        </w:numPr>
        <w:spacing w:line="360" w:lineRule="auto"/>
        <w:jc w:val="both"/>
        <w:rPr>
          <w:rFonts w:ascii="Times New Roman" w:eastAsia="Arial" w:hAnsi="Times New Roman" w:cs="Times New Roman"/>
          <w:b/>
          <w:bCs/>
          <w:color w:val="000000" w:themeColor="text1"/>
          <w:sz w:val="24"/>
          <w:szCs w:val="24"/>
        </w:rPr>
      </w:pPr>
      <w:r>
        <w:rPr>
          <w:rFonts w:ascii="Times New Roman" w:hAnsi="Times New Roman" w:cs="Times New Roman"/>
          <w:color w:val="000000" w:themeColor="text1"/>
          <w:sz w:val="24"/>
          <w:szCs w:val="24"/>
        </w:rPr>
        <w:t>Strong positive correlation exists between purchases, credit limit, and payments.</w:t>
      </w:r>
    </w:p>
    <w:p w:rsidR="00BA03FD" w:rsidRPr="00BA03FD" w:rsidRDefault="00BA03FD" w:rsidP="00B15009">
      <w:pPr>
        <w:pStyle w:val="Heading2"/>
        <w:numPr>
          <w:ilvl w:val="0"/>
          <w:numId w:val="24"/>
        </w:numPr>
        <w:spacing w:line="360" w:lineRule="auto"/>
        <w:jc w:val="both"/>
        <w:rPr>
          <w:rFonts w:ascii="Times New Roman" w:eastAsia="Arial" w:hAnsi="Times New Roman" w:cs="Times New Roman"/>
          <w:b/>
          <w:bCs/>
          <w:color w:val="000000" w:themeColor="text1"/>
          <w:sz w:val="24"/>
          <w:szCs w:val="24"/>
        </w:rPr>
      </w:pPr>
      <w:r>
        <w:rPr>
          <w:rFonts w:ascii="Times New Roman" w:hAnsi="Times New Roman" w:cs="Times New Roman"/>
          <w:color w:val="000000" w:themeColor="text1"/>
          <w:sz w:val="24"/>
          <w:szCs w:val="24"/>
        </w:rPr>
        <w:t>Cash advance variables show weak or negative relationships with spending.</w:t>
      </w:r>
    </w:p>
    <w:p w:rsidR="00BA03FD" w:rsidRPr="00BA03FD" w:rsidRDefault="00BA03FD" w:rsidP="00B15009">
      <w:pPr>
        <w:pStyle w:val="Heading2"/>
        <w:spacing w:line="360" w:lineRule="auto"/>
        <w:jc w:val="both"/>
        <w:rPr>
          <w:rFonts w:ascii="Times New Roman" w:eastAsia="Arial" w:hAnsi="Times New Roman" w:cs="Times New Roman"/>
          <w:b/>
          <w:bCs/>
          <w:color w:val="000000" w:themeColor="text1"/>
          <w:sz w:val="24"/>
          <w:szCs w:val="24"/>
        </w:rPr>
      </w:pPr>
    </w:p>
    <w:p w:rsidR="000B6AB5" w:rsidRPr="00586287" w:rsidRDefault="000B6AB5" w:rsidP="00B15009">
      <w:pPr>
        <w:pStyle w:val="Heading2"/>
        <w:spacing w:line="360" w:lineRule="auto"/>
        <w:jc w:val="both"/>
        <w:rPr>
          <w:rFonts w:ascii="Times New Roman" w:hAnsi="Times New Roman" w:cs="Times New Roman"/>
          <w:color w:val="1F4E79" w:themeColor="accent1" w:themeShade="80"/>
        </w:rPr>
      </w:pPr>
      <w:r>
        <w:rPr>
          <w:rFonts w:ascii="Times New Roman" w:eastAsia="Arial" w:hAnsi="Times New Roman" w:cs="Times New Roman"/>
          <w:b/>
          <w:bCs/>
          <w:color w:val="1F4E79" w:themeColor="accent1" w:themeShade="80"/>
          <w:sz w:val="28"/>
          <w:szCs w:val="28"/>
        </w:rPr>
        <w:t>3.Cluster Scatter Plot – Purchases vs. Balance</w:t>
      </w:r>
    </w:p>
    <w:p w:rsidR="000B6AB5" w:rsidRPr="00586287" w:rsidRDefault="000B6AB5" w:rsidP="00B15009">
      <w:pPr>
        <w:spacing w:before="80" w:after="120" w:line="360" w:lineRule="auto"/>
        <w:jc w:val="both"/>
      </w:pPr>
      <w:r>
        <w:rPr>
          <w:rFonts w:eastAsia="Arial"/>
          <w:sz w:val="22"/>
          <w:szCs w:val="22"/>
        </w:rPr>
        <w:t>The scatter plot below visualises the three clusters in the two-dimensional space of Purchases (x-axis) and Balance (y-axis), providing an intuitive view of how the clusters are distributed.</w:t>
      </w:r>
    </w:p>
    <w:p w:rsidR="000B6AB5" w:rsidRPr="00586287" w:rsidRDefault="000B6AB5" w:rsidP="00B15009">
      <w:pPr>
        <w:spacing w:before="80" w:after="80" w:line="360" w:lineRule="auto"/>
        <w:jc w:val="both"/>
      </w:pPr>
    </w:p>
    <w:p w:rsidR="00714A7A" w:rsidRPr="00714A7A" w:rsidRDefault="00714A7A" w:rsidP="00B15009">
      <w:pPr>
        <w:spacing w:before="100" w:beforeAutospacing="1" w:after="100" w:afterAutospacing="1"/>
        <w:jc w:val="both"/>
      </w:pPr>
      <w:r>
        <w:rPr>
          <w:noProof/>
          <w:lang w:val="en-GB" w:eastAsia="en-GB" w:bidi="ar-SA"/>
        </w:rPr>
        <w:drawing>
          <wp:inline distT="0" distB="0" distL="0" distR="0" wp14:anchorId="2C387A4D" wp14:editId="0DB8B464">
            <wp:extent cx="5797550" cy="2998733"/>
            <wp:effectExtent l="0" t="0" r="0" b="0"/>
            <wp:docPr id="23" name="Picture 23" descr="C:\Users\Admin\AppData\Local\Packages\5319275A.WhatsAppDesktop_cv1g1gvanyjgm\LocalState\sessions\06630160B99BBE26A50CB7EAC15F275D35C7DFA6\transfers\2026-13\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Packages\5319275A.WhatsAppDesktop_cv1g1gvanyjgm\LocalState\sessions\06630160B99BBE26A50CB7EAC15F275D35C7DFA6\transfers\2026-13\1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11363" cy="3005878"/>
                    </a:xfrm>
                    <a:prstGeom prst="rect">
                      <a:avLst/>
                    </a:prstGeom>
                    <a:noFill/>
                    <a:ln>
                      <a:noFill/>
                    </a:ln>
                  </pic:spPr>
                </pic:pic>
              </a:graphicData>
            </a:graphic>
          </wp:inline>
        </w:drawing>
      </w:r>
    </w:p>
    <w:p w:rsidR="000B6AB5" w:rsidRDefault="000B6AB5" w:rsidP="00B15009">
      <w:pPr>
        <w:spacing w:before="160" w:after="160" w:line="360" w:lineRule="auto"/>
        <w:jc w:val="both"/>
      </w:pPr>
    </w:p>
    <w:p w:rsidR="007C0D2C" w:rsidRPr="00956E0A" w:rsidRDefault="00956E0A" w:rsidP="00B15009">
      <w:pPr>
        <w:spacing w:after="100" w:line="360" w:lineRule="auto"/>
        <w:jc w:val="both"/>
        <w:rPr>
          <w:rFonts w:eastAsia="Arial"/>
          <w:b/>
          <w:bCs/>
          <w:szCs w:val="22"/>
        </w:rPr>
      </w:pPr>
      <w:r>
        <w:rPr>
          <w:rFonts w:eastAsia="Arial"/>
          <w:b/>
          <w:bCs/>
          <w:szCs w:val="22"/>
        </w:rPr>
        <w:t>INTERPRETATION:</w:t>
      </w:r>
    </w:p>
    <w:p w:rsidR="007C0D2C" w:rsidRDefault="007C0D2C" w:rsidP="00B15009">
      <w:pPr>
        <w:pStyle w:val="ListParagraph"/>
        <w:numPr>
          <w:ilvl w:val="0"/>
          <w:numId w:val="25"/>
        </w:numPr>
        <w:spacing w:before="160" w:after="160" w:line="360" w:lineRule="auto"/>
        <w:jc w:val="both"/>
      </w:pPr>
      <w:r>
        <w:t>Scatter plots show relationships between key variables.</w:t>
      </w:r>
    </w:p>
    <w:p w:rsidR="007C0D2C" w:rsidRDefault="007C0D2C" w:rsidP="00B15009">
      <w:pPr>
        <w:pStyle w:val="ListParagraph"/>
        <w:numPr>
          <w:ilvl w:val="0"/>
          <w:numId w:val="25"/>
        </w:numPr>
        <w:spacing w:before="160" w:after="160" w:line="360" w:lineRule="auto"/>
        <w:jc w:val="both"/>
      </w:pPr>
      <w:r>
        <w:t>Positive relationships are observed between credit limit, purchases, and payments.</w:t>
      </w:r>
    </w:p>
    <w:p w:rsidR="007C0D2C" w:rsidRDefault="007C0D2C" w:rsidP="00B15009">
      <w:pPr>
        <w:pStyle w:val="ListParagraph"/>
        <w:numPr>
          <w:ilvl w:val="0"/>
          <w:numId w:val="25"/>
        </w:numPr>
        <w:spacing w:before="160" w:after="160" w:line="360" w:lineRule="auto"/>
        <w:jc w:val="both"/>
      </w:pPr>
      <w:r>
        <w:t>Outliers represent high-value or unique customer behaviour.</w:t>
      </w:r>
    </w:p>
    <w:p w:rsidR="009C034B" w:rsidRDefault="009C034B" w:rsidP="009C034B">
      <w:pPr>
        <w:spacing w:before="160" w:after="160" w:line="360" w:lineRule="auto"/>
        <w:jc w:val="both"/>
      </w:pPr>
    </w:p>
    <w:p w:rsidR="009C034B" w:rsidRDefault="009C034B" w:rsidP="009C034B">
      <w:pPr>
        <w:spacing w:before="160" w:after="160" w:line="360" w:lineRule="auto"/>
        <w:jc w:val="both"/>
      </w:pPr>
    </w:p>
    <w:p w:rsidR="009C034B" w:rsidRDefault="009C034B" w:rsidP="009C034B">
      <w:pPr>
        <w:spacing w:before="100" w:beforeAutospacing="1" w:after="100" w:afterAutospacing="1"/>
        <w:rPr>
          <w:b/>
          <w:lang w:val="en-GB" w:eastAsia="en-GB" w:bidi="ar-SA"/>
        </w:rPr>
      </w:pPr>
    </w:p>
    <w:p w:rsidR="009C034B" w:rsidRDefault="009C034B" w:rsidP="009C034B">
      <w:pPr>
        <w:spacing w:before="100" w:beforeAutospacing="1" w:after="100" w:afterAutospacing="1"/>
        <w:rPr>
          <w:b/>
          <w:lang w:val="en-GB" w:eastAsia="en-GB" w:bidi="ar-SA"/>
        </w:rPr>
      </w:pPr>
      <w:r>
        <w:rPr>
          <w:b/>
          <w:lang w:val="en-GB" w:eastAsia="en-GB" w:bidi="ar-SA"/>
        </w:rPr>
        <w:t>4. CLUSTER OVERVIEW – MEAN VALUES BY SEGMENT</w:t>
      </w:r>
    </w:p>
    <w:p w:rsidR="009C034B" w:rsidRPr="009C034B" w:rsidRDefault="009C034B" w:rsidP="009C034B">
      <w:pPr>
        <w:spacing w:before="100" w:beforeAutospacing="1" w:after="100" w:afterAutospacing="1"/>
        <w:jc w:val="center"/>
        <w:rPr>
          <w:lang w:val="en-GB" w:eastAsia="en-GB" w:bidi="ar-SA"/>
        </w:rPr>
      </w:pPr>
      <w:r>
        <w:rPr>
          <w:noProof/>
          <w:lang w:val="en-GB" w:eastAsia="en-GB" w:bidi="ar-SA"/>
        </w:rPr>
        <w:drawing>
          <wp:inline distT="0" distB="0" distL="0" distR="0" wp14:anchorId="7656B40F" wp14:editId="7746A3CC">
            <wp:extent cx="5118100" cy="2277554"/>
            <wp:effectExtent l="0" t="0" r="6350" b="8890"/>
            <wp:docPr id="6" name="Picture 6" descr="C:\Users\ADMIN\Downloads\WhatsApp Image 2026-04-01 at 21.33.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WhatsApp Image 2026-04-01 at 21.33.54.jpe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18100" cy="2277554"/>
                    </a:xfrm>
                    <a:prstGeom prst="rect">
                      <a:avLst/>
                    </a:prstGeom>
                    <a:noFill/>
                    <a:ln>
                      <a:noFill/>
                    </a:ln>
                  </pic:spPr>
                </pic:pic>
              </a:graphicData>
            </a:graphic>
          </wp:inline>
        </w:drawing>
      </w:r>
    </w:p>
    <w:p w:rsidR="009C034B" w:rsidRDefault="009C034B" w:rsidP="009C034B">
      <w:pPr>
        <w:spacing w:before="100" w:beforeAutospacing="1" w:after="100" w:afterAutospacing="1"/>
        <w:rPr>
          <w:b/>
          <w:lang w:val="en-GB" w:eastAsia="en-GB" w:bidi="ar-SA"/>
        </w:rPr>
      </w:pPr>
    </w:p>
    <w:p w:rsidR="009C034B" w:rsidRDefault="009C034B" w:rsidP="009C034B">
      <w:pPr>
        <w:spacing w:before="100" w:beforeAutospacing="1" w:after="100" w:afterAutospacing="1"/>
        <w:rPr>
          <w:b/>
          <w:lang w:val="en-GB" w:eastAsia="en-GB" w:bidi="ar-SA"/>
        </w:rPr>
      </w:pPr>
      <w:r>
        <w:rPr>
          <w:b/>
          <w:lang w:val="en-GB" w:eastAsia="en-GB" w:bidi="ar-SA"/>
        </w:rPr>
        <w:t>4.1CLUSTER VS AVERAGE PURCHASES</w:t>
      </w:r>
    </w:p>
    <w:p w:rsidR="009C034B" w:rsidRDefault="009C034B" w:rsidP="009C034B">
      <w:pPr>
        <w:spacing w:before="100" w:beforeAutospacing="1" w:after="100" w:afterAutospacing="1"/>
        <w:rPr>
          <w:b/>
          <w:lang w:val="en-GB" w:eastAsia="en-GB" w:bidi="ar-SA"/>
        </w:rPr>
      </w:pPr>
    </w:p>
    <w:p w:rsidR="009C034B" w:rsidRPr="009C034B" w:rsidRDefault="009C034B" w:rsidP="009C034B">
      <w:pPr>
        <w:spacing w:before="100" w:beforeAutospacing="1" w:after="100" w:afterAutospacing="1"/>
        <w:jc w:val="center"/>
        <w:rPr>
          <w:lang w:val="en-GB" w:eastAsia="en-GB" w:bidi="ar-SA"/>
        </w:rPr>
      </w:pPr>
      <w:r>
        <w:rPr>
          <w:noProof/>
          <w:lang w:val="en-GB" w:eastAsia="en-GB" w:bidi="ar-SA"/>
        </w:rPr>
        <w:drawing>
          <wp:inline distT="0" distB="0" distL="0" distR="0">
            <wp:extent cx="2673350" cy="1891836"/>
            <wp:effectExtent l="0" t="0" r="0" b="0"/>
            <wp:docPr id="7" name="Picture 7" descr="C:\Users\ADMIN\Downloads\WhatsApp Image 2026-04-01 at 21.32.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WhatsApp Image 2026-04-01 at 21.32.58.jpe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76146" cy="1893815"/>
                    </a:xfrm>
                    <a:prstGeom prst="rect">
                      <a:avLst/>
                    </a:prstGeom>
                    <a:noFill/>
                    <a:ln>
                      <a:noFill/>
                    </a:ln>
                  </pic:spPr>
                </pic:pic>
              </a:graphicData>
            </a:graphic>
          </wp:inline>
        </w:drawing>
      </w:r>
    </w:p>
    <w:p w:rsidR="009C034B" w:rsidRPr="009C034B" w:rsidRDefault="009C034B" w:rsidP="009C034B">
      <w:pPr>
        <w:spacing w:before="100" w:beforeAutospacing="1" w:after="100" w:afterAutospacing="1"/>
        <w:rPr>
          <w:b/>
          <w:lang w:val="en-GB" w:eastAsia="en-GB" w:bidi="ar-SA"/>
        </w:rPr>
      </w:pPr>
    </w:p>
    <w:p w:rsidR="009C034B" w:rsidRPr="009C034B" w:rsidRDefault="009C034B" w:rsidP="009C034B">
      <w:pPr>
        <w:pStyle w:val="NoSpacing"/>
        <w:rPr>
          <w:rFonts w:ascii="Times New Roman" w:hAnsi="Times New Roman" w:cs="Times New Roman"/>
          <w:b/>
          <w:lang w:val="en-GB"/>
        </w:rPr>
      </w:pPr>
      <w:r>
        <w:rPr>
          <w:rFonts w:ascii="Times New Roman" w:hAnsi="Times New Roman" w:cs="Times New Roman"/>
          <w:b/>
          <w:lang w:val="en-GB"/>
        </w:rPr>
        <w:t>INSIGHTS</w:t>
      </w:r>
    </w:p>
    <w:p w:rsidR="009C034B" w:rsidRPr="009C034B" w:rsidRDefault="009C034B" w:rsidP="009C034B">
      <w:pPr>
        <w:pStyle w:val="NoSpacing"/>
        <w:rPr>
          <w:rFonts w:ascii="Times New Roman" w:hAnsi="Times New Roman" w:cs="Times New Roman"/>
          <w:b/>
          <w:lang w:val="en-GB"/>
        </w:rPr>
      </w:pPr>
      <w:r>
        <w:rPr>
          <w:rFonts w:ascii="Times New Roman" w:hAnsi="Times New Roman" w:cs="Times New Roman"/>
          <w:b/>
          <w:lang w:val="en-GB"/>
        </w:rPr>
        <w:t>Cluster 0 spends 34x more</w:t>
      </w:r>
    </w:p>
    <w:p w:rsidR="009C034B" w:rsidRPr="009C034B" w:rsidRDefault="009C034B" w:rsidP="009C034B">
      <w:pPr>
        <w:pStyle w:val="NoSpacing"/>
        <w:rPr>
          <w:rFonts w:ascii="Times New Roman" w:hAnsi="Times New Roman" w:cs="Times New Roman"/>
          <w:b/>
          <w:lang w:val="en-GB"/>
        </w:rPr>
      </w:pPr>
      <w:r>
        <w:rPr>
          <w:rFonts w:ascii="Times New Roman" w:hAnsi="Times New Roman" w:cs="Times New Roman"/>
          <w:b/>
          <w:lang w:val="en-GB"/>
        </w:rPr>
        <w:t>than Cluster 2 on average</w:t>
      </w:r>
    </w:p>
    <w:p w:rsidR="009C034B" w:rsidRPr="009C034B" w:rsidRDefault="009C034B" w:rsidP="009C034B">
      <w:pPr>
        <w:pStyle w:val="NoSpacing"/>
        <w:rPr>
          <w:rFonts w:ascii="Times New Roman" w:hAnsi="Times New Roman" w:cs="Times New Roman"/>
          <w:lang w:val="en-GB"/>
        </w:rPr>
      </w:pPr>
    </w:p>
    <w:p w:rsidR="009C034B" w:rsidRPr="009C034B" w:rsidRDefault="009C034B" w:rsidP="009C034B">
      <w:pPr>
        <w:pStyle w:val="NoSpacing"/>
        <w:rPr>
          <w:rFonts w:ascii="Times New Roman" w:hAnsi="Times New Roman" w:cs="Times New Roman"/>
          <w:b/>
          <w:lang w:val="en-GB"/>
        </w:rPr>
      </w:pPr>
      <w:r>
        <w:rPr>
          <w:rFonts w:ascii="Times New Roman" w:hAnsi="Times New Roman" w:cs="Times New Roman"/>
          <w:b/>
          <w:lang w:val="en-GB"/>
        </w:rPr>
        <w:t>Cluster 0</w:t>
      </w:r>
    </w:p>
    <w:p w:rsidR="009C034B" w:rsidRDefault="009C034B" w:rsidP="009C034B">
      <w:pPr>
        <w:pStyle w:val="NoSpacing"/>
        <w:rPr>
          <w:rFonts w:ascii="Times New Roman" w:hAnsi="Times New Roman" w:cs="Times New Roman"/>
          <w:lang w:val="en-GB"/>
        </w:rPr>
      </w:pPr>
      <w:r>
        <w:rPr>
          <w:rFonts w:ascii="Times New Roman" w:hAnsi="Times New Roman" w:cs="Times New Roman"/>
          <w:lang w:val="en-GB"/>
        </w:rPr>
        <w:t>High purchase activity - primary card users with large transaction volumes</w:t>
      </w:r>
    </w:p>
    <w:p w:rsidR="009C034B" w:rsidRPr="009C034B" w:rsidRDefault="009C034B" w:rsidP="009C034B">
      <w:pPr>
        <w:pStyle w:val="NoSpacing"/>
        <w:rPr>
          <w:rFonts w:ascii="Times New Roman" w:hAnsi="Times New Roman" w:cs="Times New Roman"/>
          <w:lang w:val="en-GB"/>
        </w:rPr>
      </w:pPr>
    </w:p>
    <w:p w:rsidR="009C034B" w:rsidRPr="009C034B" w:rsidRDefault="009C034B" w:rsidP="009C034B">
      <w:pPr>
        <w:pStyle w:val="NoSpacing"/>
        <w:rPr>
          <w:rFonts w:ascii="Times New Roman" w:hAnsi="Times New Roman" w:cs="Times New Roman"/>
          <w:b/>
          <w:lang w:val="en-GB"/>
        </w:rPr>
      </w:pPr>
      <w:r>
        <w:rPr>
          <w:rFonts w:ascii="Times New Roman" w:hAnsi="Times New Roman" w:cs="Times New Roman"/>
          <w:b/>
          <w:lang w:val="en-GB"/>
        </w:rPr>
        <w:t>Cluster 1</w:t>
      </w:r>
    </w:p>
    <w:p w:rsidR="009C034B" w:rsidRDefault="009C034B" w:rsidP="009C034B">
      <w:pPr>
        <w:pStyle w:val="NoSpacing"/>
        <w:rPr>
          <w:rFonts w:ascii="Times New Roman" w:hAnsi="Times New Roman" w:cs="Times New Roman"/>
          <w:lang w:val="en-GB"/>
        </w:rPr>
      </w:pPr>
      <w:r>
        <w:rPr>
          <w:rFonts w:ascii="Times New Roman" w:hAnsi="Times New Roman" w:cs="Times New Roman"/>
          <w:lang w:val="en-GB"/>
        </w:rPr>
        <w:t>Moderate spend - regular card usage with no extreme behaviour</w:t>
      </w:r>
    </w:p>
    <w:p w:rsidR="009C034B" w:rsidRPr="009C034B" w:rsidRDefault="009C034B" w:rsidP="009C034B">
      <w:pPr>
        <w:pStyle w:val="NoSpacing"/>
        <w:rPr>
          <w:rFonts w:ascii="Times New Roman" w:hAnsi="Times New Roman" w:cs="Times New Roman"/>
          <w:lang w:val="en-GB"/>
        </w:rPr>
      </w:pPr>
    </w:p>
    <w:p w:rsidR="009C034B" w:rsidRPr="009C034B" w:rsidRDefault="009C034B" w:rsidP="009C034B">
      <w:pPr>
        <w:pStyle w:val="NoSpacing"/>
        <w:rPr>
          <w:rFonts w:ascii="Times New Roman" w:hAnsi="Times New Roman" w:cs="Times New Roman"/>
          <w:b/>
          <w:lang w:val="en-GB"/>
        </w:rPr>
      </w:pPr>
      <w:r>
        <w:rPr>
          <w:rFonts w:ascii="Times New Roman" w:hAnsi="Times New Roman" w:cs="Times New Roman"/>
          <w:b/>
          <w:lang w:val="en-GB"/>
        </w:rPr>
        <w:t>Cluster 2</w:t>
      </w:r>
    </w:p>
    <w:p w:rsidR="009C034B" w:rsidRDefault="009C034B" w:rsidP="009C034B">
      <w:pPr>
        <w:pStyle w:val="NoSpacing"/>
        <w:rPr>
          <w:rFonts w:ascii="Times New Roman" w:hAnsi="Times New Roman" w:cs="Times New Roman"/>
          <w:lang w:val="en-GB"/>
        </w:rPr>
      </w:pPr>
      <w:r>
        <w:rPr>
          <w:rFonts w:ascii="Times New Roman" w:hAnsi="Times New Roman" w:cs="Times New Roman"/>
          <w:lang w:val="en-GB"/>
        </w:rPr>
        <w:t>Low purchase activity - relies heavily on cash advance instead of card spending</w:t>
      </w:r>
    </w:p>
    <w:p w:rsidR="009C034B" w:rsidRDefault="009C034B" w:rsidP="009C034B">
      <w:pPr>
        <w:spacing w:before="100" w:beforeAutospacing="1" w:after="100" w:afterAutospacing="1"/>
        <w:rPr>
          <w:b/>
          <w:lang w:val="en-GB" w:eastAsia="en-GB" w:bidi="ar-SA"/>
        </w:rPr>
      </w:pPr>
      <w:r>
        <w:rPr>
          <w:b/>
          <w:lang w:val="en-GB" w:eastAsia="en-GB" w:bidi="ar-SA"/>
        </w:rPr>
        <w:lastRenderedPageBreak/>
        <w:t>4.2CLUSTER VS AVERAGE CREDIT LIMIT</w:t>
      </w:r>
    </w:p>
    <w:p w:rsidR="009C034B" w:rsidRDefault="009C034B" w:rsidP="009C034B">
      <w:pPr>
        <w:spacing w:before="100" w:beforeAutospacing="1" w:after="100" w:afterAutospacing="1"/>
        <w:rPr>
          <w:b/>
          <w:lang w:val="en-GB" w:eastAsia="en-GB" w:bidi="ar-SA"/>
        </w:rPr>
      </w:pPr>
    </w:p>
    <w:p w:rsidR="009C034B" w:rsidRPr="009C034B" w:rsidRDefault="009C034B" w:rsidP="009C034B">
      <w:pPr>
        <w:spacing w:before="100" w:beforeAutospacing="1" w:after="100" w:afterAutospacing="1"/>
        <w:jc w:val="center"/>
        <w:rPr>
          <w:lang w:val="en-GB" w:eastAsia="en-GB" w:bidi="ar-SA"/>
        </w:rPr>
      </w:pPr>
      <w:r>
        <w:rPr>
          <w:noProof/>
          <w:lang w:val="en-GB" w:eastAsia="en-GB" w:bidi="ar-SA"/>
        </w:rPr>
        <w:drawing>
          <wp:inline distT="0" distB="0" distL="0" distR="0">
            <wp:extent cx="3022600" cy="2123845"/>
            <wp:effectExtent l="0" t="0" r="6350" b="0"/>
            <wp:docPr id="8" name="Picture 8" descr="C:\Users\ADMIN\Downloads\WhatsApp Image 2026-04-01 at 21.34.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WhatsApp Image 2026-04-01 at 21.34.32.jpe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24869" cy="2125440"/>
                    </a:xfrm>
                    <a:prstGeom prst="rect">
                      <a:avLst/>
                    </a:prstGeom>
                    <a:noFill/>
                    <a:ln>
                      <a:noFill/>
                    </a:ln>
                  </pic:spPr>
                </pic:pic>
              </a:graphicData>
            </a:graphic>
          </wp:inline>
        </w:drawing>
      </w:r>
    </w:p>
    <w:p w:rsidR="009C034B" w:rsidRDefault="009C034B" w:rsidP="009C034B">
      <w:pPr>
        <w:spacing w:before="100" w:beforeAutospacing="1" w:after="100" w:afterAutospacing="1"/>
        <w:rPr>
          <w:b/>
          <w:lang w:val="en-GB" w:eastAsia="en-GB" w:bidi="ar-SA"/>
        </w:rPr>
      </w:pPr>
    </w:p>
    <w:p w:rsidR="009C034B" w:rsidRPr="009C034B" w:rsidRDefault="009C034B" w:rsidP="009C034B">
      <w:pPr>
        <w:pStyle w:val="NoSpacing"/>
        <w:rPr>
          <w:rFonts w:ascii="Times New Roman" w:hAnsi="Times New Roman" w:cs="Times New Roman"/>
          <w:b/>
          <w:lang w:val="en-GB"/>
        </w:rPr>
      </w:pPr>
      <w:r>
        <w:rPr>
          <w:rFonts w:ascii="Times New Roman" w:hAnsi="Times New Roman" w:cs="Times New Roman"/>
          <w:b/>
          <w:lang w:val="en-GB"/>
        </w:rPr>
        <w:t>INSIGHTS</w:t>
      </w:r>
    </w:p>
    <w:p w:rsidR="009C034B" w:rsidRPr="009C034B" w:rsidRDefault="009C034B" w:rsidP="009C034B">
      <w:pPr>
        <w:pStyle w:val="NoSpacing"/>
        <w:rPr>
          <w:rFonts w:ascii="Times New Roman" w:hAnsi="Times New Roman" w:cs="Times New Roman"/>
          <w:b/>
          <w:lang w:val="en-GB"/>
        </w:rPr>
      </w:pPr>
      <w:r>
        <w:rPr>
          <w:rFonts w:ascii="Times New Roman" w:hAnsi="Times New Roman" w:cs="Times New Roman"/>
          <w:b/>
          <w:lang w:val="en-GB"/>
        </w:rPr>
        <w:t>Credit limit grows with spending</w:t>
      </w:r>
    </w:p>
    <w:p w:rsidR="009C034B" w:rsidRDefault="009C034B" w:rsidP="009C034B">
      <w:pPr>
        <w:pStyle w:val="NoSpacing"/>
        <w:rPr>
          <w:rFonts w:ascii="Times New Roman" w:hAnsi="Times New Roman" w:cs="Times New Roman"/>
          <w:lang w:val="en-GB"/>
        </w:rPr>
      </w:pPr>
      <w:r>
        <w:rPr>
          <w:rFonts w:ascii="Times New Roman" w:hAnsi="Times New Roman" w:cs="Times New Roman"/>
          <w:lang w:val="en-GB"/>
        </w:rPr>
        <w:t>This confirms a clear pattern: customers who spend more have been assigned higher credit limits by the bank.</w:t>
      </w:r>
    </w:p>
    <w:p w:rsidR="009C034B" w:rsidRPr="009C034B" w:rsidRDefault="009C034B" w:rsidP="009C034B">
      <w:pPr>
        <w:pStyle w:val="NoSpacing"/>
        <w:rPr>
          <w:rFonts w:ascii="Times New Roman" w:hAnsi="Times New Roman" w:cs="Times New Roman"/>
          <w:lang w:val="en-GB"/>
        </w:rPr>
      </w:pPr>
    </w:p>
    <w:p w:rsidR="009C034B" w:rsidRPr="009C034B" w:rsidRDefault="009C034B" w:rsidP="009C034B">
      <w:pPr>
        <w:pStyle w:val="NoSpacing"/>
        <w:rPr>
          <w:rFonts w:ascii="Times New Roman" w:hAnsi="Times New Roman" w:cs="Times New Roman"/>
          <w:b/>
          <w:lang w:val="en-GB"/>
        </w:rPr>
      </w:pPr>
      <w:r>
        <w:rPr>
          <w:rFonts w:ascii="Times New Roman" w:hAnsi="Times New Roman" w:cs="Times New Roman"/>
          <w:b/>
          <w:lang w:val="en-GB"/>
        </w:rPr>
        <w:t>Cluster 0 has 3x the credit limit</w:t>
      </w:r>
    </w:p>
    <w:p w:rsidR="009C034B" w:rsidRDefault="009C034B" w:rsidP="009C034B">
      <w:pPr>
        <w:pStyle w:val="NoSpacing"/>
        <w:rPr>
          <w:rFonts w:ascii="Times New Roman" w:hAnsi="Times New Roman" w:cs="Times New Roman"/>
          <w:lang w:val="en-GB"/>
        </w:rPr>
      </w:pPr>
      <w:r>
        <w:rPr>
          <w:rFonts w:ascii="Times New Roman" w:hAnsi="Times New Roman" w:cs="Times New Roman"/>
          <w:lang w:val="en-GB"/>
        </w:rPr>
        <w:t>of Cluster 2 - reflecting either better credit standing or longer customer history.</w:t>
      </w:r>
    </w:p>
    <w:p w:rsidR="009C034B" w:rsidRPr="009C034B" w:rsidRDefault="009C034B" w:rsidP="009C034B">
      <w:pPr>
        <w:pStyle w:val="NoSpacing"/>
        <w:rPr>
          <w:rFonts w:ascii="Times New Roman" w:hAnsi="Times New Roman" w:cs="Times New Roman"/>
          <w:lang w:val="en-GB"/>
        </w:rPr>
      </w:pPr>
    </w:p>
    <w:p w:rsidR="009C034B" w:rsidRPr="009C034B" w:rsidRDefault="009C034B" w:rsidP="009C034B">
      <w:pPr>
        <w:pStyle w:val="NoSpacing"/>
        <w:rPr>
          <w:rFonts w:ascii="Times New Roman" w:hAnsi="Times New Roman" w:cs="Times New Roman"/>
          <w:lang w:val="en-GB"/>
        </w:rPr>
      </w:pPr>
      <w:r>
        <w:rPr>
          <w:rFonts w:ascii="Times New Roman" w:hAnsi="Times New Roman" w:cs="Times New Roman"/>
          <w:b/>
          <w:lang w:val="en-GB"/>
        </w:rPr>
        <w:t>Implication:</w:t>
      </w:r>
      <w:r>
        <w:rPr>
          <w:rFonts w:ascii="Times New Roman" w:hAnsi="Times New Roman" w:cs="Times New Roman"/>
          <w:lang w:val="en-GB"/>
        </w:rPr>
        <w:t xml:space="preserve"> Mid-range customers in Cluster 1 are strong candidates for credit limit upgrades based on repayment track record.</w:t>
      </w:r>
    </w:p>
    <w:p w:rsidR="009C034B" w:rsidRPr="009C034B" w:rsidRDefault="009C034B" w:rsidP="009C034B">
      <w:pPr>
        <w:spacing w:before="100" w:beforeAutospacing="1" w:after="100" w:afterAutospacing="1"/>
        <w:rPr>
          <w:b/>
          <w:lang w:val="en-GB" w:eastAsia="en-GB" w:bidi="ar-SA"/>
        </w:rPr>
      </w:pPr>
    </w:p>
    <w:p w:rsidR="009C034B" w:rsidRPr="009C034B" w:rsidRDefault="009C034B" w:rsidP="009C034B">
      <w:pPr>
        <w:pStyle w:val="NoSpacing"/>
        <w:rPr>
          <w:rFonts w:ascii="Times New Roman" w:hAnsi="Times New Roman" w:cs="Times New Roman"/>
          <w:lang w:val="en-GB"/>
        </w:rPr>
      </w:pPr>
    </w:p>
    <w:p w:rsidR="009C034B" w:rsidRPr="009C034B" w:rsidRDefault="009C034B" w:rsidP="009C034B">
      <w:pPr>
        <w:spacing w:before="160" w:after="160" w:line="360" w:lineRule="auto"/>
        <w:jc w:val="both"/>
      </w:pPr>
    </w:p>
    <w:p w:rsidR="009C034B" w:rsidRDefault="009C034B" w:rsidP="00B15009">
      <w:pPr>
        <w:pStyle w:val="Heading2"/>
        <w:spacing w:line="360" w:lineRule="auto"/>
        <w:jc w:val="both"/>
        <w:rPr>
          <w:rFonts w:ascii="Times New Roman" w:eastAsia="Arial" w:hAnsi="Times New Roman" w:cs="Times New Roman"/>
          <w:b/>
          <w:bCs/>
          <w:color w:val="1F4E79" w:themeColor="accent1" w:themeShade="80"/>
          <w:sz w:val="28"/>
          <w:szCs w:val="28"/>
        </w:rPr>
      </w:pPr>
    </w:p>
    <w:p w:rsidR="009C034B" w:rsidRDefault="009C034B" w:rsidP="009C034B">
      <w:pPr>
        <w:rPr>
          <w:rFonts w:eastAsia="Arial"/>
        </w:rPr>
      </w:pPr>
    </w:p>
    <w:p w:rsidR="009C034B" w:rsidRDefault="009C034B" w:rsidP="009C034B">
      <w:pPr>
        <w:rPr>
          <w:rFonts w:eastAsia="Arial"/>
        </w:rPr>
      </w:pPr>
    </w:p>
    <w:p w:rsidR="009C034B" w:rsidRDefault="009C034B" w:rsidP="009C034B">
      <w:pPr>
        <w:rPr>
          <w:rFonts w:eastAsia="Arial"/>
        </w:rPr>
      </w:pPr>
    </w:p>
    <w:p w:rsidR="009C034B" w:rsidRDefault="009C034B" w:rsidP="009C034B">
      <w:pPr>
        <w:rPr>
          <w:rFonts w:eastAsia="Arial"/>
        </w:rPr>
      </w:pPr>
    </w:p>
    <w:p w:rsidR="009C034B" w:rsidRDefault="009C034B" w:rsidP="009C034B">
      <w:pPr>
        <w:rPr>
          <w:rFonts w:eastAsia="Arial"/>
        </w:rPr>
      </w:pPr>
    </w:p>
    <w:p w:rsidR="009C034B" w:rsidRPr="009C034B" w:rsidRDefault="009C034B" w:rsidP="009C034B">
      <w:pPr>
        <w:rPr>
          <w:rFonts w:eastAsia="Arial"/>
        </w:rPr>
      </w:pPr>
    </w:p>
    <w:p w:rsidR="009C034B" w:rsidRDefault="009C034B" w:rsidP="00B15009">
      <w:pPr>
        <w:pStyle w:val="Heading2"/>
        <w:spacing w:line="360" w:lineRule="auto"/>
        <w:jc w:val="both"/>
        <w:rPr>
          <w:rFonts w:ascii="Times New Roman" w:eastAsia="Arial" w:hAnsi="Times New Roman" w:cs="Times New Roman"/>
          <w:b/>
          <w:bCs/>
          <w:color w:val="1F4E79" w:themeColor="accent1" w:themeShade="80"/>
          <w:sz w:val="28"/>
          <w:szCs w:val="28"/>
        </w:rPr>
      </w:pPr>
    </w:p>
    <w:p w:rsidR="0073623A" w:rsidRPr="00586287" w:rsidRDefault="00534CB1" w:rsidP="00B15009">
      <w:pPr>
        <w:pStyle w:val="Heading2"/>
        <w:spacing w:line="360" w:lineRule="auto"/>
        <w:jc w:val="both"/>
        <w:rPr>
          <w:rFonts w:ascii="Times New Roman" w:hAnsi="Times New Roman" w:cs="Times New Roman"/>
          <w:color w:val="1F4E79" w:themeColor="accent1" w:themeShade="80"/>
        </w:rPr>
      </w:pPr>
      <w:bookmarkStart w:id="6" w:name="_GoBack"/>
      <w:bookmarkEnd w:id="6"/>
      <w:r>
        <w:rPr>
          <w:rFonts w:ascii="Times New Roman" w:eastAsia="Arial" w:hAnsi="Times New Roman" w:cs="Times New Roman"/>
          <w:b/>
          <w:bCs/>
          <w:color w:val="1F4E79" w:themeColor="accent1" w:themeShade="80"/>
          <w:sz w:val="28"/>
          <w:szCs w:val="28"/>
        </w:rPr>
        <w:t>20.SUMMARY OF FINDINGS</w:t>
      </w:r>
    </w:p>
    <w:p w:rsidR="0073623A" w:rsidRPr="00586287" w:rsidRDefault="0073623A" w:rsidP="00B15009">
      <w:pPr>
        <w:pStyle w:val="ListParagraph"/>
        <w:numPr>
          <w:ilvl w:val="0"/>
          <w:numId w:val="3"/>
        </w:numPr>
        <w:spacing w:before="60" w:after="60" w:line="360" w:lineRule="auto"/>
        <w:jc w:val="both"/>
      </w:pPr>
      <w:r>
        <w:rPr>
          <w:rFonts w:eastAsia="Arial"/>
          <w:sz w:val="22"/>
          <w:szCs w:val="22"/>
        </w:rPr>
        <w:t>The exploratory and frequency analyses confirmed that customer spending and balance behaviour is highly right-skewed, with a small premium segment driving disproportionate value.</w:t>
      </w:r>
    </w:p>
    <w:p w:rsidR="0073623A" w:rsidRPr="00586287" w:rsidRDefault="0073623A" w:rsidP="00B15009">
      <w:pPr>
        <w:pStyle w:val="ListParagraph"/>
        <w:numPr>
          <w:ilvl w:val="0"/>
          <w:numId w:val="3"/>
        </w:numPr>
        <w:spacing w:before="60" w:after="60" w:line="360" w:lineRule="auto"/>
        <w:jc w:val="both"/>
      </w:pPr>
      <w:r>
        <w:rPr>
          <w:rFonts w:eastAsia="Arial"/>
          <w:sz w:val="22"/>
          <w:szCs w:val="22"/>
        </w:rPr>
        <w:t>Decile analysis confirmed the Pareto principle: the top 10% of customers by spending contribute over 53% of total purchases, making high-decile customer retention a critical business priority.</w:t>
      </w:r>
    </w:p>
    <w:p w:rsidR="0073623A" w:rsidRPr="00586287" w:rsidRDefault="0073623A" w:rsidP="00B15009">
      <w:pPr>
        <w:pStyle w:val="ListParagraph"/>
        <w:numPr>
          <w:ilvl w:val="0"/>
          <w:numId w:val="3"/>
        </w:numPr>
        <w:spacing w:before="60" w:after="60" w:line="360" w:lineRule="auto"/>
        <w:jc w:val="both"/>
      </w:pPr>
      <w:r>
        <w:rPr>
          <w:rFonts w:eastAsia="Arial"/>
          <w:sz w:val="22"/>
          <w:szCs w:val="22"/>
        </w:rPr>
        <w:t>The silhouette score analysis selected k = 3 as the optimal number of clusters, balancing statistical coherence (score = 0.208) with business interpretability.</w:t>
      </w:r>
    </w:p>
    <w:p w:rsidR="0073623A" w:rsidRPr="00586287" w:rsidRDefault="0073623A" w:rsidP="00B15009">
      <w:pPr>
        <w:pStyle w:val="ListParagraph"/>
        <w:numPr>
          <w:ilvl w:val="0"/>
          <w:numId w:val="3"/>
        </w:numPr>
        <w:spacing w:before="60" w:after="60" w:line="360" w:lineRule="auto"/>
        <w:jc w:val="both"/>
      </w:pPr>
      <w:r>
        <w:rPr>
          <w:rFonts w:eastAsia="Arial"/>
          <w:sz w:val="22"/>
          <w:szCs w:val="22"/>
        </w:rPr>
        <w:t>Cluster 0 (High-Activity Customers) represents high-purchase revolvers with high credit access — ideal candidates for premium services and exclusive rewards.</w:t>
      </w:r>
    </w:p>
    <w:p w:rsidR="00FF366E" w:rsidRPr="00586287" w:rsidRDefault="0073623A" w:rsidP="00B15009">
      <w:pPr>
        <w:pStyle w:val="ListParagraph"/>
        <w:numPr>
          <w:ilvl w:val="0"/>
          <w:numId w:val="3"/>
        </w:numPr>
        <w:spacing w:before="60" w:after="60" w:line="360" w:lineRule="auto"/>
        <w:jc w:val="both"/>
      </w:pPr>
      <w:r>
        <w:rPr>
          <w:rFonts w:eastAsia="Arial"/>
          <w:sz w:val="22"/>
          <w:szCs w:val="22"/>
        </w:rPr>
        <w:t>Cluster 1 (Moderate-Activity Customers) shows balanced spending behaviour with moderate purchases and regular card usage — strong candidates for credit limit upgrades and loyalty programmes.</w:t>
      </w:r>
    </w:p>
    <w:p w:rsidR="0073623A" w:rsidRPr="00586287" w:rsidRDefault="0073623A" w:rsidP="00B15009">
      <w:pPr>
        <w:pStyle w:val="ListParagraph"/>
        <w:numPr>
          <w:ilvl w:val="0"/>
          <w:numId w:val="3"/>
        </w:numPr>
        <w:spacing w:before="60" w:after="60" w:line="360" w:lineRule="auto"/>
        <w:jc w:val="both"/>
      </w:pPr>
      <w:r>
        <w:rPr>
          <w:rFonts w:eastAsia="Arial"/>
          <w:sz w:val="22"/>
          <w:szCs w:val="22"/>
        </w:rPr>
        <w:t>Cluster 2 (Low-Activity Customers) the largest group relies heavily on cash advances with low purchase activity and needs engagement campaigns to activate spending behaviour.</w:t>
      </w:r>
    </w:p>
    <w:p w:rsidR="0013452B" w:rsidRDefault="0013452B" w:rsidP="00B15009">
      <w:pPr>
        <w:pStyle w:val="Heading1"/>
        <w:spacing w:line="360" w:lineRule="auto"/>
        <w:jc w:val="both"/>
      </w:pPr>
    </w:p>
    <w:p w:rsidR="0013452B" w:rsidRDefault="0013452B" w:rsidP="00B15009">
      <w:pPr>
        <w:pStyle w:val="Heading1"/>
        <w:spacing w:line="360" w:lineRule="auto"/>
        <w:jc w:val="both"/>
      </w:pPr>
    </w:p>
    <w:p w:rsidR="0013452B" w:rsidRDefault="0013452B" w:rsidP="00B15009">
      <w:pPr>
        <w:pStyle w:val="Heading1"/>
        <w:spacing w:line="360" w:lineRule="auto"/>
        <w:jc w:val="both"/>
      </w:pPr>
    </w:p>
    <w:p w:rsidR="0013452B" w:rsidRDefault="0013452B" w:rsidP="00B15009">
      <w:pPr>
        <w:pStyle w:val="Heading1"/>
        <w:spacing w:line="360" w:lineRule="auto"/>
        <w:jc w:val="both"/>
      </w:pPr>
    </w:p>
    <w:p w:rsidR="0013452B" w:rsidRDefault="0013452B" w:rsidP="00B15009">
      <w:pPr>
        <w:pStyle w:val="Heading1"/>
        <w:spacing w:line="360" w:lineRule="auto"/>
        <w:jc w:val="both"/>
      </w:pPr>
    </w:p>
    <w:p w:rsidR="0013452B" w:rsidRDefault="0013452B" w:rsidP="00B15009">
      <w:pPr>
        <w:pStyle w:val="Heading1"/>
        <w:spacing w:line="360" w:lineRule="auto"/>
        <w:jc w:val="both"/>
      </w:pPr>
    </w:p>
    <w:p w:rsidR="0013452B" w:rsidRDefault="0013452B" w:rsidP="00B15009">
      <w:pPr>
        <w:pStyle w:val="Heading1"/>
        <w:spacing w:line="360" w:lineRule="auto"/>
        <w:jc w:val="both"/>
      </w:pPr>
    </w:p>
    <w:p w:rsidR="009C034B" w:rsidRDefault="009C034B" w:rsidP="00B15009">
      <w:pPr>
        <w:pStyle w:val="Heading1"/>
        <w:spacing w:line="360" w:lineRule="auto"/>
        <w:jc w:val="both"/>
      </w:pPr>
    </w:p>
    <w:p w:rsidR="007F6435" w:rsidRPr="00586287" w:rsidRDefault="00534CB1" w:rsidP="00B15009">
      <w:pPr>
        <w:pStyle w:val="Heading1"/>
        <w:spacing w:line="360" w:lineRule="auto"/>
        <w:jc w:val="both"/>
      </w:pPr>
      <w:r>
        <w:lastRenderedPageBreak/>
        <w:t xml:space="preserve">21.BUSINESS INSIGHTS </w:t>
      </w:r>
    </w:p>
    <w:p w:rsidR="00541624" w:rsidRPr="007C0D2C" w:rsidRDefault="00541624" w:rsidP="00B15009">
      <w:pPr>
        <w:pStyle w:val="Heading1"/>
        <w:numPr>
          <w:ilvl w:val="0"/>
          <w:numId w:val="5"/>
        </w:numPr>
        <w:spacing w:line="360" w:lineRule="auto"/>
        <w:jc w:val="both"/>
        <w:rPr>
          <w:b w:val="0"/>
          <w:bCs w:val="0"/>
          <w:color w:val="000000" w:themeColor="text1"/>
          <w:sz w:val="24"/>
          <w:szCs w:val="24"/>
        </w:rPr>
      </w:pPr>
      <w:r>
        <w:rPr>
          <w:b w:val="0"/>
          <w:bCs w:val="0"/>
          <w:color w:val="000000" w:themeColor="text1"/>
          <w:sz w:val="24"/>
          <w:szCs w:val="24"/>
        </w:rPr>
        <w:t xml:space="preserve">Customer segmentation helps financial institutions identify different groups of customers based on their spending behaviour and usage patterns. </w:t>
      </w:r>
    </w:p>
    <w:p w:rsidR="00541624" w:rsidRPr="00586287" w:rsidRDefault="00541624" w:rsidP="00B15009">
      <w:pPr>
        <w:numPr>
          <w:ilvl w:val="0"/>
          <w:numId w:val="4"/>
        </w:numPr>
        <w:spacing w:before="100" w:beforeAutospacing="1" w:after="100" w:afterAutospacing="1" w:line="360" w:lineRule="auto"/>
        <w:jc w:val="both"/>
      </w:pPr>
      <w:r>
        <w:t xml:space="preserve">High-value customers can be identified and targeted with premium services, exclusive offers, and higher credit limits. </w:t>
      </w:r>
    </w:p>
    <w:p w:rsidR="00541624" w:rsidRPr="00586287" w:rsidRDefault="00541624" w:rsidP="00B15009">
      <w:pPr>
        <w:numPr>
          <w:ilvl w:val="0"/>
          <w:numId w:val="4"/>
        </w:numPr>
        <w:spacing w:before="100" w:beforeAutospacing="1" w:after="100" w:afterAutospacing="1" w:line="360" w:lineRule="auto"/>
        <w:jc w:val="both"/>
      </w:pPr>
      <w:r>
        <w:t xml:space="preserve">Low-activity customers can be encouraged through promotional campaigns, cashback offers, and reward programs to increase engagement. </w:t>
      </w:r>
    </w:p>
    <w:p w:rsidR="00541624" w:rsidRPr="00586287" w:rsidRDefault="00541624" w:rsidP="00B15009">
      <w:pPr>
        <w:numPr>
          <w:ilvl w:val="0"/>
          <w:numId w:val="4"/>
        </w:numPr>
        <w:spacing w:before="100" w:beforeAutospacing="1" w:after="100" w:afterAutospacing="1" w:line="360" w:lineRule="auto"/>
        <w:jc w:val="both"/>
      </w:pPr>
      <w:r>
        <w:t xml:space="preserve">Customers with high credit utilization may indicate potential risk, helping banks take preventive measures such as monitoring or adjusting credit limits. </w:t>
      </w:r>
    </w:p>
    <w:p w:rsidR="00541624" w:rsidRPr="00586287" w:rsidRDefault="00541624" w:rsidP="00B15009">
      <w:pPr>
        <w:numPr>
          <w:ilvl w:val="0"/>
          <w:numId w:val="4"/>
        </w:numPr>
        <w:spacing w:before="100" w:beforeAutospacing="1" w:after="100" w:afterAutospacing="1" w:line="360" w:lineRule="auto"/>
        <w:jc w:val="both"/>
      </w:pPr>
      <w:r>
        <w:t xml:space="preserve">Segmentation enables personalized marketing strategies, improving customer satisfaction and retention. </w:t>
      </w:r>
    </w:p>
    <w:p w:rsidR="00541624" w:rsidRPr="00586287" w:rsidRDefault="00541624" w:rsidP="00B15009">
      <w:pPr>
        <w:numPr>
          <w:ilvl w:val="0"/>
          <w:numId w:val="4"/>
        </w:numPr>
        <w:spacing w:before="100" w:beforeAutospacing="1" w:after="100" w:afterAutospacing="1" w:line="360" w:lineRule="auto"/>
        <w:jc w:val="both"/>
      </w:pPr>
      <w:r>
        <w:t xml:space="preserve">It helps in reducing marketing costs by focusing only on relevant customer groups instead of mass marketing. </w:t>
      </w:r>
    </w:p>
    <w:p w:rsidR="00541624" w:rsidRPr="00586287" w:rsidRDefault="00541624" w:rsidP="00B15009">
      <w:pPr>
        <w:numPr>
          <w:ilvl w:val="0"/>
          <w:numId w:val="4"/>
        </w:numPr>
        <w:spacing w:before="100" w:beforeAutospacing="1" w:after="100" w:afterAutospacing="1" w:line="360" w:lineRule="auto"/>
        <w:jc w:val="both"/>
      </w:pPr>
      <w:r>
        <w:t xml:space="preserve">Businesses can design customized financial products such as loans, EMI options, and credit plans based on customer segments. </w:t>
      </w:r>
    </w:p>
    <w:p w:rsidR="00541624" w:rsidRPr="00586287" w:rsidRDefault="00541624" w:rsidP="00B15009">
      <w:pPr>
        <w:numPr>
          <w:ilvl w:val="0"/>
          <w:numId w:val="4"/>
        </w:numPr>
        <w:spacing w:before="100" w:beforeAutospacing="1" w:after="100" w:afterAutospacing="1" w:line="360" w:lineRule="auto"/>
        <w:jc w:val="both"/>
      </w:pPr>
      <w:r>
        <w:t xml:space="preserve">Identifying inactive customers allows companies to take re-engagement actions and reduce customer churn. </w:t>
      </w:r>
    </w:p>
    <w:p w:rsidR="00541624" w:rsidRPr="00586287" w:rsidRDefault="00541624" w:rsidP="00B15009">
      <w:pPr>
        <w:numPr>
          <w:ilvl w:val="0"/>
          <w:numId w:val="4"/>
        </w:numPr>
        <w:spacing w:before="100" w:beforeAutospacing="1" w:after="100" w:afterAutospacing="1" w:line="360" w:lineRule="auto"/>
        <w:jc w:val="both"/>
      </w:pPr>
      <w:r>
        <w:t xml:space="preserve">Segmentation improves decision-making by providing clear insights into customer needs and preferences. </w:t>
      </w:r>
    </w:p>
    <w:p w:rsidR="00541624" w:rsidRPr="00586287" w:rsidRDefault="00541624" w:rsidP="00B15009">
      <w:pPr>
        <w:numPr>
          <w:ilvl w:val="0"/>
          <w:numId w:val="4"/>
        </w:numPr>
        <w:spacing w:before="100" w:beforeAutospacing="1" w:after="100" w:afterAutospacing="1" w:line="360" w:lineRule="auto"/>
        <w:jc w:val="both"/>
      </w:pPr>
      <w:r>
        <w:t xml:space="preserve">It helps detect unusual patterns, which can also assist in fraud detection and risk management. </w:t>
      </w:r>
    </w:p>
    <w:p w:rsidR="00541624" w:rsidRPr="00586287" w:rsidRDefault="00541624" w:rsidP="00B15009">
      <w:pPr>
        <w:numPr>
          <w:ilvl w:val="0"/>
          <w:numId w:val="4"/>
        </w:numPr>
        <w:spacing w:before="100" w:beforeAutospacing="1" w:after="100" w:afterAutospacing="1" w:line="360" w:lineRule="auto"/>
        <w:jc w:val="both"/>
      </w:pPr>
      <w:r>
        <w:t xml:space="preserve">Banks can improve overall profitability by focusing on the most valuable and loyal customers. </w:t>
      </w:r>
    </w:p>
    <w:p w:rsidR="00541624" w:rsidRPr="00586287" w:rsidRDefault="00541624" w:rsidP="00B15009">
      <w:pPr>
        <w:numPr>
          <w:ilvl w:val="0"/>
          <w:numId w:val="4"/>
        </w:numPr>
        <w:spacing w:before="100" w:beforeAutospacing="1" w:after="100" w:afterAutospacing="1" w:line="360" w:lineRule="auto"/>
        <w:jc w:val="both"/>
      </w:pPr>
      <w:r>
        <w:t>It supports strategic planning and long-term business growth through data-driven insights.</w:t>
      </w:r>
    </w:p>
    <w:p w:rsidR="00FF366E" w:rsidRDefault="00FF366E" w:rsidP="00B15009">
      <w:pPr>
        <w:spacing w:before="80" w:after="80" w:line="360" w:lineRule="auto"/>
        <w:jc w:val="both"/>
        <w:rPr>
          <w:b/>
          <w:bCs/>
          <w:color w:val="1F4E79" w:themeColor="accent1" w:themeShade="80"/>
          <w:sz w:val="32"/>
          <w:szCs w:val="32"/>
        </w:rPr>
      </w:pPr>
      <w:bookmarkStart w:id="7" w:name="_Toc225411366"/>
    </w:p>
    <w:p w:rsidR="00FF366E" w:rsidRDefault="00FF366E" w:rsidP="00B15009">
      <w:pPr>
        <w:spacing w:before="80" w:after="80" w:line="360" w:lineRule="auto"/>
        <w:jc w:val="both"/>
        <w:rPr>
          <w:b/>
          <w:bCs/>
          <w:color w:val="1F4E79" w:themeColor="accent1" w:themeShade="80"/>
          <w:sz w:val="32"/>
          <w:szCs w:val="32"/>
        </w:rPr>
      </w:pPr>
    </w:p>
    <w:p w:rsidR="0013452B" w:rsidRDefault="0013452B" w:rsidP="00B15009">
      <w:pPr>
        <w:spacing w:before="80" w:after="80" w:line="360" w:lineRule="auto"/>
        <w:jc w:val="both"/>
        <w:rPr>
          <w:b/>
          <w:bCs/>
          <w:color w:val="1F4E79" w:themeColor="accent1" w:themeShade="80"/>
          <w:sz w:val="32"/>
          <w:szCs w:val="32"/>
        </w:rPr>
      </w:pPr>
    </w:p>
    <w:p w:rsidR="0013452B" w:rsidRDefault="0013452B" w:rsidP="00B15009">
      <w:pPr>
        <w:spacing w:before="80" w:after="80" w:line="360" w:lineRule="auto"/>
        <w:jc w:val="both"/>
        <w:rPr>
          <w:b/>
          <w:bCs/>
          <w:color w:val="1F4E79" w:themeColor="accent1" w:themeShade="80"/>
          <w:sz w:val="32"/>
          <w:szCs w:val="32"/>
        </w:rPr>
      </w:pPr>
    </w:p>
    <w:p w:rsidR="001C1BB0" w:rsidRPr="00586287" w:rsidRDefault="007C0D2C" w:rsidP="00B15009">
      <w:pPr>
        <w:spacing w:before="80" w:after="80" w:line="360" w:lineRule="auto"/>
        <w:jc w:val="both"/>
        <w:rPr>
          <w:b/>
          <w:bCs/>
          <w:color w:val="000000"/>
          <w:sz w:val="32"/>
          <w:szCs w:val="32"/>
        </w:rPr>
      </w:pPr>
      <w:r>
        <w:rPr>
          <w:b/>
          <w:bCs/>
          <w:color w:val="1F4E79" w:themeColor="accent1" w:themeShade="80"/>
          <w:sz w:val="32"/>
          <w:szCs w:val="32"/>
        </w:rPr>
        <w:lastRenderedPageBreak/>
        <w:t>22.CONCLUSIONS AND FUTURE WORK</w:t>
      </w:r>
    </w:p>
    <w:p w:rsidR="000D4C2F" w:rsidRPr="00586287" w:rsidRDefault="000D4C2F" w:rsidP="00B15009">
      <w:pPr>
        <w:spacing w:before="80" w:after="80" w:line="360" w:lineRule="auto"/>
        <w:jc w:val="both"/>
      </w:pPr>
      <w:r>
        <w:rPr>
          <w:color w:val="000000"/>
        </w:rPr>
        <w:t>This project successfully applied Agglomerative Hierarchical Clustering to segment credit card customers into three distinct behavioural groups. The analysis followed a rigorous data science pipeline that encompassed data preparation, exploratory data analysis, univariate and bivariate analysis, decile analysis, data standardization, hierarchical clustering with Ward's linkage, silhouette score validation, cluster profiling, and business interpretation.</w:t>
      </w:r>
    </w:p>
    <w:p w:rsidR="000D4C2F" w:rsidRPr="00586287" w:rsidRDefault="000D4C2F" w:rsidP="00B15009">
      <w:pPr>
        <w:spacing w:line="360" w:lineRule="auto"/>
        <w:jc w:val="both"/>
      </w:pPr>
    </w:p>
    <w:p w:rsidR="000D4C2F" w:rsidRPr="00586287" w:rsidRDefault="000D4C2F" w:rsidP="00B15009">
      <w:pPr>
        <w:spacing w:before="80" w:after="80" w:line="360" w:lineRule="auto"/>
        <w:jc w:val="both"/>
      </w:pPr>
      <w:r>
        <w:rPr>
          <w:color w:val="000000"/>
        </w:rPr>
        <w:t>The key conclusions from this project are as follows:</w:t>
      </w:r>
    </w:p>
    <w:p w:rsidR="000D4C2F" w:rsidRPr="00586287" w:rsidRDefault="000D4C2F" w:rsidP="00B15009">
      <w:pPr>
        <w:pStyle w:val="ListParagraph"/>
        <w:numPr>
          <w:ilvl w:val="0"/>
          <w:numId w:val="2"/>
        </w:numPr>
        <w:spacing w:line="360" w:lineRule="auto"/>
        <w:jc w:val="both"/>
      </w:pPr>
      <w:r>
        <w:t>The credit card customer dataset exhibits highly skewed distributions for most behavioural variables, with spending, cash advances, and balances heavily concentrated among a small proportion of customers. This skewness underscores the importance of behavioural segmentation over demographic-based approaches.</w:t>
      </w:r>
    </w:p>
    <w:p w:rsidR="000D4C2F" w:rsidRPr="00586287" w:rsidRDefault="000D4C2F" w:rsidP="00B15009">
      <w:pPr>
        <w:pStyle w:val="ListParagraph"/>
        <w:numPr>
          <w:ilvl w:val="0"/>
          <w:numId w:val="2"/>
        </w:numPr>
        <w:spacing w:line="360" w:lineRule="auto"/>
        <w:jc w:val="both"/>
      </w:pPr>
      <w:r>
        <w:t>Decile analysis confirmed that the top spending decile contributes over 50% of total purchase volume, reinforcing the critical importance of the premium customer segment for overall business performance.</w:t>
      </w:r>
    </w:p>
    <w:p w:rsidR="000D4C2F" w:rsidRPr="00586287" w:rsidRDefault="000D4C2F" w:rsidP="00B15009">
      <w:pPr>
        <w:pStyle w:val="ListParagraph"/>
        <w:numPr>
          <w:ilvl w:val="0"/>
          <w:numId w:val="2"/>
        </w:numPr>
        <w:spacing w:line="360" w:lineRule="auto"/>
        <w:jc w:val="both"/>
      </w:pPr>
      <w:r>
        <w:t>The Silhouette Score analysis indicated that k=3 provides the most interpretable and business-relevant clustering solution, despite k=2 yielding a marginally higher score.</w:t>
      </w:r>
    </w:p>
    <w:p w:rsidR="000D4C2F" w:rsidRPr="00586287" w:rsidRDefault="000D4C2F" w:rsidP="00B15009">
      <w:pPr>
        <w:pStyle w:val="ListParagraph"/>
        <w:numPr>
          <w:ilvl w:val="0"/>
          <w:numId w:val="2"/>
        </w:numPr>
        <w:spacing w:line="360" w:lineRule="auto"/>
        <w:jc w:val="both"/>
      </w:pPr>
      <w:r>
        <w:t>Three meaningful customer segments were identified: High-Activity Users (Cluster 0), Moderate-Activity Users (Cluster 1), and Low-Activity Users (Cluster 2), each with distinct behavioural characteristics and business implications.</w:t>
      </w:r>
    </w:p>
    <w:p w:rsidR="000D4C2F" w:rsidRPr="00586287" w:rsidRDefault="000D4C2F" w:rsidP="00B15009">
      <w:pPr>
        <w:pStyle w:val="ListParagraph"/>
        <w:numPr>
          <w:ilvl w:val="0"/>
          <w:numId w:val="2"/>
        </w:numPr>
        <w:spacing w:line="360" w:lineRule="auto"/>
        <w:jc w:val="both"/>
      </w:pPr>
      <w:r>
        <w:t>Ward's linkage hierarchical clustering, applied to standardized behavioural data, proved to be an effective and interpretable approach for credit card customer segmentation, consistent with findings in the existing literature.</w:t>
      </w:r>
    </w:p>
    <w:p w:rsidR="000D4C2F" w:rsidRPr="00586287" w:rsidRDefault="000D4C2F" w:rsidP="00B15009">
      <w:pPr>
        <w:spacing w:line="360" w:lineRule="auto"/>
        <w:jc w:val="both"/>
      </w:pPr>
    </w:p>
    <w:p w:rsidR="000D4C2F" w:rsidRPr="00586287" w:rsidRDefault="000D4C2F" w:rsidP="00B15009">
      <w:pPr>
        <w:spacing w:before="80" w:after="80" w:line="360" w:lineRule="auto"/>
        <w:jc w:val="both"/>
      </w:pPr>
      <w:r>
        <w:rPr>
          <w:color w:val="000000"/>
        </w:rPr>
        <w:t>Overall, this project demonstrates that unsupervised machine learning techniques can extract valuable and actionable insights from credit card behavioural data, enabling banks and financial institutions to move beyond aggregate customer management toward truly personalized, segment-specific strategies.</w:t>
      </w:r>
    </w:p>
    <w:bookmarkEnd w:id="7"/>
    <w:p w:rsidR="000D4C2F" w:rsidRDefault="000D4C2F" w:rsidP="00B15009">
      <w:pPr>
        <w:spacing w:line="360" w:lineRule="auto"/>
        <w:jc w:val="both"/>
      </w:pPr>
    </w:p>
    <w:p w:rsidR="008C57FC" w:rsidRDefault="008C57FC" w:rsidP="00B15009">
      <w:pPr>
        <w:spacing w:after="400"/>
        <w:jc w:val="both"/>
        <w:rPr>
          <w:rFonts w:eastAsia="Arial"/>
          <w:b/>
          <w:bCs/>
          <w:color w:val="1F4E79" w:themeColor="accent1" w:themeShade="80"/>
          <w:sz w:val="28"/>
          <w:szCs w:val="28"/>
        </w:rPr>
      </w:pPr>
    </w:p>
    <w:p w:rsidR="00CB7D02" w:rsidRPr="00CB7D02" w:rsidRDefault="00534CB1" w:rsidP="00B15009">
      <w:pPr>
        <w:spacing w:after="400"/>
        <w:jc w:val="both"/>
        <w:rPr>
          <w:rFonts w:eastAsia="Arial"/>
          <w:b/>
          <w:bCs/>
          <w:color w:val="1F4E79" w:themeColor="accent1" w:themeShade="80"/>
          <w:sz w:val="28"/>
          <w:szCs w:val="28"/>
        </w:rPr>
      </w:pPr>
      <w:r>
        <w:rPr>
          <w:rFonts w:eastAsia="Arial"/>
          <w:b/>
          <w:bCs/>
          <w:color w:val="1F4E79" w:themeColor="accent1" w:themeShade="80"/>
          <w:sz w:val="28"/>
          <w:szCs w:val="28"/>
        </w:rPr>
        <w:lastRenderedPageBreak/>
        <w:t>23.BIBLIOGRAPHY</w:t>
      </w:r>
    </w:p>
    <w:p w:rsidR="00CB7D02" w:rsidRPr="00CB7D02" w:rsidRDefault="0042409E" w:rsidP="00B15009">
      <w:pPr>
        <w:spacing w:after="240"/>
        <w:jc w:val="both"/>
        <w:rPr>
          <w:rStyle w:val="Hyperlink"/>
          <w:rFonts w:eastAsia="Arial"/>
          <w:color w:val="1155CC"/>
        </w:rPr>
      </w:pPr>
      <w:hyperlink r:id="rId38" w:history="1">
        <w:r>
          <w:rPr>
            <w:rStyle w:val="Hyperlink"/>
            <w:rFonts w:eastAsia="Arial"/>
            <w:color w:val="1155CC"/>
          </w:rPr>
          <w:t>https://www.jstor.org/stable/2282967</w:t>
        </w:r>
      </w:hyperlink>
    </w:p>
    <w:p w:rsidR="00CB7D02" w:rsidRPr="00CB7D02" w:rsidRDefault="0042409E" w:rsidP="00B15009">
      <w:pPr>
        <w:spacing w:after="240"/>
        <w:jc w:val="both"/>
        <w:rPr>
          <w:rStyle w:val="Hyperlink"/>
          <w:rFonts w:eastAsia="Arial"/>
          <w:color w:val="1155CC"/>
        </w:rPr>
      </w:pPr>
      <w:hyperlink r:id="rId39" w:history="1">
        <w:r>
          <w:rPr>
            <w:rStyle w:val="Hyperlink"/>
            <w:rFonts w:eastAsia="Arial"/>
            <w:color w:val="1155CC"/>
          </w:rPr>
          <w:t>https://link.springer.com/article/10.1007/s00357-014-9161-z</w:t>
        </w:r>
      </w:hyperlink>
    </w:p>
    <w:p w:rsidR="00CB7D02" w:rsidRPr="00CB7D02" w:rsidRDefault="0042409E" w:rsidP="00B15009">
      <w:pPr>
        <w:spacing w:after="240"/>
        <w:jc w:val="both"/>
        <w:rPr>
          <w:rStyle w:val="Hyperlink"/>
          <w:rFonts w:eastAsia="Arial"/>
          <w:color w:val="1155CC"/>
        </w:rPr>
      </w:pPr>
      <w:hyperlink r:id="rId40" w:history="1">
        <w:r>
          <w:rPr>
            <w:rStyle w:val="Hyperlink"/>
            <w:rFonts w:eastAsia="Arial"/>
            <w:color w:val="1155CC"/>
          </w:rPr>
          <w:t>https://www.sciencedirect.com/science/article/pii/0377042787901257</w:t>
        </w:r>
      </w:hyperlink>
    </w:p>
    <w:p w:rsidR="00CB7D02" w:rsidRPr="00CB7D02" w:rsidRDefault="0042409E" w:rsidP="00B15009">
      <w:pPr>
        <w:spacing w:after="240"/>
        <w:jc w:val="both"/>
      </w:pPr>
      <w:hyperlink r:id="rId41" w:history="1">
        <w:r>
          <w:rPr>
            <w:rStyle w:val="Hyperlink"/>
            <w:rFonts w:eastAsia="Arial"/>
            <w:color w:val="1155CC"/>
          </w:rPr>
          <w:t>https://www.researchgate.net/publication/349094412</w:t>
        </w:r>
      </w:hyperlink>
    </w:p>
    <w:p w:rsidR="00CB7D02" w:rsidRPr="00CB7D02" w:rsidRDefault="0042409E" w:rsidP="00B15009">
      <w:pPr>
        <w:spacing w:after="240"/>
        <w:jc w:val="both"/>
      </w:pPr>
      <w:hyperlink r:id="rId42" w:history="1">
        <w:r>
          <w:rPr>
            <w:rStyle w:val="Hyperlink"/>
            <w:rFonts w:eastAsia="Arial"/>
            <w:color w:val="1155CC"/>
          </w:rPr>
          <w:t>https://papers.ssrn.com/sol3/papers.cfm?abstract_id=4939839</w:t>
        </w:r>
      </w:hyperlink>
    </w:p>
    <w:p w:rsidR="00CB7D02" w:rsidRPr="00CB7D02" w:rsidRDefault="0042409E" w:rsidP="00B15009">
      <w:pPr>
        <w:spacing w:after="240"/>
        <w:jc w:val="both"/>
      </w:pPr>
      <w:hyperlink r:id="rId43" w:history="1">
        <w:r>
          <w:rPr>
            <w:rStyle w:val="Hyperlink"/>
            <w:rFonts w:eastAsia="Arial"/>
            <w:color w:val="1155CC"/>
          </w:rPr>
          <w:t>https://dl.acm.org/doi/10.1145/3322645.3322677</w:t>
        </w:r>
      </w:hyperlink>
    </w:p>
    <w:p w:rsidR="00CB7D02" w:rsidRPr="00CB7D02" w:rsidRDefault="0042409E" w:rsidP="00B15009">
      <w:pPr>
        <w:spacing w:after="240"/>
        <w:jc w:val="both"/>
        <w:rPr>
          <w:rStyle w:val="Hyperlink"/>
          <w:rFonts w:eastAsia="Arial"/>
          <w:color w:val="1155CC"/>
        </w:rPr>
      </w:pPr>
      <w:hyperlink r:id="rId44" w:history="1">
        <w:r>
          <w:rPr>
            <w:rStyle w:val="Hyperlink"/>
            <w:rFonts w:eastAsia="Arial"/>
            <w:color w:val="1155CC"/>
          </w:rPr>
          <w:t>https://www.kaggle.com/datasets/arjunbhasin2013/ccdata</w:t>
        </w:r>
      </w:hyperlink>
    </w:p>
    <w:p w:rsidR="00CB7D02" w:rsidRPr="00CB7D02" w:rsidRDefault="0042409E" w:rsidP="00B15009">
      <w:pPr>
        <w:spacing w:after="240"/>
        <w:jc w:val="both"/>
      </w:pPr>
      <w:hyperlink r:id="rId45" w:history="1">
        <w:r>
          <w:rPr>
            <w:rStyle w:val="Hyperlink"/>
            <w:rFonts w:eastAsia="Arial"/>
            <w:color w:val="1155CC"/>
          </w:rPr>
          <w:t>https://dl.acm.org/doi/abs/10.1007/s00542-022-05310-y</w:t>
        </w:r>
      </w:hyperlink>
    </w:p>
    <w:p w:rsidR="00CB7D02" w:rsidRDefault="00CB7D02" w:rsidP="00B15009">
      <w:pPr>
        <w:spacing w:after="240"/>
        <w:jc w:val="both"/>
      </w:pPr>
    </w:p>
    <w:p w:rsidR="00CB7D02" w:rsidRDefault="00CB7D02" w:rsidP="00B15009">
      <w:pPr>
        <w:spacing w:after="240"/>
        <w:jc w:val="both"/>
      </w:pPr>
    </w:p>
    <w:p w:rsidR="00CB7D02" w:rsidRPr="00586287" w:rsidRDefault="00CB7D02" w:rsidP="00B15009">
      <w:pPr>
        <w:spacing w:line="360" w:lineRule="auto"/>
        <w:jc w:val="both"/>
      </w:pPr>
    </w:p>
    <w:sectPr w:rsidR="00CB7D02" w:rsidRPr="00586287" w:rsidSect="005A4121">
      <w:footerReference w:type="default" r:id="rId46"/>
      <w:pgSz w:w="11906" w:h="16838"/>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409E" w:rsidRDefault="0042409E" w:rsidP="00AE1348">
      <w:r>
        <w:separator/>
      </w:r>
    </w:p>
  </w:endnote>
  <w:endnote w:type="continuationSeparator" w:id="0">
    <w:p w:rsidR="0042409E" w:rsidRDefault="0042409E" w:rsidP="00AE1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D2A" w:rsidRPr="00D1237F" w:rsidRDefault="00EF3D2A">
    <w:pPr>
      <w:pStyle w:val="Footer"/>
      <w:rPr>
        <w:lang w:val="en-US"/>
      </w:rPr>
    </w:pPr>
    <w:r>
      <w:rPr>
        <w:lang w:val="en-US"/>
      </w:rPr>
      <w:t xml:space="preserve">  </w:t>
    </w:r>
    <w:r>
      <w:rPr>
        <w:lang w:val="en-US"/>
      </w:rPr>
      <w:ptab w:relativeTo="margin" w:alignment="right" w:leader="none"/>
    </w:r>
    <w:r>
      <w:rPr>
        <w:lang w:val="en-US"/>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615344"/>
      <w:docPartObj>
        <w:docPartGallery w:val="Page Numbers (Bottom of Page)"/>
        <w:docPartUnique/>
      </w:docPartObj>
    </w:sdtPr>
    <w:sdtEndPr>
      <w:rPr>
        <w:noProof/>
      </w:rPr>
    </w:sdtEndPr>
    <w:sdtContent>
      <w:p w:rsidR="00EF3D2A" w:rsidRDefault="00EF3D2A">
        <w:pPr>
          <w:pStyle w:val="Footer"/>
          <w:jc w:val="right"/>
        </w:pPr>
        <w:r>
          <w:fldChar w:fldCharType="begin"/>
        </w:r>
        <w:r>
          <w:instrText xml:space="preserve"> PAGE   \* MERGEFORMAT </w:instrText>
        </w:r>
        <w:r>
          <w:fldChar w:fldCharType="separate"/>
        </w:r>
        <w:r w:rsidR="009C034B">
          <w:rPr>
            <w:noProof/>
          </w:rPr>
          <w:t>50</w:t>
        </w:r>
        <w:r>
          <w:rPr>
            <w:noProof/>
          </w:rPr>
          <w:fldChar w:fldCharType="end"/>
        </w:r>
      </w:p>
    </w:sdtContent>
  </w:sdt>
  <w:p w:rsidR="00EF3D2A" w:rsidRDefault="00EF3D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409E" w:rsidRDefault="0042409E" w:rsidP="00AE1348">
      <w:r>
        <w:separator/>
      </w:r>
    </w:p>
  </w:footnote>
  <w:footnote w:type="continuationSeparator" w:id="0">
    <w:p w:rsidR="0042409E" w:rsidRDefault="0042409E" w:rsidP="00AE13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24C4C"/>
    <w:multiLevelType w:val="hybridMultilevel"/>
    <w:tmpl w:val="A1920D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9BC2FE3"/>
    <w:multiLevelType w:val="multilevel"/>
    <w:tmpl w:val="95F8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F95427"/>
    <w:multiLevelType w:val="hybridMultilevel"/>
    <w:tmpl w:val="2BF49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A34F2B"/>
    <w:multiLevelType w:val="hybridMultilevel"/>
    <w:tmpl w:val="B34864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4FF1E49"/>
    <w:multiLevelType w:val="hybridMultilevel"/>
    <w:tmpl w:val="37841000"/>
    <w:lvl w:ilvl="0" w:tplc="2A544BF6">
      <w:start w:val="1"/>
      <w:numFmt w:val="bullet"/>
      <w:lvlText w:val="•"/>
      <w:lvlJc w:val="left"/>
      <w:pPr>
        <w:spacing w:before="60" w:after="60"/>
        <w:ind w:left="720" w:hanging="360"/>
      </w:pPr>
    </w:lvl>
    <w:lvl w:ilvl="1" w:tplc="85AEE2D8">
      <w:numFmt w:val="decimal"/>
      <w:lvlText w:val=""/>
      <w:lvlJc w:val="left"/>
    </w:lvl>
    <w:lvl w:ilvl="2" w:tplc="3184E046">
      <w:numFmt w:val="decimal"/>
      <w:lvlText w:val=""/>
      <w:lvlJc w:val="left"/>
    </w:lvl>
    <w:lvl w:ilvl="3" w:tplc="6824CF0C">
      <w:numFmt w:val="decimal"/>
      <w:lvlText w:val=""/>
      <w:lvlJc w:val="left"/>
    </w:lvl>
    <w:lvl w:ilvl="4" w:tplc="BE348AE4">
      <w:numFmt w:val="decimal"/>
      <w:lvlText w:val=""/>
      <w:lvlJc w:val="left"/>
    </w:lvl>
    <w:lvl w:ilvl="5" w:tplc="DD0A66D2">
      <w:numFmt w:val="decimal"/>
      <w:lvlText w:val=""/>
      <w:lvlJc w:val="left"/>
    </w:lvl>
    <w:lvl w:ilvl="6" w:tplc="0A5CE85E">
      <w:numFmt w:val="decimal"/>
      <w:lvlText w:val=""/>
      <w:lvlJc w:val="left"/>
    </w:lvl>
    <w:lvl w:ilvl="7" w:tplc="0DEA0D92">
      <w:numFmt w:val="decimal"/>
      <w:lvlText w:val=""/>
      <w:lvlJc w:val="left"/>
    </w:lvl>
    <w:lvl w:ilvl="8" w:tplc="DA8268C8">
      <w:numFmt w:val="decimal"/>
      <w:lvlText w:val=""/>
      <w:lvlJc w:val="left"/>
    </w:lvl>
  </w:abstractNum>
  <w:abstractNum w:abstractNumId="5">
    <w:nsid w:val="171F4641"/>
    <w:multiLevelType w:val="hybridMultilevel"/>
    <w:tmpl w:val="C06EE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1BD97A75"/>
    <w:multiLevelType w:val="hybridMultilevel"/>
    <w:tmpl w:val="4788A8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1D0F7A1D"/>
    <w:multiLevelType w:val="hybridMultilevel"/>
    <w:tmpl w:val="178EE5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21AE4211"/>
    <w:multiLevelType w:val="multilevel"/>
    <w:tmpl w:val="A36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401780"/>
    <w:multiLevelType w:val="hybridMultilevel"/>
    <w:tmpl w:val="5FEC53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29433CFC"/>
    <w:multiLevelType w:val="hybridMultilevel"/>
    <w:tmpl w:val="8EDCF1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2944566A"/>
    <w:multiLevelType w:val="multilevel"/>
    <w:tmpl w:val="C724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736D3D"/>
    <w:multiLevelType w:val="hybridMultilevel"/>
    <w:tmpl w:val="1D7CA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AEE37E4"/>
    <w:multiLevelType w:val="hybridMultilevel"/>
    <w:tmpl w:val="BDDAE51E"/>
    <w:lvl w:ilvl="0" w:tplc="6978A9EA">
      <w:start w:val="1"/>
      <w:numFmt w:val="bullet"/>
      <w:lvlText w:val="•"/>
      <w:lvlJc w:val="left"/>
      <w:pPr>
        <w:ind w:left="720" w:hanging="360"/>
      </w:pPr>
    </w:lvl>
    <w:lvl w:ilvl="1" w:tplc="F45C11A4">
      <w:numFmt w:val="decimal"/>
      <w:lvlText w:val=""/>
      <w:lvlJc w:val="left"/>
    </w:lvl>
    <w:lvl w:ilvl="2" w:tplc="1D80075E">
      <w:numFmt w:val="decimal"/>
      <w:lvlText w:val=""/>
      <w:lvlJc w:val="left"/>
    </w:lvl>
    <w:lvl w:ilvl="3" w:tplc="026680DA">
      <w:numFmt w:val="decimal"/>
      <w:lvlText w:val=""/>
      <w:lvlJc w:val="left"/>
    </w:lvl>
    <w:lvl w:ilvl="4" w:tplc="B3FA33F2">
      <w:numFmt w:val="decimal"/>
      <w:lvlText w:val=""/>
      <w:lvlJc w:val="left"/>
    </w:lvl>
    <w:lvl w:ilvl="5" w:tplc="530A206E">
      <w:numFmt w:val="decimal"/>
      <w:lvlText w:val=""/>
      <w:lvlJc w:val="left"/>
    </w:lvl>
    <w:lvl w:ilvl="6" w:tplc="77AA25BE">
      <w:numFmt w:val="decimal"/>
      <w:lvlText w:val=""/>
      <w:lvlJc w:val="left"/>
    </w:lvl>
    <w:lvl w:ilvl="7" w:tplc="427A9FCE">
      <w:numFmt w:val="decimal"/>
      <w:lvlText w:val=""/>
      <w:lvlJc w:val="left"/>
    </w:lvl>
    <w:lvl w:ilvl="8" w:tplc="09D6D964">
      <w:numFmt w:val="decimal"/>
      <w:lvlText w:val=""/>
      <w:lvlJc w:val="left"/>
    </w:lvl>
  </w:abstractNum>
  <w:abstractNum w:abstractNumId="14">
    <w:nsid w:val="31776559"/>
    <w:multiLevelType w:val="multilevel"/>
    <w:tmpl w:val="85DC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0D5F3A"/>
    <w:multiLevelType w:val="hybridMultilevel"/>
    <w:tmpl w:val="02C812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37D2420D"/>
    <w:multiLevelType w:val="hybridMultilevel"/>
    <w:tmpl w:val="3FE0DE3A"/>
    <w:lvl w:ilvl="0" w:tplc="FBC2FE5E">
      <w:start w:val="1"/>
      <w:numFmt w:val="bullet"/>
      <w:lvlText w:val="•"/>
      <w:lvlJc w:val="left"/>
      <w:pPr>
        <w:spacing w:before="60" w:after="60"/>
        <w:ind w:left="720" w:hanging="360"/>
      </w:pPr>
    </w:lvl>
    <w:lvl w:ilvl="1" w:tplc="217E64F0">
      <w:numFmt w:val="decimal"/>
      <w:lvlText w:val=""/>
      <w:lvlJc w:val="left"/>
    </w:lvl>
    <w:lvl w:ilvl="2" w:tplc="A2E24322">
      <w:numFmt w:val="decimal"/>
      <w:lvlText w:val=""/>
      <w:lvlJc w:val="left"/>
    </w:lvl>
    <w:lvl w:ilvl="3" w:tplc="E2A09276">
      <w:numFmt w:val="decimal"/>
      <w:lvlText w:val=""/>
      <w:lvlJc w:val="left"/>
    </w:lvl>
    <w:lvl w:ilvl="4" w:tplc="4104B690">
      <w:numFmt w:val="decimal"/>
      <w:lvlText w:val=""/>
      <w:lvlJc w:val="left"/>
    </w:lvl>
    <w:lvl w:ilvl="5" w:tplc="256AC40E">
      <w:numFmt w:val="decimal"/>
      <w:lvlText w:val=""/>
      <w:lvlJc w:val="left"/>
    </w:lvl>
    <w:lvl w:ilvl="6" w:tplc="07A6A816">
      <w:numFmt w:val="decimal"/>
      <w:lvlText w:val=""/>
      <w:lvlJc w:val="left"/>
    </w:lvl>
    <w:lvl w:ilvl="7" w:tplc="D3E23618">
      <w:numFmt w:val="decimal"/>
      <w:lvlText w:val=""/>
      <w:lvlJc w:val="left"/>
    </w:lvl>
    <w:lvl w:ilvl="8" w:tplc="85907D36">
      <w:numFmt w:val="decimal"/>
      <w:lvlText w:val=""/>
      <w:lvlJc w:val="left"/>
    </w:lvl>
  </w:abstractNum>
  <w:abstractNum w:abstractNumId="17">
    <w:nsid w:val="3CF372CB"/>
    <w:multiLevelType w:val="hybridMultilevel"/>
    <w:tmpl w:val="417ED9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nsid w:val="3DBE6075"/>
    <w:multiLevelType w:val="hybridMultilevel"/>
    <w:tmpl w:val="80968B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nsid w:val="3EF03A4E"/>
    <w:multiLevelType w:val="hybridMultilevel"/>
    <w:tmpl w:val="221E35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42881E14"/>
    <w:multiLevelType w:val="hybridMultilevel"/>
    <w:tmpl w:val="23F6F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3AB4412"/>
    <w:multiLevelType w:val="hybridMultilevel"/>
    <w:tmpl w:val="4080D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9964763"/>
    <w:multiLevelType w:val="multilevel"/>
    <w:tmpl w:val="CF2C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6E6263"/>
    <w:multiLevelType w:val="hybridMultilevel"/>
    <w:tmpl w:val="8D882152"/>
    <w:lvl w:ilvl="0" w:tplc="AA9256EC">
      <w:start w:val="1"/>
      <w:numFmt w:val="decimal"/>
      <w:lvlText w:val="%1."/>
      <w:lvlJc w:val="left"/>
      <w:pPr>
        <w:ind w:left="720" w:hanging="360"/>
      </w:pPr>
    </w:lvl>
    <w:lvl w:ilvl="1" w:tplc="32C87802">
      <w:numFmt w:val="decimal"/>
      <w:lvlText w:val=""/>
      <w:lvlJc w:val="left"/>
    </w:lvl>
    <w:lvl w:ilvl="2" w:tplc="73BC6D06">
      <w:numFmt w:val="decimal"/>
      <w:lvlText w:val=""/>
      <w:lvlJc w:val="left"/>
    </w:lvl>
    <w:lvl w:ilvl="3" w:tplc="0CBA92AC">
      <w:numFmt w:val="decimal"/>
      <w:lvlText w:val=""/>
      <w:lvlJc w:val="left"/>
    </w:lvl>
    <w:lvl w:ilvl="4" w:tplc="74463A94">
      <w:numFmt w:val="decimal"/>
      <w:lvlText w:val=""/>
      <w:lvlJc w:val="left"/>
    </w:lvl>
    <w:lvl w:ilvl="5" w:tplc="B21ED8E2">
      <w:numFmt w:val="decimal"/>
      <w:lvlText w:val=""/>
      <w:lvlJc w:val="left"/>
    </w:lvl>
    <w:lvl w:ilvl="6" w:tplc="E2209C60">
      <w:numFmt w:val="decimal"/>
      <w:lvlText w:val=""/>
      <w:lvlJc w:val="left"/>
    </w:lvl>
    <w:lvl w:ilvl="7" w:tplc="99280386">
      <w:numFmt w:val="decimal"/>
      <w:lvlText w:val=""/>
      <w:lvlJc w:val="left"/>
    </w:lvl>
    <w:lvl w:ilvl="8" w:tplc="71F8A69A">
      <w:numFmt w:val="decimal"/>
      <w:lvlText w:val=""/>
      <w:lvlJc w:val="left"/>
    </w:lvl>
  </w:abstractNum>
  <w:abstractNum w:abstractNumId="24">
    <w:nsid w:val="51376237"/>
    <w:multiLevelType w:val="hybridMultilevel"/>
    <w:tmpl w:val="3664F6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54701BB0"/>
    <w:multiLevelType w:val="hybridMultilevel"/>
    <w:tmpl w:val="D03C19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611642D0"/>
    <w:multiLevelType w:val="hybridMultilevel"/>
    <w:tmpl w:val="B184A9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nsid w:val="61595F68"/>
    <w:multiLevelType w:val="multilevel"/>
    <w:tmpl w:val="B946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E2E3923"/>
    <w:multiLevelType w:val="hybridMultilevel"/>
    <w:tmpl w:val="6E3679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70CA3CF9"/>
    <w:multiLevelType w:val="multilevel"/>
    <w:tmpl w:val="C78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1F6936"/>
    <w:multiLevelType w:val="multilevel"/>
    <w:tmpl w:val="F7EC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293C43"/>
    <w:multiLevelType w:val="hybridMultilevel"/>
    <w:tmpl w:val="10BC69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nsid w:val="794111D0"/>
    <w:multiLevelType w:val="hybridMultilevel"/>
    <w:tmpl w:val="0A0254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nsid w:val="7C157D2C"/>
    <w:multiLevelType w:val="multilevel"/>
    <w:tmpl w:val="CDE4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9E3A1E"/>
    <w:multiLevelType w:val="hybridMultilevel"/>
    <w:tmpl w:val="AEBE1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lvlOverride w:ilvl="0">
      <w:startOverride w:val="1"/>
    </w:lvlOverride>
  </w:num>
  <w:num w:numId="2">
    <w:abstractNumId w:val="4"/>
    <w:lvlOverride w:ilvl="0">
      <w:startOverride w:val="1"/>
    </w:lvlOverride>
  </w:num>
  <w:num w:numId="3">
    <w:abstractNumId w:val="13"/>
    <w:lvlOverride w:ilvl="0">
      <w:startOverride w:val="1"/>
    </w:lvlOverride>
  </w:num>
  <w:num w:numId="4">
    <w:abstractNumId w:val="1"/>
  </w:num>
  <w:num w:numId="5">
    <w:abstractNumId w:val="21"/>
  </w:num>
  <w:num w:numId="6">
    <w:abstractNumId w:val="11"/>
  </w:num>
  <w:num w:numId="7">
    <w:abstractNumId w:val="30"/>
  </w:num>
  <w:num w:numId="8">
    <w:abstractNumId w:val="8"/>
  </w:num>
  <w:num w:numId="9">
    <w:abstractNumId w:val="29"/>
  </w:num>
  <w:num w:numId="10">
    <w:abstractNumId w:val="18"/>
  </w:num>
  <w:num w:numId="11">
    <w:abstractNumId w:val="9"/>
  </w:num>
  <w:num w:numId="12">
    <w:abstractNumId w:val="10"/>
  </w:num>
  <w:num w:numId="13">
    <w:abstractNumId w:val="0"/>
  </w:num>
  <w:num w:numId="14">
    <w:abstractNumId w:val="5"/>
  </w:num>
  <w:num w:numId="15">
    <w:abstractNumId w:val="32"/>
  </w:num>
  <w:num w:numId="16">
    <w:abstractNumId w:val="28"/>
  </w:num>
  <w:num w:numId="17">
    <w:abstractNumId w:val="20"/>
  </w:num>
  <w:num w:numId="18">
    <w:abstractNumId w:val="6"/>
  </w:num>
  <w:num w:numId="19">
    <w:abstractNumId w:val="26"/>
  </w:num>
  <w:num w:numId="20">
    <w:abstractNumId w:val="7"/>
  </w:num>
  <w:num w:numId="21">
    <w:abstractNumId w:val="17"/>
  </w:num>
  <w:num w:numId="22">
    <w:abstractNumId w:val="24"/>
  </w:num>
  <w:num w:numId="23">
    <w:abstractNumId w:val="12"/>
  </w:num>
  <w:num w:numId="24">
    <w:abstractNumId w:val="34"/>
  </w:num>
  <w:num w:numId="25">
    <w:abstractNumId w:val="25"/>
  </w:num>
  <w:num w:numId="26">
    <w:abstractNumId w:val="3"/>
  </w:num>
  <w:num w:numId="27">
    <w:abstractNumId w:val="2"/>
  </w:num>
  <w:num w:numId="28">
    <w:abstractNumId w:val="19"/>
  </w:num>
  <w:num w:numId="29">
    <w:abstractNumId w:val="31"/>
  </w:num>
  <w:num w:numId="30">
    <w:abstractNumId w:val="33"/>
  </w:num>
  <w:num w:numId="31">
    <w:abstractNumId w:val="27"/>
  </w:num>
  <w:num w:numId="32">
    <w:abstractNumId w:val="22"/>
  </w:num>
  <w:num w:numId="33">
    <w:abstractNumId w:val="14"/>
  </w:num>
  <w:num w:numId="34">
    <w:abstractNumId w:val="23"/>
    <w:lvlOverride w:ilvl="0">
      <w:startOverride w:val="1"/>
    </w:lvlOverride>
  </w:num>
  <w:num w:numId="35">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6D0"/>
    <w:rsid w:val="000839AB"/>
    <w:rsid w:val="000B6AB5"/>
    <w:rsid w:val="000D4C2F"/>
    <w:rsid w:val="000E56D3"/>
    <w:rsid w:val="0012066C"/>
    <w:rsid w:val="00125AA4"/>
    <w:rsid w:val="00131187"/>
    <w:rsid w:val="00131DAF"/>
    <w:rsid w:val="0013452B"/>
    <w:rsid w:val="00151C3D"/>
    <w:rsid w:val="00177CB8"/>
    <w:rsid w:val="00197AA4"/>
    <w:rsid w:val="001A3274"/>
    <w:rsid w:val="001B2EE8"/>
    <w:rsid w:val="001C1BB0"/>
    <w:rsid w:val="001E61B6"/>
    <w:rsid w:val="00224965"/>
    <w:rsid w:val="002834E1"/>
    <w:rsid w:val="002A7CAC"/>
    <w:rsid w:val="002C0E56"/>
    <w:rsid w:val="002C611F"/>
    <w:rsid w:val="002E4A3B"/>
    <w:rsid w:val="00323318"/>
    <w:rsid w:val="00357547"/>
    <w:rsid w:val="00394C61"/>
    <w:rsid w:val="003F143E"/>
    <w:rsid w:val="003F42DD"/>
    <w:rsid w:val="00400426"/>
    <w:rsid w:val="00400BFB"/>
    <w:rsid w:val="00411BD0"/>
    <w:rsid w:val="004204F9"/>
    <w:rsid w:val="0042227F"/>
    <w:rsid w:val="0042409E"/>
    <w:rsid w:val="004353AC"/>
    <w:rsid w:val="00486055"/>
    <w:rsid w:val="004F09B5"/>
    <w:rsid w:val="0050382F"/>
    <w:rsid w:val="0052332A"/>
    <w:rsid w:val="00534CB1"/>
    <w:rsid w:val="00540529"/>
    <w:rsid w:val="00541624"/>
    <w:rsid w:val="005537FD"/>
    <w:rsid w:val="0057568B"/>
    <w:rsid w:val="00581C40"/>
    <w:rsid w:val="00585F0A"/>
    <w:rsid w:val="00586287"/>
    <w:rsid w:val="0059222F"/>
    <w:rsid w:val="005A4121"/>
    <w:rsid w:val="005B6616"/>
    <w:rsid w:val="00610FFB"/>
    <w:rsid w:val="0061796C"/>
    <w:rsid w:val="006202CD"/>
    <w:rsid w:val="00641D88"/>
    <w:rsid w:val="00647CF4"/>
    <w:rsid w:val="00662962"/>
    <w:rsid w:val="00684268"/>
    <w:rsid w:val="00692D29"/>
    <w:rsid w:val="006932D8"/>
    <w:rsid w:val="00714A7A"/>
    <w:rsid w:val="007231F1"/>
    <w:rsid w:val="00726B92"/>
    <w:rsid w:val="0073623A"/>
    <w:rsid w:val="00754F66"/>
    <w:rsid w:val="007A219E"/>
    <w:rsid w:val="007A422C"/>
    <w:rsid w:val="007C0D2C"/>
    <w:rsid w:val="007F6435"/>
    <w:rsid w:val="00852CEB"/>
    <w:rsid w:val="00854664"/>
    <w:rsid w:val="00882C8E"/>
    <w:rsid w:val="008B457F"/>
    <w:rsid w:val="008C57FC"/>
    <w:rsid w:val="008C6457"/>
    <w:rsid w:val="008D5903"/>
    <w:rsid w:val="008D7BAD"/>
    <w:rsid w:val="00904F3F"/>
    <w:rsid w:val="00924E57"/>
    <w:rsid w:val="00956E0A"/>
    <w:rsid w:val="0097694D"/>
    <w:rsid w:val="00991284"/>
    <w:rsid w:val="00997086"/>
    <w:rsid w:val="009C034B"/>
    <w:rsid w:val="009E3C2A"/>
    <w:rsid w:val="009F52ED"/>
    <w:rsid w:val="00A21DE6"/>
    <w:rsid w:val="00A450BD"/>
    <w:rsid w:val="00AE1348"/>
    <w:rsid w:val="00AF2079"/>
    <w:rsid w:val="00B15009"/>
    <w:rsid w:val="00B44927"/>
    <w:rsid w:val="00B5333E"/>
    <w:rsid w:val="00BA03FD"/>
    <w:rsid w:val="00BB3A24"/>
    <w:rsid w:val="00BE72F7"/>
    <w:rsid w:val="00BF5926"/>
    <w:rsid w:val="00C016D0"/>
    <w:rsid w:val="00C24A49"/>
    <w:rsid w:val="00C4464D"/>
    <w:rsid w:val="00C553C4"/>
    <w:rsid w:val="00C704E7"/>
    <w:rsid w:val="00C766DB"/>
    <w:rsid w:val="00C84E28"/>
    <w:rsid w:val="00C86F93"/>
    <w:rsid w:val="00CB7D02"/>
    <w:rsid w:val="00CE1E35"/>
    <w:rsid w:val="00CF4FBD"/>
    <w:rsid w:val="00CF5FBB"/>
    <w:rsid w:val="00D1237F"/>
    <w:rsid w:val="00D13824"/>
    <w:rsid w:val="00D5278D"/>
    <w:rsid w:val="00D61854"/>
    <w:rsid w:val="00DA3311"/>
    <w:rsid w:val="00DC4985"/>
    <w:rsid w:val="00E014F0"/>
    <w:rsid w:val="00E11BBB"/>
    <w:rsid w:val="00E47EF4"/>
    <w:rsid w:val="00E64A6A"/>
    <w:rsid w:val="00E92AC9"/>
    <w:rsid w:val="00E94B1D"/>
    <w:rsid w:val="00EF3955"/>
    <w:rsid w:val="00EF3D2A"/>
    <w:rsid w:val="00F13B50"/>
    <w:rsid w:val="00F14E5A"/>
    <w:rsid w:val="00F251F3"/>
    <w:rsid w:val="00F30204"/>
    <w:rsid w:val="00F960F0"/>
    <w:rsid w:val="00F971E8"/>
    <w:rsid w:val="00FA572C"/>
    <w:rsid w:val="00FC0F35"/>
    <w:rsid w:val="00FC7B40"/>
    <w:rsid w:val="00FF2FEB"/>
    <w:rsid w:val="00FF366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6D0"/>
    <w:pPr>
      <w:spacing w:after="0" w:line="240" w:lineRule="auto"/>
    </w:pPr>
    <w:rPr>
      <w:rFonts w:ascii="Times New Roman" w:eastAsia="Times New Roman" w:hAnsi="Times New Roman" w:cs="Times New Roman"/>
      <w:sz w:val="24"/>
      <w:szCs w:val="24"/>
      <w:lang w:eastAsia="en-IN"/>
    </w:rPr>
  </w:style>
  <w:style w:type="paragraph" w:styleId="Heading1">
    <w:name w:val="heading 1"/>
    <w:link w:val="Heading1Char"/>
    <w:qFormat/>
    <w:rsid w:val="00C016D0"/>
    <w:pPr>
      <w:spacing w:before="320" w:after="200" w:line="240" w:lineRule="auto"/>
      <w:outlineLvl w:val="0"/>
    </w:pPr>
    <w:rPr>
      <w:rFonts w:ascii="Times New Roman" w:eastAsia="Times New Roman" w:hAnsi="Times New Roman" w:cs="Times New Roman"/>
      <w:b/>
      <w:bCs/>
      <w:color w:val="1F3864"/>
      <w:sz w:val="32"/>
      <w:szCs w:val="32"/>
      <w:lang w:eastAsia="en-IN"/>
    </w:rPr>
  </w:style>
  <w:style w:type="paragraph" w:styleId="Heading2">
    <w:name w:val="heading 2"/>
    <w:basedOn w:val="Normal"/>
    <w:next w:val="Normal"/>
    <w:link w:val="Heading2Char"/>
    <w:uiPriority w:val="9"/>
    <w:unhideWhenUsed/>
    <w:qFormat/>
    <w:rsid w:val="00C016D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77CB8"/>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16D0"/>
    <w:rPr>
      <w:rFonts w:ascii="Times New Roman" w:eastAsia="Times New Roman" w:hAnsi="Times New Roman" w:cs="Times New Roman"/>
      <w:b/>
      <w:bCs/>
      <w:color w:val="1F3864"/>
      <w:sz w:val="32"/>
      <w:szCs w:val="32"/>
      <w:lang w:eastAsia="en-IN"/>
    </w:rPr>
  </w:style>
  <w:style w:type="character" w:customStyle="1" w:styleId="Heading2Char">
    <w:name w:val="Heading 2 Char"/>
    <w:basedOn w:val="DefaultParagraphFont"/>
    <w:link w:val="Heading2"/>
    <w:uiPriority w:val="9"/>
    <w:rsid w:val="00C016D0"/>
    <w:rPr>
      <w:rFonts w:asciiTheme="majorHAnsi" w:eastAsiaTheme="majorEastAsia" w:hAnsiTheme="majorHAnsi" w:cstheme="majorBidi"/>
      <w:color w:val="2E74B5" w:themeColor="accent1" w:themeShade="BF"/>
      <w:sz w:val="26"/>
      <w:szCs w:val="26"/>
      <w:lang w:eastAsia="en-IN"/>
    </w:rPr>
  </w:style>
  <w:style w:type="paragraph" w:styleId="ListParagraph">
    <w:name w:val="List Paragraph"/>
    <w:qFormat/>
    <w:rsid w:val="00C016D0"/>
    <w:pPr>
      <w:spacing w:after="0"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C016D0"/>
    <w:pPr>
      <w:spacing w:before="100" w:beforeAutospacing="1" w:after="100" w:afterAutospacing="1"/>
    </w:pPr>
  </w:style>
  <w:style w:type="character" w:styleId="Strong">
    <w:name w:val="Strong"/>
    <w:basedOn w:val="DefaultParagraphFont"/>
    <w:uiPriority w:val="22"/>
    <w:qFormat/>
    <w:rsid w:val="00C016D0"/>
    <w:rPr>
      <w:b/>
      <w:bCs/>
    </w:rPr>
  </w:style>
  <w:style w:type="character" w:customStyle="1" w:styleId="Heading3Char">
    <w:name w:val="Heading 3 Char"/>
    <w:basedOn w:val="DefaultParagraphFont"/>
    <w:link w:val="Heading3"/>
    <w:uiPriority w:val="9"/>
    <w:rsid w:val="00177CB8"/>
    <w:rPr>
      <w:rFonts w:asciiTheme="majorHAnsi" w:eastAsiaTheme="majorEastAsia" w:hAnsiTheme="majorHAnsi" w:cstheme="majorBidi"/>
      <w:color w:val="1F4D78" w:themeColor="accent1" w:themeShade="7F"/>
      <w:sz w:val="24"/>
      <w:szCs w:val="24"/>
      <w:lang w:eastAsia="en-IN"/>
    </w:rPr>
  </w:style>
  <w:style w:type="paragraph" w:customStyle="1" w:styleId="font-claude-response-body">
    <w:name w:val="font-claude-response-body"/>
    <w:basedOn w:val="Normal"/>
    <w:rsid w:val="00924E57"/>
    <w:pPr>
      <w:spacing w:before="100" w:beforeAutospacing="1" w:after="100" w:afterAutospacing="1"/>
    </w:pPr>
  </w:style>
  <w:style w:type="character" w:styleId="Hyperlink">
    <w:name w:val="Hyperlink"/>
    <w:uiPriority w:val="99"/>
    <w:unhideWhenUsed/>
    <w:rsid w:val="00CB7D02"/>
    <w:rPr>
      <w:color w:val="0563C1"/>
      <w:u w:val="single"/>
    </w:rPr>
  </w:style>
  <w:style w:type="character" w:styleId="HTMLCode">
    <w:name w:val="HTML Code"/>
    <w:basedOn w:val="DefaultParagraphFont"/>
    <w:uiPriority w:val="99"/>
    <w:semiHidden/>
    <w:unhideWhenUsed/>
    <w:rsid w:val="006932D8"/>
    <w:rPr>
      <w:rFonts w:ascii="Courier New" w:eastAsia="Times New Roman" w:hAnsi="Courier New" w:cs="Courier New"/>
      <w:sz w:val="20"/>
      <w:szCs w:val="20"/>
    </w:rPr>
  </w:style>
  <w:style w:type="character" w:customStyle="1" w:styleId="katex-mathml">
    <w:name w:val="katex-mathml"/>
    <w:basedOn w:val="DefaultParagraphFont"/>
    <w:rsid w:val="001B2EE8"/>
  </w:style>
  <w:style w:type="character" w:customStyle="1" w:styleId="mord">
    <w:name w:val="mord"/>
    <w:basedOn w:val="DefaultParagraphFont"/>
    <w:rsid w:val="001B2EE8"/>
  </w:style>
  <w:style w:type="character" w:customStyle="1" w:styleId="mrel">
    <w:name w:val="mrel"/>
    <w:basedOn w:val="DefaultParagraphFont"/>
    <w:rsid w:val="001B2EE8"/>
  </w:style>
  <w:style w:type="character" w:customStyle="1" w:styleId="mbin">
    <w:name w:val="mbin"/>
    <w:basedOn w:val="DefaultParagraphFont"/>
    <w:rsid w:val="001B2EE8"/>
  </w:style>
  <w:style w:type="character" w:customStyle="1" w:styleId="vlist-s">
    <w:name w:val="vlist-s"/>
    <w:basedOn w:val="DefaultParagraphFont"/>
    <w:rsid w:val="001B2EE8"/>
  </w:style>
  <w:style w:type="paragraph" w:styleId="Title">
    <w:name w:val="Title"/>
    <w:basedOn w:val="Normal"/>
    <w:next w:val="Normal"/>
    <w:link w:val="TitleChar"/>
    <w:uiPriority w:val="10"/>
    <w:qFormat/>
    <w:rsid w:val="00BA03F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3FD"/>
    <w:rPr>
      <w:rFonts w:asciiTheme="majorHAnsi" w:eastAsiaTheme="majorEastAsia" w:hAnsiTheme="majorHAnsi" w:cstheme="majorBidi"/>
      <w:spacing w:val="-10"/>
      <w:kern w:val="28"/>
      <w:sz w:val="56"/>
      <w:szCs w:val="56"/>
      <w:lang w:eastAsia="en-IN"/>
    </w:rPr>
  </w:style>
  <w:style w:type="paragraph" w:styleId="BalloonText">
    <w:name w:val="Balloon Text"/>
    <w:basedOn w:val="Normal"/>
    <w:link w:val="BalloonTextChar"/>
    <w:uiPriority w:val="99"/>
    <w:semiHidden/>
    <w:unhideWhenUsed/>
    <w:rsid w:val="00B15009"/>
    <w:rPr>
      <w:rFonts w:ascii="Tahoma" w:hAnsi="Tahoma" w:cs="Tahoma"/>
      <w:sz w:val="16"/>
      <w:szCs w:val="16"/>
    </w:rPr>
  </w:style>
  <w:style w:type="character" w:customStyle="1" w:styleId="BalloonTextChar">
    <w:name w:val="Balloon Text Char"/>
    <w:basedOn w:val="DefaultParagraphFont"/>
    <w:link w:val="BalloonText"/>
    <w:uiPriority w:val="99"/>
    <w:semiHidden/>
    <w:rsid w:val="00B15009"/>
    <w:rPr>
      <w:rFonts w:ascii="Tahoma" w:eastAsia="Times New Roman" w:hAnsi="Tahoma" w:cs="Tahoma"/>
      <w:sz w:val="16"/>
      <w:szCs w:val="16"/>
      <w:lang w:eastAsia="en-IN"/>
    </w:rPr>
  </w:style>
  <w:style w:type="paragraph" w:styleId="z-TopofForm">
    <w:name w:val="HTML Top of Form"/>
    <w:basedOn w:val="Normal"/>
    <w:next w:val="Normal"/>
    <w:link w:val="z-TopofFormChar"/>
    <w:hidden/>
    <w:uiPriority w:val="99"/>
    <w:semiHidden/>
    <w:unhideWhenUsed/>
    <w:rsid w:val="00F13B50"/>
    <w:pPr>
      <w:pBdr>
        <w:bottom w:val="single" w:sz="6" w:space="1" w:color="auto"/>
      </w:pBdr>
      <w:jc w:val="center"/>
    </w:pPr>
    <w:rPr>
      <w:rFonts w:ascii="Arial" w:hAnsi="Arial" w:cs="Arial"/>
      <w:vanish/>
      <w:sz w:val="16"/>
      <w:szCs w:val="16"/>
      <w:lang w:val="en-GB" w:eastAsia="en-GB" w:bidi="ar-SA"/>
    </w:rPr>
  </w:style>
  <w:style w:type="character" w:customStyle="1" w:styleId="z-TopofFormChar">
    <w:name w:val="z-Top of Form Char"/>
    <w:basedOn w:val="DefaultParagraphFont"/>
    <w:link w:val="z-TopofForm"/>
    <w:uiPriority w:val="99"/>
    <w:semiHidden/>
    <w:rsid w:val="00F13B50"/>
    <w:rPr>
      <w:rFonts w:ascii="Arial" w:eastAsia="Times New Roman" w:hAnsi="Arial" w:cs="Arial"/>
      <w:vanish/>
      <w:sz w:val="16"/>
      <w:szCs w:val="16"/>
      <w:lang w:val="en-GB" w:eastAsia="en-GB" w:bidi="ar-SA"/>
    </w:rPr>
  </w:style>
  <w:style w:type="paragraph" w:customStyle="1" w:styleId="placeholder">
    <w:name w:val="placeholder"/>
    <w:basedOn w:val="Normal"/>
    <w:rsid w:val="00F13B50"/>
    <w:pPr>
      <w:spacing w:before="100" w:beforeAutospacing="1" w:after="100" w:afterAutospacing="1"/>
    </w:pPr>
    <w:rPr>
      <w:lang w:val="en-GB" w:eastAsia="en-GB" w:bidi="ar-SA"/>
    </w:rPr>
  </w:style>
  <w:style w:type="paragraph" w:styleId="z-BottomofForm">
    <w:name w:val="HTML Bottom of Form"/>
    <w:basedOn w:val="Normal"/>
    <w:next w:val="Normal"/>
    <w:link w:val="z-BottomofFormChar"/>
    <w:hidden/>
    <w:uiPriority w:val="99"/>
    <w:semiHidden/>
    <w:unhideWhenUsed/>
    <w:rsid w:val="00F13B50"/>
    <w:pPr>
      <w:pBdr>
        <w:top w:val="single" w:sz="6" w:space="1" w:color="auto"/>
      </w:pBdr>
      <w:jc w:val="center"/>
    </w:pPr>
    <w:rPr>
      <w:rFonts w:ascii="Arial" w:hAnsi="Arial" w:cs="Arial"/>
      <w:vanish/>
      <w:sz w:val="16"/>
      <w:szCs w:val="16"/>
      <w:lang w:val="en-GB" w:eastAsia="en-GB" w:bidi="ar-SA"/>
    </w:rPr>
  </w:style>
  <w:style w:type="character" w:customStyle="1" w:styleId="z-BottomofFormChar">
    <w:name w:val="z-Bottom of Form Char"/>
    <w:basedOn w:val="DefaultParagraphFont"/>
    <w:link w:val="z-BottomofForm"/>
    <w:uiPriority w:val="99"/>
    <w:semiHidden/>
    <w:rsid w:val="00F13B50"/>
    <w:rPr>
      <w:rFonts w:ascii="Arial" w:eastAsia="Times New Roman" w:hAnsi="Arial" w:cs="Arial"/>
      <w:vanish/>
      <w:sz w:val="16"/>
      <w:szCs w:val="16"/>
      <w:lang w:val="en-GB" w:eastAsia="en-GB" w:bidi="ar-SA"/>
    </w:rPr>
  </w:style>
  <w:style w:type="paragraph" w:styleId="Header">
    <w:name w:val="header"/>
    <w:basedOn w:val="Normal"/>
    <w:link w:val="HeaderChar"/>
    <w:uiPriority w:val="99"/>
    <w:unhideWhenUsed/>
    <w:rsid w:val="00AE1348"/>
    <w:pPr>
      <w:tabs>
        <w:tab w:val="center" w:pos="4513"/>
        <w:tab w:val="right" w:pos="9026"/>
      </w:tabs>
    </w:pPr>
  </w:style>
  <w:style w:type="character" w:customStyle="1" w:styleId="HeaderChar">
    <w:name w:val="Header Char"/>
    <w:basedOn w:val="DefaultParagraphFont"/>
    <w:link w:val="Header"/>
    <w:uiPriority w:val="99"/>
    <w:rsid w:val="00AE1348"/>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AE1348"/>
    <w:pPr>
      <w:tabs>
        <w:tab w:val="center" w:pos="4513"/>
        <w:tab w:val="right" w:pos="9026"/>
      </w:tabs>
    </w:pPr>
  </w:style>
  <w:style w:type="character" w:customStyle="1" w:styleId="FooterChar">
    <w:name w:val="Footer Char"/>
    <w:basedOn w:val="DefaultParagraphFont"/>
    <w:link w:val="Footer"/>
    <w:uiPriority w:val="99"/>
    <w:rsid w:val="00AE1348"/>
    <w:rPr>
      <w:rFonts w:ascii="Times New Roman" w:eastAsia="Times New Roman" w:hAnsi="Times New Roman" w:cs="Times New Roman"/>
      <w:sz w:val="24"/>
      <w:szCs w:val="24"/>
      <w:lang w:eastAsia="en-IN"/>
    </w:rPr>
  </w:style>
  <w:style w:type="paragraph" w:styleId="NoSpacing">
    <w:name w:val="No Spacing"/>
    <w:uiPriority w:val="1"/>
    <w:qFormat/>
    <w:rsid w:val="00EF3D2A"/>
    <w:pPr>
      <w:spacing w:after="0" w:line="240" w:lineRule="auto"/>
    </w:pPr>
    <w:rPr>
      <w:kern w:val="2"/>
      <w:sz w:val="24"/>
      <w:szCs w:val="24"/>
      <w:lang w:bidi="ar-SA"/>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6D0"/>
    <w:pPr>
      <w:spacing w:after="0" w:line="240" w:lineRule="auto"/>
    </w:pPr>
    <w:rPr>
      <w:rFonts w:ascii="Times New Roman" w:eastAsia="Times New Roman" w:hAnsi="Times New Roman" w:cs="Times New Roman"/>
      <w:sz w:val="24"/>
      <w:szCs w:val="24"/>
      <w:lang w:eastAsia="en-IN"/>
    </w:rPr>
  </w:style>
  <w:style w:type="paragraph" w:styleId="Heading1">
    <w:name w:val="heading 1"/>
    <w:link w:val="Heading1Char"/>
    <w:qFormat/>
    <w:rsid w:val="00C016D0"/>
    <w:pPr>
      <w:spacing w:before="320" w:after="200" w:line="240" w:lineRule="auto"/>
      <w:outlineLvl w:val="0"/>
    </w:pPr>
    <w:rPr>
      <w:rFonts w:ascii="Times New Roman" w:eastAsia="Times New Roman" w:hAnsi="Times New Roman" w:cs="Times New Roman"/>
      <w:b/>
      <w:bCs/>
      <w:color w:val="1F3864"/>
      <w:sz w:val="32"/>
      <w:szCs w:val="32"/>
      <w:lang w:eastAsia="en-IN"/>
    </w:rPr>
  </w:style>
  <w:style w:type="paragraph" w:styleId="Heading2">
    <w:name w:val="heading 2"/>
    <w:basedOn w:val="Normal"/>
    <w:next w:val="Normal"/>
    <w:link w:val="Heading2Char"/>
    <w:uiPriority w:val="9"/>
    <w:unhideWhenUsed/>
    <w:qFormat/>
    <w:rsid w:val="00C016D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77CB8"/>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16D0"/>
    <w:rPr>
      <w:rFonts w:ascii="Times New Roman" w:eastAsia="Times New Roman" w:hAnsi="Times New Roman" w:cs="Times New Roman"/>
      <w:b/>
      <w:bCs/>
      <w:color w:val="1F3864"/>
      <w:sz w:val="32"/>
      <w:szCs w:val="32"/>
      <w:lang w:eastAsia="en-IN"/>
    </w:rPr>
  </w:style>
  <w:style w:type="character" w:customStyle="1" w:styleId="Heading2Char">
    <w:name w:val="Heading 2 Char"/>
    <w:basedOn w:val="DefaultParagraphFont"/>
    <w:link w:val="Heading2"/>
    <w:uiPriority w:val="9"/>
    <w:rsid w:val="00C016D0"/>
    <w:rPr>
      <w:rFonts w:asciiTheme="majorHAnsi" w:eastAsiaTheme="majorEastAsia" w:hAnsiTheme="majorHAnsi" w:cstheme="majorBidi"/>
      <w:color w:val="2E74B5" w:themeColor="accent1" w:themeShade="BF"/>
      <w:sz w:val="26"/>
      <w:szCs w:val="26"/>
      <w:lang w:eastAsia="en-IN"/>
    </w:rPr>
  </w:style>
  <w:style w:type="paragraph" w:styleId="ListParagraph">
    <w:name w:val="List Paragraph"/>
    <w:qFormat/>
    <w:rsid w:val="00C016D0"/>
    <w:pPr>
      <w:spacing w:after="0"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C016D0"/>
    <w:pPr>
      <w:spacing w:before="100" w:beforeAutospacing="1" w:after="100" w:afterAutospacing="1"/>
    </w:pPr>
  </w:style>
  <w:style w:type="character" w:styleId="Strong">
    <w:name w:val="Strong"/>
    <w:basedOn w:val="DefaultParagraphFont"/>
    <w:uiPriority w:val="22"/>
    <w:qFormat/>
    <w:rsid w:val="00C016D0"/>
    <w:rPr>
      <w:b/>
      <w:bCs/>
    </w:rPr>
  </w:style>
  <w:style w:type="character" w:customStyle="1" w:styleId="Heading3Char">
    <w:name w:val="Heading 3 Char"/>
    <w:basedOn w:val="DefaultParagraphFont"/>
    <w:link w:val="Heading3"/>
    <w:uiPriority w:val="9"/>
    <w:rsid w:val="00177CB8"/>
    <w:rPr>
      <w:rFonts w:asciiTheme="majorHAnsi" w:eastAsiaTheme="majorEastAsia" w:hAnsiTheme="majorHAnsi" w:cstheme="majorBidi"/>
      <w:color w:val="1F4D78" w:themeColor="accent1" w:themeShade="7F"/>
      <w:sz w:val="24"/>
      <w:szCs w:val="24"/>
      <w:lang w:eastAsia="en-IN"/>
    </w:rPr>
  </w:style>
  <w:style w:type="paragraph" w:customStyle="1" w:styleId="font-claude-response-body">
    <w:name w:val="font-claude-response-body"/>
    <w:basedOn w:val="Normal"/>
    <w:rsid w:val="00924E57"/>
    <w:pPr>
      <w:spacing w:before="100" w:beforeAutospacing="1" w:after="100" w:afterAutospacing="1"/>
    </w:pPr>
  </w:style>
  <w:style w:type="character" w:styleId="Hyperlink">
    <w:name w:val="Hyperlink"/>
    <w:uiPriority w:val="99"/>
    <w:unhideWhenUsed/>
    <w:rsid w:val="00CB7D02"/>
    <w:rPr>
      <w:color w:val="0563C1"/>
      <w:u w:val="single"/>
    </w:rPr>
  </w:style>
  <w:style w:type="character" w:styleId="HTMLCode">
    <w:name w:val="HTML Code"/>
    <w:basedOn w:val="DefaultParagraphFont"/>
    <w:uiPriority w:val="99"/>
    <w:semiHidden/>
    <w:unhideWhenUsed/>
    <w:rsid w:val="006932D8"/>
    <w:rPr>
      <w:rFonts w:ascii="Courier New" w:eastAsia="Times New Roman" w:hAnsi="Courier New" w:cs="Courier New"/>
      <w:sz w:val="20"/>
      <w:szCs w:val="20"/>
    </w:rPr>
  </w:style>
  <w:style w:type="character" w:customStyle="1" w:styleId="katex-mathml">
    <w:name w:val="katex-mathml"/>
    <w:basedOn w:val="DefaultParagraphFont"/>
    <w:rsid w:val="001B2EE8"/>
  </w:style>
  <w:style w:type="character" w:customStyle="1" w:styleId="mord">
    <w:name w:val="mord"/>
    <w:basedOn w:val="DefaultParagraphFont"/>
    <w:rsid w:val="001B2EE8"/>
  </w:style>
  <w:style w:type="character" w:customStyle="1" w:styleId="mrel">
    <w:name w:val="mrel"/>
    <w:basedOn w:val="DefaultParagraphFont"/>
    <w:rsid w:val="001B2EE8"/>
  </w:style>
  <w:style w:type="character" w:customStyle="1" w:styleId="mbin">
    <w:name w:val="mbin"/>
    <w:basedOn w:val="DefaultParagraphFont"/>
    <w:rsid w:val="001B2EE8"/>
  </w:style>
  <w:style w:type="character" w:customStyle="1" w:styleId="vlist-s">
    <w:name w:val="vlist-s"/>
    <w:basedOn w:val="DefaultParagraphFont"/>
    <w:rsid w:val="001B2EE8"/>
  </w:style>
  <w:style w:type="paragraph" w:styleId="Title">
    <w:name w:val="Title"/>
    <w:basedOn w:val="Normal"/>
    <w:next w:val="Normal"/>
    <w:link w:val="TitleChar"/>
    <w:uiPriority w:val="10"/>
    <w:qFormat/>
    <w:rsid w:val="00BA03F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3FD"/>
    <w:rPr>
      <w:rFonts w:asciiTheme="majorHAnsi" w:eastAsiaTheme="majorEastAsia" w:hAnsiTheme="majorHAnsi" w:cstheme="majorBidi"/>
      <w:spacing w:val="-10"/>
      <w:kern w:val="28"/>
      <w:sz w:val="56"/>
      <w:szCs w:val="56"/>
      <w:lang w:eastAsia="en-IN"/>
    </w:rPr>
  </w:style>
  <w:style w:type="paragraph" w:styleId="BalloonText">
    <w:name w:val="Balloon Text"/>
    <w:basedOn w:val="Normal"/>
    <w:link w:val="BalloonTextChar"/>
    <w:uiPriority w:val="99"/>
    <w:semiHidden/>
    <w:unhideWhenUsed/>
    <w:rsid w:val="00B15009"/>
    <w:rPr>
      <w:rFonts w:ascii="Tahoma" w:hAnsi="Tahoma" w:cs="Tahoma"/>
      <w:sz w:val="16"/>
      <w:szCs w:val="16"/>
    </w:rPr>
  </w:style>
  <w:style w:type="character" w:customStyle="1" w:styleId="BalloonTextChar">
    <w:name w:val="Balloon Text Char"/>
    <w:basedOn w:val="DefaultParagraphFont"/>
    <w:link w:val="BalloonText"/>
    <w:uiPriority w:val="99"/>
    <w:semiHidden/>
    <w:rsid w:val="00B15009"/>
    <w:rPr>
      <w:rFonts w:ascii="Tahoma" w:eastAsia="Times New Roman" w:hAnsi="Tahoma" w:cs="Tahoma"/>
      <w:sz w:val="16"/>
      <w:szCs w:val="16"/>
      <w:lang w:eastAsia="en-IN"/>
    </w:rPr>
  </w:style>
  <w:style w:type="paragraph" w:styleId="z-TopofForm">
    <w:name w:val="HTML Top of Form"/>
    <w:basedOn w:val="Normal"/>
    <w:next w:val="Normal"/>
    <w:link w:val="z-TopofFormChar"/>
    <w:hidden/>
    <w:uiPriority w:val="99"/>
    <w:semiHidden/>
    <w:unhideWhenUsed/>
    <w:rsid w:val="00F13B50"/>
    <w:pPr>
      <w:pBdr>
        <w:bottom w:val="single" w:sz="6" w:space="1" w:color="auto"/>
      </w:pBdr>
      <w:jc w:val="center"/>
    </w:pPr>
    <w:rPr>
      <w:rFonts w:ascii="Arial" w:hAnsi="Arial" w:cs="Arial"/>
      <w:vanish/>
      <w:sz w:val="16"/>
      <w:szCs w:val="16"/>
      <w:lang w:val="en-GB" w:eastAsia="en-GB" w:bidi="ar-SA"/>
    </w:rPr>
  </w:style>
  <w:style w:type="character" w:customStyle="1" w:styleId="z-TopofFormChar">
    <w:name w:val="z-Top of Form Char"/>
    <w:basedOn w:val="DefaultParagraphFont"/>
    <w:link w:val="z-TopofForm"/>
    <w:uiPriority w:val="99"/>
    <w:semiHidden/>
    <w:rsid w:val="00F13B50"/>
    <w:rPr>
      <w:rFonts w:ascii="Arial" w:eastAsia="Times New Roman" w:hAnsi="Arial" w:cs="Arial"/>
      <w:vanish/>
      <w:sz w:val="16"/>
      <w:szCs w:val="16"/>
      <w:lang w:val="en-GB" w:eastAsia="en-GB" w:bidi="ar-SA"/>
    </w:rPr>
  </w:style>
  <w:style w:type="paragraph" w:customStyle="1" w:styleId="placeholder">
    <w:name w:val="placeholder"/>
    <w:basedOn w:val="Normal"/>
    <w:rsid w:val="00F13B50"/>
    <w:pPr>
      <w:spacing w:before="100" w:beforeAutospacing="1" w:after="100" w:afterAutospacing="1"/>
    </w:pPr>
    <w:rPr>
      <w:lang w:val="en-GB" w:eastAsia="en-GB" w:bidi="ar-SA"/>
    </w:rPr>
  </w:style>
  <w:style w:type="paragraph" w:styleId="z-BottomofForm">
    <w:name w:val="HTML Bottom of Form"/>
    <w:basedOn w:val="Normal"/>
    <w:next w:val="Normal"/>
    <w:link w:val="z-BottomofFormChar"/>
    <w:hidden/>
    <w:uiPriority w:val="99"/>
    <w:semiHidden/>
    <w:unhideWhenUsed/>
    <w:rsid w:val="00F13B50"/>
    <w:pPr>
      <w:pBdr>
        <w:top w:val="single" w:sz="6" w:space="1" w:color="auto"/>
      </w:pBdr>
      <w:jc w:val="center"/>
    </w:pPr>
    <w:rPr>
      <w:rFonts w:ascii="Arial" w:hAnsi="Arial" w:cs="Arial"/>
      <w:vanish/>
      <w:sz w:val="16"/>
      <w:szCs w:val="16"/>
      <w:lang w:val="en-GB" w:eastAsia="en-GB" w:bidi="ar-SA"/>
    </w:rPr>
  </w:style>
  <w:style w:type="character" w:customStyle="1" w:styleId="z-BottomofFormChar">
    <w:name w:val="z-Bottom of Form Char"/>
    <w:basedOn w:val="DefaultParagraphFont"/>
    <w:link w:val="z-BottomofForm"/>
    <w:uiPriority w:val="99"/>
    <w:semiHidden/>
    <w:rsid w:val="00F13B50"/>
    <w:rPr>
      <w:rFonts w:ascii="Arial" w:eastAsia="Times New Roman" w:hAnsi="Arial" w:cs="Arial"/>
      <w:vanish/>
      <w:sz w:val="16"/>
      <w:szCs w:val="16"/>
      <w:lang w:val="en-GB" w:eastAsia="en-GB" w:bidi="ar-SA"/>
    </w:rPr>
  </w:style>
  <w:style w:type="paragraph" w:styleId="Header">
    <w:name w:val="header"/>
    <w:basedOn w:val="Normal"/>
    <w:link w:val="HeaderChar"/>
    <w:uiPriority w:val="99"/>
    <w:unhideWhenUsed/>
    <w:rsid w:val="00AE1348"/>
    <w:pPr>
      <w:tabs>
        <w:tab w:val="center" w:pos="4513"/>
        <w:tab w:val="right" w:pos="9026"/>
      </w:tabs>
    </w:pPr>
  </w:style>
  <w:style w:type="character" w:customStyle="1" w:styleId="HeaderChar">
    <w:name w:val="Header Char"/>
    <w:basedOn w:val="DefaultParagraphFont"/>
    <w:link w:val="Header"/>
    <w:uiPriority w:val="99"/>
    <w:rsid w:val="00AE1348"/>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AE1348"/>
    <w:pPr>
      <w:tabs>
        <w:tab w:val="center" w:pos="4513"/>
        <w:tab w:val="right" w:pos="9026"/>
      </w:tabs>
    </w:pPr>
  </w:style>
  <w:style w:type="character" w:customStyle="1" w:styleId="FooterChar">
    <w:name w:val="Footer Char"/>
    <w:basedOn w:val="DefaultParagraphFont"/>
    <w:link w:val="Footer"/>
    <w:uiPriority w:val="99"/>
    <w:rsid w:val="00AE1348"/>
    <w:rPr>
      <w:rFonts w:ascii="Times New Roman" w:eastAsia="Times New Roman" w:hAnsi="Times New Roman" w:cs="Times New Roman"/>
      <w:sz w:val="24"/>
      <w:szCs w:val="24"/>
      <w:lang w:eastAsia="en-IN"/>
    </w:rPr>
  </w:style>
  <w:style w:type="paragraph" w:styleId="NoSpacing">
    <w:name w:val="No Spacing"/>
    <w:uiPriority w:val="1"/>
    <w:qFormat/>
    <w:rsid w:val="00EF3D2A"/>
    <w:pPr>
      <w:spacing w:after="0" w:line="240" w:lineRule="auto"/>
    </w:pPr>
    <w:rPr>
      <w:kern w:val="2"/>
      <w:sz w:val="24"/>
      <w:szCs w:val="24"/>
      <w:lang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9736">
      <w:bodyDiv w:val="1"/>
      <w:marLeft w:val="0"/>
      <w:marRight w:val="0"/>
      <w:marTop w:val="0"/>
      <w:marBottom w:val="0"/>
      <w:divBdr>
        <w:top w:val="none" w:sz="0" w:space="0" w:color="auto"/>
        <w:left w:val="none" w:sz="0" w:space="0" w:color="auto"/>
        <w:bottom w:val="none" w:sz="0" w:space="0" w:color="auto"/>
        <w:right w:val="none" w:sz="0" w:space="0" w:color="auto"/>
      </w:divBdr>
    </w:div>
    <w:div w:id="98724299">
      <w:bodyDiv w:val="1"/>
      <w:marLeft w:val="0"/>
      <w:marRight w:val="0"/>
      <w:marTop w:val="0"/>
      <w:marBottom w:val="0"/>
      <w:divBdr>
        <w:top w:val="none" w:sz="0" w:space="0" w:color="auto"/>
        <w:left w:val="none" w:sz="0" w:space="0" w:color="auto"/>
        <w:bottom w:val="none" w:sz="0" w:space="0" w:color="auto"/>
        <w:right w:val="none" w:sz="0" w:space="0" w:color="auto"/>
      </w:divBdr>
    </w:div>
    <w:div w:id="154223346">
      <w:bodyDiv w:val="1"/>
      <w:marLeft w:val="0"/>
      <w:marRight w:val="0"/>
      <w:marTop w:val="0"/>
      <w:marBottom w:val="0"/>
      <w:divBdr>
        <w:top w:val="none" w:sz="0" w:space="0" w:color="auto"/>
        <w:left w:val="none" w:sz="0" w:space="0" w:color="auto"/>
        <w:bottom w:val="none" w:sz="0" w:space="0" w:color="auto"/>
        <w:right w:val="none" w:sz="0" w:space="0" w:color="auto"/>
      </w:divBdr>
    </w:div>
    <w:div w:id="216356587">
      <w:bodyDiv w:val="1"/>
      <w:marLeft w:val="0"/>
      <w:marRight w:val="0"/>
      <w:marTop w:val="0"/>
      <w:marBottom w:val="0"/>
      <w:divBdr>
        <w:top w:val="none" w:sz="0" w:space="0" w:color="auto"/>
        <w:left w:val="none" w:sz="0" w:space="0" w:color="auto"/>
        <w:bottom w:val="none" w:sz="0" w:space="0" w:color="auto"/>
        <w:right w:val="none" w:sz="0" w:space="0" w:color="auto"/>
      </w:divBdr>
    </w:div>
    <w:div w:id="276252999">
      <w:bodyDiv w:val="1"/>
      <w:marLeft w:val="0"/>
      <w:marRight w:val="0"/>
      <w:marTop w:val="0"/>
      <w:marBottom w:val="0"/>
      <w:divBdr>
        <w:top w:val="none" w:sz="0" w:space="0" w:color="auto"/>
        <w:left w:val="none" w:sz="0" w:space="0" w:color="auto"/>
        <w:bottom w:val="none" w:sz="0" w:space="0" w:color="auto"/>
        <w:right w:val="none" w:sz="0" w:space="0" w:color="auto"/>
      </w:divBdr>
    </w:div>
    <w:div w:id="293487176">
      <w:bodyDiv w:val="1"/>
      <w:marLeft w:val="0"/>
      <w:marRight w:val="0"/>
      <w:marTop w:val="0"/>
      <w:marBottom w:val="0"/>
      <w:divBdr>
        <w:top w:val="none" w:sz="0" w:space="0" w:color="auto"/>
        <w:left w:val="none" w:sz="0" w:space="0" w:color="auto"/>
        <w:bottom w:val="none" w:sz="0" w:space="0" w:color="auto"/>
        <w:right w:val="none" w:sz="0" w:space="0" w:color="auto"/>
      </w:divBdr>
      <w:divsChild>
        <w:div w:id="426000282">
          <w:marLeft w:val="0"/>
          <w:marRight w:val="0"/>
          <w:marTop w:val="0"/>
          <w:marBottom w:val="0"/>
          <w:divBdr>
            <w:top w:val="none" w:sz="0" w:space="0" w:color="auto"/>
            <w:left w:val="none" w:sz="0" w:space="0" w:color="auto"/>
            <w:bottom w:val="none" w:sz="0" w:space="0" w:color="auto"/>
            <w:right w:val="none" w:sz="0" w:space="0" w:color="auto"/>
          </w:divBdr>
          <w:divsChild>
            <w:div w:id="194788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33521">
      <w:bodyDiv w:val="1"/>
      <w:marLeft w:val="0"/>
      <w:marRight w:val="0"/>
      <w:marTop w:val="0"/>
      <w:marBottom w:val="0"/>
      <w:divBdr>
        <w:top w:val="none" w:sz="0" w:space="0" w:color="auto"/>
        <w:left w:val="none" w:sz="0" w:space="0" w:color="auto"/>
        <w:bottom w:val="none" w:sz="0" w:space="0" w:color="auto"/>
        <w:right w:val="none" w:sz="0" w:space="0" w:color="auto"/>
      </w:divBdr>
    </w:div>
    <w:div w:id="367798784">
      <w:bodyDiv w:val="1"/>
      <w:marLeft w:val="0"/>
      <w:marRight w:val="0"/>
      <w:marTop w:val="0"/>
      <w:marBottom w:val="0"/>
      <w:divBdr>
        <w:top w:val="none" w:sz="0" w:space="0" w:color="auto"/>
        <w:left w:val="none" w:sz="0" w:space="0" w:color="auto"/>
        <w:bottom w:val="none" w:sz="0" w:space="0" w:color="auto"/>
        <w:right w:val="none" w:sz="0" w:space="0" w:color="auto"/>
      </w:divBdr>
    </w:div>
    <w:div w:id="374811803">
      <w:bodyDiv w:val="1"/>
      <w:marLeft w:val="0"/>
      <w:marRight w:val="0"/>
      <w:marTop w:val="0"/>
      <w:marBottom w:val="0"/>
      <w:divBdr>
        <w:top w:val="none" w:sz="0" w:space="0" w:color="auto"/>
        <w:left w:val="none" w:sz="0" w:space="0" w:color="auto"/>
        <w:bottom w:val="none" w:sz="0" w:space="0" w:color="auto"/>
        <w:right w:val="none" w:sz="0" w:space="0" w:color="auto"/>
      </w:divBdr>
    </w:div>
    <w:div w:id="405349587">
      <w:bodyDiv w:val="1"/>
      <w:marLeft w:val="0"/>
      <w:marRight w:val="0"/>
      <w:marTop w:val="0"/>
      <w:marBottom w:val="0"/>
      <w:divBdr>
        <w:top w:val="none" w:sz="0" w:space="0" w:color="auto"/>
        <w:left w:val="none" w:sz="0" w:space="0" w:color="auto"/>
        <w:bottom w:val="none" w:sz="0" w:space="0" w:color="auto"/>
        <w:right w:val="none" w:sz="0" w:space="0" w:color="auto"/>
      </w:divBdr>
    </w:div>
    <w:div w:id="430004783">
      <w:bodyDiv w:val="1"/>
      <w:marLeft w:val="0"/>
      <w:marRight w:val="0"/>
      <w:marTop w:val="0"/>
      <w:marBottom w:val="0"/>
      <w:divBdr>
        <w:top w:val="none" w:sz="0" w:space="0" w:color="auto"/>
        <w:left w:val="none" w:sz="0" w:space="0" w:color="auto"/>
        <w:bottom w:val="none" w:sz="0" w:space="0" w:color="auto"/>
        <w:right w:val="none" w:sz="0" w:space="0" w:color="auto"/>
      </w:divBdr>
    </w:div>
    <w:div w:id="538933817">
      <w:bodyDiv w:val="1"/>
      <w:marLeft w:val="0"/>
      <w:marRight w:val="0"/>
      <w:marTop w:val="0"/>
      <w:marBottom w:val="0"/>
      <w:divBdr>
        <w:top w:val="none" w:sz="0" w:space="0" w:color="auto"/>
        <w:left w:val="none" w:sz="0" w:space="0" w:color="auto"/>
        <w:bottom w:val="none" w:sz="0" w:space="0" w:color="auto"/>
        <w:right w:val="none" w:sz="0" w:space="0" w:color="auto"/>
      </w:divBdr>
    </w:div>
    <w:div w:id="575552816">
      <w:bodyDiv w:val="1"/>
      <w:marLeft w:val="0"/>
      <w:marRight w:val="0"/>
      <w:marTop w:val="0"/>
      <w:marBottom w:val="0"/>
      <w:divBdr>
        <w:top w:val="none" w:sz="0" w:space="0" w:color="auto"/>
        <w:left w:val="none" w:sz="0" w:space="0" w:color="auto"/>
        <w:bottom w:val="none" w:sz="0" w:space="0" w:color="auto"/>
        <w:right w:val="none" w:sz="0" w:space="0" w:color="auto"/>
      </w:divBdr>
    </w:div>
    <w:div w:id="586112276">
      <w:bodyDiv w:val="1"/>
      <w:marLeft w:val="0"/>
      <w:marRight w:val="0"/>
      <w:marTop w:val="0"/>
      <w:marBottom w:val="0"/>
      <w:divBdr>
        <w:top w:val="none" w:sz="0" w:space="0" w:color="auto"/>
        <w:left w:val="none" w:sz="0" w:space="0" w:color="auto"/>
        <w:bottom w:val="none" w:sz="0" w:space="0" w:color="auto"/>
        <w:right w:val="none" w:sz="0" w:space="0" w:color="auto"/>
      </w:divBdr>
    </w:div>
    <w:div w:id="629898488">
      <w:bodyDiv w:val="1"/>
      <w:marLeft w:val="0"/>
      <w:marRight w:val="0"/>
      <w:marTop w:val="0"/>
      <w:marBottom w:val="0"/>
      <w:divBdr>
        <w:top w:val="none" w:sz="0" w:space="0" w:color="auto"/>
        <w:left w:val="none" w:sz="0" w:space="0" w:color="auto"/>
        <w:bottom w:val="none" w:sz="0" w:space="0" w:color="auto"/>
        <w:right w:val="none" w:sz="0" w:space="0" w:color="auto"/>
      </w:divBdr>
    </w:div>
    <w:div w:id="645738714">
      <w:bodyDiv w:val="1"/>
      <w:marLeft w:val="0"/>
      <w:marRight w:val="0"/>
      <w:marTop w:val="0"/>
      <w:marBottom w:val="0"/>
      <w:divBdr>
        <w:top w:val="none" w:sz="0" w:space="0" w:color="auto"/>
        <w:left w:val="none" w:sz="0" w:space="0" w:color="auto"/>
        <w:bottom w:val="none" w:sz="0" w:space="0" w:color="auto"/>
        <w:right w:val="none" w:sz="0" w:space="0" w:color="auto"/>
      </w:divBdr>
    </w:div>
    <w:div w:id="679550469">
      <w:bodyDiv w:val="1"/>
      <w:marLeft w:val="0"/>
      <w:marRight w:val="0"/>
      <w:marTop w:val="0"/>
      <w:marBottom w:val="0"/>
      <w:divBdr>
        <w:top w:val="none" w:sz="0" w:space="0" w:color="auto"/>
        <w:left w:val="none" w:sz="0" w:space="0" w:color="auto"/>
        <w:bottom w:val="none" w:sz="0" w:space="0" w:color="auto"/>
        <w:right w:val="none" w:sz="0" w:space="0" w:color="auto"/>
      </w:divBdr>
    </w:div>
    <w:div w:id="693965450">
      <w:bodyDiv w:val="1"/>
      <w:marLeft w:val="0"/>
      <w:marRight w:val="0"/>
      <w:marTop w:val="0"/>
      <w:marBottom w:val="0"/>
      <w:divBdr>
        <w:top w:val="none" w:sz="0" w:space="0" w:color="auto"/>
        <w:left w:val="none" w:sz="0" w:space="0" w:color="auto"/>
        <w:bottom w:val="none" w:sz="0" w:space="0" w:color="auto"/>
        <w:right w:val="none" w:sz="0" w:space="0" w:color="auto"/>
      </w:divBdr>
    </w:div>
    <w:div w:id="704018157">
      <w:bodyDiv w:val="1"/>
      <w:marLeft w:val="0"/>
      <w:marRight w:val="0"/>
      <w:marTop w:val="0"/>
      <w:marBottom w:val="0"/>
      <w:divBdr>
        <w:top w:val="none" w:sz="0" w:space="0" w:color="auto"/>
        <w:left w:val="none" w:sz="0" w:space="0" w:color="auto"/>
        <w:bottom w:val="none" w:sz="0" w:space="0" w:color="auto"/>
        <w:right w:val="none" w:sz="0" w:space="0" w:color="auto"/>
      </w:divBdr>
    </w:div>
    <w:div w:id="764107232">
      <w:bodyDiv w:val="1"/>
      <w:marLeft w:val="0"/>
      <w:marRight w:val="0"/>
      <w:marTop w:val="0"/>
      <w:marBottom w:val="0"/>
      <w:divBdr>
        <w:top w:val="none" w:sz="0" w:space="0" w:color="auto"/>
        <w:left w:val="none" w:sz="0" w:space="0" w:color="auto"/>
        <w:bottom w:val="none" w:sz="0" w:space="0" w:color="auto"/>
        <w:right w:val="none" w:sz="0" w:space="0" w:color="auto"/>
      </w:divBdr>
      <w:divsChild>
        <w:div w:id="311952619">
          <w:marLeft w:val="0"/>
          <w:marRight w:val="0"/>
          <w:marTop w:val="0"/>
          <w:marBottom w:val="0"/>
          <w:divBdr>
            <w:top w:val="none" w:sz="0" w:space="0" w:color="auto"/>
            <w:left w:val="none" w:sz="0" w:space="0" w:color="auto"/>
            <w:bottom w:val="none" w:sz="0" w:space="0" w:color="auto"/>
            <w:right w:val="none" w:sz="0" w:space="0" w:color="auto"/>
          </w:divBdr>
          <w:divsChild>
            <w:div w:id="805899859">
              <w:marLeft w:val="0"/>
              <w:marRight w:val="0"/>
              <w:marTop w:val="0"/>
              <w:marBottom w:val="0"/>
              <w:divBdr>
                <w:top w:val="none" w:sz="0" w:space="0" w:color="auto"/>
                <w:left w:val="none" w:sz="0" w:space="0" w:color="auto"/>
                <w:bottom w:val="none" w:sz="0" w:space="0" w:color="auto"/>
                <w:right w:val="none" w:sz="0" w:space="0" w:color="auto"/>
              </w:divBdr>
              <w:divsChild>
                <w:div w:id="1576741869">
                  <w:marLeft w:val="0"/>
                  <w:marRight w:val="0"/>
                  <w:marTop w:val="0"/>
                  <w:marBottom w:val="0"/>
                  <w:divBdr>
                    <w:top w:val="none" w:sz="0" w:space="0" w:color="auto"/>
                    <w:left w:val="none" w:sz="0" w:space="0" w:color="auto"/>
                    <w:bottom w:val="none" w:sz="0" w:space="0" w:color="auto"/>
                    <w:right w:val="none" w:sz="0" w:space="0" w:color="auto"/>
                  </w:divBdr>
                  <w:divsChild>
                    <w:div w:id="1056009186">
                      <w:marLeft w:val="0"/>
                      <w:marRight w:val="0"/>
                      <w:marTop w:val="0"/>
                      <w:marBottom w:val="0"/>
                      <w:divBdr>
                        <w:top w:val="none" w:sz="0" w:space="0" w:color="auto"/>
                        <w:left w:val="none" w:sz="0" w:space="0" w:color="auto"/>
                        <w:bottom w:val="none" w:sz="0" w:space="0" w:color="auto"/>
                        <w:right w:val="none" w:sz="0" w:space="0" w:color="auto"/>
                      </w:divBdr>
                      <w:divsChild>
                        <w:div w:id="25645263">
                          <w:marLeft w:val="0"/>
                          <w:marRight w:val="0"/>
                          <w:marTop w:val="0"/>
                          <w:marBottom w:val="0"/>
                          <w:divBdr>
                            <w:top w:val="none" w:sz="0" w:space="0" w:color="auto"/>
                            <w:left w:val="none" w:sz="0" w:space="0" w:color="auto"/>
                            <w:bottom w:val="none" w:sz="0" w:space="0" w:color="auto"/>
                            <w:right w:val="none" w:sz="0" w:space="0" w:color="auto"/>
                          </w:divBdr>
                          <w:divsChild>
                            <w:div w:id="1633750757">
                              <w:marLeft w:val="0"/>
                              <w:marRight w:val="0"/>
                              <w:marTop w:val="0"/>
                              <w:marBottom w:val="0"/>
                              <w:divBdr>
                                <w:top w:val="none" w:sz="0" w:space="0" w:color="auto"/>
                                <w:left w:val="none" w:sz="0" w:space="0" w:color="auto"/>
                                <w:bottom w:val="none" w:sz="0" w:space="0" w:color="auto"/>
                                <w:right w:val="none" w:sz="0" w:space="0" w:color="auto"/>
                              </w:divBdr>
                              <w:divsChild>
                                <w:div w:id="11792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986150">
      <w:bodyDiv w:val="1"/>
      <w:marLeft w:val="0"/>
      <w:marRight w:val="0"/>
      <w:marTop w:val="0"/>
      <w:marBottom w:val="0"/>
      <w:divBdr>
        <w:top w:val="none" w:sz="0" w:space="0" w:color="auto"/>
        <w:left w:val="none" w:sz="0" w:space="0" w:color="auto"/>
        <w:bottom w:val="none" w:sz="0" w:space="0" w:color="auto"/>
        <w:right w:val="none" w:sz="0" w:space="0" w:color="auto"/>
      </w:divBdr>
    </w:div>
    <w:div w:id="793597624">
      <w:bodyDiv w:val="1"/>
      <w:marLeft w:val="0"/>
      <w:marRight w:val="0"/>
      <w:marTop w:val="0"/>
      <w:marBottom w:val="0"/>
      <w:divBdr>
        <w:top w:val="none" w:sz="0" w:space="0" w:color="auto"/>
        <w:left w:val="none" w:sz="0" w:space="0" w:color="auto"/>
        <w:bottom w:val="none" w:sz="0" w:space="0" w:color="auto"/>
        <w:right w:val="none" w:sz="0" w:space="0" w:color="auto"/>
      </w:divBdr>
    </w:div>
    <w:div w:id="833759048">
      <w:bodyDiv w:val="1"/>
      <w:marLeft w:val="0"/>
      <w:marRight w:val="0"/>
      <w:marTop w:val="0"/>
      <w:marBottom w:val="0"/>
      <w:divBdr>
        <w:top w:val="none" w:sz="0" w:space="0" w:color="auto"/>
        <w:left w:val="none" w:sz="0" w:space="0" w:color="auto"/>
        <w:bottom w:val="none" w:sz="0" w:space="0" w:color="auto"/>
        <w:right w:val="none" w:sz="0" w:space="0" w:color="auto"/>
      </w:divBdr>
    </w:div>
    <w:div w:id="838010372">
      <w:bodyDiv w:val="1"/>
      <w:marLeft w:val="0"/>
      <w:marRight w:val="0"/>
      <w:marTop w:val="0"/>
      <w:marBottom w:val="0"/>
      <w:divBdr>
        <w:top w:val="none" w:sz="0" w:space="0" w:color="auto"/>
        <w:left w:val="none" w:sz="0" w:space="0" w:color="auto"/>
        <w:bottom w:val="none" w:sz="0" w:space="0" w:color="auto"/>
        <w:right w:val="none" w:sz="0" w:space="0" w:color="auto"/>
      </w:divBdr>
    </w:div>
    <w:div w:id="842088469">
      <w:bodyDiv w:val="1"/>
      <w:marLeft w:val="0"/>
      <w:marRight w:val="0"/>
      <w:marTop w:val="0"/>
      <w:marBottom w:val="0"/>
      <w:divBdr>
        <w:top w:val="none" w:sz="0" w:space="0" w:color="auto"/>
        <w:left w:val="none" w:sz="0" w:space="0" w:color="auto"/>
        <w:bottom w:val="none" w:sz="0" w:space="0" w:color="auto"/>
        <w:right w:val="none" w:sz="0" w:space="0" w:color="auto"/>
      </w:divBdr>
    </w:div>
    <w:div w:id="855772695">
      <w:bodyDiv w:val="1"/>
      <w:marLeft w:val="0"/>
      <w:marRight w:val="0"/>
      <w:marTop w:val="0"/>
      <w:marBottom w:val="0"/>
      <w:divBdr>
        <w:top w:val="none" w:sz="0" w:space="0" w:color="auto"/>
        <w:left w:val="none" w:sz="0" w:space="0" w:color="auto"/>
        <w:bottom w:val="none" w:sz="0" w:space="0" w:color="auto"/>
        <w:right w:val="none" w:sz="0" w:space="0" w:color="auto"/>
      </w:divBdr>
    </w:div>
    <w:div w:id="893081479">
      <w:bodyDiv w:val="1"/>
      <w:marLeft w:val="0"/>
      <w:marRight w:val="0"/>
      <w:marTop w:val="0"/>
      <w:marBottom w:val="0"/>
      <w:divBdr>
        <w:top w:val="none" w:sz="0" w:space="0" w:color="auto"/>
        <w:left w:val="none" w:sz="0" w:space="0" w:color="auto"/>
        <w:bottom w:val="none" w:sz="0" w:space="0" w:color="auto"/>
        <w:right w:val="none" w:sz="0" w:space="0" w:color="auto"/>
      </w:divBdr>
      <w:divsChild>
        <w:div w:id="322389548">
          <w:marLeft w:val="0"/>
          <w:marRight w:val="0"/>
          <w:marTop w:val="0"/>
          <w:marBottom w:val="0"/>
          <w:divBdr>
            <w:top w:val="none" w:sz="0" w:space="0" w:color="auto"/>
            <w:left w:val="none" w:sz="0" w:space="0" w:color="auto"/>
            <w:bottom w:val="none" w:sz="0" w:space="0" w:color="auto"/>
            <w:right w:val="none" w:sz="0" w:space="0" w:color="auto"/>
          </w:divBdr>
          <w:divsChild>
            <w:div w:id="1822456834">
              <w:marLeft w:val="0"/>
              <w:marRight w:val="0"/>
              <w:marTop w:val="0"/>
              <w:marBottom w:val="0"/>
              <w:divBdr>
                <w:top w:val="none" w:sz="0" w:space="0" w:color="auto"/>
                <w:left w:val="none" w:sz="0" w:space="0" w:color="auto"/>
                <w:bottom w:val="none" w:sz="0" w:space="0" w:color="auto"/>
                <w:right w:val="none" w:sz="0" w:space="0" w:color="auto"/>
              </w:divBdr>
              <w:divsChild>
                <w:div w:id="391731809">
                  <w:marLeft w:val="0"/>
                  <w:marRight w:val="0"/>
                  <w:marTop w:val="0"/>
                  <w:marBottom w:val="0"/>
                  <w:divBdr>
                    <w:top w:val="none" w:sz="0" w:space="0" w:color="auto"/>
                    <w:left w:val="none" w:sz="0" w:space="0" w:color="auto"/>
                    <w:bottom w:val="none" w:sz="0" w:space="0" w:color="auto"/>
                    <w:right w:val="none" w:sz="0" w:space="0" w:color="auto"/>
                  </w:divBdr>
                  <w:divsChild>
                    <w:div w:id="570040646">
                      <w:marLeft w:val="0"/>
                      <w:marRight w:val="0"/>
                      <w:marTop w:val="0"/>
                      <w:marBottom w:val="0"/>
                      <w:divBdr>
                        <w:top w:val="none" w:sz="0" w:space="0" w:color="auto"/>
                        <w:left w:val="none" w:sz="0" w:space="0" w:color="auto"/>
                        <w:bottom w:val="none" w:sz="0" w:space="0" w:color="auto"/>
                        <w:right w:val="none" w:sz="0" w:space="0" w:color="auto"/>
                      </w:divBdr>
                      <w:divsChild>
                        <w:div w:id="1937667351">
                          <w:marLeft w:val="0"/>
                          <w:marRight w:val="0"/>
                          <w:marTop w:val="0"/>
                          <w:marBottom w:val="0"/>
                          <w:divBdr>
                            <w:top w:val="none" w:sz="0" w:space="0" w:color="auto"/>
                            <w:left w:val="none" w:sz="0" w:space="0" w:color="auto"/>
                            <w:bottom w:val="none" w:sz="0" w:space="0" w:color="auto"/>
                            <w:right w:val="none" w:sz="0" w:space="0" w:color="auto"/>
                          </w:divBdr>
                          <w:divsChild>
                            <w:div w:id="781076181">
                              <w:marLeft w:val="0"/>
                              <w:marRight w:val="0"/>
                              <w:marTop w:val="0"/>
                              <w:marBottom w:val="0"/>
                              <w:divBdr>
                                <w:top w:val="none" w:sz="0" w:space="0" w:color="auto"/>
                                <w:left w:val="none" w:sz="0" w:space="0" w:color="auto"/>
                                <w:bottom w:val="none" w:sz="0" w:space="0" w:color="auto"/>
                                <w:right w:val="none" w:sz="0" w:space="0" w:color="auto"/>
                              </w:divBdr>
                              <w:divsChild>
                                <w:div w:id="887649506">
                                  <w:marLeft w:val="0"/>
                                  <w:marRight w:val="0"/>
                                  <w:marTop w:val="0"/>
                                  <w:marBottom w:val="0"/>
                                  <w:divBdr>
                                    <w:top w:val="none" w:sz="0" w:space="0" w:color="auto"/>
                                    <w:left w:val="none" w:sz="0" w:space="0" w:color="auto"/>
                                    <w:bottom w:val="none" w:sz="0" w:space="0" w:color="auto"/>
                                    <w:right w:val="none" w:sz="0" w:space="0" w:color="auto"/>
                                  </w:divBdr>
                                  <w:divsChild>
                                    <w:div w:id="759450233">
                                      <w:marLeft w:val="0"/>
                                      <w:marRight w:val="0"/>
                                      <w:marTop w:val="0"/>
                                      <w:marBottom w:val="0"/>
                                      <w:divBdr>
                                        <w:top w:val="none" w:sz="0" w:space="0" w:color="auto"/>
                                        <w:left w:val="none" w:sz="0" w:space="0" w:color="auto"/>
                                        <w:bottom w:val="none" w:sz="0" w:space="0" w:color="auto"/>
                                        <w:right w:val="none" w:sz="0" w:space="0" w:color="auto"/>
                                      </w:divBdr>
                                      <w:divsChild>
                                        <w:div w:id="1866093446">
                                          <w:marLeft w:val="0"/>
                                          <w:marRight w:val="0"/>
                                          <w:marTop w:val="0"/>
                                          <w:marBottom w:val="0"/>
                                          <w:divBdr>
                                            <w:top w:val="none" w:sz="0" w:space="0" w:color="auto"/>
                                            <w:left w:val="none" w:sz="0" w:space="0" w:color="auto"/>
                                            <w:bottom w:val="none" w:sz="0" w:space="0" w:color="auto"/>
                                            <w:right w:val="none" w:sz="0" w:space="0" w:color="auto"/>
                                          </w:divBdr>
                                          <w:divsChild>
                                            <w:div w:id="732436468">
                                              <w:marLeft w:val="0"/>
                                              <w:marRight w:val="0"/>
                                              <w:marTop w:val="0"/>
                                              <w:marBottom w:val="0"/>
                                              <w:divBdr>
                                                <w:top w:val="none" w:sz="0" w:space="0" w:color="auto"/>
                                                <w:left w:val="none" w:sz="0" w:space="0" w:color="auto"/>
                                                <w:bottom w:val="none" w:sz="0" w:space="0" w:color="auto"/>
                                                <w:right w:val="none" w:sz="0" w:space="0" w:color="auto"/>
                                              </w:divBdr>
                                              <w:divsChild>
                                                <w:div w:id="933173084">
                                                  <w:marLeft w:val="0"/>
                                                  <w:marRight w:val="0"/>
                                                  <w:marTop w:val="0"/>
                                                  <w:marBottom w:val="0"/>
                                                  <w:divBdr>
                                                    <w:top w:val="none" w:sz="0" w:space="0" w:color="auto"/>
                                                    <w:left w:val="none" w:sz="0" w:space="0" w:color="auto"/>
                                                    <w:bottom w:val="none" w:sz="0" w:space="0" w:color="auto"/>
                                                    <w:right w:val="none" w:sz="0" w:space="0" w:color="auto"/>
                                                  </w:divBdr>
                                                  <w:divsChild>
                                                    <w:div w:id="847984965">
                                                      <w:marLeft w:val="0"/>
                                                      <w:marRight w:val="0"/>
                                                      <w:marTop w:val="0"/>
                                                      <w:marBottom w:val="0"/>
                                                      <w:divBdr>
                                                        <w:top w:val="none" w:sz="0" w:space="0" w:color="auto"/>
                                                        <w:left w:val="none" w:sz="0" w:space="0" w:color="auto"/>
                                                        <w:bottom w:val="none" w:sz="0" w:space="0" w:color="auto"/>
                                                        <w:right w:val="none" w:sz="0" w:space="0" w:color="auto"/>
                                                      </w:divBdr>
                                                      <w:divsChild>
                                                        <w:div w:id="857618417">
                                                          <w:marLeft w:val="0"/>
                                                          <w:marRight w:val="0"/>
                                                          <w:marTop w:val="0"/>
                                                          <w:marBottom w:val="0"/>
                                                          <w:divBdr>
                                                            <w:top w:val="none" w:sz="0" w:space="0" w:color="auto"/>
                                                            <w:left w:val="none" w:sz="0" w:space="0" w:color="auto"/>
                                                            <w:bottom w:val="none" w:sz="0" w:space="0" w:color="auto"/>
                                                            <w:right w:val="none" w:sz="0" w:space="0" w:color="auto"/>
                                                          </w:divBdr>
                                                          <w:divsChild>
                                                            <w:div w:id="542909163">
                                                              <w:marLeft w:val="0"/>
                                                              <w:marRight w:val="0"/>
                                                              <w:marTop w:val="0"/>
                                                              <w:marBottom w:val="0"/>
                                                              <w:divBdr>
                                                                <w:top w:val="none" w:sz="0" w:space="0" w:color="auto"/>
                                                                <w:left w:val="none" w:sz="0" w:space="0" w:color="auto"/>
                                                                <w:bottom w:val="none" w:sz="0" w:space="0" w:color="auto"/>
                                                                <w:right w:val="none" w:sz="0" w:space="0" w:color="auto"/>
                                                              </w:divBdr>
                                                              <w:divsChild>
                                                                <w:div w:id="51118875">
                                                                  <w:marLeft w:val="0"/>
                                                                  <w:marRight w:val="0"/>
                                                                  <w:marTop w:val="0"/>
                                                                  <w:marBottom w:val="0"/>
                                                                  <w:divBdr>
                                                                    <w:top w:val="none" w:sz="0" w:space="0" w:color="auto"/>
                                                                    <w:left w:val="none" w:sz="0" w:space="0" w:color="auto"/>
                                                                    <w:bottom w:val="none" w:sz="0" w:space="0" w:color="auto"/>
                                                                    <w:right w:val="none" w:sz="0" w:space="0" w:color="auto"/>
                                                                  </w:divBdr>
                                                                  <w:divsChild>
                                                                    <w:div w:id="44585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7900102">
                                          <w:marLeft w:val="0"/>
                                          <w:marRight w:val="0"/>
                                          <w:marTop w:val="0"/>
                                          <w:marBottom w:val="0"/>
                                          <w:divBdr>
                                            <w:top w:val="none" w:sz="0" w:space="0" w:color="auto"/>
                                            <w:left w:val="none" w:sz="0" w:space="0" w:color="auto"/>
                                            <w:bottom w:val="none" w:sz="0" w:space="0" w:color="auto"/>
                                            <w:right w:val="none" w:sz="0" w:space="0" w:color="auto"/>
                                          </w:divBdr>
                                          <w:divsChild>
                                            <w:div w:id="43602732">
                                              <w:marLeft w:val="0"/>
                                              <w:marRight w:val="0"/>
                                              <w:marTop w:val="0"/>
                                              <w:marBottom w:val="0"/>
                                              <w:divBdr>
                                                <w:top w:val="none" w:sz="0" w:space="0" w:color="auto"/>
                                                <w:left w:val="none" w:sz="0" w:space="0" w:color="auto"/>
                                                <w:bottom w:val="none" w:sz="0" w:space="0" w:color="auto"/>
                                                <w:right w:val="none" w:sz="0" w:space="0" w:color="auto"/>
                                              </w:divBdr>
                                              <w:divsChild>
                                                <w:div w:id="69160542">
                                                  <w:marLeft w:val="0"/>
                                                  <w:marRight w:val="0"/>
                                                  <w:marTop w:val="0"/>
                                                  <w:marBottom w:val="0"/>
                                                  <w:divBdr>
                                                    <w:top w:val="none" w:sz="0" w:space="0" w:color="auto"/>
                                                    <w:left w:val="none" w:sz="0" w:space="0" w:color="auto"/>
                                                    <w:bottom w:val="none" w:sz="0" w:space="0" w:color="auto"/>
                                                    <w:right w:val="none" w:sz="0" w:space="0" w:color="auto"/>
                                                  </w:divBdr>
                                                  <w:divsChild>
                                                    <w:div w:id="1344043327">
                                                      <w:marLeft w:val="0"/>
                                                      <w:marRight w:val="0"/>
                                                      <w:marTop w:val="0"/>
                                                      <w:marBottom w:val="0"/>
                                                      <w:divBdr>
                                                        <w:top w:val="none" w:sz="0" w:space="0" w:color="auto"/>
                                                        <w:left w:val="none" w:sz="0" w:space="0" w:color="auto"/>
                                                        <w:bottom w:val="none" w:sz="0" w:space="0" w:color="auto"/>
                                                        <w:right w:val="none" w:sz="0" w:space="0" w:color="auto"/>
                                                      </w:divBdr>
                                                      <w:divsChild>
                                                        <w:div w:id="737730">
                                                          <w:marLeft w:val="0"/>
                                                          <w:marRight w:val="0"/>
                                                          <w:marTop w:val="0"/>
                                                          <w:marBottom w:val="0"/>
                                                          <w:divBdr>
                                                            <w:top w:val="none" w:sz="0" w:space="0" w:color="auto"/>
                                                            <w:left w:val="none" w:sz="0" w:space="0" w:color="auto"/>
                                                            <w:bottom w:val="none" w:sz="0" w:space="0" w:color="auto"/>
                                                            <w:right w:val="none" w:sz="0" w:space="0" w:color="auto"/>
                                                          </w:divBdr>
                                                          <w:divsChild>
                                                            <w:div w:id="923613081">
                                                              <w:marLeft w:val="0"/>
                                                              <w:marRight w:val="0"/>
                                                              <w:marTop w:val="0"/>
                                                              <w:marBottom w:val="0"/>
                                                              <w:divBdr>
                                                                <w:top w:val="none" w:sz="0" w:space="0" w:color="auto"/>
                                                                <w:left w:val="none" w:sz="0" w:space="0" w:color="auto"/>
                                                                <w:bottom w:val="none" w:sz="0" w:space="0" w:color="auto"/>
                                                                <w:right w:val="none" w:sz="0" w:space="0" w:color="auto"/>
                                                              </w:divBdr>
                                                              <w:divsChild>
                                                                <w:div w:id="665550461">
                                                                  <w:marLeft w:val="0"/>
                                                                  <w:marRight w:val="0"/>
                                                                  <w:marTop w:val="0"/>
                                                                  <w:marBottom w:val="0"/>
                                                                  <w:divBdr>
                                                                    <w:top w:val="none" w:sz="0" w:space="0" w:color="auto"/>
                                                                    <w:left w:val="none" w:sz="0" w:space="0" w:color="auto"/>
                                                                    <w:bottom w:val="none" w:sz="0" w:space="0" w:color="auto"/>
                                                                    <w:right w:val="none" w:sz="0" w:space="0" w:color="auto"/>
                                                                  </w:divBdr>
                                                                  <w:divsChild>
                                                                    <w:div w:id="845368249">
                                                                      <w:marLeft w:val="0"/>
                                                                      <w:marRight w:val="0"/>
                                                                      <w:marTop w:val="0"/>
                                                                      <w:marBottom w:val="0"/>
                                                                      <w:divBdr>
                                                                        <w:top w:val="none" w:sz="0" w:space="0" w:color="auto"/>
                                                                        <w:left w:val="none" w:sz="0" w:space="0" w:color="auto"/>
                                                                        <w:bottom w:val="none" w:sz="0" w:space="0" w:color="auto"/>
                                                                        <w:right w:val="none" w:sz="0" w:space="0" w:color="auto"/>
                                                                      </w:divBdr>
                                                                      <w:divsChild>
                                                                        <w:div w:id="782307310">
                                                                          <w:marLeft w:val="0"/>
                                                                          <w:marRight w:val="0"/>
                                                                          <w:marTop w:val="0"/>
                                                                          <w:marBottom w:val="0"/>
                                                                          <w:divBdr>
                                                                            <w:top w:val="none" w:sz="0" w:space="0" w:color="auto"/>
                                                                            <w:left w:val="none" w:sz="0" w:space="0" w:color="auto"/>
                                                                            <w:bottom w:val="none" w:sz="0" w:space="0" w:color="auto"/>
                                                                            <w:right w:val="none" w:sz="0" w:space="0" w:color="auto"/>
                                                                          </w:divBdr>
                                                                          <w:divsChild>
                                                                            <w:div w:id="1747609061">
                                                                              <w:marLeft w:val="0"/>
                                                                              <w:marRight w:val="0"/>
                                                                              <w:marTop w:val="0"/>
                                                                              <w:marBottom w:val="0"/>
                                                                              <w:divBdr>
                                                                                <w:top w:val="none" w:sz="0" w:space="0" w:color="auto"/>
                                                                                <w:left w:val="none" w:sz="0" w:space="0" w:color="auto"/>
                                                                                <w:bottom w:val="none" w:sz="0" w:space="0" w:color="auto"/>
                                                                                <w:right w:val="none" w:sz="0" w:space="0" w:color="auto"/>
                                                                              </w:divBdr>
                                                                              <w:divsChild>
                                                                                <w:div w:id="14930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3412572">
      <w:bodyDiv w:val="1"/>
      <w:marLeft w:val="0"/>
      <w:marRight w:val="0"/>
      <w:marTop w:val="0"/>
      <w:marBottom w:val="0"/>
      <w:divBdr>
        <w:top w:val="none" w:sz="0" w:space="0" w:color="auto"/>
        <w:left w:val="none" w:sz="0" w:space="0" w:color="auto"/>
        <w:bottom w:val="none" w:sz="0" w:space="0" w:color="auto"/>
        <w:right w:val="none" w:sz="0" w:space="0" w:color="auto"/>
      </w:divBdr>
    </w:div>
    <w:div w:id="939334790">
      <w:bodyDiv w:val="1"/>
      <w:marLeft w:val="0"/>
      <w:marRight w:val="0"/>
      <w:marTop w:val="0"/>
      <w:marBottom w:val="0"/>
      <w:divBdr>
        <w:top w:val="none" w:sz="0" w:space="0" w:color="auto"/>
        <w:left w:val="none" w:sz="0" w:space="0" w:color="auto"/>
        <w:bottom w:val="none" w:sz="0" w:space="0" w:color="auto"/>
        <w:right w:val="none" w:sz="0" w:space="0" w:color="auto"/>
      </w:divBdr>
    </w:div>
    <w:div w:id="953827755">
      <w:bodyDiv w:val="1"/>
      <w:marLeft w:val="0"/>
      <w:marRight w:val="0"/>
      <w:marTop w:val="0"/>
      <w:marBottom w:val="0"/>
      <w:divBdr>
        <w:top w:val="none" w:sz="0" w:space="0" w:color="auto"/>
        <w:left w:val="none" w:sz="0" w:space="0" w:color="auto"/>
        <w:bottom w:val="none" w:sz="0" w:space="0" w:color="auto"/>
        <w:right w:val="none" w:sz="0" w:space="0" w:color="auto"/>
      </w:divBdr>
    </w:div>
    <w:div w:id="968167406">
      <w:bodyDiv w:val="1"/>
      <w:marLeft w:val="0"/>
      <w:marRight w:val="0"/>
      <w:marTop w:val="0"/>
      <w:marBottom w:val="0"/>
      <w:divBdr>
        <w:top w:val="none" w:sz="0" w:space="0" w:color="auto"/>
        <w:left w:val="none" w:sz="0" w:space="0" w:color="auto"/>
        <w:bottom w:val="none" w:sz="0" w:space="0" w:color="auto"/>
        <w:right w:val="none" w:sz="0" w:space="0" w:color="auto"/>
      </w:divBdr>
    </w:div>
    <w:div w:id="973950490">
      <w:bodyDiv w:val="1"/>
      <w:marLeft w:val="0"/>
      <w:marRight w:val="0"/>
      <w:marTop w:val="0"/>
      <w:marBottom w:val="0"/>
      <w:divBdr>
        <w:top w:val="none" w:sz="0" w:space="0" w:color="auto"/>
        <w:left w:val="none" w:sz="0" w:space="0" w:color="auto"/>
        <w:bottom w:val="none" w:sz="0" w:space="0" w:color="auto"/>
        <w:right w:val="none" w:sz="0" w:space="0" w:color="auto"/>
      </w:divBdr>
    </w:div>
    <w:div w:id="993530783">
      <w:bodyDiv w:val="1"/>
      <w:marLeft w:val="0"/>
      <w:marRight w:val="0"/>
      <w:marTop w:val="0"/>
      <w:marBottom w:val="0"/>
      <w:divBdr>
        <w:top w:val="none" w:sz="0" w:space="0" w:color="auto"/>
        <w:left w:val="none" w:sz="0" w:space="0" w:color="auto"/>
        <w:bottom w:val="none" w:sz="0" w:space="0" w:color="auto"/>
        <w:right w:val="none" w:sz="0" w:space="0" w:color="auto"/>
      </w:divBdr>
    </w:div>
    <w:div w:id="1005865908">
      <w:bodyDiv w:val="1"/>
      <w:marLeft w:val="0"/>
      <w:marRight w:val="0"/>
      <w:marTop w:val="0"/>
      <w:marBottom w:val="0"/>
      <w:divBdr>
        <w:top w:val="none" w:sz="0" w:space="0" w:color="auto"/>
        <w:left w:val="none" w:sz="0" w:space="0" w:color="auto"/>
        <w:bottom w:val="none" w:sz="0" w:space="0" w:color="auto"/>
        <w:right w:val="none" w:sz="0" w:space="0" w:color="auto"/>
      </w:divBdr>
    </w:div>
    <w:div w:id="1066221778">
      <w:bodyDiv w:val="1"/>
      <w:marLeft w:val="0"/>
      <w:marRight w:val="0"/>
      <w:marTop w:val="0"/>
      <w:marBottom w:val="0"/>
      <w:divBdr>
        <w:top w:val="none" w:sz="0" w:space="0" w:color="auto"/>
        <w:left w:val="none" w:sz="0" w:space="0" w:color="auto"/>
        <w:bottom w:val="none" w:sz="0" w:space="0" w:color="auto"/>
        <w:right w:val="none" w:sz="0" w:space="0" w:color="auto"/>
      </w:divBdr>
    </w:div>
    <w:div w:id="1080950800">
      <w:bodyDiv w:val="1"/>
      <w:marLeft w:val="0"/>
      <w:marRight w:val="0"/>
      <w:marTop w:val="0"/>
      <w:marBottom w:val="0"/>
      <w:divBdr>
        <w:top w:val="none" w:sz="0" w:space="0" w:color="auto"/>
        <w:left w:val="none" w:sz="0" w:space="0" w:color="auto"/>
        <w:bottom w:val="none" w:sz="0" w:space="0" w:color="auto"/>
        <w:right w:val="none" w:sz="0" w:space="0" w:color="auto"/>
      </w:divBdr>
    </w:div>
    <w:div w:id="1094591562">
      <w:bodyDiv w:val="1"/>
      <w:marLeft w:val="0"/>
      <w:marRight w:val="0"/>
      <w:marTop w:val="0"/>
      <w:marBottom w:val="0"/>
      <w:divBdr>
        <w:top w:val="none" w:sz="0" w:space="0" w:color="auto"/>
        <w:left w:val="none" w:sz="0" w:space="0" w:color="auto"/>
        <w:bottom w:val="none" w:sz="0" w:space="0" w:color="auto"/>
        <w:right w:val="none" w:sz="0" w:space="0" w:color="auto"/>
      </w:divBdr>
    </w:div>
    <w:div w:id="1107969429">
      <w:bodyDiv w:val="1"/>
      <w:marLeft w:val="0"/>
      <w:marRight w:val="0"/>
      <w:marTop w:val="0"/>
      <w:marBottom w:val="0"/>
      <w:divBdr>
        <w:top w:val="none" w:sz="0" w:space="0" w:color="auto"/>
        <w:left w:val="none" w:sz="0" w:space="0" w:color="auto"/>
        <w:bottom w:val="none" w:sz="0" w:space="0" w:color="auto"/>
        <w:right w:val="none" w:sz="0" w:space="0" w:color="auto"/>
      </w:divBdr>
      <w:divsChild>
        <w:div w:id="276567587">
          <w:marLeft w:val="0"/>
          <w:marRight w:val="0"/>
          <w:marTop w:val="0"/>
          <w:marBottom w:val="0"/>
          <w:divBdr>
            <w:top w:val="none" w:sz="0" w:space="0" w:color="auto"/>
            <w:left w:val="none" w:sz="0" w:space="0" w:color="auto"/>
            <w:bottom w:val="none" w:sz="0" w:space="0" w:color="auto"/>
            <w:right w:val="none" w:sz="0" w:space="0" w:color="auto"/>
          </w:divBdr>
        </w:div>
      </w:divsChild>
    </w:div>
    <w:div w:id="1149634240">
      <w:bodyDiv w:val="1"/>
      <w:marLeft w:val="0"/>
      <w:marRight w:val="0"/>
      <w:marTop w:val="0"/>
      <w:marBottom w:val="0"/>
      <w:divBdr>
        <w:top w:val="none" w:sz="0" w:space="0" w:color="auto"/>
        <w:left w:val="none" w:sz="0" w:space="0" w:color="auto"/>
        <w:bottom w:val="none" w:sz="0" w:space="0" w:color="auto"/>
        <w:right w:val="none" w:sz="0" w:space="0" w:color="auto"/>
      </w:divBdr>
    </w:div>
    <w:div w:id="1162307452">
      <w:bodyDiv w:val="1"/>
      <w:marLeft w:val="0"/>
      <w:marRight w:val="0"/>
      <w:marTop w:val="0"/>
      <w:marBottom w:val="0"/>
      <w:divBdr>
        <w:top w:val="none" w:sz="0" w:space="0" w:color="auto"/>
        <w:left w:val="none" w:sz="0" w:space="0" w:color="auto"/>
        <w:bottom w:val="none" w:sz="0" w:space="0" w:color="auto"/>
        <w:right w:val="none" w:sz="0" w:space="0" w:color="auto"/>
      </w:divBdr>
    </w:div>
    <w:div w:id="1162820434">
      <w:bodyDiv w:val="1"/>
      <w:marLeft w:val="0"/>
      <w:marRight w:val="0"/>
      <w:marTop w:val="0"/>
      <w:marBottom w:val="0"/>
      <w:divBdr>
        <w:top w:val="none" w:sz="0" w:space="0" w:color="auto"/>
        <w:left w:val="none" w:sz="0" w:space="0" w:color="auto"/>
        <w:bottom w:val="none" w:sz="0" w:space="0" w:color="auto"/>
        <w:right w:val="none" w:sz="0" w:space="0" w:color="auto"/>
      </w:divBdr>
    </w:div>
    <w:div w:id="1197813530">
      <w:bodyDiv w:val="1"/>
      <w:marLeft w:val="0"/>
      <w:marRight w:val="0"/>
      <w:marTop w:val="0"/>
      <w:marBottom w:val="0"/>
      <w:divBdr>
        <w:top w:val="none" w:sz="0" w:space="0" w:color="auto"/>
        <w:left w:val="none" w:sz="0" w:space="0" w:color="auto"/>
        <w:bottom w:val="none" w:sz="0" w:space="0" w:color="auto"/>
        <w:right w:val="none" w:sz="0" w:space="0" w:color="auto"/>
      </w:divBdr>
    </w:div>
    <w:div w:id="1211914667">
      <w:bodyDiv w:val="1"/>
      <w:marLeft w:val="0"/>
      <w:marRight w:val="0"/>
      <w:marTop w:val="0"/>
      <w:marBottom w:val="0"/>
      <w:divBdr>
        <w:top w:val="none" w:sz="0" w:space="0" w:color="auto"/>
        <w:left w:val="none" w:sz="0" w:space="0" w:color="auto"/>
        <w:bottom w:val="none" w:sz="0" w:space="0" w:color="auto"/>
        <w:right w:val="none" w:sz="0" w:space="0" w:color="auto"/>
      </w:divBdr>
    </w:div>
    <w:div w:id="1260528835">
      <w:bodyDiv w:val="1"/>
      <w:marLeft w:val="0"/>
      <w:marRight w:val="0"/>
      <w:marTop w:val="0"/>
      <w:marBottom w:val="0"/>
      <w:divBdr>
        <w:top w:val="none" w:sz="0" w:space="0" w:color="auto"/>
        <w:left w:val="none" w:sz="0" w:space="0" w:color="auto"/>
        <w:bottom w:val="none" w:sz="0" w:space="0" w:color="auto"/>
        <w:right w:val="none" w:sz="0" w:space="0" w:color="auto"/>
      </w:divBdr>
      <w:divsChild>
        <w:div w:id="1188327310">
          <w:marLeft w:val="0"/>
          <w:marRight w:val="0"/>
          <w:marTop w:val="0"/>
          <w:marBottom w:val="0"/>
          <w:divBdr>
            <w:top w:val="none" w:sz="0" w:space="0" w:color="auto"/>
            <w:left w:val="none" w:sz="0" w:space="0" w:color="auto"/>
            <w:bottom w:val="none" w:sz="0" w:space="0" w:color="auto"/>
            <w:right w:val="none" w:sz="0" w:space="0" w:color="auto"/>
          </w:divBdr>
          <w:divsChild>
            <w:div w:id="1124614884">
              <w:marLeft w:val="0"/>
              <w:marRight w:val="0"/>
              <w:marTop w:val="0"/>
              <w:marBottom w:val="0"/>
              <w:divBdr>
                <w:top w:val="none" w:sz="0" w:space="0" w:color="auto"/>
                <w:left w:val="none" w:sz="0" w:space="0" w:color="auto"/>
                <w:bottom w:val="none" w:sz="0" w:space="0" w:color="auto"/>
                <w:right w:val="none" w:sz="0" w:space="0" w:color="auto"/>
              </w:divBdr>
              <w:divsChild>
                <w:div w:id="1525362022">
                  <w:marLeft w:val="0"/>
                  <w:marRight w:val="0"/>
                  <w:marTop w:val="0"/>
                  <w:marBottom w:val="0"/>
                  <w:divBdr>
                    <w:top w:val="none" w:sz="0" w:space="0" w:color="auto"/>
                    <w:left w:val="none" w:sz="0" w:space="0" w:color="auto"/>
                    <w:bottom w:val="none" w:sz="0" w:space="0" w:color="auto"/>
                    <w:right w:val="none" w:sz="0" w:space="0" w:color="auto"/>
                  </w:divBdr>
                  <w:divsChild>
                    <w:div w:id="841362037">
                      <w:marLeft w:val="0"/>
                      <w:marRight w:val="0"/>
                      <w:marTop w:val="0"/>
                      <w:marBottom w:val="0"/>
                      <w:divBdr>
                        <w:top w:val="none" w:sz="0" w:space="0" w:color="auto"/>
                        <w:left w:val="none" w:sz="0" w:space="0" w:color="auto"/>
                        <w:bottom w:val="none" w:sz="0" w:space="0" w:color="auto"/>
                        <w:right w:val="none" w:sz="0" w:space="0" w:color="auto"/>
                      </w:divBdr>
                      <w:divsChild>
                        <w:div w:id="730928824">
                          <w:marLeft w:val="0"/>
                          <w:marRight w:val="0"/>
                          <w:marTop w:val="0"/>
                          <w:marBottom w:val="0"/>
                          <w:divBdr>
                            <w:top w:val="none" w:sz="0" w:space="0" w:color="auto"/>
                            <w:left w:val="none" w:sz="0" w:space="0" w:color="auto"/>
                            <w:bottom w:val="none" w:sz="0" w:space="0" w:color="auto"/>
                            <w:right w:val="none" w:sz="0" w:space="0" w:color="auto"/>
                          </w:divBdr>
                          <w:divsChild>
                            <w:div w:id="1322389042">
                              <w:marLeft w:val="0"/>
                              <w:marRight w:val="0"/>
                              <w:marTop w:val="0"/>
                              <w:marBottom w:val="0"/>
                              <w:divBdr>
                                <w:top w:val="none" w:sz="0" w:space="0" w:color="auto"/>
                                <w:left w:val="none" w:sz="0" w:space="0" w:color="auto"/>
                                <w:bottom w:val="none" w:sz="0" w:space="0" w:color="auto"/>
                                <w:right w:val="none" w:sz="0" w:space="0" w:color="auto"/>
                              </w:divBdr>
                              <w:divsChild>
                                <w:div w:id="560139016">
                                  <w:marLeft w:val="0"/>
                                  <w:marRight w:val="0"/>
                                  <w:marTop w:val="0"/>
                                  <w:marBottom w:val="0"/>
                                  <w:divBdr>
                                    <w:top w:val="none" w:sz="0" w:space="0" w:color="auto"/>
                                    <w:left w:val="none" w:sz="0" w:space="0" w:color="auto"/>
                                    <w:bottom w:val="none" w:sz="0" w:space="0" w:color="auto"/>
                                    <w:right w:val="none" w:sz="0" w:space="0" w:color="auto"/>
                                  </w:divBdr>
                                  <w:divsChild>
                                    <w:div w:id="18562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6713826">
      <w:bodyDiv w:val="1"/>
      <w:marLeft w:val="0"/>
      <w:marRight w:val="0"/>
      <w:marTop w:val="0"/>
      <w:marBottom w:val="0"/>
      <w:divBdr>
        <w:top w:val="none" w:sz="0" w:space="0" w:color="auto"/>
        <w:left w:val="none" w:sz="0" w:space="0" w:color="auto"/>
        <w:bottom w:val="none" w:sz="0" w:space="0" w:color="auto"/>
        <w:right w:val="none" w:sz="0" w:space="0" w:color="auto"/>
      </w:divBdr>
    </w:div>
    <w:div w:id="1312900790">
      <w:bodyDiv w:val="1"/>
      <w:marLeft w:val="0"/>
      <w:marRight w:val="0"/>
      <w:marTop w:val="0"/>
      <w:marBottom w:val="0"/>
      <w:divBdr>
        <w:top w:val="none" w:sz="0" w:space="0" w:color="auto"/>
        <w:left w:val="none" w:sz="0" w:space="0" w:color="auto"/>
        <w:bottom w:val="none" w:sz="0" w:space="0" w:color="auto"/>
        <w:right w:val="none" w:sz="0" w:space="0" w:color="auto"/>
      </w:divBdr>
    </w:div>
    <w:div w:id="1350256489">
      <w:bodyDiv w:val="1"/>
      <w:marLeft w:val="0"/>
      <w:marRight w:val="0"/>
      <w:marTop w:val="0"/>
      <w:marBottom w:val="0"/>
      <w:divBdr>
        <w:top w:val="none" w:sz="0" w:space="0" w:color="auto"/>
        <w:left w:val="none" w:sz="0" w:space="0" w:color="auto"/>
        <w:bottom w:val="none" w:sz="0" w:space="0" w:color="auto"/>
        <w:right w:val="none" w:sz="0" w:space="0" w:color="auto"/>
      </w:divBdr>
    </w:div>
    <w:div w:id="1382168134">
      <w:bodyDiv w:val="1"/>
      <w:marLeft w:val="0"/>
      <w:marRight w:val="0"/>
      <w:marTop w:val="0"/>
      <w:marBottom w:val="0"/>
      <w:divBdr>
        <w:top w:val="none" w:sz="0" w:space="0" w:color="auto"/>
        <w:left w:val="none" w:sz="0" w:space="0" w:color="auto"/>
        <w:bottom w:val="none" w:sz="0" w:space="0" w:color="auto"/>
        <w:right w:val="none" w:sz="0" w:space="0" w:color="auto"/>
      </w:divBdr>
    </w:div>
    <w:div w:id="1453326572">
      <w:bodyDiv w:val="1"/>
      <w:marLeft w:val="0"/>
      <w:marRight w:val="0"/>
      <w:marTop w:val="0"/>
      <w:marBottom w:val="0"/>
      <w:divBdr>
        <w:top w:val="none" w:sz="0" w:space="0" w:color="auto"/>
        <w:left w:val="none" w:sz="0" w:space="0" w:color="auto"/>
        <w:bottom w:val="none" w:sz="0" w:space="0" w:color="auto"/>
        <w:right w:val="none" w:sz="0" w:space="0" w:color="auto"/>
      </w:divBdr>
    </w:div>
    <w:div w:id="1506750615">
      <w:bodyDiv w:val="1"/>
      <w:marLeft w:val="0"/>
      <w:marRight w:val="0"/>
      <w:marTop w:val="0"/>
      <w:marBottom w:val="0"/>
      <w:divBdr>
        <w:top w:val="none" w:sz="0" w:space="0" w:color="auto"/>
        <w:left w:val="none" w:sz="0" w:space="0" w:color="auto"/>
        <w:bottom w:val="none" w:sz="0" w:space="0" w:color="auto"/>
        <w:right w:val="none" w:sz="0" w:space="0" w:color="auto"/>
      </w:divBdr>
    </w:div>
    <w:div w:id="1544443250">
      <w:bodyDiv w:val="1"/>
      <w:marLeft w:val="0"/>
      <w:marRight w:val="0"/>
      <w:marTop w:val="0"/>
      <w:marBottom w:val="0"/>
      <w:divBdr>
        <w:top w:val="none" w:sz="0" w:space="0" w:color="auto"/>
        <w:left w:val="none" w:sz="0" w:space="0" w:color="auto"/>
        <w:bottom w:val="none" w:sz="0" w:space="0" w:color="auto"/>
        <w:right w:val="none" w:sz="0" w:space="0" w:color="auto"/>
      </w:divBdr>
    </w:div>
    <w:div w:id="1612853769">
      <w:bodyDiv w:val="1"/>
      <w:marLeft w:val="0"/>
      <w:marRight w:val="0"/>
      <w:marTop w:val="0"/>
      <w:marBottom w:val="0"/>
      <w:divBdr>
        <w:top w:val="none" w:sz="0" w:space="0" w:color="auto"/>
        <w:left w:val="none" w:sz="0" w:space="0" w:color="auto"/>
        <w:bottom w:val="none" w:sz="0" w:space="0" w:color="auto"/>
        <w:right w:val="none" w:sz="0" w:space="0" w:color="auto"/>
      </w:divBdr>
    </w:div>
    <w:div w:id="1650010462">
      <w:bodyDiv w:val="1"/>
      <w:marLeft w:val="0"/>
      <w:marRight w:val="0"/>
      <w:marTop w:val="0"/>
      <w:marBottom w:val="0"/>
      <w:divBdr>
        <w:top w:val="none" w:sz="0" w:space="0" w:color="auto"/>
        <w:left w:val="none" w:sz="0" w:space="0" w:color="auto"/>
        <w:bottom w:val="none" w:sz="0" w:space="0" w:color="auto"/>
        <w:right w:val="none" w:sz="0" w:space="0" w:color="auto"/>
      </w:divBdr>
    </w:div>
    <w:div w:id="1744907325">
      <w:bodyDiv w:val="1"/>
      <w:marLeft w:val="0"/>
      <w:marRight w:val="0"/>
      <w:marTop w:val="0"/>
      <w:marBottom w:val="0"/>
      <w:divBdr>
        <w:top w:val="none" w:sz="0" w:space="0" w:color="auto"/>
        <w:left w:val="none" w:sz="0" w:space="0" w:color="auto"/>
        <w:bottom w:val="none" w:sz="0" w:space="0" w:color="auto"/>
        <w:right w:val="none" w:sz="0" w:space="0" w:color="auto"/>
      </w:divBdr>
    </w:div>
    <w:div w:id="1748577592">
      <w:bodyDiv w:val="1"/>
      <w:marLeft w:val="0"/>
      <w:marRight w:val="0"/>
      <w:marTop w:val="0"/>
      <w:marBottom w:val="0"/>
      <w:divBdr>
        <w:top w:val="none" w:sz="0" w:space="0" w:color="auto"/>
        <w:left w:val="none" w:sz="0" w:space="0" w:color="auto"/>
        <w:bottom w:val="none" w:sz="0" w:space="0" w:color="auto"/>
        <w:right w:val="none" w:sz="0" w:space="0" w:color="auto"/>
      </w:divBdr>
      <w:divsChild>
        <w:div w:id="131140768">
          <w:marLeft w:val="0"/>
          <w:marRight w:val="0"/>
          <w:marTop w:val="0"/>
          <w:marBottom w:val="0"/>
          <w:divBdr>
            <w:top w:val="none" w:sz="0" w:space="0" w:color="auto"/>
            <w:left w:val="none" w:sz="0" w:space="0" w:color="auto"/>
            <w:bottom w:val="none" w:sz="0" w:space="0" w:color="auto"/>
            <w:right w:val="none" w:sz="0" w:space="0" w:color="auto"/>
          </w:divBdr>
        </w:div>
      </w:divsChild>
    </w:div>
    <w:div w:id="1751584846">
      <w:bodyDiv w:val="1"/>
      <w:marLeft w:val="0"/>
      <w:marRight w:val="0"/>
      <w:marTop w:val="0"/>
      <w:marBottom w:val="0"/>
      <w:divBdr>
        <w:top w:val="none" w:sz="0" w:space="0" w:color="auto"/>
        <w:left w:val="none" w:sz="0" w:space="0" w:color="auto"/>
        <w:bottom w:val="none" w:sz="0" w:space="0" w:color="auto"/>
        <w:right w:val="none" w:sz="0" w:space="0" w:color="auto"/>
      </w:divBdr>
    </w:div>
    <w:div w:id="1783528431">
      <w:bodyDiv w:val="1"/>
      <w:marLeft w:val="0"/>
      <w:marRight w:val="0"/>
      <w:marTop w:val="0"/>
      <w:marBottom w:val="0"/>
      <w:divBdr>
        <w:top w:val="none" w:sz="0" w:space="0" w:color="auto"/>
        <w:left w:val="none" w:sz="0" w:space="0" w:color="auto"/>
        <w:bottom w:val="none" w:sz="0" w:space="0" w:color="auto"/>
        <w:right w:val="none" w:sz="0" w:space="0" w:color="auto"/>
      </w:divBdr>
    </w:div>
    <w:div w:id="1868130988">
      <w:bodyDiv w:val="1"/>
      <w:marLeft w:val="0"/>
      <w:marRight w:val="0"/>
      <w:marTop w:val="0"/>
      <w:marBottom w:val="0"/>
      <w:divBdr>
        <w:top w:val="none" w:sz="0" w:space="0" w:color="auto"/>
        <w:left w:val="none" w:sz="0" w:space="0" w:color="auto"/>
        <w:bottom w:val="none" w:sz="0" w:space="0" w:color="auto"/>
        <w:right w:val="none" w:sz="0" w:space="0" w:color="auto"/>
      </w:divBdr>
    </w:div>
    <w:div w:id="1870794801">
      <w:bodyDiv w:val="1"/>
      <w:marLeft w:val="0"/>
      <w:marRight w:val="0"/>
      <w:marTop w:val="0"/>
      <w:marBottom w:val="0"/>
      <w:divBdr>
        <w:top w:val="none" w:sz="0" w:space="0" w:color="auto"/>
        <w:left w:val="none" w:sz="0" w:space="0" w:color="auto"/>
        <w:bottom w:val="none" w:sz="0" w:space="0" w:color="auto"/>
        <w:right w:val="none" w:sz="0" w:space="0" w:color="auto"/>
      </w:divBdr>
    </w:div>
    <w:div w:id="1913615799">
      <w:bodyDiv w:val="1"/>
      <w:marLeft w:val="0"/>
      <w:marRight w:val="0"/>
      <w:marTop w:val="0"/>
      <w:marBottom w:val="0"/>
      <w:divBdr>
        <w:top w:val="none" w:sz="0" w:space="0" w:color="auto"/>
        <w:left w:val="none" w:sz="0" w:space="0" w:color="auto"/>
        <w:bottom w:val="none" w:sz="0" w:space="0" w:color="auto"/>
        <w:right w:val="none" w:sz="0" w:space="0" w:color="auto"/>
      </w:divBdr>
    </w:div>
    <w:div w:id="1920941536">
      <w:bodyDiv w:val="1"/>
      <w:marLeft w:val="0"/>
      <w:marRight w:val="0"/>
      <w:marTop w:val="0"/>
      <w:marBottom w:val="0"/>
      <w:divBdr>
        <w:top w:val="none" w:sz="0" w:space="0" w:color="auto"/>
        <w:left w:val="none" w:sz="0" w:space="0" w:color="auto"/>
        <w:bottom w:val="none" w:sz="0" w:space="0" w:color="auto"/>
        <w:right w:val="none" w:sz="0" w:space="0" w:color="auto"/>
      </w:divBdr>
    </w:div>
    <w:div w:id="1921281954">
      <w:bodyDiv w:val="1"/>
      <w:marLeft w:val="0"/>
      <w:marRight w:val="0"/>
      <w:marTop w:val="0"/>
      <w:marBottom w:val="0"/>
      <w:divBdr>
        <w:top w:val="none" w:sz="0" w:space="0" w:color="auto"/>
        <w:left w:val="none" w:sz="0" w:space="0" w:color="auto"/>
        <w:bottom w:val="none" w:sz="0" w:space="0" w:color="auto"/>
        <w:right w:val="none" w:sz="0" w:space="0" w:color="auto"/>
      </w:divBdr>
    </w:div>
    <w:div w:id="1968003961">
      <w:bodyDiv w:val="1"/>
      <w:marLeft w:val="0"/>
      <w:marRight w:val="0"/>
      <w:marTop w:val="0"/>
      <w:marBottom w:val="0"/>
      <w:divBdr>
        <w:top w:val="none" w:sz="0" w:space="0" w:color="auto"/>
        <w:left w:val="none" w:sz="0" w:space="0" w:color="auto"/>
        <w:bottom w:val="none" w:sz="0" w:space="0" w:color="auto"/>
        <w:right w:val="none" w:sz="0" w:space="0" w:color="auto"/>
      </w:divBdr>
    </w:div>
    <w:div w:id="1980259641">
      <w:bodyDiv w:val="1"/>
      <w:marLeft w:val="0"/>
      <w:marRight w:val="0"/>
      <w:marTop w:val="0"/>
      <w:marBottom w:val="0"/>
      <w:divBdr>
        <w:top w:val="none" w:sz="0" w:space="0" w:color="auto"/>
        <w:left w:val="none" w:sz="0" w:space="0" w:color="auto"/>
        <w:bottom w:val="none" w:sz="0" w:space="0" w:color="auto"/>
        <w:right w:val="none" w:sz="0" w:space="0" w:color="auto"/>
      </w:divBdr>
    </w:div>
    <w:div w:id="2000694712">
      <w:bodyDiv w:val="1"/>
      <w:marLeft w:val="0"/>
      <w:marRight w:val="0"/>
      <w:marTop w:val="0"/>
      <w:marBottom w:val="0"/>
      <w:divBdr>
        <w:top w:val="none" w:sz="0" w:space="0" w:color="auto"/>
        <w:left w:val="none" w:sz="0" w:space="0" w:color="auto"/>
        <w:bottom w:val="none" w:sz="0" w:space="0" w:color="auto"/>
        <w:right w:val="none" w:sz="0" w:space="0" w:color="auto"/>
      </w:divBdr>
      <w:divsChild>
        <w:div w:id="557402140">
          <w:marLeft w:val="0"/>
          <w:marRight w:val="0"/>
          <w:marTop w:val="0"/>
          <w:marBottom w:val="0"/>
          <w:divBdr>
            <w:top w:val="none" w:sz="0" w:space="0" w:color="auto"/>
            <w:left w:val="none" w:sz="0" w:space="0" w:color="auto"/>
            <w:bottom w:val="none" w:sz="0" w:space="0" w:color="auto"/>
            <w:right w:val="none" w:sz="0" w:space="0" w:color="auto"/>
          </w:divBdr>
          <w:divsChild>
            <w:div w:id="2004508616">
              <w:marLeft w:val="0"/>
              <w:marRight w:val="0"/>
              <w:marTop w:val="0"/>
              <w:marBottom w:val="0"/>
              <w:divBdr>
                <w:top w:val="none" w:sz="0" w:space="0" w:color="auto"/>
                <w:left w:val="none" w:sz="0" w:space="0" w:color="auto"/>
                <w:bottom w:val="none" w:sz="0" w:space="0" w:color="auto"/>
                <w:right w:val="none" w:sz="0" w:space="0" w:color="auto"/>
              </w:divBdr>
              <w:divsChild>
                <w:div w:id="757018844">
                  <w:marLeft w:val="0"/>
                  <w:marRight w:val="0"/>
                  <w:marTop w:val="0"/>
                  <w:marBottom w:val="0"/>
                  <w:divBdr>
                    <w:top w:val="none" w:sz="0" w:space="0" w:color="auto"/>
                    <w:left w:val="none" w:sz="0" w:space="0" w:color="auto"/>
                    <w:bottom w:val="none" w:sz="0" w:space="0" w:color="auto"/>
                    <w:right w:val="none" w:sz="0" w:space="0" w:color="auto"/>
                  </w:divBdr>
                  <w:divsChild>
                    <w:div w:id="1367487286">
                      <w:marLeft w:val="0"/>
                      <w:marRight w:val="0"/>
                      <w:marTop w:val="0"/>
                      <w:marBottom w:val="0"/>
                      <w:divBdr>
                        <w:top w:val="none" w:sz="0" w:space="0" w:color="auto"/>
                        <w:left w:val="none" w:sz="0" w:space="0" w:color="auto"/>
                        <w:bottom w:val="none" w:sz="0" w:space="0" w:color="auto"/>
                        <w:right w:val="none" w:sz="0" w:space="0" w:color="auto"/>
                      </w:divBdr>
                      <w:divsChild>
                        <w:div w:id="1901400608">
                          <w:marLeft w:val="0"/>
                          <w:marRight w:val="0"/>
                          <w:marTop w:val="0"/>
                          <w:marBottom w:val="0"/>
                          <w:divBdr>
                            <w:top w:val="none" w:sz="0" w:space="0" w:color="auto"/>
                            <w:left w:val="none" w:sz="0" w:space="0" w:color="auto"/>
                            <w:bottom w:val="none" w:sz="0" w:space="0" w:color="auto"/>
                            <w:right w:val="none" w:sz="0" w:space="0" w:color="auto"/>
                          </w:divBdr>
                          <w:divsChild>
                            <w:div w:id="1190803526">
                              <w:marLeft w:val="0"/>
                              <w:marRight w:val="0"/>
                              <w:marTop w:val="0"/>
                              <w:marBottom w:val="0"/>
                              <w:divBdr>
                                <w:top w:val="none" w:sz="0" w:space="0" w:color="auto"/>
                                <w:left w:val="none" w:sz="0" w:space="0" w:color="auto"/>
                                <w:bottom w:val="none" w:sz="0" w:space="0" w:color="auto"/>
                                <w:right w:val="none" w:sz="0" w:space="0" w:color="auto"/>
                              </w:divBdr>
                              <w:divsChild>
                                <w:div w:id="110241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762491">
      <w:bodyDiv w:val="1"/>
      <w:marLeft w:val="0"/>
      <w:marRight w:val="0"/>
      <w:marTop w:val="0"/>
      <w:marBottom w:val="0"/>
      <w:divBdr>
        <w:top w:val="none" w:sz="0" w:space="0" w:color="auto"/>
        <w:left w:val="none" w:sz="0" w:space="0" w:color="auto"/>
        <w:bottom w:val="none" w:sz="0" w:space="0" w:color="auto"/>
        <w:right w:val="none" w:sz="0" w:space="0" w:color="auto"/>
      </w:divBdr>
    </w:div>
    <w:div w:id="2072464907">
      <w:bodyDiv w:val="1"/>
      <w:marLeft w:val="0"/>
      <w:marRight w:val="0"/>
      <w:marTop w:val="0"/>
      <w:marBottom w:val="0"/>
      <w:divBdr>
        <w:top w:val="none" w:sz="0" w:space="0" w:color="auto"/>
        <w:left w:val="none" w:sz="0" w:space="0" w:color="auto"/>
        <w:bottom w:val="none" w:sz="0" w:space="0" w:color="auto"/>
        <w:right w:val="none" w:sz="0" w:space="0" w:color="auto"/>
      </w:divBdr>
    </w:div>
    <w:div w:id="2089576435">
      <w:bodyDiv w:val="1"/>
      <w:marLeft w:val="0"/>
      <w:marRight w:val="0"/>
      <w:marTop w:val="0"/>
      <w:marBottom w:val="0"/>
      <w:divBdr>
        <w:top w:val="none" w:sz="0" w:space="0" w:color="auto"/>
        <w:left w:val="none" w:sz="0" w:space="0" w:color="auto"/>
        <w:bottom w:val="none" w:sz="0" w:space="0" w:color="auto"/>
        <w:right w:val="none" w:sz="0" w:space="0" w:color="auto"/>
      </w:divBdr>
    </w:div>
    <w:div w:id="2110352488">
      <w:bodyDiv w:val="1"/>
      <w:marLeft w:val="0"/>
      <w:marRight w:val="0"/>
      <w:marTop w:val="0"/>
      <w:marBottom w:val="0"/>
      <w:divBdr>
        <w:top w:val="none" w:sz="0" w:space="0" w:color="auto"/>
        <w:left w:val="none" w:sz="0" w:space="0" w:color="auto"/>
        <w:bottom w:val="none" w:sz="0" w:space="0" w:color="auto"/>
        <w:right w:val="none" w:sz="0" w:space="0" w:color="auto"/>
      </w:divBdr>
    </w:div>
    <w:div w:id="2144813449">
      <w:bodyDiv w:val="1"/>
      <w:marLeft w:val="0"/>
      <w:marRight w:val="0"/>
      <w:marTop w:val="0"/>
      <w:marBottom w:val="0"/>
      <w:divBdr>
        <w:top w:val="none" w:sz="0" w:space="0" w:color="auto"/>
        <w:left w:val="none" w:sz="0" w:space="0" w:color="auto"/>
        <w:bottom w:val="none" w:sz="0" w:space="0" w:color="auto"/>
        <w:right w:val="none" w:sz="0" w:space="0" w:color="auto"/>
      </w:divBdr>
    </w:div>
    <w:div w:id="2145419124">
      <w:bodyDiv w:val="1"/>
      <w:marLeft w:val="0"/>
      <w:marRight w:val="0"/>
      <w:marTop w:val="0"/>
      <w:marBottom w:val="0"/>
      <w:divBdr>
        <w:top w:val="none" w:sz="0" w:space="0" w:color="auto"/>
        <w:left w:val="none" w:sz="0" w:space="0" w:color="auto"/>
        <w:bottom w:val="none" w:sz="0" w:space="0" w:color="auto"/>
        <w:right w:val="none" w:sz="0" w:space="0" w:color="auto"/>
      </w:divBdr>
      <w:divsChild>
        <w:div w:id="874273908">
          <w:marLeft w:val="0"/>
          <w:marRight w:val="0"/>
          <w:marTop w:val="0"/>
          <w:marBottom w:val="0"/>
          <w:divBdr>
            <w:top w:val="none" w:sz="0" w:space="0" w:color="auto"/>
            <w:left w:val="none" w:sz="0" w:space="0" w:color="auto"/>
            <w:bottom w:val="none" w:sz="0" w:space="0" w:color="auto"/>
            <w:right w:val="none" w:sz="0" w:space="0" w:color="auto"/>
          </w:divBdr>
          <w:divsChild>
            <w:div w:id="3193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link.springer.com/article/10.1007/s00357-014-9161-z"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papers.ssrn.com/sol3/papers.cfm?abstract_id=4939839" TargetMode="Externa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jstor.org/stable/2282967" TargetMode="External"/><Relationship Id="rId46"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www.researchgate.net/publication/34909441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hyperlink" Target="https://www.sciencedirect.com/science/article/pii/0377042787901257" TargetMode="External"/><Relationship Id="rId45" Type="http://schemas.openxmlformats.org/officeDocument/2006/relationships/hyperlink" Target="https://dl.acm.org/doi/abs/10.1007/s00542-022-05310-y"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kaggle.com/datasets/arjunbhasin2013/ccdata"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hyperlink" Target="https://dl.acm.org/doi/10.1145/3322645.3322677"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50B5B-A404-4A83-A364-6EC63D3EE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54</Pages>
  <Words>8762</Words>
  <Characters>49950</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2026-04-01T06:12:00Z</dcterms:created>
  <dcterms:modified xsi:type="dcterms:W3CDTF">2026-04-01T16:08:00Z</dcterms:modified>
</cp:coreProperties>
</file>