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Text</w:t>
      </w:r>
    </w:p>
    <w:p>
      <w:r>
        <w:t>Lod Waa WTA eg</w:t>
        <w:br/>
        <w:br/>
        <w:t>(Ta AAT, HT ULAR HT WeTSeT)</w:t>
        <w:br/>
        <w:t>CENTRE FOR RAILWAY INFORMATION SYSTEMS</w:t>
        <w:br/>
        <w:t>(An Organization of the Ministry of Railways, Government of India)</w:t>
        <w:br/>
        <w:br/>
        <w:t>anreaat,</w:t>
        <w:br/>
        <w:br/>
        <w:t>as feret-21</w:t>
        <w:br/>
        <w:t>HATA 31eaa A. 362/2024</w:t>
        <w:br/>
        <w:br/>
        <w:t>Sub: Nomination of officials as committee members for IRSOC Project.</w:t>
        <w:br/>
        <w:br/>
        <w:t>For speedy finalization and smooth implementation of the IRSOC project, following</w:t>
        <w:br/>
        <w:t>resources are transferred and posted in ISG Group:</w:t>
        <w:br/>
        <w:br/>
        <w:t>[se Group</w:t>
        <w:br/>
        <w:br/>
        <w:t>Further, the following resources will work in ISG group on 50% basis in addition to</w:t>
        <w:br/>
        <w:br/>
        <w:t>their existing duties:</w:t>
        <w:br/>
        <w:br/>
        <w:t>0.</w:t>
        <w:br/>
        <w:br/>
        <w:t>| [Shri Siva Kumar PPE/DR-DC Secunderabad | 1923</w:t>
        <w:br/>
        <w:t>2 [Shri Amit Kumar Verma PPE/Kolkata 5180</w:t>
        <w:br/>
        <w:t>3 Shri Unnikrishnan A.K PPE/Chennai</w:t>
        <w:br/>
        <w:br/>
        <w:t>4 __ [Shri Sandeep Tripathi SPE/Mumbai</w:t>
        <w:br/>
        <w:br/>
        <w:t>This issues with the approval of Competent Authority.</w:t>
        <w:br/>
        <w:br/>
        <w:t>eS a)</w:t>
        <w:br/>
        <w:br/>
        <w:t>Yates</w:t>
        <w:br/>
        <w:t>No.2023/CRIS/NDLS-HQ/PERS/ESTAB./4005/PT-I August 23, 2024</w:t>
        <w:br/>
        <w:t>Copy to:</w:t>
        <w:br/>
        <w:t>1. PPS/MD for kind information of M.D</w:t>
        <w:br/>
        <w:t>2. PPS/DO, DF, DI, DS, DPS for kind information of Officers.</w:t>
        <w:br/>
        <w:t>3. All GGM, Registrar, GMs, RGMs and CPEs</w:t>
        <w:br/>
        <w:t>4. Manager/Accounts &amp; Admin</w:t>
        <w:br/>
        <w:t>5. Notice Board</w:t>
        <w:br/>
        <w:t>6. Office Order file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