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Ground Address Request — Season 6 Trials</w:t>
      </w:r>
    </w:p>
    <w:p>
      <w:pPr>
        <w:jc w:val="center"/>
      </w:pPr>
      <w:r>
        <w:rPr>
          <w:color w:val="666666"/>
          <w:sz w:val="20"/>
        </w:rPr>
        <w:t>India Khelo Football — TTA</w:t>
      </w:r>
    </w:p>
    <w:p/>
    <w:p>
      <w:pPr>
        <w:spacing w:after="60"/>
      </w:pPr>
      <w:r>
        <w:rPr>
          <w:i w:val="0"/>
          <w:sz w:val="19"/>
        </w:rPr>
        <w:t>We need the complete ground / stadium address for the cities below, so it can be printed on courier slips and shown on the trials report. Please fill the blank columns and send this back.</w:t>
      </w:r>
    </w:p>
    <w:p/>
    <w:p>
      <w:pPr>
        <w:spacing w:before="0" w:after="80"/>
      </w:pPr>
      <w:r>
        <w:rPr>
          <w:b/>
          <w:sz w:val="30"/>
        </w:rPr>
        <w:t>South Clan Football Academy — 16 cities</w:t>
      </w:r>
    </w:p>
    <w:p>
      <w:pPr>
        <w:spacing w:after="60"/>
      </w:pPr>
      <w:r>
        <w:rPr>
          <w:i w:val="0"/>
          <w:color w:val="444444"/>
          <w:sz w:val="19"/>
        </w:rPr>
        <w:t>Contact: Vishnu · 8655004448 · vishnu@360dsports.com</w:t>
      </w:r>
    </w:p>
    <w:p>
      <w:pPr>
        <w:spacing w:after="60"/>
      </w:pPr>
      <w:r>
        <w:rPr>
          <w:i w:val="0"/>
          <w:sz w:val="19"/>
        </w:rPr>
        <w:t>All 16 trials are upcoming. Anantapur and Rajahmundry each run under two projects, so one address covers both.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Ground contact name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Contact number</w:t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Tirupati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Chittoor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Nellore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Hindupur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Anantapur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Dharmavaram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Kalyandurg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Guntakal Junction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Kurnool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Vijayawada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Narasaraopet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Bhimavaram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Kakinada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Rajahmundry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Tuni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24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Visakhapatnam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Andhra Pradesh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29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0" w:after="80"/>
      </w:pPr>
      <w:r>
        <w:rPr>
          <w:b/>
          <w:sz w:val="30"/>
        </w:rPr>
        <w:t>Salience Foundation — 10 cities</w:t>
      </w:r>
    </w:p>
    <w:p>
      <w:pPr>
        <w:spacing w:after="60"/>
      </w:pPr>
      <w:r>
        <w:rPr>
          <w:i w:val="0"/>
          <w:color w:val="444444"/>
          <w:sz w:val="19"/>
        </w:rPr>
        <w:t>Contact: Chandan · 7209415855 · chandan@saliencefoundation.org.in</w:t>
      </w:r>
    </w:p>
    <w:p>
      <w:pPr>
        <w:spacing w:after="60"/>
      </w:pPr>
      <w:r>
        <w:rPr>
          <w:i w:val="0"/>
          <w:sz w:val="19"/>
        </w:rPr>
        <w:t>Same details you already sent us for Bundu, Pakur and Sahibganj — ground address, contact name and number.</w:t>
      </w:r>
    </w:p>
    <w:p>
      <w:pPr>
        <w:spacing w:after="60"/>
      </w:pPr>
      <w:r>
        <w:rPr>
          <w:i/>
          <w:color w:val="994400"/>
          <w:sz w:val="19"/>
        </w:rPr>
        <w:t>Please also confirm the trial dates. The dates we hold all fall on the 10th of the month, which suggests they are placeholders rather than the days actually planned.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Trial date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Ground address (complete)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Ground contact name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Contact number</w:t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Bokaro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Jharkhand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Sept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Dhanbad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Jharkhand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Sept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Gumla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Jharkhand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Sept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Hazaribagh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Jharkhand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Sept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Jamshedpur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Jharkhand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Sept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Dumka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Jharkhand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Oct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Lohardaga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Jharkhand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Oct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Noamundi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Jharkhand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Oct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Chaibasa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Jharkhand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520"/>
        </w:trP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Ranchi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Jharkhand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 Nov 2026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