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5a963e3fd5c88d859a9ab3e94e9c9aaf530ec41"/>
    <w:p>
      <w:pPr>
        <w:pStyle w:val="Heading1"/>
      </w:pPr>
      <w:r>
        <w:t xml:space="preserve">TTA (Trial &amp; Talent Administration) — Module Documentation</w:t>
      </w:r>
    </w:p>
    <w:bookmarkStart w:id="9" w:name="client-presentation-testing-guide"/>
    <w:p>
      <w:pPr>
        <w:pStyle w:val="Heading3"/>
      </w:pPr>
      <w:r>
        <w:t xml:space="preserve">Client Presentation &amp; Testing Guide</w:t>
      </w:r>
    </w:p>
    <w:p>
      <w:pPr>
        <w:pStyle w:val="FirstParagraph"/>
      </w:pPr>
      <w:r>
        <w:rPr>
          <w:b/>
          <w:bCs/>
        </w:rPr>
        <w:t xml:space="preserve">Version:</w:t>
      </w:r>
      <w:r>
        <w:t xml:space="preserve"> </w:t>
      </w:r>
      <w:r>
        <w:t xml:space="preserve">1.0 |</w:t>
      </w:r>
      <w:r>
        <w:t xml:space="preserve"> </w:t>
      </w:r>
      <w:r>
        <w:rPr>
          <w:b/>
          <w:bCs/>
        </w:rPr>
        <w:t xml:space="preserve">Date:</w:t>
      </w:r>
      <w:r>
        <w:t xml:space="preserve"> </w:t>
      </w:r>
      <w:r>
        <w:t xml:space="preserve">20 March 2026</w:t>
      </w:r>
    </w:p>
    <w:p>
      <w:r>
        <w:pict>
          <v:rect style="width:0;height:1.5pt" o:hralign="center" o:hrstd="t" o:hr="t"/>
        </w:pict>
      </w:r>
    </w:p>
    <w:bookmarkEnd w:id="9"/>
    <w:bookmarkStart w:id="10" w:name="system-overview"/>
    <w:p>
      <w:pPr>
        <w:pStyle w:val="Heading2"/>
      </w:pPr>
      <w:r>
        <w:t xml:space="preserve">System Overview</w:t>
      </w:r>
    </w:p>
    <w:p>
      <w:pPr>
        <w:pStyle w:val="FirstParagraph"/>
      </w:pPr>
      <w:r>
        <w:t xml:space="preserve">TTA is a vendor-to-payment lifecycle management system. The flow is:</w:t>
      </w:r>
    </w:p>
    <w:p>
      <w:pPr>
        <w:pStyle w:val="SourceCode"/>
      </w:pPr>
      <w:r>
        <w:rPr>
          <w:rStyle w:val="VerbatimChar"/>
        </w:rPr>
        <w:t xml:space="preserve">Admin Setup → Vendor Onboarding → Work Order Creation → Payment Raising → Banking &amp; TDS</w:t>
      </w:r>
    </w:p>
    <w:p>
      <w:pPr>
        <w:pStyle w:val="FirstParagraph"/>
      </w:pPr>
      <w:r>
        <w:t xml:space="preserve">Each module feeds into the next. A vendor must be verified before a work order can be created. A work order must exist before a payment can be raised. Once payment is raised and sent to accounts, it appears in the Banking module for processing.</w:t>
      </w:r>
    </w:p>
    <w:p>
      <w:r>
        <w:pict>
          <v:rect style="width:0;height:1.5pt" o:hralign="center" o:hrstd="t" o:hr="t"/>
        </w:pict>
      </w:r>
    </w:p>
    <w:bookmarkEnd w:id="10"/>
    <w:bookmarkStart w:id="11" w:name="how-data-is-stored"/>
    <w:p>
      <w:pPr>
        <w:pStyle w:val="Heading2"/>
      </w:pPr>
      <w:r>
        <w:t xml:space="preserve">How Data is Stored</w:t>
      </w:r>
    </w:p>
    <w:tbl>
      <w:tblPr>
        <w:tblStyle w:val="Table"/>
        <w:tblW w:type="pct" w:w="5000"/>
        <w:tblLayout w:type="fixed"/>
        <w:tblLook w:firstRow="1" w:lastRow="0" w:firstColumn="0" w:lastColumn="0" w:noHBand="0" w:noVBand="0" w:val="0020"/>
      </w:tblPr>
      <w:tblGrid>
        <w:gridCol w:w="2112"/>
        <w:gridCol w:w="2376"/>
        <w:gridCol w:w="3432"/>
      </w:tblGrid>
      <w:tr>
        <w:trPr>
          <w:tblHeader w:val="on"/>
        </w:trPr>
        <w:tc>
          <w:tcPr/>
          <w:p>
            <w:pPr>
              <w:pStyle w:val="Compact"/>
            </w:pPr>
            <w:r>
              <w:t xml:space="preserve">Module</w:t>
            </w:r>
          </w:p>
        </w:tc>
        <w:tc>
          <w:tcPr/>
          <w:p>
            <w:pPr>
              <w:pStyle w:val="Compact"/>
            </w:pPr>
            <w:r>
              <w:t xml:space="preserve">Storage</w:t>
            </w:r>
          </w:p>
        </w:tc>
        <w:tc>
          <w:tcPr/>
          <w:p>
            <w:pPr>
              <w:pStyle w:val="Compact"/>
            </w:pPr>
            <w:r>
              <w:t xml:space="preserve">Implication</w:t>
            </w:r>
          </w:p>
        </w:tc>
      </w:tr>
      <w:tr>
        <w:tc>
          <w:tcPr/>
          <w:p>
            <w:pPr>
              <w:pStyle w:val="Compact"/>
            </w:pPr>
            <w:r>
              <w:t xml:space="preserve">Vendors</w:t>
            </w:r>
          </w:p>
        </w:tc>
        <w:tc>
          <w:tcPr/>
          <w:p>
            <w:pPr>
              <w:pStyle w:val="Compact"/>
            </w:pPr>
            <w:r>
              <w:t xml:space="preserve">Server Database (API)</w:t>
            </w:r>
          </w:p>
        </w:tc>
        <w:tc>
          <w:tcPr/>
          <w:p>
            <w:pPr>
              <w:pStyle w:val="Compact"/>
            </w:pPr>
            <w:r>
              <w:t xml:space="preserve">Persistent, shared across devices</w:t>
            </w:r>
          </w:p>
        </w:tc>
      </w:tr>
      <w:tr>
        <w:tc>
          <w:tcPr/>
          <w:p>
            <w:pPr>
              <w:pStyle w:val="Compact"/>
            </w:pPr>
            <w:r>
              <w:t xml:space="preserve">Trials &amp; REPs</w:t>
            </w:r>
          </w:p>
        </w:tc>
        <w:tc>
          <w:tcPr/>
          <w:p>
            <w:pPr>
              <w:pStyle w:val="Compact"/>
            </w:pPr>
            <w:r>
              <w:t xml:space="preserve">Server Database (API)</w:t>
            </w:r>
          </w:p>
        </w:tc>
        <w:tc>
          <w:tcPr/>
          <w:p>
            <w:pPr>
              <w:pStyle w:val="Compact"/>
            </w:pPr>
            <w:r>
              <w:t xml:space="preserve">Persistent, shared across devices</w:t>
            </w:r>
          </w:p>
        </w:tc>
      </w:tr>
      <w:tr>
        <w:tc>
          <w:tcPr/>
          <w:p>
            <w:pPr>
              <w:pStyle w:val="Compact"/>
            </w:pPr>
            <w:r>
              <w:t xml:space="preserve">Admin Config</w:t>
            </w:r>
          </w:p>
        </w:tc>
        <w:tc>
          <w:tcPr/>
          <w:p>
            <w:pPr>
              <w:pStyle w:val="Compact"/>
            </w:pPr>
            <w:r>
              <w:t xml:space="preserve">Browser (localStorage)</w:t>
            </w:r>
          </w:p>
        </w:tc>
        <w:tc>
          <w:tcPr/>
          <w:p>
            <w:pPr>
              <w:pStyle w:val="Compact"/>
            </w:pPr>
            <w:r>
              <w:t xml:space="preserve">Per-browser, for demo</w:t>
            </w:r>
          </w:p>
        </w:tc>
      </w:tr>
      <w:tr>
        <w:tc>
          <w:tcPr/>
          <w:p>
            <w:pPr>
              <w:pStyle w:val="Compact"/>
            </w:pPr>
            <w:r>
              <w:t xml:space="preserve">Work Orders</w:t>
            </w:r>
          </w:p>
        </w:tc>
        <w:tc>
          <w:tcPr/>
          <w:p>
            <w:pPr>
              <w:pStyle w:val="Compact"/>
            </w:pPr>
            <w:r>
              <w:t xml:space="preserve">Browser (localStorage)</w:t>
            </w:r>
          </w:p>
        </w:tc>
        <w:tc>
          <w:tcPr/>
          <w:p>
            <w:pPr>
              <w:pStyle w:val="Compact"/>
            </w:pPr>
            <w:r>
              <w:t xml:space="preserve">Per-browser, for demo</w:t>
            </w:r>
          </w:p>
        </w:tc>
      </w:tr>
      <w:tr>
        <w:tc>
          <w:tcPr/>
          <w:p>
            <w:pPr>
              <w:pStyle w:val="Compact"/>
            </w:pPr>
            <w:r>
              <w:t xml:space="preserve">Payments</w:t>
            </w:r>
          </w:p>
        </w:tc>
        <w:tc>
          <w:tcPr/>
          <w:p>
            <w:pPr>
              <w:pStyle w:val="Compact"/>
            </w:pPr>
            <w:r>
              <w:t xml:space="preserve">Browser (in-memory)</w:t>
            </w:r>
          </w:p>
        </w:tc>
        <w:tc>
          <w:tcPr/>
          <w:p>
            <w:pPr>
              <w:pStyle w:val="Compact"/>
            </w:pPr>
            <w:r>
              <w:t xml:space="preserve">Per-session, for demo</w:t>
            </w:r>
          </w:p>
        </w:tc>
      </w:tr>
      <w:tr>
        <w:tc>
          <w:tcPr/>
          <w:p>
            <w:pPr>
              <w:pStyle w:val="Compact"/>
            </w:pPr>
            <w:r>
              <w:t xml:space="preserve">Banking</w:t>
            </w:r>
          </w:p>
        </w:tc>
        <w:tc>
          <w:tcPr/>
          <w:p>
            <w:pPr>
              <w:pStyle w:val="Compact"/>
            </w:pPr>
            <w:r>
              <w:t xml:space="preserve">Browser (in-memory)</w:t>
            </w:r>
          </w:p>
        </w:tc>
        <w:tc>
          <w:tcPr/>
          <w:p>
            <w:pPr>
              <w:pStyle w:val="Compact"/>
            </w:pPr>
            <w:r>
              <w:t xml:space="preserve">Per-session, for demo</w:t>
            </w:r>
          </w:p>
        </w:tc>
      </w:tr>
    </w:tbl>
    <w:p>
      <w:pPr>
        <w:pStyle w:val="BlockText"/>
      </w:pPr>
      <w:r>
        <w:rPr>
          <w:b/>
          <w:bCs/>
        </w:rPr>
        <w:t xml:space="preserve">Note:</w:t>
      </w:r>
      <w:r>
        <w:t xml:space="preserve"> </w:t>
      </w:r>
      <w:r>
        <w:t xml:space="preserve">Work Orders, Payments, and Banking currently use browser storage for demo purposes. Backend APIs for these modules are planned for production.</w:t>
      </w:r>
    </w:p>
    <w:p>
      <w:r>
        <w:pict>
          <v:rect style="width:0;height:1.5pt" o:hralign="center" o:hrstd="t" o:hr="t"/>
        </w:pict>
      </w:r>
    </w:p>
    <w:bookmarkEnd w:id="11"/>
    <w:bookmarkEnd w:id="12"/>
    <w:bookmarkStart w:id="23" w:name="module-1-admin-panel"/>
    <w:p>
      <w:pPr>
        <w:pStyle w:val="Heading1"/>
      </w:pPr>
      <w:r>
        <w:t xml:space="preserve">MODULE 1: ADMIN PANEL</w:t>
      </w:r>
    </w:p>
    <w:bookmarkStart w:id="13" w:name="purpose"/>
    <w:p>
      <w:pPr>
        <w:pStyle w:val="Heading2"/>
      </w:pPr>
      <w:r>
        <w:t xml:space="preserve">Purpose</w:t>
      </w:r>
    </w:p>
    <w:p>
      <w:pPr>
        <w:pStyle w:val="FirstParagraph"/>
      </w:pPr>
      <w:r>
        <w:t xml:space="preserve">Configure the dropdown options used across the system — service types, entity types, vendor names, project names, and seasons. This is the</w:t>
      </w:r>
      <w:r>
        <w:t xml:space="preserve"> </w:t>
      </w:r>
      <w:r>
        <w:rPr>
          <w:b/>
          <w:bCs/>
        </w:rPr>
        <w:t xml:space="preserve">first thing to set up</w:t>
      </w:r>
      <w:r>
        <w:t xml:space="preserve"> </w:t>
      </w:r>
      <w:r>
        <w:t xml:space="preserve">before using any other module.</w:t>
      </w:r>
    </w:p>
    <w:bookmarkEnd w:id="13"/>
    <w:bookmarkStart w:id="19" w:name="panels"/>
    <w:p>
      <w:pPr>
        <w:pStyle w:val="Heading2"/>
      </w:pPr>
      <w:r>
        <w:t xml:space="preserve">Panels</w:t>
      </w:r>
    </w:p>
    <w:bookmarkStart w:id="14" w:name="project-names"/>
    <w:p>
      <w:pPr>
        <w:pStyle w:val="Heading3"/>
      </w:pPr>
      <w:r>
        <w:t xml:space="preserve">1.1 Project Names</w:t>
      </w:r>
    </w:p>
    <w:p>
      <w:pPr>
        <w:pStyle w:val="Compact"/>
        <w:numPr>
          <w:ilvl w:val="0"/>
          <w:numId w:val="1001"/>
        </w:numPr>
      </w:pPr>
      <w:r>
        <w:t xml:space="preserve">Add project names (e.g.,</w:t>
      </w:r>
      <w:r>
        <w:t xml:space="preserve"> </w:t>
      </w:r>
      <w:r>
        <w:t xml:space="preserve">“IKF”</w:t>
      </w:r>
      <w:r>
        <w:t xml:space="preserve">,</w:t>
      </w:r>
      <w:r>
        <w:t xml:space="preserve"> </w:t>
      </w:r>
      <w:r>
        <w:t xml:space="preserve">“Project Nari Shakti”</w:t>
      </w:r>
      <w:r>
        <w:t xml:space="preserve">)</w:t>
      </w:r>
    </w:p>
    <w:p>
      <w:pPr>
        <w:pStyle w:val="Compact"/>
        <w:numPr>
          <w:ilvl w:val="0"/>
          <w:numId w:val="1001"/>
        </w:numPr>
      </w:pPr>
      <w:r>
        <w:t xml:space="preserve">These appear in trial/project creation</w:t>
      </w:r>
    </w:p>
    <w:bookmarkEnd w:id="14"/>
    <w:bookmarkStart w:id="15" w:name="seasons"/>
    <w:p>
      <w:pPr>
        <w:pStyle w:val="Heading3"/>
      </w:pPr>
      <w:r>
        <w:t xml:space="preserve">1.2 Seasons</w:t>
      </w:r>
    </w:p>
    <w:p>
      <w:pPr>
        <w:pStyle w:val="Compact"/>
        <w:numPr>
          <w:ilvl w:val="0"/>
          <w:numId w:val="1002"/>
        </w:numPr>
      </w:pPr>
      <w:r>
        <w:t xml:space="preserve">Configure seasons (e.g., Season 5, Season 6)</w:t>
      </w:r>
    </w:p>
    <w:p>
      <w:pPr>
        <w:pStyle w:val="Compact"/>
        <w:numPr>
          <w:ilvl w:val="0"/>
          <w:numId w:val="1002"/>
        </w:numPr>
      </w:pPr>
      <w:r>
        <w:t xml:space="preserve">Used in trials and REP assignment</w:t>
      </w:r>
    </w:p>
    <w:bookmarkEnd w:id="15"/>
    <w:bookmarkStart w:id="16" w:name="vendor-types-service-types"/>
    <w:p>
      <w:pPr>
        <w:pStyle w:val="Heading3"/>
      </w:pPr>
      <w:r>
        <w:t xml:space="preserve">1.3 Vendor Types / Service Types</w:t>
      </w:r>
    </w:p>
    <w:p>
      <w:pPr>
        <w:pStyle w:val="Compact"/>
        <w:numPr>
          <w:ilvl w:val="0"/>
          <w:numId w:val="1003"/>
        </w:numPr>
      </w:pPr>
      <w:r>
        <w:t xml:space="preserve">Define what services vendors provide (e.g., Photography, Videography, Event Management, Printing)</w:t>
      </w:r>
    </w:p>
    <w:p>
      <w:pPr>
        <w:pStyle w:val="Compact"/>
        <w:numPr>
          <w:ilvl w:val="0"/>
          <w:numId w:val="1003"/>
        </w:numPr>
      </w:pPr>
      <w:r>
        <w:t xml:space="preserve">These appear as dropdown options when adding vendors and creating work orders</w:t>
      </w:r>
    </w:p>
    <w:p>
      <w:pPr>
        <w:pStyle w:val="Compact"/>
        <w:numPr>
          <w:ilvl w:val="0"/>
          <w:numId w:val="1003"/>
        </w:numPr>
      </w:pPr>
      <w:r>
        <w:rPr>
          <w:b/>
          <w:bCs/>
        </w:rPr>
        <w:t xml:space="preserve">Why this exists:</w:t>
      </w:r>
      <w:r>
        <w:t xml:space="preserve"> </w:t>
      </w:r>
      <w:r>
        <w:t xml:space="preserve">Standardizes vendor categorization across the system. Prevents typos and inconsistent naming.</w:t>
      </w:r>
    </w:p>
    <w:bookmarkEnd w:id="16"/>
    <w:bookmarkStart w:id="17" w:name="entity-types"/>
    <w:p>
      <w:pPr>
        <w:pStyle w:val="Heading3"/>
      </w:pPr>
      <w:r>
        <w:t xml:space="preserve">1.4 Entity Types</w:t>
      </w:r>
    </w:p>
    <w:p>
      <w:pPr>
        <w:pStyle w:val="Compact"/>
        <w:numPr>
          <w:ilvl w:val="0"/>
          <w:numId w:val="1004"/>
        </w:numPr>
      </w:pPr>
      <w:r>
        <w:t xml:space="preserve">Define company types (e.g., Individual, Sole Proprietorship, Private Limited, LLP, Partnership, HUF, Trust, Society, Government)</w:t>
      </w:r>
    </w:p>
    <w:p>
      <w:pPr>
        <w:pStyle w:val="Compact"/>
        <w:numPr>
          <w:ilvl w:val="0"/>
          <w:numId w:val="1004"/>
        </w:numPr>
      </w:pPr>
      <w:r>
        <w:t xml:space="preserve">Appears when adding vendors</w:t>
      </w:r>
    </w:p>
    <w:p>
      <w:pPr>
        <w:pStyle w:val="Compact"/>
        <w:numPr>
          <w:ilvl w:val="0"/>
          <w:numId w:val="1004"/>
        </w:numPr>
      </w:pPr>
      <w:r>
        <w:rPr>
          <w:b/>
          <w:bCs/>
        </w:rPr>
        <w:t xml:space="preserve">Why this exists:</w:t>
      </w:r>
      <w:r>
        <w:t xml:space="preserve"> </w:t>
      </w:r>
      <w:r>
        <w:t xml:space="preserve">Different entity types have different TDS rates and compliance requirements</w:t>
      </w:r>
    </w:p>
    <w:bookmarkEnd w:id="17"/>
    <w:bookmarkStart w:id="18" w:name="vendor-names"/>
    <w:p>
      <w:pPr>
        <w:pStyle w:val="Heading3"/>
      </w:pPr>
      <w:r>
        <w:t xml:space="preserve">1.5 Vendor Names</w:t>
      </w:r>
    </w:p>
    <w:p>
      <w:pPr>
        <w:pStyle w:val="Compact"/>
        <w:numPr>
          <w:ilvl w:val="0"/>
          <w:numId w:val="1005"/>
        </w:numPr>
      </w:pPr>
      <w:r>
        <w:t xml:space="preserve">Pre-approve vendor names linked to a service type and entity type</w:t>
      </w:r>
    </w:p>
    <w:p>
      <w:pPr>
        <w:pStyle w:val="Compact"/>
        <w:numPr>
          <w:ilvl w:val="0"/>
          <w:numId w:val="1005"/>
        </w:numPr>
      </w:pPr>
      <w:r>
        <w:t xml:space="preserve">When creating a vendor, these names appear as suggestions</w:t>
      </w:r>
    </w:p>
    <w:p>
      <w:pPr>
        <w:pStyle w:val="Compact"/>
        <w:numPr>
          <w:ilvl w:val="0"/>
          <w:numId w:val="1005"/>
        </w:numPr>
      </w:pPr>
      <w:r>
        <w:rPr>
          <w:b/>
          <w:bCs/>
        </w:rPr>
        <w:t xml:space="preserve">Why this exists:</w:t>
      </w:r>
      <w:r>
        <w:t xml:space="preserve"> </w:t>
      </w:r>
      <w:r>
        <w:t xml:space="preserve">Allows admin to pre-approve vendors before the accounts team onboards them. Prevents duplicate or unauthorized vendor entries.</w:t>
      </w:r>
    </w:p>
    <w:bookmarkEnd w:id="18"/>
    <w:bookmarkEnd w:id="19"/>
    <w:bookmarkStart w:id="20" w:name="features"/>
    <w:p>
      <w:pPr>
        <w:pStyle w:val="Heading2"/>
      </w:pPr>
      <w:r>
        <w:t xml:space="preserve">Features</w:t>
      </w:r>
    </w:p>
    <w:p>
      <w:pPr>
        <w:pStyle w:val="Compact"/>
        <w:numPr>
          <w:ilvl w:val="0"/>
          <w:numId w:val="1006"/>
        </w:numPr>
      </w:pPr>
      <w:r>
        <w:t xml:space="preserve">Duplicate detection (case-insensitive)</w:t>
      </w:r>
    </w:p>
    <w:p>
      <w:pPr>
        <w:pStyle w:val="Compact"/>
        <w:numPr>
          <w:ilvl w:val="0"/>
          <w:numId w:val="1006"/>
        </w:numPr>
      </w:pPr>
      <w:r>
        <w:t xml:space="preserve">Edit and delete existing entries</w:t>
      </w:r>
    </w:p>
    <w:p>
      <w:pPr>
        <w:pStyle w:val="Compact"/>
        <w:numPr>
          <w:ilvl w:val="0"/>
          <w:numId w:val="1006"/>
        </w:numPr>
      </w:pPr>
      <w:r>
        <w:t xml:space="preserve">All changes saved immediately</w:t>
      </w:r>
    </w:p>
    <w:bookmarkEnd w:id="20"/>
    <w:bookmarkStart w:id="22" w:name="what-to-test"/>
    <w:p>
      <w:pPr>
        <w:pStyle w:val="Heading2"/>
      </w:pPr>
      <w:r>
        <w:t xml:space="preserve">What to Test</w:t>
      </w:r>
    </w:p>
    <w:p>
      <w:pPr>
        <w:pStyle w:val="Compact"/>
        <w:numPr>
          <w:ilvl w:val="0"/>
          <w:numId w:val="1007"/>
        </w:numPr>
      </w:pPr>
      <w:r>
        <w:t xml:space="preserve">Add a service type (e.g.,</w:t>
      </w:r>
      <w:r>
        <w:t xml:space="preserve"> </w:t>
      </w:r>
      <w:r>
        <w:t xml:space="preserve">“Photography”</w:t>
      </w:r>
      <w:r>
        <w:t xml:space="preserve">)</w:t>
      </w:r>
    </w:p>
    <w:p>
      <w:pPr>
        <w:pStyle w:val="Compact"/>
        <w:numPr>
          <w:ilvl w:val="0"/>
          <w:numId w:val="1008"/>
        </w:numPr>
      </w:pPr>
      <w:r>
        <w:t xml:space="preserve">Add an entity type (e.g.,</w:t>
      </w:r>
      <w:r>
        <w:t xml:space="preserve"> </w:t>
      </w:r>
      <w:r>
        <w:t xml:space="preserve">“Individual”</w:t>
      </w:r>
      <w:r>
        <w:t xml:space="preserve">)</w:t>
      </w:r>
    </w:p>
    <w:p>
      <w:pPr>
        <w:pStyle w:val="Compact"/>
        <w:numPr>
          <w:ilvl w:val="0"/>
          <w:numId w:val="1009"/>
        </w:numPr>
      </w:pPr>
      <w:r>
        <w:t xml:space="preserve">Add a vendor name linked to the service type and entity type</w:t>
      </w:r>
    </w:p>
    <w:p>
      <w:pPr>
        <w:pStyle w:val="Compact"/>
        <w:numPr>
          <w:ilvl w:val="0"/>
          <w:numId w:val="1010"/>
        </w:numPr>
      </w:pPr>
      <w:r>
        <w:t xml:space="preserve">Try adding a duplicate — should show error</w:t>
      </w:r>
    </w:p>
    <w:p>
      <w:pPr>
        <w:pStyle w:val="Compact"/>
        <w:numPr>
          <w:ilvl w:val="0"/>
          <w:numId w:val="1011"/>
        </w:numPr>
      </w:pPr>
      <w:r>
        <w:t xml:space="preserve">Edit an existing entry</w:t>
      </w:r>
    </w:p>
    <w:p>
      <w:pPr>
        <w:pStyle w:val="Compact"/>
        <w:numPr>
          <w:ilvl w:val="0"/>
          <w:numId w:val="1012"/>
        </w:numPr>
      </w:pPr>
      <w:r>
        <w:t xml:space="preserve">Delete an entry</w:t>
      </w:r>
    </w:p>
    <w:bookmarkStart w:id="21" w:name="comments-feedback"/>
    <w:p>
      <w:pPr>
        <w:pStyle w:val="Heading3"/>
      </w:pPr>
      <w:r>
        <w:t xml:space="preserve">Comments / Feedback</w:t>
      </w:r>
    </w:p>
    <w:p>
      <w:pPr>
        <w:pStyle w:val="SourceCode"/>
      </w:pPr>
      <w:r>
        <w:rPr>
          <w:rStyle w:val="VerbatimChar"/>
        </w:rPr>
        <w:t xml:space="preserve">_______________________________________________________________</w:t>
      </w:r>
      <w:r>
        <w:br/>
      </w:r>
      <w:r>
        <w:rPr>
          <w:rStyle w:val="VerbatimChar"/>
        </w:rPr>
        <w:t xml:space="preserve">_______________________________________________________________</w:t>
      </w:r>
      <w:r>
        <w:br/>
      </w:r>
      <w:r>
        <w:rPr>
          <w:rStyle w:val="VerbatimChar"/>
        </w:rPr>
        <w:t xml:space="preserve">_______________________________________________________________</w:t>
      </w:r>
    </w:p>
    <w:p>
      <w:r>
        <w:pict>
          <v:rect style="width:0;height:1.5pt" o:hralign="center" o:hrstd="t" o:hr="t"/>
        </w:pict>
      </w:r>
    </w:p>
    <w:bookmarkEnd w:id="21"/>
    <w:bookmarkEnd w:id="22"/>
    <w:bookmarkEnd w:id="23"/>
    <w:bookmarkStart w:id="35" w:name="module-2-vendor-management"/>
    <w:p>
      <w:pPr>
        <w:pStyle w:val="Heading1"/>
      </w:pPr>
      <w:r>
        <w:t xml:space="preserve">MODULE 2: VENDOR MANAGEMENT</w:t>
      </w:r>
    </w:p>
    <w:bookmarkStart w:id="24" w:name="purpose-1"/>
    <w:p>
      <w:pPr>
        <w:pStyle w:val="Heading2"/>
      </w:pPr>
      <w:r>
        <w:t xml:space="preserve">Purpose</w:t>
      </w:r>
    </w:p>
    <w:p>
      <w:pPr>
        <w:pStyle w:val="FirstParagraph"/>
      </w:pPr>
      <w:r>
        <w:t xml:space="preserve">Onboard and manage vendors (service providers). A vendor must be added and verified here before any work order or payment can be created for them.</w:t>
      </w:r>
    </w:p>
    <w:bookmarkEnd w:id="24"/>
    <w:bookmarkStart w:id="32" w:name="features-1"/>
    <w:p>
      <w:pPr>
        <w:pStyle w:val="Heading2"/>
      </w:pPr>
      <w:r>
        <w:t xml:space="preserve">Features</w:t>
      </w:r>
    </w:p>
    <w:bookmarkStart w:id="25" w:name="add-vendor"/>
    <w:p>
      <w:pPr>
        <w:pStyle w:val="Heading3"/>
      </w:pPr>
      <w:r>
        <w:t xml:space="preserve">2.1 Add Vendor</w:t>
      </w:r>
    </w:p>
    <w:p>
      <w:pPr>
        <w:pStyle w:val="FirstParagraph"/>
      </w:pPr>
      <w:r>
        <w:rPr>
          <w:b/>
          <w:bCs/>
        </w:rPr>
        <w:t xml:space="preserve">Two ways to add:</w:t>
      </w:r>
    </w:p>
    <w:p>
      <w:pPr>
        <w:pStyle w:val="BodyText"/>
      </w:pPr>
      <w:r>
        <w:rPr>
          <w:b/>
          <w:bCs/>
        </w:rPr>
        <w:t xml:space="preserve">Single Add (Add Vendor button):</w:t>
      </w:r>
      <w:r>
        <w:t xml:space="preserve"> </w:t>
      </w:r>
      <w:r>
        <w:t xml:space="preserve">1. Select Service Type → Entity Type → Vendor Name (from admin-configured list or type new)</w:t>
      </w:r>
      <w:r>
        <w:t xml:space="preserve"> </w:t>
      </w:r>
      <w:r>
        <w:t xml:space="preserve">2. Fill the form:</w:t>
      </w:r>
    </w:p>
    <w:tbl>
      <w:tblPr>
        <w:tblStyle w:val="Table"/>
        <w:tblW w:type="pct" w:w="5000"/>
        <w:tblLayout w:type="fixed"/>
        <w:tblLook w:firstRow="1" w:lastRow="0" w:firstColumn="0" w:lastColumn="0" w:noHBand="0" w:noVBand="0" w:val="0020"/>
      </w:tblPr>
      <w:tblGrid>
        <w:gridCol w:w="2545"/>
        <w:gridCol w:w="2262"/>
        <w:gridCol w:w="3111"/>
      </w:tblGrid>
      <w:tr>
        <w:trPr>
          <w:tblHeader w:val="on"/>
        </w:trPr>
        <w:tc>
          <w:tcPr/>
          <w:p>
            <w:pPr>
              <w:pStyle w:val="Compact"/>
            </w:pPr>
            <w:r>
              <w:t xml:space="preserve">Section</w:t>
            </w:r>
          </w:p>
        </w:tc>
        <w:tc>
          <w:tcPr/>
          <w:p>
            <w:pPr>
              <w:pStyle w:val="Compact"/>
            </w:pPr>
            <w:r>
              <w:t xml:space="preserve">Fields</w:t>
            </w:r>
          </w:p>
        </w:tc>
        <w:tc>
          <w:tcPr/>
          <w:p>
            <w:pPr>
              <w:pStyle w:val="Compact"/>
            </w:pPr>
            <w:r>
              <w:t xml:space="preserve">Required?</w:t>
            </w:r>
          </w:p>
        </w:tc>
      </w:tr>
      <w:tr>
        <w:tc>
          <w:tcPr/>
          <w:p>
            <w:pPr>
              <w:pStyle w:val="Compact"/>
            </w:pPr>
            <w:r>
              <w:rPr>
                <w:b/>
                <w:bCs/>
              </w:rPr>
              <w:t xml:space="preserve">Documents</w:t>
            </w:r>
          </w:p>
        </w:tc>
        <w:tc>
          <w:tcPr/>
          <w:p>
            <w:pPr>
              <w:pStyle w:val="Compact"/>
            </w:pPr>
            <w:r>
              <w:t xml:space="preserve">GST Number, PAN Number, PAN Card Image/PDF</w:t>
            </w:r>
          </w:p>
        </w:tc>
        <w:tc>
          <w:tcPr/>
          <w:p>
            <w:pPr>
              <w:pStyle w:val="Compact"/>
            </w:pPr>
            <w:r>
              <w:t xml:space="preserve">PAN required</w:t>
            </w:r>
          </w:p>
        </w:tc>
      </w:tr>
      <w:tr>
        <w:tc>
          <w:tcPr/>
          <w:p>
            <w:pPr>
              <w:pStyle w:val="Compact"/>
            </w:pPr>
            <w:r>
              <w:rPr>
                <w:b/>
                <w:bCs/>
              </w:rPr>
              <w:t xml:space="preserve">Contact</w:t>
            </w:r>
          </w:p>
        </w:tc>
        <w:tc>
          <w:tcPr/>
          <w:p>
            <w:pPr>
              <w:pStyle w:val="Compact"/>
            </w:pPr>
            <w:r>
              <w:t xml:space="preserve">Contact Person, Phone, Email, Address, PIN Code, State, City</w:t>
            </w:r>
          </w:p>
        </w:tc>
        <w:tc>
          <w:tcPr/>
          <w:p>
            <w:pPr>
              <w:pStyle w:val="Compact"/>
            </w:pPr>
            <w:r>
              <w:t xml:space="preserve">Person, Phone, Email required</w:t>
            </w:r>
          </w:p>
        </w:tc>
      </w:tr>
      <w:tr>
        <w:tc>
          <w:tcPr/>
          <w:p>
            <w:pPr>
              <w:pStyle w:val="Compact"/>
            </w:pPr>
            <w:r>
              <w:rPr>
                <w:b/>
                <w:bCs/>
              </w:rPr>
              <w:t xml:space="preserve">Bank</w:t>
            </w:r>
          </w:p>
        </w:tc>
        <w:tc>
          <w:tcPr/>
          <w:p>
            <w:pPr>
              <w:pStyle w:val="Compact"/>
            </w:pPr>
            <w:r>
              <w:t xml:space="preserve">Bank Name, Account Type, Account Number, IFSC Code, Branch PIN, Branch Address</w:t>
            </w:r>
          </w:p>
        </w:tc>
        <w:tc>
          <w:tcPr/>
          <w:p>
            <w:pPr>
              <w:pStyle w:val="Compact"/>
            </w:pPr>
            <w:r>
              <w:t xml:space="preserve">Optional</w:t>
            </w:r>
          </w:p>
        </w:tc>
      </w:tr>
    </w:tbl>
    <w:p>
      <w:pPr>
        <w:pStyle w:val="BodyText"/>
      </w:pPr>
      <w:r>
        <w:rPr>
          <w:b/>
          <w:bCs/>
        </w:rPr>
        <w:t xml:space="preserve">Bulk Add (Bulk Add button):</w:t>
      </w:r>
      <w:r>
        <w:t xml:space="preserve"> </w:t>
      </w:r>
      <w:r>
        <w:t xml:space="preserve">- Add multiple vendors in a table format</w:t>
      </w:r>
      <w:r>
        <w:t xml:space="preserve"> </w:t>
      </w:r>
      <w:r>
        <w:t xml:space="preserve">- Basic fields inline: Name, Contact Person, Service Type, Phone, Email, PAN</w:t>
      </w:r>
      <w:r>
        <w:t xml:space="preserve"> </w:t>
      </w:r>
      <w:r>
        <w:t xml:space="preserve">- Click</w:t>
      </w:r>
      <w:r>
        <w:t xml:space="preserve"> </w:t>
      </w:r>
      <w:r>
        <w:t xml:space="preserve">“Edit”</w:t>
      </w:r>
      <w:r>
        <w:t xml:space="preserve"> </w:t>
      </w:r>
      <w:r>
        <w:t xml:space="preserve">on any row to fill full details (bank, address, GST)</w:t>
      </w:r>
      <w:r>
        <w:t xml:space="preserve"> </w:t>
      </w:r>
      <w:r>
        <w:t xml:space="preserve">- Submit all at once</w:t>
      </w:r>
    </w:p>
    <w:bookmarkEnd w:id="25"/>
    <w:bookmarkStart w:id="26" w:name="vendor-card"/>
    <w:p>
      <w:pPr>
        <w:pStyle w:val="Heading3"/>
      </w:pPr>
      <w:r>
        <w:t xml:space="preserve">2.2 Vendor Card</w:t>
      </w:r>
    </w:p>
    <w:p>
      <w:pPr>
        <w:pStyle w:val="FirstParagraph"/>
      </w:pPr>
      <w:r>
        <w:t xml:space="preserve">Each vendor is displayed as a card showing:</w:t>
      </w:r>
      <w:r>
        <w:t xml:space="preserve"> </w:t>
      </w:r>
      <w:r>
        <w:t xml:space="preserve">- Vendor name + status badge (Verified/Pending/Rejected)</w:t>
      </w:r>
      <w:r>
        <w:t xml:space="preserve"> </w:t>
      </w:r>
      <w:r>
        <w:t xml:space="preserve">- Service type</w:t>
      </w:r>
      <w:r>
        <w:t xml:space="preserve"> </w:t>
      </w:r>
      <w:r>
        <w:t xml:space="preserve">- Document verification status (GST &amp; PAN with green check or orange pending icon)</w:t>
      </w:r>
      <w:r>
        <w:t xml:space="preserve"> </w:t>
      </w:r>
      <w:r>
        <w:t xml:space="preserve">- Contact info (person, phone, email, bank)</w:t>
      </w:r>
    </w:p>
    <w:bookmarkEnd w:id="26"/>
    <w:bookmarkStart w:id="27" w:name="actions-on-vendor-card"/>
    <w:p>
      <w:pPr>
        <w:pStyle w:val="Heading3"/>
      </w:pPr>
      <w:r>
        <w:t xml:space="preserve">2.3 Actions on Vendor Card</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Action</w:t>
            </w:r>
          </w:p>
        </w:tc>
        <w:tc>
          <w:tcPr/>
          <w:p>
            <w:pPr>
              <w:pStyle w:val="Compact"/>
            </w:pPr>
            <w:r>
              <w:t xml:space="preserve">What it does</w:t>
            </w:r>
          </w:p>
        </w:tc>
      </w:tr>
      <w:tr>
        <w:tc>
          <w:tcPr/>
          <w:p>
            <w:pPr>
              <w:pStyle w:val="Compact"/>
            </w:pPr>
            <w:r>
              <w:rPr>
                <w:b/>
                <w:bCs/>
              </w:rPr>
              <w:t xml:space="preserve">View Details</w:t>
            </w:r>
          </w:p>
        </w:tc>
        <w:tc>
          <w:tcPr/>
          <w:p>
            <w:pPr>
              <w:pStyle w:val="Compact"/>
            </w:pPr>
            <w:r>
              <w:t xml:space="preserve">Opens full read-only view of all vendor info</w:t>
            </w:r>
          </w:p>
        </w:tc>
      </w:tr>
      <w:tr>
        <w:tc>
          <w:tcPr/>
          <w:p>
            <w:pPr>
              <w:pStyle w:val="Compact"/>
            </w:pPr>
            <w:r>
              <w:rPr>
                <w:b/>
                <w:bCs/>
              </w:rPr>
              <w:t xml:space="preserve">Edit</w:t>
            </w:r>
          </w:p>
        </w:tc>
        <w:tc>
          <w:tcPr/>
          <w:p>
            <w:pPr>
              <w:pStyle w:val="Compact"/>
            </w:pPr>
            <w:r>
              <w:t xml:space="preserve">Opens the vendor form with pre-filled data</w:t>
            </w:r>
          </w:p>
        </w:tc>
      </w:tr>
      <w:tr>
        <w:tc>
          <w:tcPr/>
          <w:p>
            <w:pPr>
              <w:pStyle w:val="Compact"/>
            </w:pPr>
            <w:r>
              <w:rPr>
                <w:b/>
                <w:bCs/>
              </w:rPr>
              <w:t xml:space="preserve">Delete</w:t>
            </w:r>
          </w:p>
        </w:tc>
        <w:tc>
          <w:tcPr/>
          <w:p>
            <w:pPr>
              <w:pStyle w:val="Compact"/>
            </w:pPr>
            <w:r>
              <w:t xml:space="preserve">Removes vendor (with confirmation)</w:t>
            </w:r>
          </w:p>
        </w:tc>
      </w:tr>
      <w:tr>
        <w:tc>
          <w:tcPr/>
          <w:p>
            <w:pPr>
              <w:pStyle w:val="Compact"/>
            </w:pPr>
            <w:r>
              <w:rPr>
                <w:b/>
                <w:bCs/>
              </w:rPr>
              <w:t xml:space="preserve">Create Work Order</w:t>
            </w:r>
          </w:p>
        </w:tc>
        <w:tc>
          <w:tcPr/>
          <w:p>
            <w:pPr>
              <w:pStyle w:val="Compact"/>
            </w:pPr>
            <w:r>
              <w:t xml:space="preserve">Only visible for Verified/Active vendors. Navigates to Work Order page with this vendor pre-selected</w:t>
            </w:r>
          </w:p>
        </w:tc>
      </w:tr>
    </w:tbl>
    <w:bookmarkEnd w:id="27"/>
    <w:bookmarkStart w:id="28" w:name="search-filter-sort"/>
    <w:p>
      <w:pPr>
        <w:pStyle w:val="Heading3"/>
      </w:pPr>
      <w:r>
        <w:t xml:space="preserve">2.4 Search, Filter &amp; Sort</w:t>
      </w:r>
    </w:p>
    <w:p>
      <w:pPr>
        <w:pStyle w:val="Compact"/>
        <w:numPr>
          <w:ilvl w:val="0"/>
          <w:numId w:val="1013"/>
        </w:numPr>
      </w:pPr>
      <w:r>
        <w:rPr>
          <w:b/>
          <w:bCs/>
        </w:rPr>
        <w:t xml:space="preserve">Search:</w:t>
      </w:r>
      <w:r>
        <w:t xml:space="preserve"> </w:t>
      </w:r>
      <w:r>
        <w:t xml:space="preserve">By name, contact person, email, GST, PAN, entity name, city, state</w:t>
      </w:r>
    </w:p>
    <w:p>
      <w:pPr>
        <w:pStyle w:val="Compact"/>
        <w:numPr>
          <w:ilvl w:val="0"/>
          <w:numId w:val="1013"/>
        </w:numPr>
      </w:pPr>
      <w:r>
        <w:rPr>
          <w:b/>
          <w:bCs/>
        </w:rPr>
        <w:t xml:space="preserve">Filter:</w:t>
      </w:r>
      <w:r>
        <w:t xml:space="preserve"> </w:t>
      </w:r>
      <w:r>
        <w:t xml:space="preserve">By service type, by status (Verified/Pending/Rejected)</w:t>
      </w:r>
    </w:p>
    <w:p>
      <w:pPr>
        <w:pStyle w:val="Compact"/>
        <w:numPr>
          <w:ilvl w:val="0"/>
          <w:numId w:val="1013"/>
        </w:numPr>
      </w:pPr>
      <w:r>
        <w:rPr>
          <w:b/>
          <w:bCs/>
        </w:rPr>
        <w:t xml:space="preserve">Sort:</w:t>
      </w:r>
      <w:r>
        <w:t xml:space="preserve"> </w:t>
      </w:r>
      <w:r>
        <w:t xml:space="preserve">Latest first, oldest first, name A-Z, name Z-A</w:t>
      </w:r>
    </w:p>
    <w:p>
      <w:pPr>
        <w:pStyle w:val="Compact"/>
        <w:numPr>
          <w:ilvl w:val="0"/>
          <w:numId w:val="1013"/>
        </w:numPr>
      </w:pPr>
      <w:r>
        <w:t xml:space="preserve">Active filters shown as removable chips</w:t>
      </w:r>
    </w:p>
    <w:bookmarkEnd w:id="28"/>
    <w:bookmarkStart w:id="29" w:name="statistics"/>
    <w:p>
      <w:pPr>
        <w:pStyle w:val="Heading3"/>
      </w:pPr>
      <w:r>
        <w:t xml:space="preserve">2.5 Statistics</w:t>
      </w:r>
    </w:p>
    <w:p>
      <w:pPr>
        <w:pStyle w:val="Compact"/>
        <w:numPr>
          <w:ilvl w:val="0"/>
          <w:numId w:val="1014"/>
        </w:numPr>
      </w:pPr>
      <w:r>
        <w:t xml:space="preserve">Total Vendors count</w:t>
      </w:r>
    </w:p>
    <w:p>
      <w:pPr>
        <w:pStyle w:val="Compact"/>
        <w:numPr>
          <w:ilvl w:val="0"/>
          <w:numId w:val="1014"/>
        </w:numPr>
      </w:pPr>
      <w:r>
        <w:t xml:space="preserve">Verified / Active count</w:t>
      </w:r>
    </w:p>
    <w:p>
      <w:pPr>
        <w:pStyle w:val="Compact"/>
        <w:numPr>
          <w:ilvl w:val="0"/>
          <w:numId w:val="1014"/>
        </w:numPr>
      </w:pPr>
      <w:r>
        <w:t xml:space="preserve">Pending count</w:t>
      </w:r>
    </w:p>
    <w:bookmarkEnd w:id="29"/>
    <w:bookmarkStart w:id="30" w:name="vendor-statuses"/>
    <w:p>
      <w:pPr>
        <w:pStyle w:val="Heading3"/>
      </w:pPr>
      <w:r>
        <w:t xml:space="preserve">2.6 Vendor Statuses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b/>
                <w:bCs/>
              </w:rPr>
              <w:t xml:space="preserve">Pending</w:t>
            </w:r>
          </w:p>
        </w:tc>
        <w:tc>
          <w:tcPr/>
          <w:p>
            <w:pPr>
              <w:pStyle w:val="Compact"/>
            </w:pPr>
            <w:r>
              <w:t xml:space="preserve">Newly added, awaiting verification</w:t>
            </w:r>
          </w:p>
        </w:tc>
      </w:tr>
      <w:tr>
        <w:tc>
          <w:tcPr/>
          <w:p>
            <w:pPr>
              <w:pStyle w:val="Compact"/>
            </w:pPr>
            <w:r>
              <w:rPr>
                <w:b/>
                <w:bCs/>
              </w:rPr>
              <w:t xml:space="preserve">Verified</w:t>
            </w:r>
          </w:p>
        </w:tc>
        <w:tc>
          <w:tcPr/>
          <w:p>
            <w:pPr>
              <w:pStyle w:val="Compact"/>
            </w:pPr>
            <w:r>
              <w:t xml:space="preserve">Documents checked, approved for work orders</w:t>
            </w:r>
          </w:p>
        </w:tc>
      </w:tr>
      <w:tr>
        <w:tc>
          <w:tcPr/>
          <w:p>
            <w:pPr>
              <w:pStyle w:val="Compact"/>
            </w:pPr>
            <w:r>
              <w:rPr>
                <w:b/>
                <w:bCs/>
              </w:rPr>
              <w:t xml:space="preserve">Active</w:t>
            </w:r>
          </w:p>
        </w:tc>
        <w:tc>
          <w:tcPr/>
          <w:p>
            <w:pPr>
              <w:pStyle w:val="Compact"/>
            </w:pPr>
            <w:r>
              <w:t xml:space="preserve">Currently engaged</w:t>
            </w:r>
          </w:p>
        </w:tc>
      </w:tr>
      <w:tr>
        <w:tc>
          <w:tcPr/>
          <w:p>
            <w:pPr>
              <w:pStyle w:val="Compact"/>
            </w:pPr>
            <w:r>
              <w:rPr>
                <w:b/>
                <w:bCs/>
              </w:rPr>
              <w:t xml:space="preserve">Rejected</w:t>
            </w:r>
          </w:p>
        </w:tc>
        <w:tc>
          <w:tcPr/>
          <w:p>
            <w:pPr>
              <w:pStyle w:val="Compact"/>
            </w:pPr>
            <w:r>
              <w:t xml:space="preserve">Documents invalid or vendor declined</w:t>
            </w:r>
          </w:p>
        </w:tc>
      </w:tr>
    </w:tbl>
    <w:bookmarkEnd w:id="30"/>
    <w:bookmarkStart w:id="31" w:name="validations"/>
    <w:p>
      <w:pPr>
        <w:pStyle w:val="Heading3"/>
      </w:pPr>
      <w:r>
        <w:t xml:space="preserve">2.7 Validations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Rule</w:t>
            </w:r>
          </w:p>
        </w:tc>
      </w:tr>
      <w:tr>
        <w:tc>
          <w:tcPr/>
          <w:p>
            <w:pPr>
              <w:pStyle w:val="Compact"/>
            </w:pPr>
            <w:r>
              <w:t xml:space="preserve">PAN</w:t>
            </w:r>
          </w:p>
        </w:tc>
        <w:tc>
          <w:tcPr/>
          <w:p>
            <w:pPr>
              <w:pStyle w:val="Compact"/>
            </w:pPr>
            <w:r>
              <w:t xml:space="preserve">Required. Format: ABCDE1234F (5 letters, 4 digits, 1 letter)</w:t>
            </w:r>
          </w:p>
        </w:tc>
      </w:tr>
      <w:tr>
        <w:tc>
          <w:tcPr/>
          <w:p>
            <w:pPr>
              <w:pStyle w:val="Compact"/>
            </w:pPr>
            <w:r>
              <w:t xml:space="preserve">GST</w:t>
            </w:r>
          </w:p>
        </w:tc>
        <w:tc>
          <w:tcPr/>
          <w:p>
            <w:pPr>
              <w:pStyle w:val="Compact"/>
            </w:pPr>
            <w:r>
              <w:t xml:space="preserve">Optional. Format: 27ABCDE1234F1ZM (15 characters)</w:t>
            </w:r>
          </w:p>
        </w:tc>
      </w:tr>
      <w:tr>
        <w:tc>
          <w:tcPr/>
          <w:p>
            <w:pPr>
              <w:pStyle w:val="Compact"/>
            </w:pPr>
            <w:r>
              <w:t xml:space="preserve">Phone</w:t>
            </w:r>
          </w:p>
        </w:tc>
        <w:tc>
          <w:tcPr/>
          <w:p>
            <w:pPr>
              <w:pStyle w:val="Compact"/>
            </w:pPr>
            <w:r>
              <w:t xml:space="preserve">10 digits, must start with 6-9</w:t>
            </w:r>
          </w:p>
        </w:tc>
      </w:tr>
      <w:tr>
        <w:tc>
          <w:tcPr/>
          <w:p>
            <w:pPr>
              <w:pStyle w:val="Compact"/>
            </w:pPr>
            <w:r>
              <w:t xml:space="preserve">Email</w:t>
            </w:r>
          </w:p>
        </w:tc>
        <w:tc>
          <w:tcPr/>
          <w:p>
            <w:pPr>
              <w:pStyle w:val="Compact"/>
            </w:pPr>
            <w:r>
              <w:t xml:space="preserve">Valid email format</w:t>
            </w:r>
          </w:p>
        </w:tc>
      </w:tr>
      <w:tr>
        <w:tc>
          <w:tcPr/>
          <w:p>
            <w:pPr>
              <w:pStyle w:val="Compact"/>
            </w:pPr>
            <w:r>
              <w:t xml:space="preserve">IFSC</w:t>
            </w:r>
          </w:p>
        </w:tc>
        <w:tc>
          <w:tcPr/>
          <w:p>
            <w:pPr>
              <w:pStyle w:val="Compact"/>
            </w:pPr>
            <w:r>
              <w:t xml:space="preserve">Format: SBIN0001234 (4 letters, 0, 6 alphanumeric)</w:t>
            </w:r>
          </w:p>
        </w:tc>
      </w:tr>
      <w:tr>
        <w:tc>
          <w:tcPr/>
          <w:p>
            <w:pPr>
              <w:pStyle w:val="Compact"/>
            </w:pPr>
            <w:r>
              <w:t xml:space="preserve">PIN Code</w:t>
            </w:r>
          </w:p>
        </w:tc>
        <w:tc>
          <w:tcPr/>
          <w:p>
            <w:pPr>
              <w:pStyle w:val="Compact"/>
            </w:pPr>
            <w:r>
              <w:t xml:space="preserve">6 digits, starts with 1-9. Auto-fills state</w:t>
            </w:r>
          </w:p>
        </w:tc>
      </w:tr>
    </w:tbl>
    <w:p>
      <w:pPr>
        <w:pStyle w:val="BodyText"/>
      </w:pPr>
      <w:r>
        <w:rPr>
          <w:b/>
          <w:bCs/>
        </w:rPr>
        <w:t xml:space="preserve">Why these validations:</w:t>
      </w:r>
      <w:r>
        <w:t xml:space="preserve"> </w:t>
      </w:r>
      <w:r>
        <w:t xml:space="preserve">These match Indian government formats. Invalid PAN/GST will cause issues during TDS filing and compliance.</w:t>
      </w:r>
    </w:p>
    <w:bookmarkEnd w:id="31"/>
    <w:bookmarkEnd w:id="32"/>
    <w:bookmarkStart w:id="34" w:name="what-to-test-1"/>
    <w:p>
      <w:pPr>
        <w:pStyle w:val="Heading2"/>
      </w:pPr>
      <w:r>
        <w:t xml:space="preserve">What to Test</w:t>
      </w:r>
    </w:p>
    <w:p>
      <w:pPr>
        <w:pStyle w:val="Compact"/>
        <w:numPr>
          <w:ilvl w:val="0"/>
          <w:numId w:val="1015"/>
        </w:numPr>
      </w:pPr>
      <w:r>
        <w:t xml:space="preserve">Add a vendor with full details (documents + contact + bank)</w:t>
      </w:r>
    </w:p>
    <w:p>
      <w:pPr>
        <w:pStyle w:val="Compact"/>
        <w:numPr>
          <w:ilvl w:val="0"/>
          <w:numId w:val="1016"/>
        </w:numPr>
      </w:pPr>
      <w:r>
        <w:t xml:space="preserve">Add a vendor with minimum required fields only</w:t>
      </w:r>
    </w:p>
    <w:p>
      <w:pPr>
        <w:pStyle w:val="Compact"/>
        <w:numPr>
          <w:ilvl w:val="0"/>
          <w:numId w:val="1017"/>
        </w:numPr>
      </w:pPr>
      <w:r>
        <w:t xml:space="preserve">Try invalid PAN format — should show error</w:t>
      </w:r>
    </w:p>
    <w:p>
      <w:pPr>
        <w:pStyle w:val="Compact"/>
        <w:numPr>
          <w:ilvl w:val="0"/>
          <w:numId w:val="1018"/>
        </w:numPr>
      </w:pPr>
      <w:r>
        <w:t xml:space="preserve">Try invalid phone (less than 10 digits) — should show error</w:t>
      </w:r>
    </w:p>
    <w:p>
      <w:pPr>
        <w:pStyle w:val="Compact"/>
        <w:numPr>
          <w:ilvl w:val="0"/>
          <w:numId w:val="1019"/>
        </w:numPr>
      </w:pPr>
      <w:r>
        <w:t xml:space="preserve">Search for vendor by name</w:t>
      </w:r>
    </w:p>
    <w:p>
      <w:pPr>
        <w:pStyle w:val="Compact"/>
        <w:numPr>
          <w:ilvl w:val="0"/>
          <w:numId w:val="1020"/>
        </w:numPr>
      </w:pPr>
      <w:r>
        <w:t xml:space="preserve">Filter by status</w:t>
      </w:r>
    </w:p>
    <w:p>
      <w:pPr>
        <w:pStyle w:val="Compact"/>
        <w:numPr>
          <w:ilvl w:val="0"/>
          <w:numId w:val="1021"/>
        </w:numPr>
      </w:pPr>
      <w:r>
        <w:t xml:space="preserve">Edit a vendor’s details</w:t>
      </w:r>
    </w:p>
    <w:p>
      <w:pPr>
        <w:pStyle w:val="Compact"/>
        <w:numPr>
          <w:ilvl w:val="0"/>
          <w:numId w:val="1022"/>
        </w:numPr>
      </w:pPr>
      <w:r>
        <w:t xml:space="preserve">Delete a vendor</w:t>
      </w:r>
    </w:p>
    <w:p>
      <w:pPr>
        <w:pStyle w:val="Compact"/>
        <w:numPr>
          <w:ilvl w:val="0"/>
          <w:numId w:val="1023"/>
        </w:numPr>
      </w:pPr>
      <w:r>
        <w:t xml:space="preserve">Verify a pending vendor</w:t>
      </w:r>
    </w:p>
    <w:p>
      <w:pPr>
        <w:pStyle w:val="Compact"/>
        <w:numPr>
          <w:ilvl w:val="0"/>
          <w:numId w:val="1024"/>
        </w:numPr>
      </w:pPr>
      <w:r>
        <w:t xml:space="preserve">Click</w:t>
      </w:r>
      <w:r>
        <w:t xml:space="preserve"> </w:t>
      </w:r>
      <w:r>
        <w:t xml:space="preserve">“Create Work Order”</w:t>
      </w:r>
      <w:r>
        <w:t xml:space="preserve"> </w:t>
      </w:r>
      <w:r>
        <w:t xml:space="preserve">on a verified vendor</w:t>
      </w:r>
    </w:p>
    <w:p>
      <w:pPr>
        <w:pStyle w:val="Compact"/>
        <w:numPr>
          <w:ilvl w:val="0"/>
          <w:numId w:val="1025"/>
        </w:numPr>
      </w:pPr>
      <w:r>
        <w:t xml:space="preserve">Bulk add 3 vendors at once</w:t>
      </w:r>
    </w:p>
    <w:bookmarkStart w:id="33" w:name="comments-feedback-1"/>
    <w:p>
      <w:pPr>
        <w:pStyle w:val="Heading3"/>
      </w:pPr>
      <w:r>
        <w:t xml:space="preserve">Comments / Feedback</w:t>
      </w:r>
    </w:p>
    <w:p>
      <w:pPr>
        <w:pStyle w:val="SourceCode"/>
      </w:pPr>
      <w:r>
        <w:rPr>
          <w:rStyle w:val="VerbatimChar"/>
        </w:rPr>
        <w:t xml:space="preserve">_______________________________________________________________</w:t>
      </w:r>
      <w:r>
        <w:br/>
      </w:r>
      <w:r>
        <w:rPr>
          <w:rStyle w:val="VerbatimChar"/>
        </w:rPr>
        <w:t xml:space="preserve">_______________________________________________________________</w:t>
      </w:r>
      <w:r>
        <w:br/>
      </w:r>
      <w:r>
        <w:rPr>
          <w:rStyle w:val="VerbatimChar"/>
        </w:rPr>
        <w:t xml:space="preserve">_______________________________________________________________</w:t>
      </w:r>
    </w:p>
    <w:p>
      <w:r>
        <w:pict>
          <v:rect style="width:0;height:1.5pt" o:hralign="center" o:hrstd="t" o:hr="t"/>
        </w:pict>
      </w:r>
    </w:p>
    <w:bookmarkEnd w:id="33"/>
    <w:bookmarkEnd w:id="34"/>
    <w:bookmarkEnd w:id="35"/>
    <w:bookmarkStart w:id="46" w:name="module-3-work-order-management"/>
    <w:p>
      <w:pPr>
        <w:pStyle w:val="Heading1"/>
      </w:pPr>
      <w:r>
        <w:t xml:space="preserve">MODULE 3: WORK ORDER MANAGEMENT</w:t>
      </w:r>
    </w:p>
    <w:bookmarkStart w:id="36" w:name="purpose-2"/>
    <w:p>
      <w:pPr>
        <w:pStyle w:val="Heading2"/>
      </w:pPr>
      <w:r>
        <w:t xml:space="preserve">Purpose</w:t>
      </w:r>
    </w:p>
    <w:p>
      <w:pPr>
        <w:pStyle w:val="FirstParagraph"/>
      </w:pPr>
      <w:r>
        <w:t xml:space="preserve">Create work orders (contracts/assignments) for verified vendors. A work order defines the scope of work, payment amount, and TDS terms. It is the foundation for raising payments.</w:t>
      </w:r>
    </w:p>
    <w:bookmarkEnd w:id="36"/>
    <w:bookmarkStart w:id="43" w:name="features-2"/>
    <w:p>
      <w:pPr>
        <w:pStyle w:val="Heading2"/>
      </w:pPr>
      <w:r>
        <w:t xml:space="preserve">Features</w:t>
      </w:r>
    </w:p>
    <w:bookmarkStart w:id="37" w:name="create-work-order"/>
    <w:p>
      <w:pPr>
        <w:pStyle w:val="Heading3"/>
      </w:pPr>
      <w:r>
        <w:t xml:space="preserve">3.1 Create Work Order</w:t>
      </w:r>
    </w:p>
    <w:p>
      <w:pPr>
        <w:pStyle w:val="FirstParagraph"/>
      </w:pPr>
      <w:r>
        <w:rPr>
          <w:b/>
          <w:bCs/>
        </w:rPr>
        <w:t xml:space="preserve">Vendor Selection (same as vendor module):</w:t>
      </w:r>
      <w:r>
        <w:t xml:space="preserve"> </w:t>
      </w:r>
      <w:r>
        <w:t xml:space="preserve">- Filter by Service Type → Entity Type → Select Vendor</w:t>
      </w:r>
      <w:r>
        <w:t xml:space="preserve"> </w:t>
      </w:r>
      <w:r>
        <w:t xml:space="preserve">- Only verified/active vendors appear</w:t>
      </w:r>
      <w:r>
        <w:t xml:space="preserve"> </w:t>
      </w:r>
      <w:r>
        <w:t xml:space="preserve">- If navigated from Vendor card, vendor is pre-selected</w:t>
      </w:r>
    </w:p>
    <w:p>
      <w:pPr>
        <w:pStyle w:val="BodyText"/>
      </w:pPr>
      <w:r>
        <w:rPr>
          <w:b/>
          <w:bCs/>
        </w:rPr>
        <w:t xml:space="preserve">Work Order Form:</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Field</w:t>
            </w:r>
          </w:p>
        </w:tc>
        <w:tc>
          <w:tcPr/>
          <w:p>
            <w:pPr>
              <w:pStyle w:val="Compact"/>
            </w:pPr>
            <w:r>
              <w:t xml:space="preserve">Description</w:t>
            </w:r>
          </w:p>
        </w:tc>
      </w:tr>
      <w:tr>
        <w:tc>
          <w:tcPr/>
          <w:p>
            <w:pPr>
              <w:pStyle w:val="Compact"/>
            </w:pPr>
            <w:r>
              <w:rPr>
                <w:b/>
                <w:bCs/>
              </w:rPr>
              <w:t xml:space="preserve">WO Number</w:t>
            </w:r>
          </w:p>
        </w:tc>
        <w:tc>
          <w:tcPr/>
          <w:p>
            <w:pPr>
              <w:pStyle w:val="Compact"/>
            </w:pPr>
            <w:r>
              <w:t xml:space="preserve">Auto-generated (e.g., WO-PH-IN-001). Based on service type + vendor name + serial</w:t>
            </w:r>
          </w:p>
        </w:tc>
      </w:tr>
      <w:tr>
        <w:tc>
          <w:tcPr/>
          <w:p>
            <w:pPr>
              <w:pStyle w:val="Compact"/>
            </w:pPr>
            <w:r>
              <w:rPr>
                <w:b/>
                <w:bCs/>
              </w:rPr>
              <w:t xml:space="preserve">WO Type</w:t>
            </w:r>
          </w:p>
        </w:tc>
        <w:tc>
          <w:tcPr/>
          <w:p>
            <w:pPr>
              <w:pStyle w:val="Compact"/>
            </w:pPr>
            <w:r>
              <w:t xml:space="preserve">Toggle:</w:t>
            </w:r>
            <w:r>
              <w:t xml:space="preserve"> </w:t>
            </w:r>
            <w:r>
              <w:rPr>
                <w:b/>
                <w:bCs/>
              </w:rPr>
              <w:t xml:space="preserve">Fixed</w:t>
            </w:r>
            <w:r>
              <w:t xml:space="preserve"> </w:t>
            </w:r>
            <w:r>
              <w:t xml:space="preserve">(one-time payment) or</w:t>
            </w:r>
            <w:r>
              <w:t xml:space="preserve"> </w:t>
            </w:r>
            <w:r>
              <w:rPr>
                <w:b/>
                <w:bCs/>
              </w:rPr>
              <w:t xml:space="preserve">Periodic</w:t>
            </w:r>
            <w:r>
              <w:t xml:space="preserve"> </w:t>
            </w:r>
            <w:r>
              <w:t xml:space="preserve">(multiple installments)</w:t>
            </w:r>
          </w:p>
        </w:tc>
      </w:tr>
      <w:tr>
        <w:tc>
          <w:tcPr/>
          <w:p>
            <w:pPr>
              <w:pStyle w:val="Compact"/>
            </w:pPr>
            <w:r>
              <w:rPr>
                <w:b/>
                <w:bCs/>
              </w:rPr>
              <w:t xml:space="preserve">Amount</w:t>
            </w:r>
          </w:p>
        </w:tc>
        <w:tc>
          <w:tcPr/>
          <w:p>
            <w:pPr>
              <w:pStyle w:val="Compact"/>
            </w:pPr>
            <w:r>
              <w:t xml:space="preserve">Fixed: Total amount. Periodic: Amount per period + Number of periods</w:t>
            </w:r>
          </w:p>
        </w:tc>
      </w:tr>
      <w:tr>
        <w:tc>
          <w:tcPr/>
          <w:p>
            <w:pPr>
              <w:pStyle w:val="Compact"/>
            </w:pPr>
            <w:r>
              <w:rPr>
                <w:b/>
                <w:bCs/>
              </w:rPr>
              <w:t xml:space="preserve">TDS Rate (%)</w:t>
            </w:r>
          </w:p>
        </w:tc>
        <w:tc>
          <w:tcPr/>
          <w:p>
            <w:pPr>
              <w:pStyle w:val="Compact"/>
            </w:pPr>
            <w:r>
              <w:t xml:space="preserve">Percentage of TDS to deduct (e.g., 1%, 2%, 10%)</w:t>
            </w:r>
          </w:p>
        </w:tc>
      </w:tr>
      <w:tr>
        <w:tc>
          <w:tcPr/>
          <w:p>
            <w:pPr>
              <w:pStyle w:val="Compact"/>
            </w:pPr>
            <w:r>
              <w:rPr>
                <w:b/>
                <w:bCs/>
              </w:rPr>
              <w:t xml:space="preserve">TDS Type/Section</w:t>
            </w:r>
          </w:p>
        </w:tc>
        <w:tc>
          <w:tcPr/>
          <w:p>
            <w:pPr>
              <w:pStyle w:val="Compact"/>
            </w:pPr>
            <w:r>
              <w:t xml:space="preserve">The tax section (e.g.,</w:t>
            </w:r>
            <w:r>
              <w:t xml:space="preserve"> </w:t>
            </w:r>
            <w:r>
              <w:t xml:space="preserve">“Sec 194C – Contractor”</w:t>
            </w:r>
            <w:r>
              <w:t xml:space="preserve">,</w:t>
            </w:r>
            <w:r>
              <w:t xml:space="preserve"> </w:t>
            </w:r>
            <w:r>
              <w:t xml:space="preserve">“Sec 194J – Professional”</w:t>
            </w:r>
            <w:r>
              <w:t xml:space="preserve">)</w:t>
            </w:r>
          </w:p>
        </w:tc>
      </w:tr>
      <w:tr>
        <w:tc>
          <w:tcPr/>
          <w:p>
            <w:pPr>
              <w:pStyle w:val="Compact"/>
            </w:pPr>
            <w:r>
              <w:rPr>
                <w:b/>
                <w:bCs/>
              </w:rPr>
              <w:t xml:space="preserve">Description</w:t>
            </w:r>
          </w:p>
        </w:tc>
        <w:tc>
          <w:tcPr/>
          <w:p>
            <w:pPr>
              <w:pStyle w:val="Compact"/>
            </w:pPr>
            <w:r>
              <w:t xml:space="preserve">Scope of work (required)</w:t>
            </w:r>
          </w:p>
        </w:tc>
      </w:tr>
    </w:tbl>
    <w:bookmarkEnd w:id="37"/>
    <w:bookmarkStart w:id="38" w:name="work-order-types"/>
    <w:p>
      <w:pPr>
        <w:pStyle w:val="Heading3"/>
      </w:pPr>
      <w:r>
        <w:t xml:space="preserve">3.2 Work Order Types</w:t>
      </w:r>
    </w:p>
    <w:p>
      <w:pPr>
        <w:pStyle w:val="FirstParagraph"/>
      </w:pPr>
      <w:r>
        <w:rPr>
          <w:b/>
          <w:bCs/>
        </w:rPr>
        <w:t xml:space="preserve">Fixed Work Order:</w:t>
      </w:r>
      <w:r>
        <w:t xml:space="preserve"> </w:t>
      </w:r>
      <w:r>
        <w:t xml:space="preserve">- Single total amount</w:t>
      </w:r>
      <w:r>
        <w:t xml:space="preserve"> </w:t>
      </w:r>
      <w:r>
        <w:t xml:space="preserve">- One payment clears it</w:t>
      </w:r>
      <w:r>
        <w:t xml:space="preserve"> </w:t>
      </w:r>
      <w:r>
        <w:t xml:space="preserve">- Example: ₹50,000 for event photography</w:t>
      </w:r>
    </w:p>
    <w:p>
      <w:pPr>
        <w:pStyle w:val="BodyText"/>
      </w:pPr>
      <w:r>
        <w:rPr>
          <w:b/>
          <w:bCs/>
        </w:rPr>
        <w:t xml:space="preserve">Periodic Work Order:</w:t>
      </w:r>
      <w:r>
        <w:t xml:space="preserve"> </w:t>
      </w:r>
      <w:r>
        <w:t xml:space="preserve">- Amount per period × Number of periods = Total</w:t>
      </w:r>
      <w:r>
        <w:t xml:space="preserve"> </w:t>
      </w:r>
      <w:r>
        <w:t xml:space="preserve">- Each period can be paid separately</w:t>
      </w:r>
      <w:r>
        <w:t xml:space="preserve"> </w:t>
      </w:r>
      <w:r>
        <w:t xml:space="preserve">- Example: ₹10,000 × 12 months = ₹1,20,000</w:t>
      </w:r>
      <w:r>
        <w:t xml:space="preserve"> </w:t>
      </w:r>
      <w:r>
        <w:t xml:space="preserve">- Must confirm total amount before saving</w:t>
      </w:r>
      <w:r>
        <w:t xml:space="preserve"> </w:t>
      </w:r>
      <w:r>
        <w:t xml:space="preserve">-</w:t>
      </w:r>
      <w:r>
        <w:t xml:space="preserve"> </w:t>
      </w:r>
      <w:r>
        <w:rPr>
          <w:b/>
          <w:bCs/>
        </w:rPr>
        <w:t xml:space="preserve">Why this exists:</w:t>
      </w:r>
      <w:r>
        <w:t xml:space="preserve"> </w:t>
      </w:r>
      <w:r>
        <w:t xml:space="preserve">Many vendor contracts are monthly/quarterly retainers, not one-time payments</w:t>
      </w:r>
    </w:p>
    <w:bookmarkEnd w:id="38"/>
    <w:bookmarkStart w:id="39" w:name="tds-configuration"/>
    <w:p>
      <w:pPr>
        <w:pStyle w:val="Heading3"/>
      </w:pPr>
      <w:r>
        <w:t xml:space="preserve">3.3 TDS Configuration</w:t>
      </w:r>
    </w:p>
    <w:p>
      <w:pPr>
        <w:pStyle w:val="Compact"/>
        <w:numPr>
          <w:ilvl w:val="0"/>
          <w:numId w:val="1026"/>
        </w:numPr>
      </w:pPr>
      <w:r>
        <w:rPr>
          <w:b/>
          <w:bCs/>
        </w:rPr>
        <w:t xml:space="preserve">TDS Rate:</w:t>
      </w:r>
      <w:r>
        <w:t xml:space="preserve"> </w:t>
      </w:r>
      <w:r>
        <w:t xml:space="preserve">The percentage to deduct (0-100%)</w:t>
      </w:r>
    </w:p>
    <w:p>
      <w:pPr>
        <w:pStyle w:val="Compact"/>
        <w:numPr>
          <w:ilvl w:val="0"/>
          <w:numId w:val="1026"/>
        </w:numPr>
      </w:pPr>
      <w:r>
        <w:rPr>
          <w:b/>
          <w:bCs/>
        </w:rPr>
        <w:t xml:space="preserve">TDS Section:</w:t>
      </w:r>
      <w:r>
        <w:t xml:space="preserve"> </w:t>
      </w:r>
      <w:r>
        <w:t xml:space="preserve">The Income Tax section under which TDS applies</w:t>
      </w:r>
    </w:p>
    <w:p>
      <w:pPr>
        <w:pStyle w:val="Compact"/>
        <w:numPr>
          <w:ilvl w:val="0"/>
          <w:numId w:val="1026"/>
        </w:numPr>
      </w:pPr>
      <w:r>
        <w:rPr>
          <w:b/>
          <w:bCs/>
        </w:rPr>
        <w:t xml:space="preserve">Why this exists:</w:t>
      </w:r>
      <w:r>
        <w:t xml:space="preserve"> </w:t>
      </w:r>
      <w:r>
        <w:t xml:space="preserve">Different vendor types have different TDS rates mandated by law:</w:t>
      </w:r>
    </w:p>
    <w:p>
      <w:pPr>
        <w:pStyle w:val="Compact"/>
        <w:numPr>
          <w:ilvl w:val="1"/>
          <w:numId w:val="1027"/>
        </w:numPr>
      </w:pPr>
      <w:r>
        <w:t xml:space="preserve">Individual contractors: 1% (Sec 194C)</w:t>
      </w:r>
    </w:p>
    <w:p>
      <w:pPr>
        <w:pStyle w:val="Compact"/>
        <w:numPr>
          <w:ilvl w:val="1"/>
          <w:numId w:val="1027"/>
        </w:numPr>
      </w:pPr>
      <w:r>
        <w:t xml:space="preserve">Company contractors: 2% (Sec 194C)</w:t>
      </w:r>
    </w:p>
    <w:p>
      <w:pPr>
        <w:pStyle w:val="Compact"/>
        <w:numPr>
          <w:ilvl w:val="1"/>
          <w:numId w:val="1027"/>
        </w:numPr>
      </w:pPr>
      <w:r>
        <w:t xml:space="preserve">Professionals: 10% (Sec 194J)</w:t>
      </w:r>
    </w:p>
    <w:p>
      <w:pPr>
        <w:pStyle w:val="Compact"/>
        <w:numPr>
          <w:ilvl w:val="1"/>
          <w:numId w:val="1027"/>
        </w:numPr>
      </w:pPr>
      <w:r>
        <w:t xml:space="preserve">Commission agents: 10% (Sec 194H)</w:t>
      </w:r>
    </w:p>
    <w:p>
      <w:pPr>
        <w:pStyle w:val="Compact"/>
        <w:numPr>
          <w:ilvl w:val="1"/>
          <w:numId w:val="1027"/>
        </w:numPr>
      </w:pPr>
      <w:r>
        <w:t xml:space="preserve">Rent: 2-10% (Sec 194I)</w:t>
      </w:r>
    </w:p>
    <w:bookmarkEnd w:id="39"/>
    <w:bookmarkStart w:id="40" w:name="work-order-card-display"/>
    <w:p>
      <w:pPr>
        <w:pStyle w:val="Heading3"/>
      </w:pPr>
      <w:r>
        <w:t xml:space="preserve">3.4 Work Order Card Display</w:t>
      </w:r>
    </w:p>
    <w:p>
      <w:pPr>
        <w:pStyle w:val="Compact"/>
        <w:numPr>
          <w:ilvl w:val="0"/>
          <w:numId w:val="1028"/>
        </w:numPr>
      </w:pPr>
      <w:r>
        <w:t xml:space="preserve">WO Number + Type badge (Fixed/Periodic)</w:t>
      </w:r>
    </w:p>
    <w:p>
      <w:pPr>
        <w:pStyle w:val="Compact"/>
        <w:numPr>
          <w:ilvl w:val="0"/>
          <w:numId w:val="1028"/>
        </w:numPr>
      </w:pPr>
      <w:r>
        <w:t xml:space="preserve">Vendor name + type</w:t>
      </w:r>
    </w:p>
    <w:p>
      <w:pPr>
        <w:pStyle w:val="Compact"/>
        <w:numPr>
          <w:ilvl w:val="0"/>
          <w:numId w:val="1028"/>
        </w:numPr>
      </w:pPr>
      <w:r>
        <w:t xml:space="preserve">Total amount</w:t>
      </w:r>
    </w:p>
    <w:p>
      <w:pPr>
        <w:pStyle w:val="Compact"/>
        <w:numPr>
          <w:ilvl w:val="0"/>
          <w:numId w:val="1028"/>
        </w:numPr>
      </w:pPr>
      <w:r>
        <w:t xml:space="preserve">TDS info (rate + section)</w:t>
      </w:r>
    </w:p>
    <w:p>
      <w:pPr>
        <w:pStyle w:val="Compact"/>
        <w:numPr>
          <w:ilvl w:val="0"/>
          <w:numId w:val="1028"/>
        </w:numPr>
      </w:pPr>
      <w:r>
        <w:t xml:space="preserve">For Periodic: progress showing paid periods vs total</w:t>
      </w:r>
    </w:p>
    <w:bookmarkEnd w:id="40"/>
    <w:bookmarkStart w:id="41" w:name="actions"/>
    <w:p>
      <w:pPr>
        <w:pStyle w:val="Heading3"/>
      </w:pPr>
      <w:r>
        <w:t xml:space="preserve">3.5 Actions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What it does</w:t>
            </w:r>
          </w:p>
        </w:tc>
      </w:tr>
      <w:tr>
        <w:tc>
          <w:tcPr/>
          <w:p>
            <w:pPr>
              <w:pStyle w:val="Compact"/>
            </w:pPr>
            <w:r>
              <w:rPr>
                <w:b/>
                <w:bCs/>
              </w:rPr>
              <w:t xml:space="preserve">View</w:t>
            </w:r>
          </w:p>
        </w:tc>
        <w:tc>
          <w:tcPr/>
          <w:p>
            <w:pPr>
              <w:pStyle w:val="Compact"/>
            </w:pPr>
            <w:r>
              <w:t xml:space="preserve">Opens detailed view</w:t>
            </w:r>
          </w:p>
        </w:tc>
      </w:tr>
      <w:tr>
        <w:tc>
          <w:tcPr/>
          <w:p>
            <w:pPr>
              <w:pStyle w:val="Compact"/>
            </w:pPr>
            <w:r>
              <w:rPr>
                <w:b/>
                <w:bCs/>
              </w:rPr>
              <w:t xml:space="preserve">Edit</w:t>
            </w:r>
          </w:p>
        </w:tc>
        <w:tc>
          <w:tcPr/>
          <w:p>
            <w:pPr>
              <w:pStyle w:val="Compact"/>
            </w:pPr>
            <w:r>
              <w:t xml:space="preserve">Modify work order details</w:t>
            </w:r>
          </w:p>
        </w:tc>
      </w:tr>
      <w:tr>
        <w:tc>
          <w:tcPr/>
          <w:p>
            <w:pPr>
              <w:pStyle w:val="Compact"/>
            </w:pPr>
            <w:r>
              <w:rPr>
                <w:b/>
                <w:bCs/>
              </w:rPr>
              <w:t xml:space="preserve">Delete</w:t>
            </w:r>
          </w:p>
        </w:tc>
        <w:tc>
          <w:tcPr/>
          <w:p>
            <w:pPr>
              <w:pStyle w:val="Compact"/>
            </w:pPr>
            <w:r>
              <w:t xml:space="preserve">Remove work order (with confirmation)</w:t>
            </w:r>
          </w:p>
        </w:tc>
      </w:tr>
    </w:tbl>
    <w:bookmarkEnd w:id="41"/>
    <w:bookmarkStart w:id="42" w:name="vendor-details-read-only"/>
    <w:p>
      <w:pPr>
        <w:pStyle w:val="Heading3"/>
      </w:pPr>
      <w:r>
        <w:t xml:space="preserve">3.6 Vendor Details (Read-only)</w:t>
      </w:r>
    </w:p>
    <w:p>
      <w:pPr>
        <w:pStyle w:val="FirstParagraph"/>
      </w:pPr>
      <w:r>
        <w:t xml:space="preserve">When creating a WO, the system shows:</w:t>
      </w:r>
      <w:r>
        <w:t xml:space="preserve"> </w:t>
      </w:r>
      <w:r>
        <w:t xml:space="preserve">- Vendor name, PAN, TDS type</w:t>
      </w:r>
      <w:r>
        <w:t xml:space="preserve"> </w:t>
      </w:r>
      <w:r>
        <w:t xml:space="preserve">- Bank details (if available)</w:t>
      </w:r>
      <w:r>
        <w:t xml:space="preserve"> </w:t>
      </w:r>
      <w:r>
        <w:t xml:space="preserve">-</w:t>
      </w:r>
      <w:r>
        <w:t xml:space="preserve"> </w:t>
      </w:r>
      <w:r>
        <w:rPr>
          <w:b/>
          <w:bCs/>
        </w:rPr>
        <w:t xml:space="preserve">Why this is shown:</w:t>
      </w:r>
      <w:r>
        <w:t xml:space="preserve"> </w:t>
      </w:r>
      <w:r>
        <w:t xml:space="preserve">So the creator can verify bank details are complete before issuing a work order</w:t>
      </w:r>
    </w:p>
    <w:bookmarkEnd w:id="42"/>
    <w:bookmarkEnd w:id="43"/>
    <w:bookmarkStart w:id="45" w:name="what-to-test-2"/>
    <w:p>
      <w:pPr>
        <w:pStyle w:val="Heading2"/>
      </w:pPr>
      <w:r>
        <w:t xml:space="preserve">What to Test</w:t>
      </w:r>
    </w:p>
    <w:p>
      <w:pPr>
        <w:pStyle w:val="Compact"/>
        <w:numPr>
          <w:ilvl w:val="0"/>
          <w:numId w:val="1029"/>
        </w:numPr>
      </w:pPr>
      <w:r>
        <w:t xml:space="preserve">Create a Fixed work order for a vendor</w:t>
      </w:r>
    </w:p>
    <w:p>
      <w:pPr>
        <w:pStyle w:val="Compact"/>
        <w:numPr>
          <w:ilvl w:val="0"/>
          <w:numId w:val="1030"/>
        </w:numPr>
      </w:pPr>
      <w:r>
        <w:t xml:space="preserve">Create a Periodic work order (e.g., ₹10,000 × 4 periods)</w:t>
      </w:r>
    </w:p>
    <w:p>
      <w:pPr>
        <w:pStyle w:val="Compact"/>
        <w:numPr>
          <w:ilvl w:val="0"/>
          <w:numId w:val="1031"/>
        </w:numPr>
      </w:pPr>
      <w:r>
        <w:t xml:space="preserve">Verify auto-generated WO number format</w:t>
      </w:r>
    </w:p>
    <w:p>
      <w:pPr>
        <w:pStyle w:val="Compact"/>
        <w:numPr>
          <w:ilvl w:val="0"/>
          <w:numId w:val="1032"/>
        </w:numPr>
      </w:pPr>
      <w:r>
        <w:t xml:space="preserve">Set TDS rate and section</w:t>
      </w:r>
    </w:p>
    <w:p>
      <w:pPr>
        <w:pStyle w:val="Compact"/>
        <w:numPr>
          <w:ilvl w:val="0"/>
          <w:numId w:val="1033"/>
        </w:numPr>
      </w:pPr>
      <w:r>
        <w:t xml:space="preserve">Check that periodic WO requires confirmation checkbox</w:t>
      </w:r>
    </w:p>
    <w:p>
      <w:pPr>
        <w:pStyle w:val="Compact"/>
        <w:numPr>
          <w:ilvl w:val="0"/>
          <w:numId w:val="1034"/>
        </w:numPr>
      </w:pPr>
      <w:r>
        <w:t xml:space="preserve">Edit an existing work order</w:t>
      </w:r>
    </w:p>
    <w:p>
      <w:pPr>
        <w:pStyle w:val="Compact"/>
        <w:numPr>
          <w:ilvl w:val="0"/>
          <w:numId w:val="1035"/>
        </w:numPr>
      </w:pPr>
      <w:r>
        <w:t xml:space="preserve">Delete a work order</w:t>
      </w:r>
    </w:p>
    <w:p>
      <w:pPr>
        <w:pStyle w:val="Compact"/>
        <w:numPr>
          <w:ilvl w:val="0"/>
          <w:numId w:val="1036"/>
        </w:numPr>
      </w:pPr>
      <w:r>
        <w:t xml:space="preserve">Navigate from Vendor card → Work Order (vendor should be pre-selected)</w:t>
      </w:r>
    </w:p>
    <w:bookmarkStart w:id="44" w:name="comments-feedback-2"/>
    <w:p>
      <w:pPr>
        <w:pStyle w:val="Heading3"/>
      </w:pPr>
      <w:r>
        <w:t xml:space="preserve">Comments / Feedback</w:t>
      </w:r>
    </w:p>
    <w:p>
      <w:pPr>
        <w:pStyle w:val="SourceCode"/>
      </w:pPr>
      <w:r>
        <w:rPr>
          <w:rStyle w:val="VerbatimChar"/>
        </w:rPr>
        <w:t xml:space="preserve">_______________________________________________________________</w:t>
      </w:r>
      <w:r>
        <w:br/>
      </w:r>
      <w:r>
        <w:rPr>
          <w:rStyle w:val="VerbatimChar"/>
        </w:rPr>
        <w:t xml:space="preserve">_______________________________________________________________</w:t>
      </w:r>
      <w:r>
        <w:br/>
      </w:r>
      <w:r>
        <w:rPr>
          <w:rStyle w:val="VerbatimChar"/>
        </w:rPr>
        <w:t xml:space="preserve">_______________________________________________________________</w:t>
      </w:r>
    </w:p>
    <w:p>
      <w:r>
        <w:pict>
          <v:rect style="width:0;height:1.5pt" o:hralign="center" o:hrstd="t" o:hr="t"/>
        </w:pict>
      </w:r>
    </w:p>
    <w:bookmarkEnd w:id="44"/>
    <w:bookmarkEnd w:id="45"/>
    <w:bookmarkEnd w:id="46"/>
    <w:bookmarkStart w:id="57" w:name="Xed4a78803b224aa11209245589841e65e5b851c"/>
    <w:p>
      <w:pPr>
        <w:pStyle w:val="Heading1"/>
      </w:pPr>
      <w:r>
        <w:t xml:space="preserve">MODULE 4: PAYMENT MANAGEMENT (Raise Payment)</w:t>
      </w:r>
    </w:p>
    <w:bookmarkStart w:id="47" w:name="purpose-3"/>
    <w:p>
      <w:pPr>
        <w:pStyle w:val="Heading2"/>
      </w:pPr>
      <w:r>
        <w:t xml:space="preserve">Purpose</w:t>
      </w:r>
    </w:p>
    <w:p>
      <w:pPr>
        <w:pStyle w:val="FirstParagraph"/>
      </w:pPr>
      <w:r>
        <w:t xml:space="preserve">Raise payment requests against work orders. This is where TDS is calculated, invoice details are captured, and the request is either saved as draft or sent to the accounts team for processing.</w:t>
      </w:r>
    </w:p>
    <w:bookmarkEnd w:id="47"/>
    <w:bookmarkStart w:id="54" w:name="features-3"/>
    <w:p>
      <w:pPr>
        <w:pStyle w:val="Heading2"/>
      </w:pPr>
      <w:r>
        <w:t xml:space="preserve">Features</w:t>
      </w:r>
    </w:p>
    <w:bookmarkStart w:id="48" w:name="raise-payment-request-3-step-flow"/>
    <w:p>
      <w:pPr>
        <w:pStyle w:val="Heading3"/>
      </w:pPr>
      <w:r>
        <w:t xml:space="preserve">4.1 Raise Payment Request (3-Step Flow)</w:t>
      </w:r>
    </w:p>
    <w:p>
      <w:pPr>
        <w:pStyle w:val="FirstParagraph"/>
      </w:pPr>
      <w:r>
        <w:rPr>
          <w:b/>
          <w:bCs/>
        </w:rPr>
        <w:t xml:space="preserve">Step 1: Select Vendor &amp; Work Order</w:t>
      </w:r>
      <w:r>
        <w:t xml:space="preserve"> </w:t>
      </w:r>
      <w:r>
        <w:t xml:space="preserve">- Filter by Service Type → Entity Type → Select Vendor</w:t>
      </w:r>
      <w:r>
        <w:t xml:space="preserve"> </w:t>
      </w:r>
      <w:r>
        <w:t xml:space="preserve">- System shows all active work orders for that vendor</w:t>
      </w:r>
      <w:r>
        <w:t xml:space="preserve"> </w:t>
      </w:r>
      <w:r>
        <w:t xml:space="preserve">- Each WO card displays:</w:t>
      </w:r>
      <w:r>
        <w:t xml:space="preserve"> </w:t>
      </w:r>
      <w:r>
        <w:t xml:space="preserve">- WO Number + Type (Fixed/Periodic)</w:t>
      </w:r>
      <w:r>
        <w:t xml:space="preserve"> </w:t>
      </w:r>
      <w:r>
        <w:t xml:space="preserve">- Total and remaining amount</w:t>
      </w:r>
      <w:r>
        <w:t xml:space="preserve"> </w:t>
      </w:r>
      <w:r>
        <w:t xml:space="preserve">- Progress bar (paid vs remaining)</w:t>
      </w:r>
      <w:r>
        <w:t xml:space="preserve"> </w:t>
      </w:r>
      <w:r>
        <w:t xml:space="preserve">- Select the work order to pay against</w:t>
      </w:r>
      <w:r>
        <w:t xml:space="preserve"> </w:t>
      </w:r>
      <w:r>
        <w:t xml:space="preserve">-</w:t>
      </w:r>
      <w:r>
        <w:t xml:space="preserve"> </w:t>
      </w:r>
      <w:r>
        <w:rPr>
          <w:b/>
          <w:bCs/>
        </w:rPr>
        <w:t xml:space="preserve">Why this step exists:</w:t>
      </w:r>
      <w:r>
        <w:t xml:space="preserve"> </w:t>
      </w:r>
      <w:r>
        <w:t xml:space="preserve">Ensures payment is always tied to a valid work order. Prevents payments to vendors without approved contracts.</w:t>
      </w:r>
    </w:p>
    <w:p>
      <w:pPr>
        <w:pStyle w:val="BodyText"/>
      </w:pPr>
      <w:r>
        <w:rPr>
          <w:b/>
          <w:bCs/>
        </w:rPr>
        <w:t xml:space="preserve">Step 2: Payment Amount</w:t>
      </w:r>
      <w:r>
        <w:t xml:space="preserve"> </w:t>
      </w:r>
      <w:r>
        <w:t xml:space="preserve">-</w:t>
      </w:r>
      <w:r>
        <w:t xml:space="preserve"> </w:t>
      </w:r>
      <w:r>
        <w:rPr>
          <w:b/>
          <w:bCs/>
        </w:rPr>
        <w:t xml:space="preserve">For Fixed WO:</w:t>
      </w:r>
      <w:r>
        <w:t xml:space="preserve"> </w:t>
      </w:r>
      <w:r>
        <w:t xml:space="preserve">Enter gross amount (up to remaining balance)</w:t>
      </w:r>
      <w:r>
        <w:t xml:space="preserve"> </w:t>
      </w:r>
      <w:r>
        <w:t xml:space="preserve">-</w:t>
      </w:r>
      <w:r>
        <w:t xml:space="preserve"> </w:t>
      </w:r>
      <w:r>
        <w:rPr>
          <w:b/>
          <w:bCs/>
        </w:rPr>
        <w:t xml:space="preserve">For Periodic WO:</w:t>
      </w:r>
      <w:r>
        <w:t xml:space="preserve"> </w:t>
      </w:r>
      <w:r>
        <w:t xml:space="preserve">Select which period to pay (already-paid periods are crossed out)</w:t>
      </w:r>
      <w:r>
        <w:t xml:space="preserve"> </w:t>
      </w:r>
      <w:r>
        <w:t xml:space="preserve">- Amount auto-fills from WO’s per-period amount</w:t>
      </w:r>
      <w:r>
        <w:t xml:space="preserve"> </w:t>
      </w:r>
      <w:r>
        <w:t xml:space="preserve">- Enter Invoice Date</w:t>
      </w:r>
      <w:r>
        <w:t xml:space="preserve"> </w:t>
      </w:r>
      <w:r>
        <w:t xml:space="preserve">- TDS auto-calculated from WO’s TDS rate:</w:t>
      </w:r>
      <w:r>
        <w:t xml:space="preserve"> </w:t>
      </w:r>
      <w:r>
        <w:rPr>
          <w:rStyle w:val="VerbatimChar"/>
        </w:rPr>
        <w:t xml:space="preserve">Gross Amount: ₹10,000   TDS @ 2%:    -₹200   Net Payable:  ₹9,800</w:t>
      </w:r>
      <w:r>
        <w:t xml:space="preserve"> </w:t>
      </w:r>
      <w:r>
        <w:t xml:space="preserve">- System warns if:</w:t>
      </w:r>
      <w:r>
        <w:t xml:space="preserve"> </w:t>
      </w:r>
      <w:r>
        <w:t xml:space="preserve">- Amount exceeds remaining balance (error)</w:t>
      </w:r>
      <w:r>
        <w:t xml:space="preserve"> </w:t>
      </w:r>
      <w:r>
        <w:t xml:space="preserve">- Amount will fully clear the WO (success message)</w:t>
      </w:r>
      <w:r>
        <w:t xml:space="preserve"> </w:t>
      </w:r>
      <w:r>
        <w:t xml:space="preserve">- Partial payment (remaining balance shown)</w:t>
      </w:r>
      <w:r>
        <w:t xml:space="preserve"> </w:t>
      </w:r>
      <w:r>
        <w:t xml:space="preserve">- Optional notes/remarks</w:t>
      </w:r>
    </w:p>
    <w:p>
      <w:pPr>
        <w:pStyle w:val="BodyText"/>
      </w:pPr>
      <w:r>
        <w:rPr>
          <w:b/>
          <w:bCs/>
        </w:rPr>
        <w:t xml:space="preserve">Step 3: Preview &amp; Submit</w:t>
      </w:r>
      <w:r>
        <w:t xml:space="preserve"> </w:t>
      </w:r>
      <w:r>
        <w:t xml:space="preserve">- Full summary review showing:</w:t>
      </w:r>
      <w:r>
        <w:t xml:space="preserve"> </w:t>
      </w:r>
      <w:r>
        <w:t xml:space="preserve">- Request ID, Invoice Date, WO details</w:t>
      </w:r>
      <w:r>
        <w:t xml:space="preserve"> </w:t>
      </w:r>
      <w:r>
        <w:t xml:space="preserve">- Vendor info (name, PAN, GST, bank details)</w:t>
      </w:r>
      <w:r>
        <w:t xml:space="preserve"> </w:t>
      </w:r>
      <w:r>
        <w:t xml:space="preserve">- Payment breakdown (Gross → TDS → Net)</w:t>
      </w:r>
      <w:r>
        <w:t xml:space="preserve"> </w:t>
      </w:r>
      <w:r>
        <w:t xml:space="preserve">- WO balance before and after this payment</w:t>
      </w:r>
      <w:r>
        <w:t xml:space="preserve"> </w:t>
      </w:r>
      <w:r>
        <w:t xml:space="preserve">- Two submission options:</w:t>
      </w:r>
      <w:r>
        <w:t xml:space="preserve"> </w:t>
      </w:r>
      <w:r>
        <w:t xml:space="preserve">| Button | What it does |</w:t>
      </w:r>
      <w:r>
        <w:t xml:space="preserve"> </w:t>
      </w:r>
      <w:r>
        <w:t xml:space="preserve">|——–|————-|</w:t>
      </w:r>
      <w:r>
        <w:t xml:space="preserve"> </w:t>
      </w:r>
      <w:r>
        <w:t xml:space="preserve">|</w:t>
      </w:r>
      <w:r>
        <w:t xml:space="preserve"> </w:t>
      </w:r>
      <w:r>
        <w:rPr>
          <w:b/>
          <w:bCs/>
        </w:rPr>
        <w:t xml:space="preserve">Save Draft</w:t>
      </w:r>
      <w:r>
        <w:t xml:space="preserve"> </w:t>
      </w:r>
      <w:r>
        <w:t xml:space="preserve">| Saves as Draft — not sent to accounts |</w:t>
      </w:r>
      <w:r>
        <w:t xml:space="preserve"> </w:t>
      </w:r>
      <w:r>
        <w:t xml:space="preserve">|</w:t>
      </w:r>
      <w:r>
        <w:t xml:space="preserve"> </w:t>
      </w:r>
      <w:r>
        <w:rPr>
          <w:b/>
          <w:bCs/>
        </w:rPr>
        <w:t xml:space="preserve">Send to Accounts</w:t>
      </w:r>
      <w:r>
        <w:t xml:space="preserve"> </w:t>
      </w:r>
      <w:r>
        <w:t xml:space="preserve">| Status =</w:t>
      </w:r>
      <w:r>
        <w:t xml:space="preserve"> </w:t>
      </w:r>
      <w:r>
        <w:t xml:space="preserve">“Sent to Accounts”</w:t>
      </w:r>
      <w:r>
        <w:t xml:space="preserve"> </w:t>
      </w:r>
      <w:r>
        <w:t xml:space="preserve">— appears in Banking module |</w:t>
      </w:r>
    </w:p>
    <w:bookmarkEnd w:id="48"/>
    <w:bookmarkStart w:id="49" w:name="payment-table"/>
    <w:p>
      <w:pPr>
        <w:pStyle w:val="Heading3"/>
      </w:pPr>
      <w:r>
        <w:t xml:space="preserve">4.2 Payment Table</w:t>
      </w:r>
    </w:p>
    <w:p>
      <w:pPr>
        <w:pStyle w:val="FirstParagraph"/>
      </w:pPr>
      <w:r>
        <w:t xml:space="preserve">Shows all payment requests with columns:</w:t>
      </w:r>
      <w:r>
        <w:t xml:space="preserve"> </w:t>
      </w:r>
      <w:r>
        <w:t xml:space="preserve">- Request ID, Work Order, Vendor, Gross, TDS, Net, Invoice Date, Status</w:t>
      </w:r>
    </w:p>
    <w:bookmarkEnd w:id="49"/>
    <w:bookmarkStart w:id="50" w:name="payment-statuses"/>
    <w:p>
      <w:pPr>
        <w:pStyle w:val="Heading3"/>
      </w:pPr>
      <w:r>
        <w:t xml:space="preserve">4.3 Payment Statuses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b/>
                <w:bCs/>
              </w:rPr>
              <w:t xml:space="preserve">Draft</w:t>
            </w:r>
          </w:p>
        </w:tc>
        <w:tc>
          <w:tcPr/>
          <w:p>
            <w:pPr>
              <w:pStyle w:val="Compact"/>
            </w:pPr>
            <w:r>
              <w:t xml:space="preserve">Created but not yet sent for processing</w:t>
            </w:r>
          </w:p>
        </w:tc>
      </w:tr>
      <w:tr>
        <w:tc>
          <w:tcPr/>
          <w:p>
            <w:pPr>
              <w:pStyle w:val="Compact"/>
            </w:pPr>
            <w:r>
              <w:rPr>
                <w:b/>
                <w:bCs/>
              </w:rPr>
              <w:t xml:space="preserve">Sent to Accounts</w:t>
            </w:r>
          </w:p>
        </w:tc>
        <w:tc>
          <w:tcPr/>
          <w:p>
            <w:pPr>
              <w:pStyle w:val="Compact"/>
            </w:pPr>
            <w:r>
              <w:t xml:space="preserve">Forwarded to banking team for payment</w:t>
            </w:r>
          </w:p>
        </w:tc>
      </w:tr>
      <w:tr>
        <w:tc>
          <w:tcPr/>
          <w:p>
            <w:pPr>
              <w:pStyle w:val="Compact"/>
            </w:pPr>
            <w:r>
              <w:rPr>
                <w:b/>
                <w:bCs/>
              </w:rPr>
              <w:t xml:space="preserve">Payment Done</w:t>
            </w:r>
          </w:p>
        </w:tc>
        <w:tc>
          <w:tcPr/>
          <w:p>
            <w:pPr>
              <w:pStyle w:val="Compact"/>
            </w:pPr>
            <w:r>
              <w:t xml:space="preserve">Bank has processed the payment</w:t>
            </w:r>
          </w:p>
        </w:tc>
      </w:tr>
      <w:tr>
        <w:tc>
          <w:tcPr/>
          <w:p>
            <w:pPr>
              <w:pStyle w:val="Compact"/>
            </w:pPr>
            <w:r>
              <w:rPr>
                <w:b/>
                <w:bCs/>
              </w:rPr>
              <w:t xml:space="preserve">Payment Bounced</w:t>
            </w:r>
          </w:p>
        </w:tc>
        <w:tc>
          <w:tcPr/>
          <w:p>
            <w:pPr>
              <w:pStyle w:val="Compact"/>
            </w:pPr>
            <w:r>
              <w:t xml:space="preserve">Bank rejected — needs correction</w:t>
            </w:r>
          </w:p>
        </w:tc>
      </w:tr>
    </w:tbl>
    <w:bookmarkEnd w:id="50"/>
    <w:bookmarkStart w:id="51" w:name="actions-1"/>
    <w:p>
      <w:pPr>
        <w:pStyle w:val="Heading3"/>
      </w:pPr>
      <w:r>
        <w:t xml:space="preserve">4.4 Actions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What it does</w:t>
            </w:r>
          </w:p>
        </w:tc>
      </w:tr>
      <w:tr>
        <w:tc>
          <w:tcPr/>
          <w:p>
            <w:pPr>
              <w:pStyle w:val="Compact"/>
            </w:pPr>
            <w:r>
              <w:rPr>
                <w:b/>
                <w:bCs/>
              </w:rPr>
              <w:t xml:space="preserve">View</w:t>
            </w:r>
          </w:p>
        </w:tc>
        <w:tc>
          <w:tcPr/>
          <w:p>
            <w:pPr>
              <w:pStyle w:val="Compact"/>
            </w:pPr>
            <w:r>
              <w:t xml:space="preserve">Read-only detail view</w:t>
            </w:r>
          </w:p>
        </w:tc>
      </w:tr>
      <w:tr>
        <w:tc>
          <w:tcPr/>
          <w:p>
            <w:pPr>
              <w:pStyle w:val="Compact"/>
            </w:pPr>
            <w:r>
              <w:rPr>
                <w:b/>
                <w:bCs/>
              </w:rPr>
              <w:t xml:space="preserve">Edit</w:t>
            </w:r>
          </w:p>
        </w:tc>
        <w:tc>
          <w:tcPr/>
          <w:p>
            <w:pPr>
              <w:pStyle w:val="Compact"/>
            </w:pPr>
            <w:r>
              <w:t xml:space="preserve">Change invoice date, status, notes</w:t>
            </w:r>
          </w:p>
        </w:tc>
      </w:tr>
      <w:tr>
        <w:tc>
          <w:tcPr/>
          <w:p>
            <w:pPr>
              <w:pStyle w:val="Compact"/>
            </w:pPr>
            <w:r>
              <w:rPr>
                <w:b/>
                <w:bCs/>
              </w:rPr>
              <w:t xml:space="preserve">Delete</w:t>
            </w:r>
          </w:p>
        </w:tc>
        <w:tc>
          <w:tcPr/>
          <w:p>
            <w:pPr>
              <w:pStyle w:val="Compact"/>
            </w:pPr>
            <w:r>
              <w:t xml:space="preserve">Remove payment request (with confirmation)</w:t>
            </w:r>
          </w:p>
        </w:tc>
      </w:tr>
    </w:tbl>
    <w:bookmarkEnd w:id="51"/>
    <w:bookmarkStart w:id="52" w:name="statistics-1"/>
    <w:p>
      <w:pPr>
        <w:pStyle w:val="Heading3"/>
      </w:pPr>
      <w:r>
        <w:t xml:space="preserve">4.5 Statistics</w:t>
      </w:r>
    </w:p>
    <w:p>
      <w:pPr>
        <w:pStyle w:val="Compact"/>
        <w:numPr>
          <w:ilvl w:val="0"/>
          <w:numId w:val="1037"/>
        </w:numPr>
      </w:pPr>
      <w:r>
        <w:t xml:space="preserve">Total Gross Value (all requests)</w:t>
      </w:r>
    </w:p>
    <w:p>
      <w:pPr>
        <w:pStyle w:val="Compact"/>
        <w:numPr>
          <w:ilvl w:val="0"/>
          <w:numId w:val="1037"/>
        </w:numPr>
      </w:pPr>
      <w:r>
        <w:t xml:space="preserve">Total Net Paid (completed payments)</w:t>
      </w:r>
    </w:p>
    <w:p>
      <w:pPr>
        <w:pStyle w:val="Compact"/>
        <w:numPr>
          <w:ilvl w:val="0"/>
          <w:numId w:val="1037"/>
        </w:numPr>
      </w:pPr>
      <w:r>
        <w:t xml:space="preserve">Pending with Accounts (count)</w:t>
      </w:r>
    </w:p>
    <w:p>
      <w:pPr>
        <w:pStyle w:val="Compact"/>
        <w:numPr>
          <w:ilvl w:val="0"/>
          <w:numId w:val="1037"/>
        </w:numPr>
      </w:pPr>
      <w:r>
        <w:t xml:space="preserve">Footer row showing Gross, TDS, Net totals for filtered results</w:t>
      </w:r>
    </w:p>
    <w:bookmarkEnd w:id="52"/>
    <w:bookmarkStart w:id="53" w:name="search"/>
    <w:p>
      <w:pPr>
        <w:pStyle w:val="Heading3"/>
      </w:pPr>
      <w:r>
        <w:t xml:space="preserve">4.6 Search</w:t>
      </w:r>
    </w:p>
    <w:p>
      <w:pPr>
        <w:pStyle w:val="Compact"/>
        <w:numPr>
          <w:ilvl w:val="0"/>
          <w:numId w:val="1038"/>
        </w:numPr>
      </w:pPr>
      <w:r>
        <w:t xml:space="preserve">By Request ID, Work Order number, Vendor name, Vendor type</w:t>
      </w:r>
    </w:p>
    <w:bookmarkEnd w:id="53"/>
    <w:bookmarkEnd w:id="54"/>
    <w:bookmarkStart w:id="56" w:name="what-to-test-3"/>
    <w:p>
      <w:pPr>
        <w:pStyle w:val="Heading2"/>
      </w:pPr>
      <w:r>
        <w:t xml:space="preserve">What to Test</w:t>
      </w:r>
    </w:p>
    <w:p>
      <w:pPr>
        <w:pStyle w:val="Compact"/>
        <w:numPr>
          <w:ilvl w:val="0"/>
          <w:numId w:val="1039"/>
        </w:numPr>
      </w:pPr>
      <w:r>
        <w:t xml:space="preserve">Raise a payment against a Fixed work order</w:t>
      </w:r>
    </w:p>
    <w:p>
      <w:pPr>
        <w:pStyle w:val="Compact"/>
        <w:numPr>
          <w:ilvl w:val="0"/>
          <w:numId w:val="1040"/>
        </w:numPr>
      </w:pPr>
      <w:r>
        <w:t xml:space="preserve">Raise a payment against a Periodic work order — select a specific period</w:t>
      </w:r>
    </w:p>
    <w:p>
      <w:pPr>
        <w:pStyle w:val="Compact"/>
        <w:numPr>
          <w:ilvl w:val="0"/>
          <w:numId w:val="1041"/>
        </w:numPr>
      </w:pPr>
      <w:r>
        <w:t xml:space="preserve">Verify TDS is auto-calculated correctly</w:t>
      </w:r>
    </w:p>
    <w:p>
      <w:pPr>
        <w:pStyle w:val="Compact"/>
        <w:numPr>
          <w:ilvl w:val="0"/>
          <w:numId w:val="1042"/>
        </w:numPr>
      </w:pPr>
      <w:r>
        <w:t xml:space="preserve">Try entering amount more than remaining — should show error</w:t>
      </w:r>
    </w:p>
    <w:p>
      <w:pPr>
        <w:pStyle w:val="Compact"/>
        <w:numPr>
          <w:ilvl w:val="0"/>
          <w:numId w:val="1043"/>
        </w:numPr>
      </w:pPr>
      <w:r>
        <w:t xml:space="preserve">Save as Draft</w:t>
      </w:r>
    </w:p>
    <w:p>
      <w:pPr>
        <w:pStyle w:val="Compact"/>
        <w:numPr>
          <w:ilvl w:val="0"/>
          <w:numId w:val="1044"/>
        </w:numPr>
      </w:pPr>
      <w:r>
        <w:t xml:space="preserve">Send to Accounts</w:t>
      </w:r>
    </w:p>
    <w:p>
      <w:pPr>
        <w:pStyle w:val="Compact"/>
        <w:numPr>
          <w:ilvl w:val="0"/>
          <w:numId w:val="1045"/>
        </w:numPr>
      </w:pPr>
      <w:r>
        <w:t xml:space="preserve">View payment details</w:t>
      </w:r>
    </w:p>
    <w:p>
      <w:pPr>
        <w:pStyle w:val="Compact"/>
        <w:numPr>
          <w:ilvl w:val="0"/>
          <w:numId w:val="1046"/>
        </w:numPr>
      </w:pPr>
      <w:r>
        <w:t xml:space="preserve">Edit a payment request</w:t>
      </w:r>
    </w:p>
    <w:p>
      <w:pPr>
        <w:pStyle w:val="Compact"/>
        <w:numPr>
          <w:ilvl w:val="0"/>
          <w:numId w:val="1047"/>
        </w:numPr>
      </w:pPr>
      <w:r>
        <w:t xml:space="preserve">Delete a payment request</w:t>
      </w:r>
    </w:p>
    <w:p>
      <w:pPr>
        <w:pStyle w:val="Compact"/>
        <w:numPr>
          <w:ilvl w:val="0"/>
          <w:numId w:val="1048"/>
        </w:numPr>
      </w:pPr>
      <w:r>
        <w:t xml:space="preserve">Search by vendor name</w:t>
      </w:r>
    </w:p>
    <w:p>
      <w:pPr>
        <w:pStyle w:val="Compact"/>
        <w:numPr>
          <w:ilvl w:val="0"/>
          <w:numId w:val="1049"/>
        </w:numPr>
      </w:pPr>
      <w:r>
        <w:t xml:space="preserve">Check totals at the bottom of the table</w:t>
      </w:r>
    </w:p>
    <w:bookmarkStart w:id="55" w:name="comments-feedback-3"/>
    <w:p>
      <w:pPr>
        <w:pStyle w:val="Heading3"/>
      </w:pPr>
      <w:r>
        <w:t xml:space="preserve">Comments / Feedback</w:t>
      </w:r>
    </w:p>
    <w:p>
      <w:pPr>
        <w:pStyle w:val="SourceCode"/>
      </w:pPr>
      <w:r>
        <w:rPr>
          <w:rStyle w:val="VerbatimChar"/>
        </w:rPr>
        <w:t xml:space="preserve">_______________________________________________________________</w:t>
      </w:r>
      <w:r>
        <w:br/>
      </w:r>
      <w:r>
        <w:rPr>
          <w:rStyle w:val="VerbatimChar"/>
        </w:rPr>
        <w:t xml:space="preserve">_______________________________________________________________</w:t>
      </w:r>
      <w:r>
        <w:br/>
      </w:r>
      <w:r>
        <w:rPr>
          <w:rStyle w:val="VerbatimChar"/>
        </w:rPr>
        <w:t xml:space="preserve">_______________________________________________________________</w:t>
      </w:r>
    </w:p>
    <w:p>
      <w:r>
        <w:pict>
          <v:rect style="width:0;height:1.5pt" o:hralign="center" o:hrstd="t" o:hr="t"/>
        </w:pict>
      </w:r>
    </w:p>
    <w:bookmarkEnd w:id="55"/>
    <w:bookmarkEnd w:id="56"/>
    <w:bookmarkEnd w:id="57"/>
    <w:bookmarkStart w:id="65" w:name="module-5-bank-tds-management"/>
    <w:p>
      <w:pPr>
        <w:pStyle w:val="Heading1"/>
      </w:pPr>
      <w:r>
        <w:t xml:space="preserve">MODULE 5: BANK &amp; TDS MANAGEMENT</w:t>
      </w:r>
    </w:p>
    <w:bookmarkStart w:id="58" w:name="purpose-4"/>
    <w:p>
      <w:pPr>
        <w:pStyle w:val="Heading2"/>
      </w:pPr>
      <w:r>
        <w:t xml:space="preserve">Purpose</w:t>
      </w:r>
    </w:p>
    <w:p>
      <w:pPr>
        <w:pStyle w:val="FirstParagraph"/>
      </w:pPr>
      <w:r>
        <w:t xml:space="preserve">The accounts/banking team receives payment requests here, processes payments through the bank, handles bounces, and tracks TDS deposits. This is the final step in the payment lifecycle.</w:t>
      </w:r>
    </w:p>
    <w:bookmarkEnd w:id="58"/>
    <w:bookmarkStart w:id="62" w:name="features-4"/>
    <w:p>
      <w:pPr>
        <w:pStyle w:val="Heading2"/>
      </w:pPr>
      <w:r>
        <w:t xml:space="preserve">Features</w:t>
      </w:r>
    </w:p>
    <w:bookmarkStart w:id="59" w:name="tab-1-payment-processing"/>
    <w:p>
      <w:pPr>
        <w:pStyle w:val="Heading3"/>
      </w:pPr>
      <w:r>
        <w:t xml:space="preserve">5.1 Tab 1: Payment Processing</w:t>
      </w:r>
    </w:p>
    <w:p>
      <w:pPr>
        <w:pStyle w:val="FirstParagraph"/>
      </w:pPr>
      <w:r>
        <w:rPr>
          <w:b/>
          <w:bCs/>
        </w:rPr>
        <w:t xml:space="preserve">Incoming Payments:</w:t>
      </w:r>
      <w:r>
        <w:t xml:space="preserve"> </w:t>
      </w:r>
      <w:r>
        <w:t xml:space="preserve">- Shows all payment requests with status</w:t>
      </w:r>
      <w:r>
        <w:t xml:space="preserve"> </w:t>
      </w:r>
      <w:r>
        <w:t xml:space="preserve">“Sent to Accounts”</w:t>
      </w:r>
      <w:r>
        <w:t xml:space="preserve"> </w:t>
      </w:r>
      <w:r>
        <w:t xml:space="preserve">and beyond</w:t>
      </w:r>
      <w:r>
        <w:t xml:space="preserve"> </w:t>
      </w:r>
      <w:r>
        <w:t xml:space="preserve">- Displays: Request ID, WO, Vendor, Account Details (bank, account, IFSC), Gross, TDS, Net, Invoice Date, Status</w:t>
      </w:r>
    </w:p>
    <w:p>
      <w:pPr>
        <w:pStyle w:val="BodyText"/>
      </w:pPr>
      <w:r>
        <w:rPr>
          <w:b/>
          <w:bCs/>
        </w:rPr>
        <w:t xml:space="preserve">Actions per Payment:</w:t>
      </w:r>
      <w:r>
        <w:t xml:space="preserve"> </w:t>
      </w:r>
      <w:r>
        <w:t xml:space="preserve">| Action | When Available | What it does |</w:t>
      </w:r>
      <w:r>
        <w:t xml:space="preserve"> </w:t>
      </w:r>
      <w:r>
        <w:t xml:space="preserve">|——–|—————|————-|</w:t>
      </w:r>
      <w:r>
        <w:t xml:space="preserve"> </w:t>
      </w:r>
      <w:r>
        <w:t xml:space="preserve">|</w:t>
      </w:r>
      <w:r>
        <w:t xml:space="preserve"> </w:t>
      </w:r>
      <w:r>
        <w:rPr>
          <w:b/>
          <w:bCs/>
        </w:rPr>
        <w:t xml:space="preserve">Move to Pay</w:t>
      </w:r>
      <w:r>
        <w:t xml:space="preserve"> </w:t>
      </w:r>
      <w:r>
        <w:t xml:space="preserve">| Pending payments | Downloads IDFC Bank Excel for this single payment |</w:t>
      </w:r>
      <w:r>
        <w:t xml:space="preserve"> </w:t>
      </w:r>
      <w:r>
        <w:t xml:space="preserve">|</w:t>
      </w:r>
      <w:r>
        <w:t xml:space="preserve"> </w:t>
      </w:r>
      <w:r>
        <w:rPr>
          <w:b/>
          <w:bCs/>
        </w:rPr>
        <w:t xml:space="preserve">Mark Done</w:t>
      </w:r>
      <w:r>
        <w:t xml:space="preserve"> </w:t>
      </w:r>
      <w:r>
        <w:t xml:space="preserve">| Pending payments | Locks the record — no further edits possible |</w:t>
      </w:r>
      <w:r>
        <w:t xml:space="preserve"> </w:t>
      </w:r>
      <w:r>
        <w:t xml:space="preserve">|</w:t>
      </w:r>
      <w:r>
        <w:t xml:space="preserve"> </w:t>
      </w:r>
      <w:r>
        <w:rPr>
          <w:b/>
          <w:bCs/>
        </w:rPr>
        <w:t xml:space="preserve">Mark Bounced</w:t>
      </w:r>
      <w:r>
        <w:t xml:space="preserve"> </w:t>
      </w:r>
      <w:r>
        <w:t xml:space="preserve">| Pending payments | Opens dialog to fix bank details and re-submit |</w:t>
      </w:r>
      <w:r>
        <w:t xml:space="preserve"> </w:t>
      </w:r>
      <w:r>
        <w:t xml:space="preserve">|</w:t>
      </w:r>
      <w:r>
        <w:t xml:space="preserve"> </w:t>
      </w:r>
      <w:r>
        <w:rPr>
          <w:b/>
          <w:bCs/>
        </w:rPr>
        <w:t xml:space="preserve">Edit (Fix)</w:t>
      </w:r>
      <w:r>
        <w:t xml:space="preserve"> </w:t>
      </w:r>
      <w:r>
        <w:t xml:space="preserve">| Bounced payments | Re-opens bank detail correction dialog |</w:t>
      </w:r>
      <w:r>
        <w:t xml:space="preserve"> </w:t>
      </w:r>
      <w:r>
        <w:t xml:space="preserve">|</w:t>
      </w:r>
      <w:r>
        <w:t xml:space="preserve"> </w:t>
      </w:r>
      <w:r>
        <w:rPr>
          <w:b/>
          <w:bCs/>
        </w:rPr>
        <w:t xml:space="preserve">Delete</w:t>
      </w:r>
      <w:r>
        <w:t xml:space="preserve"> </w:t>
      </w:r>
      <w:r>
        <w:t xml:space="preserve">| Unlocked payments | Removes the record |</w:t>
      </w:r>
    </w:p>
    <w:p>
      <w:pPr>
        <w:pStyle w:val="BodyText"/>
      </w:pPr>
      <w:r>
        <w:rPr>
          <w:b/>
          <w:bCs/>
        </w:rPr>
        <w:t xml:space="preserve">Why</w:t>
      </w:r>
      <w:r>
        <w:rPr>
          <w:b/>
          <w:bCs/>
        </w:rPr>
        <w:t xml:space="preserve"> </w:t>
      </w:r>
      <w:r>
        <w:rPr>
          <w:b/>
          <w:bCs/>
        </w:rPr>
        <w:t xml:space="preserve">“Payment Done”</w:t>
      </w:r>
      <w:r>
        <w:rPr>
          <w:b/>
          <w:bCs/>
        </w:rPr>
        <w:t xml:space="preserve"> </w:t>
      </w:r>
      <w:r>
        <w:rPr>
          <w:b/>
          <w:bCs/>
        </w:rPr>
        <w:t xml:space="preserve">locks the record:</w:t>
      </w:r>
      <w:r>
        <w:t xml:space="preserve"> </w:t>
      </w:r>
      <w:r>
        <w:t xml:space="preserve">Once a payment is confirmed as processed by the bank, the financial record must be immutable for audit and compliance purposes. No one should be able to alter payment records after the fact.</w:t>
      </w:r>
    </w:p>
    <w:p>
      <w:pPr>
        <w:pStyle w:val="BodyText"/>
      </w:pPr>
      <w:r>
        <w:rPr>
          <w:b/>
          <w:bCs/>
        </w:rPr>
        <w:t xml:space="preserve">Why</w:t>
      </w:r>
      <w:r>
        <w:rPr>
          <w:b/>
          <w:bCs/>
        </w:rPr>
        <w:t xml:space="preserve"> </w:t>
      </w:r>
      <w:r>
        <w:rPr>
          <w:b/>
          <w:bCs/>
        </w:rPr>
        <w:t xml:space="preserve">“Bounced”</w:t>
      </w:r>
      <w:r>
        <w:rPr>
          <w:b/>
          <w:bCs/>
        </w:rPr>
        <w:t xml:space="preserve"> </w:t>
      </w:r>
      <w:r>
        <w:rPr>
          <w:b/>
          <w:bCs/>
        </w:rPr>
        <w:t xml:space="preserve">keeps it editable:</w:t>
      </w:r>
      <w:r>
        <w:t xml:space="preserve"> </w:t>
      </w:r>
      <w:r>
        <w:t xml:space="preserve">Bank rejections happen due to wrong account numbers, frozen accounts, etc. The accounts person needs to correct the details and retry without creating a new payment request from scratch.</w:t>
      </w:r>
    </w:p>
    <w:p>
      <w:pPr>
        <w:pStyle w:val="BodyText"/>
      </w:pPr>
      <w:r>
        <w:rPr>
          <w:b/>
          <w:bCs/>
        </w:rPr>
        <w:t xml:space="preserve">Move to Pay (Excel Generation):</w:t>
      </w:r>
      <w:r>
        <w:t xml:space="preserve"> </w:t>
      </w:r>
      <w:r>
        <w:t xml:space="preserve">- Generates IDFC FIRST Bank bulk payment Excel (.xlsx)</w:t>
      </w:r>
      <w:r>
        <w:t xml:space="preserve"> </w:t>
      </w:r>
      <w:r>
        <w:t xml:space="preserve">- Auto-fills from system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Excel Column</w:t>
            </w:r>
          </w:p>
        </w:tc>
        <w:tc>
          <w:tcPr/>
          <w:p>
            <w:pPr>
              <w:pStyle w:val="Compact"/>
            </w:pPr>
            <w:r>
              <w:t xml:space="preserve">Source</w:t>
            </w:r>
          </w:p>
        </w:tc>
        <w:tc>
          <w:tcPr/>
          <w:p>
            <w:pPr>
              <w:pStyle w:val="Compact"/>
            </w:pPr>
            <w:r>
              <w:t xml:space="preserve">Auto-filled?</w:t>
            </w:r>
          </w:p>
        </w:tc>
      </w:tr>
      <w:tr>
        <w:tc>
          <w:tcPr/>
          <w:p>
            <w:pPr>
              <w:pStyle w:val="Compact"/>
            </w:pPr>
            <w:r>
              <w:t xml:space="preserve">Beneficiary Name</w:t>
            </w:r>
          </w:p>
        </w:tc>
        <w:tc>
          <w:tcPr/>
          <w:p>
            <w:pPr>
              <w:pStyle w:val="Compact"/>
            </w:pPr>
            <w:r>
              <w:t xml:space="preserve">Vendor name</w:t>
            </w:r>
          </w:p>
        </w:tc>
        <w:tc>
          <w:tcPr/>
          <w:p>
            <w:pPr>
              <w:pStyle w:val="Compact"/>
            </w:pPr>
            <w:r>
              <w:t xml:space="preserve">Yes</w:t>
            </w:r>
          </w:p>
        </w:tc>
      </w:tr>
      <w:tr>
        <w:tc>
          <w:tcPr/>
          <w:p>
            <w:pPr>
              <w:pStyle w:val="Compact"/>
            </w:pPr>
            <w:r>
              <w:t xml:space="preserve">Account Number</w:t>
            </w:r>
          </w:p>
        </w:tc>
        <w:tc>
          <w:tcPr/>
          <w:p>
            <w:pPr>
              <w:pStyle w:val="Compact"/>
            </w:pPr>
            <w:r>
              <w:t xml:space="preserve">Vendor bank details</w:t>
            </w:r>
          </w:p>
        </w:tc>
        <w:tc>
          <w:tcPr/>
          <w:p>
            <w:pPr>
              <w:pStyle w:val="Compact"/>
            </w:pPr>
            <w:r>
              <w:t xml:space="preserve">Yes</w:t>
            </w:r>
          </w:p>
        </w:tc>
      </w:tr>
      <w:tr>
        <w:tc>
          <w:tcPr/>
          <w:p>
            <w:pPr>
              <w:pStyle w:val="Compact"/>
            </w:pPr>
            <w:r>
              <w:t xml:space="preserve">IFSC</w:t>
            </w:r>
          </w:p>
        </w:tc>
        <w:tc>
          <w:tcPr/>
          <w:p>
            <w:pPr>
              <w:pStyle w:val="Compact"/>
            </w:pPr>
            <w:r>
              <w:t xml:space="preserve">Vendor bank details</w:t>
            </w:r>
          </w:p>
        </w:tc>
        <w:tc>
          <w:tcPr/>
          <w:p>
            <w:pPr>
              <w:pStyle w:val="Compact"/>
            </w:pPr>
            <w:r>
              <w:t xml:space="preserve">Yes</w:t>
            </w:r>
          </w:p>
        </w:tc>
      </w:tr>
      <w:tr>
        <w:tc>
          <w:tcPr/>
          <w:p>
            <w:pPr>
              <w:pStyle w:val="Compact"/>
            </w:pPr>
            <w:r>
              <w:t xml:space="preserve">Transaction Type</w:t>
            </w:r>
          </w:p>
        </w:tc>
        <w:tc>
          <w:tcPr/>
          <w:p>
            <w:pPr>
              <w:pStyle w:val="Compact"/>
            </w:pPr>
            <w:r>
              <w:t xml:space="preserve">Bank Settings (NEFT/RTGS/IFT)</w:t>
            </w:r>
          </w:p>
        </w:tc>
        <w:tc>
          <w:tcPr/>
          <w:p>
            <w:pPr>
              <w:pStyle w:val="Compact"/>
            </w:pPr>
            <w:r>
              <w:t xml:space="preserve">Yes</w:t>
            </w:r>
          </w:p>
        </w:tc>
      </w:tr>
      <w:tr>
        <w:tc>
          <w:tcPr/>
          <w:p>
            <w:pPr>
              <w:pStyle w:val="Compact"/>
            </w:pPr>
            <w:r>
              <w:t xml:space="preserve">Debit Account Number</w:t>
            </w:r>
          </w:p>
        </w:tc>
        <w:tc>
          <w:tcPr/>
          <w:p>
            <w:pPr>
              <w:pStyle w:val="Compact"/>
            </w:pPr>
            <w:r>
              <w:t xml:space="preserve">Bank Settings</w:t>
            </w:r>
          </w:p>
        </w:tc>
        <w:tc>
          <w:tcPr/>
          <w:p>
            <w:pPr>
              <w:pStyle w:val="Compact"/>
            </w:pPr>
            <w:r>
              <w:t xml:space="preserve">Yes</w:t>
            </w:r>
          </w:p>
        </w:tc>
      </w:tr>
      <w:tr>
        <w:tc>
          <w:tcPr/>
          <w:p>
            <w:pPr>
              <w:pStyle w:val="Compact"/>
            </w:pPr>
            <w:r>
              <w:t xml:space="preserve">Transaction Date</w:t>
            </w:r>
          </w:p>
        </w:tc>
        <w:tc>
          <w:tcPr/>
          <w:p>
            <w:pPr>
              <w:pStyle w:val="Compact"/>
            </w:pPr>
            <w:r>
              <w:t xml:space="preserve">Today’s date</w:t>
            </w:r>
          </w:p>
        </w:tc>
        <w:tc>
          <w:tcPr/>
          <w:p>
            <w:pPr>
              <w:pStyle w:val="Compact"/>
            </w:pPr>
            <w:r>
              <w:t xml:space="preserve">Yes</w:t>
            </w:r>
          </w:p>
        </w:tc>
      </w:tr>
      <w:tr>
        <w:tc>
          <w:tcPr/>
          <w:p>
            <w:pPr>
              <w:pStyle w:val="Compact"/>
            </w:pPr>
            <w:r>
              <w:t xml:space="preserve">Amount</w:t>
            </w:r>
          </w:p>
        </w:tc>
        <w:tc>
          <w:tcPr/>
          <w:p>
            <w:pPr>
              <w:pStyle w:val="Compact"/>
            </w:pPr>
            <w:r>
              <w:t xml:space="preserve">Net payable (after TDS)</w:t>
            </w:r>
          </w:p>
        </w:tc>
        <w:tc>
          <w:tcPr/>
          <w:p>
            <w:pPr>
              <w:pStyle w:val="Compact"/>
            </w:pPr>
            <w:r>
              <w:t xml:space="preserve">Yes</w:t>
            </w:r>
          </w:p>
        </w:tc>
      </w:tr>
      <w:tr>
        <w:tc>
          <w:tcPr/>
          <w:p>
            <w:pPr>
              <w:pStyle w:val="Compact"/>
            </w:pPr>
            <w:r>
              <w:t xml:space="preserve">Currency</w:t>
            </w:r>
          </w:p>
        </w:tc>
        <w:tc>
          <w:tcPr/>
          <w:p>
            <w:pPr>
              <w:pStyle w:val="Compact"/>
            </w:pPr>
            <w:r>
              <w:t xml:space="preserve">INR</w:t>
            </w:r>
          </w:p>
        </w:tc>
        <w:tc>
          <w:tcPr/>
          <w:p>
            <w:pPr>
              <w:pStyle w:val="Compact"/>
            </w:pPr>
            <w:r>
              <w:t xml:space="preserve">Yes</w:t>
            </w:r>
          </w:p>
        </w:tc>
      </w:tr>
      <w:tr>
        <w:tc>
          <w:tcPr/>
          <w:p>
            <w:pPr>
              <w:pStyle w:val="Compact"/>
            </w:pPr>
            <w:r>
              <w:t xml:space="preserve">Remarks</w:t>
            </w:r>
          </w:p>
        </w:tc>
        <w:tc>
          <w:tcPr/>
          <w:p>
            <w:pPr>
              <w:pStyle w:val="Compact"/>
            </w:pPr>
            <w:r>
              <w:t xml:space="preserve">PR ID + WO Number</w:t>
            </w:r>
          </w:p>
        </w:tc>
        <w:tc>
          <w:tcPr/>
          <w:p>
            <w:pPr>
              <w:pStyle w:val="Compact"/>
            </w:pPr>
            <w:r>
              <w:t xml:space="preserve">Yes</w:t>
            </w:r>
          </w:p>
        </w:tc>
      </w:tr>
      <w:tr>
        <w:tc>
          <w:tcPr/>
          <w:p>
            <w:pPr>
              <w:pStyle w:val="Compact"/>
            </w:pPr>
            <w:r>
              <w:t xml:space="preserve">PAN</w:t>
            </w:r>
          </w:p>
        </w:tc>
        <w:tc>
          <w:tcPr/>
          <w:p>
            <w:pPr>
              <w:pStyle w:val="Compact"/>
            </w:pPr>
            <w:r>
              <w:t xml:space="preserve">Vendor PAN</w:t>
            </w:r>
          </w:p>
        </w:tc>
        <w:tc>
          <w:tcPr/>
          <w:p>
            <w:pPr>
              <w:pStyle w:val="Compact"/>
            </w:pPr>
            <w:r>
              <w:t xml:space="preserve">Yes</w:t>
            </w:r>
          </w:p>
        </w:tc>
      </w:tr>
    </w:tbl>
    <w:p>
      <w:pPr>
        <w:pStyle w:val="Compact"/>
        <w:numPr>
          <w:ilvl w:val="0"/>
          <w:numId w:val="1050"/>
        </w:numPr>
      </w:pPr>
      <w:r>
        <w:rPr>
          <w:b/>
          <w:bCs/>
        </w:rPr>
        <w:t xml:space="preserve">Bulk Move to Pay:</w:t>
      </w:r>
      <w:r>
        <w:t xml:space="preserve"> </w:t>
      </w:r>
      <w:r>
        <w:t xml:space="preserve">Top button generates Excel for ALL pending payments at once</w:t>
      </w:r>
    </w:p>
    <w:p>
      <w:pPr>
        <w:pStyle w:val="Compact"/>
        <w:numPr>
          <w:ilvl w:val="0"/>
          <w:numId w:val="1050"/>
        </w:numPr>
      </w:pPr>
      <w:r>
        <w:rPr>
          <w:b/>
          <w:bCs/>
        </w:rPr>
        <w:t xml:space="preserve">Single Move to Pay:</w:t>
      </w:r>
      <w:r>
        <w:t xml:space="preserve"> </w:t>
      </w:r>
      <w:r>
        <w:t xml:space="preserve">Per-record button generates Excel for one payment</w:t>
      </w:r>
    </w:p>
    <w:p>
      <w:pPr>
        <w:pStyle w:val="FirstParagraph"/>
      </w:pPr>
      <w:r>
        <w:rPr>
          <w:b/>
          <w:bCs/>
        </w:rPr>
        <w:t xml:space="preserve">Upload Confirmation:</w:t>
      </w:r>
      <w:r>
        <w:t xml:space="preserve"> </w:t>
      </w:r>
      <w:r>
        <w:t xml:space="preserve">- Upload the processed CSV back from the bank</w:t>
      </w:r>
      <w:r>
        <w:t xml:space="preserve"> </w:t>
      </w:r>
      <w:r>
        <w:t xml:space="preserve">- System matches Request IDs and bulk-marks payments as</w:t>
      </w:r>
      <w:r>
        <w:t xml:space="preserve"> </w:t>
      </w:r>
      <w:r>
        <w:t xml:space="preserve">“Done”</w:t>
      </w:r>
      <w:r>
        <w:t xml:space="preserve"> </w:t>
      </w:r>
      <w:r>
        <w:t xml:space="preserve">- Shows match results: how many matched, already done, not found</w:t>
      </w:r>
    </w:p>
    <w:p>
      <w:pPr>
        <w:pStyle w:val="BodyText"/>
      </w:pPr>
      <w:r>
        <w:rPr>
          <w:b/>
          <w:bCs/>
        </w:rPr>
        <w:t xml:space="preserve">Bank Settings (Gear Icon):</w:t>
      </w:r>
      <w:r>
        <w:t xml:space="preserve"> </w:t>
      </w:r>
      <w:r>
        <w:t xml:space="preserve">| Setting | Purpose |</w:t>
      </w:r>
      <w:r>
        <w:t xml:space="preserve"> </w:t>
      </w:r>
      <w:r>
        <w:t xml:space="preserve">|———|———|</w:t>
      </w:r>
      <w:r>
        <w:t xml:space="preserve"> </w:t>
      </w:r>
      <w:r>
        <w:t xml:space="preserve">| Debit Account Number | Your IDFC FIRST Bank account for debiting |</w:t>
      </w:r>
      <w:r>
        <w:t xml:space="preserve"> </w:t>
      </w:r>
      <w:r>
        <w:t xml:space="preserve">| Default Transaction Type | NEFT (inter-bank), RTGS (large inter-bank), IFT (within IDFC) |</w:t>
      </w:r>
    </w:p>
    <w:p>
      <w:pPr>
        <w:pStyle w:val="BodyText"/>
      </w:pPr>
      <w:r>
        <w:rPr>
          <w:b/>
          <w:bCs/>
        </w:rPr>
        <w:t xml:space="preserve">Why configurable:</w:t>
      </w:r>
      <w:r>
        <w:t xml:space="preserve"> </w:t>
      </w:r>
      <w:r>
        <w:t xml:space="preserve">The debit account number is your company’s bank account. Different payment sizes may need different transaction types (RTGS for large amounts).</w:t>
      </w:r>
    </w:p>
    <w:p>
      <w:pPr>
        <w:pStyle w:val="BodyText"/>
      </w:pPr>
      <w:r>
        <w:rPr>
          <w:b/>
          <w:bCs/>
        </w:rPr>
        <w:t xml:space="preserve">Download Menu:</w:t>
      </w:r>
      <w:r>
        <w:t xml:space="preserve"> </w:t>
      </w:r>
      <w:r>
        <w:t xml:space="preserve">-</w:t>
      </w:r>
      <w:r>
        <w:t xml:space="preserve"> </w:t>
      </w:r>
      <w:r>
        <w:rPr>
          <w:b/>
          <w:bCs/>
        </w:rPr>
        <w:t xml:space="preserve">IDFC Bank Format (.xlsx):</w:t>
      </w:r>
      <w:r>
        <w:t xml:space="preserve"> </w:t>
      </w:r>
      <w:r>
        <w:t xml:space="preserve">Bulk payment template for bank upload</w:t>
      </w:r>
      <w:r>
        <w:t xml:space="preserve"> </w:t>
      </w:r>
      <w:r>
        <w:t xml:space="preserve">-</w:t>
      </w:r>
      <w:r>
        <w:t xml:space="preserve"> </w:t>
      </w:r>
      <w:r>
        <w:rPr>
          <w:b/>
          <w:bCs/>
        </w:rPr>
        <w:t xml:space="preserve">Internal Report (.csv):</w:t>
      </w:r>
      <w:r>
        <w:t xml:space="preserve"> </w:t>
      </w:r>
      <w:r>
        <w:t xml:space="preserve">Full payment details for internal records</w:t>
      </w:r>
    </w:p>
    <w:bookmarkEnd w:id="59"/>
    <w:bookmarkStart w:id="60" w:name="tab-2-tds-tracking"/>
    <w:p>
      <w:pPr>
        <w:pStyle w:val="Heading3"/>
      </w:pPr>
      <w:r>
        <w:t xml:space="preserve">5.2 Tab 2: TDS Tracking</w:t>
      </w:r>
    </w:p>
    <w:p>
      <w:pPr>
        <w:pStyle w:val="FirstParagraph"/>
      </w:pPr>
      <w:r>
        <w:rPr>
          <w:b/>
          <w:bCs/>
        </w:rPr>
        <w:t xml:space="preserve">TDS Due Date Banner:</w:t>
      </w:r>
      <w:r>
        <w:t xml:space="preserve"> </w:t>
      </w:r>
      <w:r>
        <w:t xml:space="preserve">- Always visible when TDS is pending</w:t>
      </w:r>
      <w:r>
        <w:t xml:space="preserve"> </w:t>
      </w:r>
      <w:r>
        <w:t xml:space="preserve">- Shows deadline: 7th of next month</w:t>
      </w:r>
      <w:r>
        <w:t xml:space="preserve"> </w:t>
      </w:r>
      <w:r>
        <w:t xml:space="preserve">- Turns red when ≤ 7 days remaining</w:t>
      </w:r>
      <w:r>
        <w:t xml:space="preserve"> </w:t>
      </w:r>
      <w:r>
        <w:t xml:space="preserve">-</w:t>
      </w:r>
      <w:r>
        <w:t xml:space="preserve"> </w:t>
      </w:r>
      <w:r>
        <w:rPr>
          <w:b/>
          <w:bCs/>
        </w:rPr>
        <w:t xml:space="preserve">Why this exists:</w:t>
      </w:r>
      <w:r>
        <w:t xml:space="preserve"> </w:t>
      </w:r>
      <w:r>
        <w:t xml:space="preserve">Missing the TDS deposit deadline results in government penalties and interest charges</w:t>
      </w:r>
    </w:p>
    <w:p>
      <w:pPr>
        <w:pStyle w:val="BodyText"/>
      </w:pPr>
      <w:r>
        <w:rPr>
          <w:b/>
          <w:bCs/>
        </w:rPr>
        <w:t xml:space="preserve">TDS Pending Display:</w:t>
      </w:r>
      <w:r>
        <w:t xml:space="preserve"> </w:t>
      </w:r>
      <w:r>
        <w:t xml:space="preserve">- Shows total TDS amount pending for deposit</w:t>
      </w:r>
      <w:r>
        <w:t xml:space="preserve"> </w:t>
      </w:r>
      <w:r>
        <w:t xml:space="preserve">- Count of deductions pending</w:t>
      </w:r>
    </w:p>
    <w:p>
      <w:pPr>
        <w:pStyle w:val="BodyText"/>
      </w:pPr>
      <w:r>
        <w:rPr>
          <w:b/>
          <w:bCs/>
        </w:rPr>
        <w:t xml:space="preserve">TDS Summary by Section:</w:t>
      </w:r>
      <w:r>
        <w:t xml:space="preserve"> </w:t>
      </w:r>
      <w:r>
        <w:t xml:space="preserve">| Column | Description |</w:t>
      </w:r>
      <w:r>
        <w:t xml:space="preserve"> </w:t>
      </w:r>
      <w:r>
        <w:t xml:space="preserve">|——–|————-|</w:t>
      </w:r>
      <w:r>
        <w:t xml:space="preserve"> </w:t>
      </w:r>
      <w:r>
        <w:t xml:space="preserve">| TDS Section | Tax section (194C, 194J, etc.) |</w:t>
      </w:r>
      <w:r>
        <w:t xml:space="preserve"> </w:t>
      </w:r>
      <w:r>
        <w:t xml:space="preserve">| Rate | Percentage |</w:t>
      </w:r>
      <w:r>
        <w:t xml:space="preserve"> </w:t>
      </w:r>
      <w:r>
        <w:t xml:space="preserve">| Vendors | Number of vendors in this category |</w:t>
      </w:r>
      <w:r>
        <w:t xml:space="preserve"> </w:t>
      </w:r>
      <w:r>
        <w:t xml:space="preserve">| Gross Amount | Total gross before TDS |</w:t>
      </w:r>
      <w:r>
        <w:t xml:space="preserve"> </w:t>
      </w:r>
      <w:r>
        <w:t xml:space="preserve">| TDS Amount | Total TDS to deposit |</w:t>
      </w:r>
    </w:p>
    <w:p>
      <w:pPr>
        <w:pStyle w:val="Compact"/>
        <w:numPr>
          <w:ilvl w:val="0"/>
          <w:numId w:val="1051"/>
        </w:numPr>
      </w:pPr>
      <w:r>
        <w:rPr>
          <w:b/>
          <w:bCs/>
        </w:rPr>
        <w:t xml:space="preserve">Why by section:</w:t>
      </w:r>
      <w:r>
        <w:t xml:space="preserve"> </w:t>
      </w:r>
      <w:r>
        <w:t xml:space="preserve">Each TDS section must be filed separately with the government. 194C (contractors) and 194J (professionals) are different filings.</w:t>
      </w:r>
    </w:p>
    <w:p>
      <w:pPr>
        <w:pStyle w:val="FirstParagraph"/>
      </w:pPr>
      <w:r>
        <w:rPr>
          <w:b/>
          <w:bCs/>
        </w:rPr>
        <w:t xml:space="preserve">TDS Register (Detailed):</w:t>
      </w:r>
      <w:r>
        <w:t xml:space="preserve"> </w:t>
      </w:r>
      <w:r>
        <w:t xml:space="preserve">- Per-vendor breakdown: Vendor, PAN, Section, Work Order, Month, Gross, TDS, Status, Deposited Date</w:t>
      </w:r>
    </w:p>
    <w:p>
      <w:pPr>
        <w:pStyle w:val="BodyText"/>
      </w:pPr>
      <w:r>
        <w:rPr>
          <w:b/>
          <w:bCs/>
        </w:rPr>
        <w:t xml:space="preserve">Mark TDS Deposited:</w:t>
      </w:r>
      <w:r>
        <w:t xml:space="preserve"> </w:t>
      </w:r>
      <w:r>
        <w:t xml:space="preserve">- Per-month buttons to confirm TDS has been deposited with the government</w:t>
      </w:r>
      <w:r>
        <w:t xml:space="preserve"> </w:t>
      </w:r>
      <w:r>
        <w:t xml:space="preserve">- Requires confirmation dialog</w:t>
      </w:r>
      <w:r>
        <w:t xml:space="preserve"> </w:t>
      </w:r>
      <w:r>
        <w:t xml:space="preserve">-</w:t>
      </w:r>
      <w:r>
        <w:t xml:space="preserve"> </w:t>
      </w:r>
      <w:r>
        <w:rPr>
          <w:b/>
          <w:bCs/>
        </w:rPr>
        <w:t xml:space="preserve">Why this exists:</w:t>
      </w:r>
      <w:r>
        <w:t xml:space="preserve"> </w:t>
      </w:r>
      <w:r>
        <w:t xml:space="preserve">Closes the compliance loop. Once deposited, the record is marked and the team knows obligations are met for that period.</w:t>
      </w:r>
    </w:p>
    <w:p>
      <w:pPr>
        <w:pStyle w:val="BodyText"/>
      </w:pPr>
      <w:r>
        <w:rPr>
          <w:b/>
          <w:bCs/>
        </w:rPr>
        <w:t xml:space="preserve">Export TDS:</w:t>
      </w:r>
      <w:r>
        <w:t xml:space="preserve"> </w:t>
      </w:r>
      <w:r>
        <w:t xml:space="preserve">- Download all TDS records as CSV for offline filing</w:t>
      </w:r>
    </w:p>
    <w:bookmarkEnd w:id="60"/>
    <w:bookmarkStart w:id="61" w:name="statistics-cards"/>
    <w:p>
      <w:pPr>
        <w:pStyle w:val="Heading3"/>
      </w:pPr>
      <w:r>
        <w:t xml:space="preserve">5.3 Statistics Cards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Card</w:t>
            </w:r>
          </w:p>
        </w:tc>
        <w:tc>
          <w:tcPr/>
          <w:p>
            <w:pPr>
              <w:pStyle w:val="Compact"/>
            </w:pPr>
            <w:r>
              <w:t xml:space="preserve">Description</w:t>
            </w:r>
          </w:p>
        </w:tc>
      </w:tr>
      <w:tr>
        <w:tc>
          <w:tcPr/>
          <w:p>
            <w:pPr>
              <w:pStyle w:val="Compact"/>
            </w:pPr>
            <w:r>
              <w:t xml:space="preserve">Pending Payments</w:t>
            </w:r>
          </w:p>
        </w:tc>
        <w:tc>
          <w:tcPr/>
          <w:p>
            <w:pPr>
              <w:pStyle w:val="Compact"/>
            </w:pPr>
            <w:r>
              <w:t xml:space="preserve">Total net amount waiting to be processed</w:t>
            </w:r>
          </w:p>
        </w:tc>
      </w:tr>
      <w:tr>
        <w:tc>
          <w:tcPr/>
          <w:p>
            <w:pPr>
              <w:pStyle w:val="Compact"/>
            </w:pPr>
            <w:r>
              <w:t xml:space="preserve">Payments Done</w:t>
            </w:r>
          </w:p>
        </w:tc>
        <w:tc>
          <w:tcPr/>
          <w:p>
            <w:pPr>
              <w:pStyle w:val="Compact"/>
            </w:pPr>
            <w:r>
              <w:t xml:space="preserve">Total net amount successfully paid</w:t>
            </w:r>
          </w:p>
        </w:tc>
      </w:tr>
      <w:tr>
        <w:tc>
          <w:tcPr/>
          <w:p>
            <w:pPr>
              <w:pStyle w:val="Compact"/>
            </w:pPr>
            <w:r>
              <w:t xml:space="preserve">TDS This Month</w:t>
            </w:r>
          </w:p>
        </w:tc>
        <w:tc>
          <w:tcPr/>
          <w:p>
            <w:pPr>
              <w:pStyle w:val="Compact"/>
            </w:pPr>
            <w:r>
              <w:t xml:space="preserve">Total TDS deducted this month</w:t>
            </w:r>
          </w:p>
        </w:tc>
      </w:tr>
      <w:tr>
        <w:tc>
          <w:tcPr/>
          <w:p>
            <w:pPr>
              <w:pStyle w:val="Compact"/>
            </w:pPr>
            <w:r>
              <w:t xml:space="preserve">TDS Pending Deposit</w:t>
            </w:r>
          </w:p>
        </w:tc>
        <w:tc>
          <w:tcPr/>
          <w:p>
            <w:pPr>
              <w:pStyle w:val="Compact"/>
            </w:pPr>
            <w:r>
              <w:t xml:space="preserve">Total TDS not yet deposited with government</w:t>
            </w:r>
          </w:p>
        </w:tc>
      </w:tr>
    </w:tbl>
    <w:bookmarkEnd w:id="61"/>
    <w:bookmarkEnd w:id="62"/>
    <w:bookmarkStart w:id="64" w:name="what-to-test-4"/>
    <w:p>
      <w:pPr>
        <w:pStyle w:val="Heading2"/>
      </w:pPr>
      <w:r>
        <w:t xml:space="preserve">What to Test</w:t>
      </w:r>
    </w:p>
    <w:p>
      <w:pPr>
        <w:pStyle w:val="Compact"/>
        <w:numPr>
          <w:ilvl w:val="0"/>
          <w:numId w:val="1052"/>
        </w:numPr>
      </w:pPr>
      <w:r>
        <w:t xml:space="preserve">Check that payments with</w:t>
      </w:r>
      <w:r>
        <w:t xml:space="preserve"> </w:t>
      </w:r>
      <w:r>
        <w:t xml:space="preserve">“Sent to Accounts”</w:t>
      </w:r>
      <w:r>
        <w:t xml:space="preserve"> </w:t>
      </w:r>
      <w:r>
        <w:t xml:space="preserve">status appear here</w:t>
      </w:r>
    </w:p>
    <w:p>
      <w:pPr>
        <w:pStyle w:val="Compact"/>
        <w:numPr>
          <w:ilvl w:val="0"/>
          <w:numId w:val="1053"/>
        </w:numPr>
      </w:pPr>
      <w:r>
        <w:t xml:space="preserve">Configure Bank Settings (debit account + transaction type)</w:t>
      </w:r>
    </w:p>
    <w:p>
      <w:pPr>
        <w:pStyle w:val="Compact"/>
        <w:numPr>
          <w:ilvl w:val="0"/>
          <w:numId w:val="1054"/>
        </w:numPr>
      </w:pPr>
      <w:r>
        <w:t xml:space="preserve">Click</w:t>
      </w:r>
      <w:r>
        <w:t xml:space="preserve"> </w:t>
      </w:r>
      <w:r>
        <w:t xml:space="preserve">“Move to Pay”</w:t>
      </w:r>
      <w:r>
        <w:t xml:space="preserve"> </w:t>
      </w:r>
      <w:r>
        <w:t xml:space="preserve">on a single payment — verify Excel downloads</w:t>
      </w:r>
    </w:p>
    <w:p>
      <w:pPr>
        <w:pStyle w:val="Compact"/>
        <w:numPr>
          <w:ilvl w:val="0"/>
          <w:numId w:val="1055"/>
        </w:numPr>
      </w:pPr>
      <w:r>
        <w:t xml:space="preserve">Click bulk</w:t>
      </w:r>
      <w:r>
        <w:t xml:space="preserve"> </w:t>
      </w:r>
      <w:r>
        <w:t xml:space="preserve">“Move to Pay”</w:t>
      </w:r>
      <w:r>
        <w:t xml:space="preserve"> </w:t>
      </w:r>
      <w:r>
        <w:t xml:space="preserve">— verify Excel has all pending payments</w:t>
      </w:r>
    </w:p>
    <w:p>
      <w:pPr>
        <w:pStyle w:val="Compact"/>
        <w:numPr>
          <w:ilvl w:val="0"/>
          <w:numId w:val="1056"/>
        </w:numPr>
      </w:pPr>
      <w:r>
        <w:t xml:space="preserve">Open the downloaded Excel — verify data is correctly filled</w:t>
      </w:r>
    </w:p>
    <w:p>
      <w:pPr>
        <w:pStyle w:val="Compact"/>
        <w:numPr>
          <w:ilvl w:val="0"/>
          <w:numId w:val="1057"/>
        </w:numPr>
      </w:pPr>
      <w:r>
        <w:t xml:space="preserve">Mark a payment as</w:t>
      </w:r>
      <w:r>
        <w:t xml:space="preserve"> </w:t>
      </w:r>
      <w:r>
        <w:t xml:space="preserve">“Done”</w:t>
      </w:r>
      <w:r>
        <w:t xml:space="preserve"> </w:t>
      </w:r>
      <w:r>
        <w:t xml:space="preserve">— verify it gets locked</w:t>
      </w:r>
    </w:p>
    <w:p>
      <w:pPr>
        <w:pStyle w:val="Compact"/>
        <w:numPr>
          <w:ilvl w:val="0"/>
          <w:numId w:val="1058"/>
        </w:numPr>
      </w:pPr>
      <w:r>
        <w:t xml:space="preserve">Mark a payment as</w:t>
      </w:r>
      <w:r>
        <w:t xml:space="preserve"> </w:t>
      </w:r>
      <w:r>
        <w:t xml:space="preserve">“Bounced”</w:t>
      </w:r>
      <w:r>
        <w:t xml:space="preserve"> </w:t>
      </w:r>
      <w:r>
        <w:t xml:space="preserve">— verify edit dialog opens</w:t>
      </w:r>
    </w:p>
    <w:p>
      <w:pPr>
        <w:pStyle w:val="Compact"/>
        <w:numPr>
          <w:ilvl w:val="0"/>
          <w:numId w:val="1059"/>
        </w:numPr>
      </w:pPr>
      <w:r>
        <w:t xml:space="preserve">Fix bank details on a bounced payment and re-submit</w:t>
      </w:r>
    </w:p>
    <w:p>
      <w:pPr>
        <w:pStyle w:val="Compact"/>
        <w:numPr>
          <w:ilvl w:val="0"/>
          <w:numId w:val="1060"/>
        </w:numPr>
      </w:pPr>
      <w:r>
        <w:t xml:space="preserve">Try deleting a locked (Done) payment — should not be possible</w:t>
      </w:r>
    </w:p>
    <w:p>
      <w:pPr>
        <w:pStyle w:val="Compact"/>
        <w:numPr>
          <w:ilvl w:val="0"/>
          <w:numId w:val="1061"/>
        </w:numPr>
      </w:pPr>
      <w:r>
        <w:t xml:space="preserve">Delete an unlocked payment</w:t>
      </w:r>
    </w:p>
    <w:p>
      <w:pPr>
        <w:pStyle w:val="Compact"/>
        <w:numPr>
          <w:ilvl w:val="0"/>
          <w:numId w:val="1062"/>
        </w:numPr>
      </w:pPr>
      <w:r>
        <w:t xml:space="preserve">Switch to TDS tab</w:t>
      </w:r>
    </w:p>
    <w:p>
      <w:pPr>
        <w:pStyle w:val="Compact"/>
        <w:numPr>
          <w:ilvl w:val="0"/>
          <w:numId w:val="1063"/>
        </w:numPr>
      </w:pPr>
      <w:r>
        <w:t xml:space="preserve">Check TDS due date banner</w:t>
      </w:r>
    </w:p>
    <w:p>
      <w:pPr>
        <w:pStyle w:val="Compact"/>
        <w:numPr>
          <w:ilvl w:val="0"/>
          <w:numId w:val="1064"/>
        </w:numPr>
      </w:pPr>
      <w:r>
        <w:t xml:space="preserve">Review TDS summary by section</w:t>
      </w:r>
    </w:p>
    <w:p>
      <w:pPr>
        <w:pStyle w:val="Compact"/>
        <w:numPr>
          <w:ilvl w:val="0"/>
          <w:numId w:val="1065"/>
        </w:numPr>
      </w:pPr>
      <w:r>
        <w:t xml:space="preserve">Mark TDS as deposited for a month</w:t>
      </w:r>
    </w:p>
    <w:p>
      <w:pPr>
        <w:pStyle w:val="Compact"/>
        <w:numPr>
          <w:ilvl w:val="0"/>
          <w:numId w:val="1066"/>
        </w:numPr>
      </w:pPr>
      <w:r>
        <w:t xml:space="preserve">Export TDS records</w:t>
      </w:r>
    </w:p>
    <w:p>
      <w:pPr>
        <w:pStyle w:val="Compact"/>
        <w:numPr>
          <w:ilvl w:val="0"/>
          <w:numId w:val="1067"/>
        </w:numPr>
      </w:pPr>
      <w:r>
        <w:t xml:space="preserve">Download Internal Report CSV</w:t>
      </w:r>
    </w:p>
    <w:bookmarkStart w:id="63" w:name="comments-feedback-4"/>
    <w:p>
      <w:pPr>
        <w:pStyle w:val="Heading3"/>
      </w:pPr>
      <w:r>
        <w:t xml:space="preserve">Comments / Feedback</w:t>
      </w:r>
    </w:p>
    <w:p>
      <w:pPr>
        <w:pStyle w:val="SourceCode"/>
      </w:pPr>
      <w:r>
        <w:rPr>
          <w:rStyle w:val="VerbatimChar"/>
        </w:rPr>
        <w:t xml:space="preserve">_______________________________________________________________</w:t>
      </w:r>
      <w:r>
        <w:br/>
      </w:r>
      <w:r>
        <w:rPr>
          <w:rStyle w:val="VerbatimChar"/>
        </w:rPr>
        <w:t xml:space="preserve">_______________________________________________________________</w:t>
      </w:r>
      <w:r>
        <w:br/>
      </w:r>
      <w:r>
        <w:rPr>
          <w:rStyle w:val="VerbatimChar"/>
        </w:rPr>
        <w:t xml:space="preserve">_______________________________________________________________</w:t>
      </w:r>
    </w:p>
    <w:p>
      <w:r>
        <w:pict>
          <v:rect style="width:0;height:1.5pt" o:hralign="center" o:hrstd="t" o:hr="t"/>
        </w:pict>
      </w:r>
    </w:p>
    <w:bookmarkEnd w:id="63"/>
    <w:bookmarkEnd w:id="64"/>
    <w:bookmarkEnd w:id="65"/>
    <w:bookmarkStart w:id="71" w:name="module-6-trials-projects"/>
    <w:p>
      <w:pPr>
        <w:pStyle w:val="Heading1"/>
      </w:pPr>
      <w:r>
        <w:t xml:space="preserve">MODULE 6: TRIALS (PROJECTS)</w:t>
      </w:r>
    </w:p>
    <w:bookmarkStart w:id="66" w:name="purpose-5"/>
    <w:p>
      <w:pPr>
        <w:pStyle w:val="Heading2"/>
      </w:pPr>
      <w:r>
        <w:t xml:space="preserve">Purpose</w:t>
      </w:r>
    </w:p>
    <w:p>
      <w:pPr>
        <w:pStyle w:val="FirstParagraph"/>
      </w:pPr>
      <w:r>
        <w:t xml:space="preserve">Manage trial events/projects — the core activities that vendors are hired to support.</w:t>
      </w:r>
    </w:p>
    <w:bookmarkEnd w:id="66"/>
    <w:bookmarkStart w:id="67" w:name="features-5"/>
    <w:p>
      <w:pPr>
        <w:pStyle w:val="Heading2"/>
      </w:pPr>
      <w:r>
        <w:t xml:space="preserve">Features</w:t>
      </w:r>
    </w:p>
    <w:p>
      <w:pPr>
        <w:pStyle w:val="Compact"/>
        <w:numPr>
          <w:ilvl w:val="0"/>
          <w:numId w:val="1068"/>
        </w:numPr>
      </w:pPr>
      <w:r>
        <w:t xml:space="preserve">View all trials in a card/grid layout</w:t>
      </w:r>
    </w:p>
    <w:p>
      <w:pPr>
        <w:pStyle w:val="Compact"/>
        <w:numPr>
          <w:ilvl w:val="0"/>
          <w:numId w:val="1068"/>
        </w:numPr>
      </w:pPr>
      <w:r>
        <w:t xml:space="preserve">Search across trial name, code, season, type, comments</w:t>
      </w:r>
    </w:p>
    <w:p>
      <w:pPr>
        <w:pStyle w:val="Compact"/>
        <w:numPr>
          <w:ilvl w:val="0"/>
          <w:numId w:val="1068"/>
        </w:numPr>
      </w:pPr>
      <w:r>
        <w:t xml:space="preserve">Filter by trial type (Regular, CSR, Championship, School Partnership) and season</w:t>
      </w:r>
    </w:p>
    <w:p>
      <w:pPr>
        <w:pStyle w:val="Compact"/>
        <w:numPr>
          <w:ilvl w:val="0"/>
          <w:numId w:val="1068"/>
        </w:numPr>
      </w:pPr>
      <w:r>
        <w:t xml:space="preserve">Sort by date or name</w:t>
      </w:r>
    </w:p>
    <w:p>
      <w:pPr>
        <w:pStyle w:val="Compact"/>
        <w:numPr>
          <w:ilvl w:val="0"/>
          <w:numId w:val="1068"/>
        </w:numPr>
      </w:pPr>
      <w:r>
        <w:t xml:space="preserve">Edit trial details</w:t>
      </w:r>
    </w:p>
    <w:p>
      <w:pPr>
        <w:pStyle w:val="Compact"/>
        <w:numPr>
          <w:ilvl w:val="0"/>
          <w:numId w:val="1068"/>
        </w:numPr>
      </w:pPr>
      <w:r>
        <w:t xml:space="preserve">Delete trials</w:t>
      </w:r>
    </w:p>
    <w:bookmarkEnd w:id="67"/>
    <w:bookmarkStart w:id="68" w:name="trial-fields"/>
    <w:p>
      <w:pPr>
        <w:pStyle w:val="Heading2"/>
      </w:pPr>
      <w:r>
        <w:t xml:space="preserve">Trial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Trial Name</w:t>
            </w:r>
          </w:p>
        </w:tc>
        <w:tc>
          <w:tcPr/>
          <w:p>
            <w:pPr>
              <w:pStyle w:val="Compact"/>
            </w:pPr>
            <w:r>
              <w:t xml:space="preserve">Unique project name</w:t>
            </w:r>
          </w:p>
        </w:tc>
      </w:tr>
      <w:tr>
        <w:tc>
          <w:tcPr/>
          <w:p>
            <w:pPr>
              <w:pStyle w:val="Compact"/>
            </w:pPr>
            <w:r>
              <w:t xml:space="preserve">Trial Code</w:t>
            </w:r>
          </w:p>
        </w:tc>
        <w:tc>
          <w:tcPr/>
          <w:p>
            <w:pPr>
              <w:pStyle w:val="Compact"/>
            </w:pPr>
            <w:r>
              <w:t xml:space="preserve">Auto-generated unique code</w:t>
            </w:r>
          </w:p>
        </w:tc>
      </w:tr>
      <w:tr>
        <w:tc>
          <w:tcPr/>
          <w:p>
            <w:pPr>
              <w:pStyle w:val="Compact"/>
            </w:pPr>
            <w:r>
              <w:t xml:space="preserve">Season</w:t>
            </w:r>
          </w:p>
        </w:tc>
        <w:tc>
          <w:tcPr/>
          <w:p>
            <w:pPr>
              <w:pStyle w:val="Compact"/>
            </w:pPr>
            <w:r>
              <w:t xml:space="preserve">Which season this belongs to</w:t>
            </w:r>
          </w:p>
        </w:tc>
      </w:tr>
      <w:tr>
        <w:tc>
          <w:tcPr/>
          <w:p>
            <w:pPr>
              <w:pStyle w:val="Compact"/>
            </w:pPr>
            <w:r>
              <w:t xml:space="preserve">Trial Type</w:t>
            </w:r>
          </w:p>
        </w:tc>
        <w:tc>
          <w:tcPr/>
          <w:p>
            <w:pPr>
              <w:pStyle w:val="Compact"/>
            </w:pPr>
            <w:r>
              <w:t xml:space="preserve">Regular, CSR, Championship, School Partnership</w:t>
            </w:r>
          </w:p>
        </w:tc>
      </w:tr>
      <w:tr>
        <w:tc>
          <w:tcPr/>
          <w:p>
            <w:pPr>
              <w:pStyle w:val="Compact"/>
            </w:pPr>
            <w:r>
              <w:t xml:space="preserve">Tier</w:t>
            </w:r>
          </w:p>
        </w:tc>
        <w:tc>
          <w:tcPr/>
          <w:p>
            <w:pPr>
              <w:pStyle w:val="Compact"/>
            </w:pPr>
            <w:r>
              <w:t xml:space="preserve">Not Any, Basic, Standard, Premium</w:t>
            </w:r>
          </w:p>
        </w:tc>
      </w:tr>
      <w:tr>
        <w:tc>
          <w:tcPr/>
          <w:p>
            <w:pPr>
              <w:pStyle w:val="Compact"/>
            </w:pPr>
            <w:r>
              <w:t xml:space="preserve">Schedule</w:t>
            </w:r>
          </w:p>
        </w:tc>
        <w:tc>
          <w:tcPr/>
          <w:p>
            <w:pPr>
              <w:pStyle w:val="Compact"/>
            </w:pPr>
            <w:r>
              <w:t xml:space="preserve">Fixed date or Tentative</w:t>
            </w:r>
          </w:p>
        </w:tc>
      </w:tr>
      <w:tr>
        <w:tc>
          <w:tcPr/>
          <w:p>
            <w:pPr>
              <w:pStyle w:val="Compact"/>
            </w:pPr>
            <w:r>
              <w:t xml:space="preserve">Start/End Date</w:t>
            </w:r>
          </w:p>
        </w:tc>
        <w:tc>
          <w:tcPr/>
          <w:p>
            <w:pPr>
              <w:pStyle w:val="Compact"/>
            </w:pPr>
            <w:r>
              <w:t xml:space="preserve">When the trial runs</w:t>
            </w:r>
          </w:p>
        </w:tc>
      </w:tr>
      <w:tr>
        <w:tc>
          <w:tcPr/>
          <w:p>
            <w:pPr>
              <w:pStyle w:val="Compact"/>
            </w:pPr>
            <w:r>
              <w:t xml:space="preserve">Status</w:t>
            </w:r>
          </w:p>
        </w:tc>
        <w:tc>
          <w:tcPr/>
          <w:p>
            <w:pPr>
              <w:pStyle w:val="Compact"/>
            </w:pPr>
            <w:r>
              <w:t xml:space="preserve">Active, Draft, Completed, Cancelled</w:t>
            </w:r>
          </w:p>
        </w:tc>
      </w:tr>
      <w:tr>
        <w:tc>
          <w:tcPr/>
          <w:p>
            <w:pPr>
              <w:pStyle w:val="Compact"/>
            </w:pPr>
            <w:r>
              <w:t xml:space="preserve">Cities</w:t>
            </w:r>
          </w:p>
        </w:tc>
        <w:tc>
          <w:tcPr/>
          <w:p>
            <w:pPr>
              <w:pStyle w:val="Compact"/>
            </w:pPr>
            <w:r>
              <w:t xml:space="preserve">Assigned cities with ground locations</w:t>
            </w:r>
          </w:p>
        </w:tc>
      </w:tr>
    </w:tbl>
    <w:bookmarkEnd w:id="68"/>
    <w:bookmarkStart w:id="70" w:name="what-to-test-5"/>
    <w:p>
      <w:pPr>
        <w:pStyle w:val="Heading2"/>
      </w:pPr>
      <w:r>
        <w:t xml:space="preserve">What to Test</w:t>
      </w:r>
    </w:p>
    <w:p>
      <w:pPr>
        <w:pStyle w:val="Compact"/>
        <w:numPr>
          <w:ilvl w:val="0"/>
          <w:numId w:val="1069"/>
        </w:numPr>
      </w:pPr>
      <w:r>
        <w:t xml:space="preserve">View existing trials</w:t>
      </w:r>
    </w:p>
    <w:p>
      <w:pPr>
        <w:pStyle w:val="Compact"/>
        <w:numPr>
          <w:ilvl w:val="0"/>
          <w:numId w:val="1070"/>
        </w:numPr>
      </w:pPr>
      <w:r>
        <w:t xml:space="preserve">Search for a trial by name</w:t>
      </w:r>
    </w:p>
    <w:p>
      <w:pPr>
        <w:pStyle w:val="Compact"/>
        <w:numPr>
          <w:ilvl w:val="0"/>
          <w:numId w:val="1071"/>
        </w:numPr>
      </w:pPr>
      <w:r>
        <w:t xml:space="preserve">Filter by trial type</w:t>
      </w:r>
    </w:p>
    <w:p>
      <w:pPr>
        <w:pStyle w:val="Compact"/>
        <w:numPr>
          <w:ilvl w:val="0"/>
          <w:numId w:val="1072"/>
        </w:numPr>
      </w:pPr>
      <w:r>
        <w:t xml:space="preserve">Edit a trial’s details</w:t>
      </w:r>
    </w:p>
    <w:p>
      <w:pPr>
        <w:pStyle w:val="Compact"/>
        <w:numPr>
          <w:ilvl w:val="0"/>
          <w:numId w:val="1073"/>
        </w:numPr>
      </w:pPr>
      <w:r>
        <w:t xml:space="preserve">Check city assignments within a trial</w:t>
      </w:r>
    </w:p>
    <w:bookmarkStart w:id="69" w:name="comments-feedback-5"/>
    <w:p>
      <w:pPr>
        <w:pStyle w:val="Heading3"/>
      </w:pPr>
      <w:r>
        <w:t xml:space="preserve">Comments / Feedback</w:t>
      </w:r>
    </w:p>
    <w:p>
      <w:pPr>
        <w:pStyle w:val="SourceCode"/>
      </w:pPr>
      <w:r>
        <w:rPr>
          <w:rStyle w:val="VerbatimChar"/>
        </w:rPr>
        <w:t xml:space="preserve">_______________________________________________________________</w:t>
      </w:r>
      <w:r>
        <w:br/>
      </w:r>
      <w:r>
        <w:rPr>
          <w:rStyle w:val="VerbatimChar"/>
        </w:rPr>
        <w:t xml:space="preserve">_______________________________________________________________</w:t>
      </w:r>
      <w:r>
        <w:br/>
      </w:r>
      <w:r>
        <w:rPr>
          <w:rStyle w:val="VerbatimChar"/>
        </w:rPr>
        <w:t xml:space="preserve">_______________________________________________________________</w:t>
      </w:r>
    </w:p>
    <w:p>
      <w:r>
        <w:pict>
          <v:rect style="width:0;height:1.5pt" o:hralign="center" o:hrstd="t" o:hr="t"/>
        </w:pict>
      </w:r>
    </w:p>
    <w:bookmarkEnd w:id="69"/>
    <w:bookmarkEnd w:id="70"/>
    <w:bookmarkEnd w:id="71"/>
    <w:bookmarkStart w:id="77" w:name="X1936d1f3431bdde66175c516e58e0d3eae04f3f"/>
    <w:p>
      <w:pPr>
        <w:pStyle w:val="Heading1"/>
      </w:pPr>
      <w:r>
        <w:t xml:space="preserve">MODULE 7: REP (Regional Execution Partner) MANAGEMENT</w:t>
      </w:r>
    </w:p>
    <w:bookmarkStart w:id="72" w:name="purpose-6"/>
    <w:p>
      <w:pPr>
        <w:pStyle w:val="Heading2"/>
      </w:pPr>
      <w:r>
        <w:t xml:space="preserve">Purpose</w:t>
      </w:r>
    </w:p>
    <w:p>
      <w:pPr>
        <w:pStyle w:val="FirstParagraph"/>
      </w:pPr>
      <w:r>
        <w:t xml:space="preserve">Manage REPs — local partners who execute trials in different cities. REPs can also be converted to vendors for payment purposes.</w:t>
      </w:r>
    </w:p>
    <w:bookmarkEnd w:id="72"/>
    <w:bookmarkStart w:id="73" w:name="features-6"/>
    <w:p>
      <w:pPr>
        <w:pStyle w:val="Heading2"/>
      </w:pPr>
      <w:r>
        <w:t xml:space="preserve">Features</w:t>
      </w:r>
    </w:p>
    <w:p>
      <w:pPr>
        <w:pStyle w:val="Compact"/>
        <w:numPr>
          <w:ilvl w:val="0"/>
          <w:numId w:val="1074"/>
        </w:numPr>
      </w:pPr>
      <w:r>
        <w:t xml:space="preserve">Grid display of REP cards</w:t>
      </w:r>
    </w:p>
    <w:p>
      <w:pPr>
        <w:pStyle w:val="Compact"/>
        <w:numPr>
          <w:ilvl w:val="0"/>
          <w:numId w:val="1074"/>
        </w:numPr>
      </w:pPr>
      <w:r>
        <w:t xml:space="preserve">Search by name, city, state, contact</w:t>
      </w:r>
    </w:p>
    <w:p>
      <w:pPr>
        <w:pStyle w:val="Compact"/>
        <w:numPr>
          <w:ilvl w:val="0"/>
          <w:numId w:val="1074"/>
        </w:numPr>
      </w:pPr>
      <w:r>
        <w:t xml:space="preserve">Filter by trial name, period, city, status</w:t>
      </w:r>
    </w:p>
    <w:p>
      <w:pPr>
        <w:pStyle w:val="Compact"/>
        <w:numPr>
          <w:ilvl w:val="0"/>
          <w:numId w:val="1074"/>
        </w:numPr>
      </w:pPr>
      <w:r>
        <w:t xml:space="preserve">Sort by name, status, city</w:t>
      </w:r>
    </w:p>
    <w:p>
      <w:pPr>
        <w:pStyle w:val="Compact"/>
        <w:numPr>
          <w:ilvl w:val="0"/>
          <w:numId w:val="1074"/>
        </w:numPr>
      </w:pPr>
      <w:r>
        <w:t xml:space="preserve">Add/Edit/View individual REPs</w:t>
      </w:r>
    </w:p>
    <w:p>
      <w:pPr>
        <w:pStyle w:val="Compact"/>
        <w:numPr>
          <w:ilvl w:val="0"/>
          <w:numId w:val="1074"/>
        </w:numPr>
      </w:pPr>
      <w:r>
        <w:t xml:space="preserve">Bulk upload via CSV</w:t>
      </w:r>
    </w:p>
    <w:p>
      <w:pPr>
        <w:pStyle w:val="Compact"/>
        <w:numPr>
          <w:ilvl w:val="0"/>
          <w:numId w:val="1074"/>
        </w:numPr>
      </w:pPr>
      <w:r>
        <w:t xml:space="preserve">Upload/Download functionality</w:t>
      </w:r>
    </w:p>
    <w:bookmarkEnd w:id="73"/>
    <w:bookmarkStart w:id="74" w:name="rep-fields"/>
    <w:p>
      <w:pPr>
        <w:pStyle w:val="Heading2"/>
      </w:pPr>
      <w:r>
        <w:t xml:space="preserve">REP Fields</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Section</w:t>
            </w:r>
          </w:p>
        </w:tc>
        <w:tc>
          <w:tcPr/>
          <w:p>
            <w:pPr>
              <w:pStyle w:val="Compact"/>
            </w:pPr>
            <w:r>
              <w:t xml:space="preserve">Fields</w:t>
            </w:r>
          </w:p>
        </w:tc>
      </w:tr>
      <w:tr>
        <w:tc>
          <w:tcPr/>
          <w:p>
            <w:pPr>
              <w:pStyle w:val="Compact"/>
            </w:pPr>
            <w:r>
              <w:rPr>
                <w:b/>
                <w:bCs/>
              </w:rPr>
              <w:t xml:space="preserve">Basic</w:t>
            </w:r>
          </w:p>
        </w:tc>
        <w:tc>
          <w:tcPr/>
          <w:p>
            <w:pPr>
              <w:pStyle w:val="Compact"/>
            </w:pPr>
            <w:r>
              <w:t xml:space="preserve">Name, State, City, Season, Region (N/S/E/W/Central), Status</w:t>
            </w:r>
          </w:p>
        </w:tc>
      </w:tr>
      <w:tr>
        <w:tc>
          <w:tcPr/>
          <w:p>
            <w:pPr>
              <w:pStyle w:val="Compact"/>
            </w:pPr>
            <w:r>
              <w:rPr>
                <w:b/>
                <w:bCs/>
              </w:rPr>
              <w:t xml:space="preserve">Primary Contact</w:t>
            </w:r>
          </w:p>
        </w:tc>
        <w:tc>
          <w:tcPr/>
          <w:p>
            <w:pPr>
              <w:pStyle w:val="Compact"/>
            </w:pPr>
            <w:r>
              <w:t xml:space="preserve">Name, Phone, Email</w:t>
            </w:r>
          </w:p>
        </w:tc>
      </w:tr>
      <w:tr>
        <w:tc>
          <w:tcPr/>
          <w:p>
            <w:pPr>
              <w:pStyle w:val="Compact"/>
            </w:pPr>
            <w:r>
              <w:rPr>
                <w:b/>
                <w:bCs/>
              </w:rPr>
              <w:t xml:space="preserve">Backup Contact</w:t>
            </w:r>
          </w:p>
        </w:tc>
        <w:tc>
          <w:tcPr/>
          <w:p>
            <w:pPr>
              <w:pStyle w:val="Compact"/>
            </w:pPr>
            <w:r>
              <w:t xml:space="preserve">Name, Phone, Email</w:t>
            </w:r>
          </w:p>
        </w:tc>
      </w:tr>
      <w:tr>
        <w:tc>
          <w:tcPr/>
          <w:p>
            <w:pPr>
              <w:pStyle w:val="Compact"/>
            </w:pPr>
            <w:r>
              <w:rPr>
                <w:b/>
                <w:bCs/>
              </w:rPr>
              <w:t xml:space="preserve">Addresses</w:t>
            </w:r>
          </w:p>
        </w:tc>
        <w:tc>
          <w:tcPr/>
          <w:p>
            <w:pPr>
              <w:pStyle w:val="Compact"/>
            </w:pPr>
            <w:r>
              <w:t xml:space="preserve">Courier, Physical, Ground Location, Google Map Link</w:t>
            </w:r>
          </w:p>
        </w:tc>
      </w:tr>
      <w:tr>
        <w:tc>
          <w:tcPr/>
          <w:p>
            <w:pPr>
              <w:pStyle w:val="Compact"/>
            </w:pPr>
            <w:r>
              <w:rPr>
                <w:b/>
                <w:bCs/>
              </w:rPr>
              <w:t xml:space="preserve">Legal</w:t>
            </w:r>
          </w:p>
        </w:tc>
        <w:tc>
          <w:tcPr/>
          <w:p>
            <w:pPr>
              <w:pStyle w:val="Compact"/>
            </w:pPr>
            <w:r>
              <w:t xml:space="preserve">PAN Card, PAN Verified, GST, MOU Status</w:t>
            </w:r>
          </w:p>
        </w:tc>
      </w:tr>
      <w:tr>
        <w:tc>
          <w:tcPr/>
          <w:p>
            <w:pPr>
              <w:pStyle w:val="Compact"/>
            </w:pPr>
            <w:r>
              <w:rPr>
                <w:b/>
                <w:bCs/>
              </w:rPr>
              <w:t xml:space="preserve">Online</w:t>
            </w:r>
          </w:p>
        </w:tc>
        <w:tc>
          <w:tcPr/>
          <w:p>
            <w:pPr>
              <w:pStyle w:val="Compact"/>
            </w:pPr>
            <w:r>
              <w:t xml:space="preserve">Website, Facebook, Twitter, Telegram</w:t>
            </w:r>
          </w:p>
        </w:tc>
      </w:tr>
      <w:tr>
        <w:tc>
          <w:tcPr/>
          <w:p>
            <w:pPr>
              <w:pStyle w:val="Compact"/>
            </w:pPr>
            <w:r>
              <w:rPr>
                <w:b/>
                <w:bCs/>
              </w:rPr>
              <w:t xml:space="preserve">Trials</w:t>
            </w:r>
          </w:p>
        </w:tc>
        <w:tc>
          <w:tcPr/>
          <w:p>
            <w:pPr>
              <w:pStyle w:val="Compact"/>
            </w:pPr>
            <w:r>
              <w:t xml:space="preserve">Assigned trials (many-to-many)</w:t>
            </w:r>
          </w:p>
        </w:tc>
      </w:tr>
    </w:tbl>
    <w:bookmarkEnd w:id="74"/>
    <w:bookmarkStart w:id="76" w:name="what-to-test-6"/>
    <w:p>
      <w:pPr>
        <w:pStyle w:val="Heading2"/>
      </w:pPr>
      <w:r>
        <w:t xml:space="preserve">What to Test</w:t>
      </w:r>
    </w:p>
    <w:p>
      <w:pPr>
        <w:pStyle w:val="Compact"/>
        <w:numPr>
          <w:ilvl w:val="0"/>
          <w:numId w:val="1075"/>
        </w:numPr>
      </w:pPr>
      <w:r>
        <w:t xml:space="preserve">View existing REPs</w:t>
      </w:r>
    </w:p>
    <w:p>
      <w:pPr>
        <w:pStyle w:val="Compact"/>
        <w:numPr>
          <w:ilvl w:val="0"/>
          <w:numId w:val="1076"/>
        </w:numPr>
      </w:pPr>
      <w:r>
        <w:t xml:space="preserve">Add a new REP with full details</w:t>
      </w:r>
    </w:p>
    <w:p>
      <w:pPr>
        <w:pStyle w:val="Compact"/>
        <w:numPr>
          <w:ilvl w:val="0"/>
          <w:numId w:val="1077"/>
        </w:numPr>
      </w:pPr>
      <w:r>
        <w:t xml:space="preserve">Search for a REP</w:t>
      </w:r>
    </w:p>
    <w:p>
      <w:pPr>
        <w:pStyle w:val="Compact"/>
        <w:numPr>
          <w:ilvl w:val="0"/>
          <w:numId w:val="1078"/>
        </w:numPr>
      </w:pPr>
      <w:r>
        <w:t xml:space="preserve">Filter by city or status</w:t>
      </w:r>
    </w:p>
    <w:p>
      <w:pPr>
        <w:pStyle w:val="Compact"/>
        <w:numPr>
          <w:ilvl w:val="0"/>
          <w:numId w:val="1079"/>
        </w:numPr>
      </w:pPr>
      <w:r>
        <w:t xml:space="preserve">Edit a REP’s details</w:t>
      </w:r>
    </w:p>
    <w:p>
      <w:pPr>
        <w:pStyle w:val="Compact"/>
        <w:numPr>
          <w:ilvl w:val="0"/>
          <w:numId w:val="1080"/>
        </w:numPr>
      </w:pPr>
      <w:r>
        <w:t xml:space="preserve">Bulk upload REPs via CSV</w:t>
      </w:r>
    </w:p>
    <w:bookmarkStart w:id="75" w:name="comments-feedback-6"/>
    <w:p>
      <w:pPr>
        <w:pStyle w:val="Heading3"/>
      </w:pPr>
      <w:r>
        <w:t xml:space="preserve">Comments / Feedback</w:t>
      </w:r>
    </w:p>
    <w:p>
      <w:pPr>
        <w:pStyle w:val="SourceCode"/>
      </w:pPr>
      <w:r>
        <w:rPr>
          <w:rStyle w:val="VerbatimChar"/>
        </w:rPr>
        <w:t xml:space="preserve">_______________________________________________________________</w:t>
      </w:r>
      <w:r>
        <w:br/>
      </w:r>
      <w:r>
        <w:rPr>
          <w:rStyle w:val="VerbatimChar"/>
        </w:rPr>
        <w:t xml:space="preserve">_______________________________________________________________</w:t>
      </w:r>
      <w:r>
        <w:br/>
      </w:r>
      <w:r>
        <w:rPr>
          <w:rStyle w:val="VerbatimChar"/>
        </w:rPr>
        <w:t xml:space="preserve">_______________________________________________________________</w:t>
      </w:r>
    </w:p>
    <w:p>
      <w:r>
        <w:pict>
          <v:rect style="width:0;height:1.5pt" o:hralign="center" o:hrstd="t" o:hr="t"/>
        </w:pict>
      </w:r>
    </w:p>
    <w:bookmarkEnd w:id="75"/>
    <w:bookmarkEnd w:id="76"/>
    <w:bookmarkEnd w:id="77"/>
    <w:bookmarkStart w:id="84" w:name="complete-testing-flow-end-to-end"/>
    <w:p>
      <w:pPr>
        <w:pStyle w:val="Heading1"/>
      </w:pPr>
      <w:r>
        <w:t xml:space="preserve">COMPLETE TESTING FLOW (End-to-End)</w:t>
      </w:r>
    </w:p>
    <w:p>
      <w:pPr>
        <w:pStyle w:val="FirstParagraph"/>
      </w:pPr>
      <w:r>
        <w:t xml:space="preserve">Follow this sequence to test the full lifecycle:</w:t>
      </w:r>
    </w:p>
    <w:bookmarkStart w:id="78" w:name="step-1-admin-setup"/>
    <w:p>
      <w:pPr>
        <w:pStyle w:val="Heading3"/>
      </w:pPr>
      <w:r>
        <w:t xml:space="preserve">Step 1: Admin Setup</w:t>
      </w:r>
    </w:p>
    <w:p>
      <w:pPr>
        <w:pStyle w:val="Compact"/>
        <w:numPr>
          <w:ilvl w:val="0"/>
          <w:numId w:val="1081"/>
        </w:numPr>
      </w:pPr>
      <w:r>
        <w:t xml:space="preserve">Go to Admin Panel</w:t>
      </w:r>
    </w:p>
    <w:p>
      <w:pPr>
        <w:pStyle w:val="Compact"/>
        <w:numPr>
          <w:ilvl w:val="0"/>
          <w:numId w:val="1081"/>
        </w:numPr>
      </w:pPr>
      <w:r>
        <w:t xml:space="preserve">Add Service Types:</w:t>
      </w:r>
      <w:r>
        <w:t xml:space="preserve"> </w:t>
      </w:r>
      <w:r>
        <w:t xml:space="preserve">“Photography”</w:t>
      </w:r>
      <w:r>
        <w:t xml:space="preserve">,</w:t>
      </w:r>
      <w:r>
        <w:t xml:space="preserve"> </w:t>
      </w:r>
      <w:r>
        <w:t xml:space="preserve">“Videography”</w:t>
      </w:r>
      <w:r>
        <w:t xml:space="preserve">,</w:t>
      </w:r>
      <w:r>
        <w:t xml:space="preserve"> </w:t>
      </w:r>
      <w:r>
        <w:t xml:space="preserve">“Event Management”</w:t>
      </w:r>
    </w:p>
    <w:p>
      <w:pPr>
        <w:pStyle w:val="Compact"/>
        <w:numPr>
          <w:ilvl w:val="0"/>
          <w:numId w:val="1081"/>
        </w:numPr>
      </w:pPr>
      <w:r>
        <w:t xml:space="preserve">Add Entity Types:</w:t>
      </w:r>
      <w:r>
        <w:t xml:space="preserve"> </w:t>
      </w:r>
      <w:r>
        <w:t xml:space="preserve">“Individual”</w:t>
      </w:r>
      <w:r>
        <w:t xml:space="preserve">,</w:t>
      </w:r>
      <w:r>
        <w:t xml:space="preserve"> </w:t>
      </w:r>
      <w:r>
        <w:t xml:space="preserve">“Private Limited”</w:t>
      </w:r>
    </w:p>
    <w:p>
      <w:pPr>
        <w:pStyle w:val="Compact"/>
        <w:numPr>
          <w:ilvl w:val="0"/>
          <w:numId w:val="1081"/>
        </w:numPr>
      </w:pPr>
      <w:r>
        <w:t xml:space="preserve">Add Vendor Names:</w:t>
      </w:r>
      <w:r>
        <w:t xml:space="preserve"> </w:t>
      </w:r>
      <w:r>
        <w:t xml:space="preserve">“ABC Studios”</w:t>
      </w:r>
      <w:r>
        <w:t xml:space="preserve"> </w:t>
      </w:r>
      <w:r>
        <w:t xml:space="preserve">(Photography, Individual)</w:t>
      </w:r>
    </w:p>
    <w:bookmarkEnd w:id="78"/>
    <w:bookmarkStart w:id="79" w:name="step-2-add-vendor"/>
    <w:p>
      <w:pPr>
        <w:pStyle w:val="Heading3"/>
      </w:pPr>
      <w:r>
        <w:t xml:space="preserve">Step 2: Add Vendor</w:t>
      </w:r>
    </w:p>
    <w:p>
      <w:pPr>
        <w:pStyle w:val="Compact"/>
        <w:numPr>
          <w:ilvl w:val="0"/>
          <w:numId w:val="1082"/>
        </w:numPr>
      </w:pPr>
      <w:r>
        <w:t xml:space="preserve">Go to Vendor Management</w:t>
      </w:r>
    </w:p>
    <w:p>
      <w:pPr>
        <w:pStyle w:val="Compact"/>
        <w:numPr>
          <w:ilvl w:val="0"/>
          <w:numId w:val="1082"/>
        </w:numPr>
      </w:pPr>
      <w:r>
        <w:t xml:space="preserve">Click</w:t>
      </w:r>
      <w:r>
        <w:t xml:space="preserve"> </w:t>
      </w:r>
      <w:r>
        <w:t xml:space="preserve">“Add Vendor”</w:t>
      </w:r>
    </w:p>
    <w:p>
      <w:pPr>
        <w:pStyle w:val="Compact"/>
        <w:numPr>
          <w:ilvl w:val="0"/>
          <w:numId w:val="1082"/>
        </w:numPr>
      </w:pPr>
      <w:r>
        <w:t xml:space="preserve">Select Service Type → Entity Type → Vendor Name (from admin list)</w:t>
      </w:r>
    </w:p>
    <w:p>
      <w:pPr>
        <w:pStyle w:val="Compact"/>
        <w:numPr>
          <w:ilvl w:val="0"/>
          <w:numId w:val="1082"/>
        </w:numPr>
      </w:pPr>
      <w:r>
        <w:t xml:space="preserve">Fill PAN: ABCDE1234F</w:t>
      </w:r>
    </w:p>
    <w:p>
      <w:pPr>
        <w:pStyle w:val="Compact"/>
        <w:numPr>
          <w:ilvl w:val="0"/>
          <w:numId w:val="1082"/>
        </w:numPr>
      </w:pPr>
      <w:r>
        <w:t xml:space="preserve">Fill Contact: Person name, phone (10 digits), email</w:t>
      </w:r>
    </w:p>
    <w:p>
      <w:pPr>
        <w:pStyle w:val="Compact"/>
        <w:numPr>
          <w:ilvl w:val="0"/>
          <w:numId w:val="1082"/>
        </w:numPr>
      </w:pPr>
      <w:r>
        <w:t xml:space="preserve">Fill Bank: Select bank, account number, IFSC</w:t>
      </w:r>
    </w:p>
    <w:p>
      <w:pPr>
        <w:pStyle w:val="Compact"/>
        <w:numPr>
          <w:ilvl w:val="0"/>
          <w:numId w:val="1082"/>
        </w:numPr>
      </w:pPr>
      <w:r>
        <w:t xml:space="preserve">Save vendor</w:t>
      </w:r>
    </w:p>
    <w:p>
      <w:pPr>
        <w:pStyle w:val="Compact"/>
        <w:numPr>
          <w:ilvl w:val="0"/>
          <w:numId w:val="1082"/>
        </w:numPr>
      </w:pPr>
      <w:r>
        <w:t xml:space="preserve">Verify the vendor (click verify action)</w:t>
      </w:r>
    </w:p>
    <w:bookmarkEnd w:id="79"/>
    <w:bookmarkStart w:id="80" w:name="step-3-create-work-order"/>
    <w:p>
      <w:pPr>
        <w:pStyle w:val="Heading3"/>
      </w:pPr>
      <w:r>
        <w:t xml:space="preserve">Step 3: Create Work Order</w:t>
      </w:r>
    </w:p>
    <w:p>
      <w:pPr>
        <w:pStyle w:val="Compact"/>
        <w:numPr>
          <w:ilvl w:val="0"/>
          <w:numId w:val="1083"/>
        </w:numPr>
      </w:pPr>
      <w:r>
        <w:t xml:space="preserve">On the verified vendor card, click</w:t>
      </w:r>
      <w:r>
        <w:t xml:space="preserve"> </w:t>
      </w:r>
      <w:r>
        <w:t xml:space="preserve">“Create Work Order”</w:t>
      </w:r>
    </w:p>
    <w:p>
      <w:pPr>
        <w:pStyle w:val="Compact"/>
        <w:numPr>
          <w:ilvl w:val="0"/>
          <w:numId w:val="1083"/>
        </w:numPr>
      </w:pPr>
      <w:r>
        <w:t xml:space="preserve">Vendor should be pre-selected</w:t>
      </w:r>
    </w:p>
    <w:p>
      <w:pPr>
        <w:pStyle w:val="Compact"/>
        <w:numPr>
          <w:ilvl w:val="0"/>
          <w:numId w:val="1083"/>
        </w:numPr>
      </w:pPr>
      <w:r>
        <w:t xml:space="preserve">Choose Type: Fixed, Amount: ₹50,000</w:t>
      </w:r>
    </w:p>
    <w:p>
      <w:pPr>
        <w:pStyle w:val="Compact"/>
        <w:numPr>
          <w:ilvl w:val="0"/>
          <w:numId w:val="1083"/>
        </w:numPr>
      </w:pPr>
      <w:r>
        <w:t xml:space="preserve">Set TDS Rate: 2%, Section:</w:t>
      </w:r>
      <w:r>
        <w:t xml:space="preserve"> </w:t>
      </w:r>
      <w:r>
        <w:t xml:space="preserve">“Sec 194C – Contractor”</w:t>
      </w:r>
    </w:p>
    <w:p>
      <w:pPr>
        <w:pStyle w:val="Compact"/>
        <w:numPr>
          <w:ilvl w:val="0"/>
          <w:numId w:val="1083"/>
        </w:numPr>
      </w:pPr>
      <w:r>
        <w:t xml:space="preserve">Add description:</w:t>
      </w:r>
      <w:r>
        <w:t xml:space="preserve"> </w:t>
      </w:r>
      <w:r>
        <w:t xml:space="preserve">“Photography for Delhi Trial”</w:t>
      </w:r>
    </w:p>
    <w:p>
      <w:pPr>
        <w:pStyle w:val="Compact"/>
        <w:numPr>
          <w:ilvl w:val="0"/>
          <w:numId w:val="1083"/>
        </w:numPr>
      </w:pPr>
      <w:r>
        <w:t xml:space="preserve">Save</w:t>
      </w:r>
    </w:p>
    <w:bookmarkEnd w:id="80"/>
    <w:bookmarkStart w:id="81" w:name="step-4-raise-payment"/>
    <w:p>
      <w:pPr>
        <w:pStyle w:val="Heading3"/>
      </w:pPr>
      <w:r>
        <w:t xml:space="preserve">Step 4: Raise Payment</w:t>
      </w:r>
    </w:p>
    <w:p>
      <w:pPr>
        <w:pStyle w:val="Compact"/>
        <w:numPr>
          <w:ilvl w:val="0"/>
          <w:numId w:val="1084"/>
        </w:numPr>
      </w:pPr>
      <w:r>
        <w:t xml:space="preserve">Go to Payments</w:t>
      </w:r>
    </w:p>
    <w:p>
      <w:pPr>
        <w:pStyle w:val="Compact"/>
        <w:numPr>
          <w:ilvl w:val="0"/>
          <w:numId w:val="1084"/>
        </w:numPr>
      </w:pPr>
      <w:r>
        <w:t xml:space="preserve">Click</w:t>
      </w:r>
      <w:r>
        <w:t xml:space="preserve"> </w:t>
      </w:r>
      <w:r>
        <w:t xml:space="preserve">“Payment Request”</w:t>
      </w:r>
    </w:p>
    <w:p>
      <w:pPr>
        <w:pStyle w:val="Compact"/>
        <w:numPr>
          <w:ilvl w:val="0"/>
          <w:numId w:val="1084"/>
        </w:numPr>
      </w:pPr>
      <w:r>
        <w:t xml:space="preserve">Select the vendor → Select the work order</w:t>
      </w:r>
    </w:p>
    <w:p>
      <w:pPr>
        <w:pStyle w:val="Compact"/>
        <w:numPr>
          <w:ilvl w:val="0"/>
          <w:numId w:val="1084"/>
        </w:numPr>
      </w:pPr>
      <w:r>
        <w:t xml:space="preserve">Enter Gross Amount: ₹50,000</w:t>
      </w:r>
    </w:p>
    <w:p>
      <w:pPr>
        <w:pStyle w:val="Compact"/>
        <w:numPr>
          <w:ilvl w:val="0"/>
          <w:numId w:val="1084"/>
        </w:numPr>
      </w:pPr>
      <w:r>
        <w:t xml:space="preserve">Verify TDS shows: ₹1,000 (2%)</w:t>
      </w:r>
    </w:p>
    <w:p>
      <w:pPr>
        <w:pStyle w:val="Compact"/>
        <w:numPr>
          <w:ilvl w:val="0"/>
          <w:numId w:val="1084"/>
        </w:numPr>
      </w:pPr>
      <w:r>
        <w:t xml:space="preserve">Verify Net shows: ₹49,000</w:t>
      </w:r>
    </w:p>
    <w:p>
      <w:pPr>
        <w:pStyle w:val="Compact"/>
        <w:numPr>
          <w:ilvl w:val="0"/>
          <w:numId w:val="1084"/>
        </w:numPr>
      </w:pPr>
      <w:r>
        <w:t xml:space="preserve">Enter Invoice Date</w:t>
      </w:r>
    </w:p>
    <w:p>
      <w:pPr>
        <w:pStyle w:val="Compact"/>
        <w:numPr>
          <w:ilvl w:val="0"/>
          <w:numId w:val="1084"/>
        </w:numPr>
      </w:pPr>
      <w:r>
        <w:t xml:space="preserve">Preview and click</w:t>
      </w:r>
      <w:r>
        <w:t xml:space="preserve"> </w:t>
      </w:r>
      <w:r>
        <w:t xml:space="preserve">“Send to Accounts”</w:t>
      </w:r>
    </w:p>
    <w:bookmarkEnd w:id="81"/>
    <w:bookmarkStart w:id="82" w:name="step-5-process-in-banking"/>
    <w:p>
      <w:pPr>
        <w:pStyle w:val="Heading3"/>
      </w:pPr>
      <w:r>
        <w:t xml:space="preserve">Step 5: Process in Banking</w:t>
      </w:r>
    </w:p>
    <w:p>
      <w:pPr>
        <w:pStyle w:val="Compact"/>
        <w:numPr>
          <w:ilvl w:val="0"/>
          <w:numId w:val="1085"/>
        </w:numPr>
      </w:pPr>
      <w:r>
        <w:t xml:space="preserve">Go to Bank &amp; TDS</w:t>
      </w:r>
    </w:p>
    <w:p>
      <w:pPr>
        <w:pStyle w:val="Compact"/>
        <w:numPr>
          <w:ilvl w:val="0"/>
          <w:numId w:val="1085"/>
        </w:numPr>
      </w:pPr>
      <w:r>
        <w:t xml:space="preserve">See the payment request in the table</w:t>
      </w:r>
    </w:p>
    <w:p>
      <w:pPr>
        <w:pStyle w:val="Compact"/>
        <w:numPr>
          <w:ilvl w:val="0"/>
          <w:numId w:val="1085"/>
        </w:numPr>
      </w:pPr>
      <w:r>
        <w:t xml:space="preserve">Configure Bank Settings (debit account number)</w:t>
      </w:r>
    </w:p>
    <w:p>
      <w:pPr>
        <w:pStyle w:val="Compact"/>
        <w:numPr>
          <w:ilvl w:val="0"/>
          <w:numId w:val="1085"/>
        </w:numPr>
      </w:pPr>
      <w:r>
        <w:t xml:space="preserve">Click</w:t>
      </w:r>
      <w:r>
        <w:t xml:space="preserve"> </w:t>
      </w:r>
      <w:r>
        <w:t xml:space="preserve">“Move to Pay”</w:t>
      </w:r>
      <w:r>
        <w:t xml:space="preserve"> </w:t>
      </w:r>
      <w:r>
        <w:t xml:space="preserve">→ Excel downloads</w:t>
      </w:r>
    </w:p>
    <w:p>
      <w:pPr>
        <w:pStyle w:val="Compact"/>
        <w:numPr>
          <w:ilvl w:val="0"/>
          <w:numId w:val="1085"/>
        </w:numPr>
      </w:pPr>
      <w:r>
        <w:t xml:space="preserve">Open Excel → Verify all fields are filled correctly</w:t>
      </w:r>
    </w:p>
    <w:p>
      <w:pPr>
        <w:pStyle w:val="Compact"/>
        <w:numPr>
          <w:ilvl w:val="0"/>
          <w:numId w:val="1085"/>
        </w:numPr>
      </w:pPr>
      <w:r>
        <w:t xml:space="preserve">Mark payment as</w:t>
      </w:r>
      <w:r>
        <w:t xml:space="preserve"> </w:t>
      </w:r>
      <w:r>
        <w:t xml:space="preserve">“Done”</w:t>
      </w:r>
    </w:p>
    <w:p>
      <w:pPr>
        <w:pStyle w:val="Compact"/>
        <w:numPr>
          <w:ilvl w:val="0"/>
          <w:numId w:val="1085"/>
        </w:numPr>
      </w:pPr>
      <w:r>
        <w:t xml:space="preserve">Check TDS tab → TDS amount should appear as pending</w:t>
      </w:r>
    </w:p>
    <w:bookmarkEnd w:id="82"/>
    <w:bookmarkStart w:id="83" w:name="step-6-complete-tds"/>
    <w:p>
      <w:pPr>
        <w:pStyle w:val="Heading3"/>
      </w:pPr>
      <w:r>
        <w:t xml:space="preserve">Step 6: Complete TDS</w:t>
      </w:r>
    </w:p>
    <w:p>
      <w:pPr>
        <w:pStyle w:val="Compact"/>
        <w:numPr>
          <w:ilvl w:val="0"/>
          <w:numId w:val="1086"/>
        </w:numPr>
      </w:pPr>
      <w:r>
        <w:t xml:space="preserve">In TDS tab, review the pending amount</w:t>
      </w:r>
    </w:p>
    <w:p>
      <w:pPr>
        <w:pStyle w:val="Compact"/>
        <w:numPr>
          <w:ilvl w:val="0"/>
          <w:numId w:val="1086"/>
        </w:numPr>
      </w:pPr>
      <w:r>
        <w:t xml:space="preserve">Note the due date (7th of next month)</w:t>
      </w:r>
    </w:p>
    <w:p>
      <w:pPr>
        <w:pStyle w:val="Compact"/>
        <w:numPr>
          <w:ilvl w:val="0"/>
          <w:numId w:val="1086"/>
        </w:numPr>
      </w:pPr>
      <w:r>
        <w:t xml:space="preserve">After depositing TDS offline, click</w:t>
      </w:r>
      <w:r>
        <w:t xml:space="preserve"> </w:t>
      </w:r>
      <w:r>
        <w:t xml:space="preserve">“Mark TDS Deposited”</w:t>
      </w:r>
    </w:p>
    <w:p>
      <w:pPr>
        <w:pStyle w:val="Compact"/>
        <w:numPr>
          <w:ilvl w:val="0"/>
          <w:numId w:val="1086"/>
        </w:numPr>
      </w:pPr>
      <w:r>
        <w:t xml:space="preserve">Confirm → Status changes to</w:t>
      </w:r>
      <w:r>
        <w:t xml:space="preserve"> </w:t>
      </w:r>
      <w:r>
        <w:t xml:space="preserve">“Deposited”</w:t>
      </w:r>
    </w:p>
    <w:p>
      <w:r>
        <w:pict>
          <v:rect style="width:0;height:1.5pt" o:hralign="center" o:hrstd="t" o:hr="t"/>
        </w:pict>
      </w:r>
    </w:p>
    <w:bookmarkEnd w:id="83"/>
    <w:bookmarkEnd w:id="84"/>
    <w:bookmarkStart w:id="85" w:name="overall-comments-feedback"/>
    <w:p>
      <w:pPr>
        <w:pStyle w:val="Heading1"/>
      </w:pPr>
      <w:r>
        <w:t xml:space="preserve">OVERALL COMMENTS / FEEDBACK</w:t>
      </w:r>
    </w:p>
    <w:p>
      <w:pPr>
        <w:pStyle w:val="SourceCode"/>
      </w:pPr>
      <w:r>
        <w:rPr>
          <w:rStyle w:val="VerbatimChar"/>
        </w:rPr>
        <w:t xml:space="preserve">_______________________________________________________________</w:t>
      </w:r>
      <w:r>
        <w:br/>
      </w:r>
      <w:r>
        <w:rPr>
          <w:rStyle w:val="VerbatimChar"/>
        </w:rPr>
        <w:t xml:space="preserve">_______________________________________________________________</w:t>
      </w:r>
      <w:r>
        <w:br/>
      </w:r>
      <w:r>
        <w:rPr>
          <w:rStyle w:val="VerbatimChar"/>
        </w:rPr>
        <w:t xml:space="preserve">_______________________________________________________________</w:t>
      </w:r>
      <w:r>
        <w:br/>
      </w:r>
      <w:r>
        <w:rPr>
          <w:rStyle w:val="VerbatimChar"/>
        </w:rPr>
        <w:t xml:space="preserve">_______________________________________________________________</w:t>
      </w:r>
      <w:r>
        <w:br/>
      </w:r>
      <w:r>
        <w:rPr>
          <w:rStyle w:val="VerbatimChar"/>
        </w:rPr>
        <w:t xml:space="preserve">_______________________________________________________________</w:t>
      </w:r>
      <w:r>
        <w:br/>
      </w:r>
      <w:r>
        <w:rPr>
          <w:rStyle w:val="VerbatimChar"/>
        </w:rPr>
        <w:t xml:space="preserve">_______________________________________________________________</w:t>
      </w:r>
      <w:r>
        <w:br/>
      </w:r>
      <w:r>
        <w:rPr>
          <w:rStyle w:val="VerbatimChar"/>
        </w:rPr>
        <w:t xml:space="preserve">_______________________________________________________________</w:t>
      </w:r>
      <w:r>
        <w:br/>
      </w:r>
      <w:r>
        <w:rPr>
          <w:rStyle w:val="VerbatimChar"/>
        </w:rPr>
        <w:t xml:space="preserve">_______________________________________________________________</w:t>
      </w:r>
      <w:r>
        <w:br/>
      </w:r>
      <w:r>
        <w:rPr>
          <w:rStyle w:val="VerbatimChar"/>
        </w:rPr>
        <w:t xml:space="preserve">_______________________________________________________________</w:t>
      </w:r>
      <w:r>
        <w:br/>
      </w:r>
      <w:r>
        <w:rPr>
          <w:rStyle w:val="VerbatimChar"/>
        </w:rPr>
        <w:t xml:space="preserve">_______________________________________________________________</w:t>
      </w:r>
    </w:p>
    <w:p>
      <w:r>
        <w:pict>
          <v:rect style="width:0;height:1.5pt" o:hralign="center" o:hrstd="t" o:hr="t"/>
        </w:pict>
      </w:r>
    </w:p>
    <w:p>
      <w:pPr>
        <w:pStyle w:val="FirstParagraph"/>
      </w:pPr>
      <w:r>
        <w:rPr>
          <w:i/>
          <w:iCs/>
        </w:rPr>
        <w:t xml:space="preserve">Document prepared for client review and testing.</w:t>
      </w:r>
      <w:r>
        <w:t xml:space="preserve"> </w:t>
      </w:r>
      <w:r>
        <w:rPr>
          <w:i/>
          <w:iCs/>
        </w:rPr>
        <w:t xml:space="preserve">TTA System — India Khelo Football</w:t>
      </w:r>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1"/>
  </w:num>
  <w:num w:numId="1027">
    <w:abstractNumId w:val="991"/>
  </w:num>
  <w:num w:numId="1028">
    <w:abstractNumId w:val="991"/>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1"/>
  </w:num>
  <w:num w:numId="1038">
    <w:abstractNumId w:val="991"/>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1"/>
  </w:num>
  <w:num w:numId="1051">
    <w:abstractNumId w:val="991"/>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1"/>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2026-03-20T09:06:34Z</dcterms:created>
  <dcterms:modified xsi:type="dcterms:W3CDTF">2026-03-20T09:06:34Z</dcterms:modified>
</cp:coreProperties>
</file>

<file path=docProps/custom.xml><?xml version="1.0" encoding="utf-8"?>
<Properties xmlns="http://schemas.openxmlformats.org/officeDocument/2006/custom-properties" xmlns:vt="http://schemas.openxmlformats.org/officeDocument/2006/docPropsVTypes"/>
</file>