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spacing w:after="200"/>
        <w:jc w:val="center"/>
      </w:pPr>
      <w:r>
        <w:rPr>
          <w:rFonts w:ascii="Arial" w:cs="Arial" w:eastAsia="Arial" w:hAnsi="Arial"/>
          <w:b/>
          <w:bCs/>
          <w:color w:val="1F4E8C"/>
          <w:sz w:val="52"/>
          <w:szCs w:val="52"/>
        </w:rPr>
        <w:t xml:space="preserve">SOFTWARE REQUIREMENTS SPECIFICATION</w:t>
      </w:r>
    </w:p>
    <w:p>
      <w:pPr>
        <w:spacing w:after="160"/>
        <w:jc w:val="center"/>
      </w:pPr>
      <w:r>
        <w:rPr>
          <w:rFonts w:ascii="Arial" w:cs="Arial" w:eastAsia="Arial" w:hAnsi="Arial"/>
          <w:b/>
          <w:bCs/>
          <w:color w:val="2E75B6"/>
          <w:sz w:val="40"/>
          <w:szCs w:val="40"/>
        </w:rPr>
        <w:t xml:space="preserve">Employee Helpdesk &amp; Asset Request System</w:t>
      </w:r>
    </w:p>
    <w:p>
      <w:pPr>
        <w:spacing w:after="480"/>
        <w:jc w:val="center"/>
      </w:pPr>
      <w:r>
        <w:rPr>
          <w:rFonts w:ascii="Arial" w:cs="Arial" w:eastAsia="Arial" w:hAnsi="Arial"/>
          <w:i/>
          <w:iCs/>
          <w:color w:val="666666"/>
          <w:sz w:val="32"/>
          <w:szCs w:val="32"/>
        </w:rPr>
        <w:t xml:space="preserve">EHARS</w:t>
      </w:r>
    </w:p>
    <w:p>
      <w:pPr>
        <w:spacing w:after="60"/>
      </w:pPr>
      <w:r>
        <w:t xml:space="preserve"/>
      </w:r>
    </w:p>
    <w:p>
      <w:pPr>
        <w:spacing w:after="60"/>
      </w:pPr>
      <w:r>
        <w:t xml:space="preserve"/>
      </w:r>
    </w:p>
    <w:tbl>
      <w:tblPr>
        <w:tblW w:type="dxa" w:w="6084"/>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tblGrid>
      <w:tr>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Document Reference</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SRS-EHARS-2025-001</w:t>
            </w:r>
          </w:p>
        </w:tc>
      </w:tr>
      <w:tr>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Version</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r>
      <w:tr>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Status</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Draft — For Review</w:t>
            </w:r>
          </w:p>
        </w:tc>
      </w:tr>
      <w:tr>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Based On BRD</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BRD-EHARS-2025-001 v1.0</w:t>
            </w:r>
          </w:p>
        </w:tc>
      </w:tr>
      <w:tr>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Prepared By</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Systems Architecture Team</w:t>
            </w:r>
          </w:p>
        </w:tc>
      </w:tr>
      <w:tr>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Date</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March 2026</w:t>
            </w:r>
          </w:p>
        </w:tc>
      </w:tr>
      <w:tr>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Organization</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Technizer Edge Pvt. Ltd.</w:t>
            </w:r>
          </w:p>
        </w:tc>
      </w:tr>
      <w:tr>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Locations</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Pune | Bangalore | Gurgaon</w:t>
            </w:r>
          </w:p>
        </w:tc>
      </w:tr>
      <w:tr>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Approved By</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CTO / Head of IT</w:t>
            </w:r>
          </w:p>
        </w:tc>
      </w:tr>
    </w:tbl>
    <w:p>
      <w:pPr>
        <w:spacing w:after="60"/>
      </w:pPr>
      <w:r>
        <w:t xml:space="preserve"/>
      </w:r>
    </w:p>
    <w:p>
      <w:pPr>
        <w:spacing w:after="60"/>
      </w:pPr>
      <w:r>
        <w:t xml:space="preserve"/>
      </w:r>
    </w:p>
    <w:p>
      <w:pPr>
        <w:spacing w:after="80"/>
        <w:jc w:val="center"/>
      </w:pPr>
      <w:r>
        <w:rPr>
          <w:rFonts w:ascii="Arial" w:cs="Arial" w:eastAsia="Arial" w:hAnsi="Arial"/>
          <w:b/>
          <w:bCs/>
          <w:color w:val="C00000"/>
          <w:sz w:val="18"/>
          <w:szCs w:val="18"/>
        </w:rPr>
        <w:t xml:space="preserve">CONFIDENTIAL — FOR INTERNAL USE ONLY</w:t>
      </w:r>
    </w:p>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1. Introduction</w:t>
      </w:r>
    </w:p>
    <w:p>
      <w:pPr>
        <w:pStyle w:val="Heading2"/>
        <w:spacing w:after="140" w:before="280"/>
      </w:pPr>
      <w:r>
        <w:rPr>
          <w:rFonts w:ascii="Arial" w:cs="Arial" w:eastAsia="Arial" w:hAnsi="Arial"/>
          <w:b/>
          <w:bCs/>
          <w:color w:val="2E75B6"/>
          <w:sz w:val="28"/>
          <w:szCs w:val="28"/>
        </w:rPr>
        <w:t xml:space="preserve">1.1 Purpose</w:t>
      </w:r>
    </w:p>
    <w:p>
      <w:pPr>
        <w:spacing w:after="120"/>
      </w:pPr>
      <w:r>
        <w:rPr>
          <w:rFonts w:ascii="Arial" w:cs="Arial" w:eastAsia="Arial" w:hAnsi="Arial"/>
          <w:sz w:val="20"/>
          <w:szCs w:val="20"/>
        </w:rPr>
        <w:t xml:space="preserve">This Software Requirements Specification (SRS) defines the complete system requirements for the Employee Helpdesk and Asset Request System (EHARS) to be developed and deployed for Technizer Edge Pvt. Ltd. It translates the approved Business Requirements Document (BRD-EHARS-2025-001 v1.0) into precise, implementable, and verifiable system requirements.</w:t>
      </w:r>
    </w:p>
    <w:p>
      <w:pPr>
        <w:spacing w:after="120"/>
      </w:pPr>
      <w:r>
        <w:rPr>
          <w:rFonts w:ascii="Arial" w:cs="Arial" w:eastAsia="Arial" w:hAnsi="Arial"/>
          <w:sz w:val="20"/>
          <w:szCs w:val="20"/>
        </w:rPr>
        <w:t xml:space="preserve">This document is the authoritative reference for software architects, backend developers, frontend developers, QA engineers, and DevOps teams throughout the development lifecycle.</w:t>
      </w:r>
    </w:p>
    <w:p>
      <w:pPr>
        <w:pStyle w:val="Heading2"/>
        <w:spacing w:after="140" w:before="280"/>
      </w:pPr>
      <w:r>
        <w:rPr>
          <w:rFonts w:ascii="Arial" w:cs="Arial" w:eastAsia="Arial" w:hAnsi="Arial"/>
          <w:b/>
          <w:bCs/>
          <w:color w:val="2E75B6"/>
          <w:sz w:val="28"/>
          <w:szCs w:val="28"/>
        </w:rPr>
        <w:t xml:space="preserve">1.2 Scope</w:t>
      </w:r>
    </w:p>
    <w:p>
      <w:pPr>
        <w:spacing w:after="120"/>
      </w:pPr>
      <w:r>
        <w:rPr>
          <w:rFonts w:ascii="Arial" w:cs="Arial" w:eastAsia="Arial" w:hAnsi="Arial"/>
          <w:sz w:val="20"/>
          <w:szCs w:val="20"/>
        </w:rPr>
        <w:t xml:space="preserve">EHARS is a cloud-hosted, web-based internal service management platform. The system provides:</w:t>
      </w:r>
    </w:p>
    <w:p>
      <w:pPr>
        <w:pStyle w:val="ListParagraph"/>
        <w:numPr>
          <w:ilvl w:val="0"/>
          <w:numId w:val="2"/>
        </w:numPr>
        <w:spacing w:after="80"/>
      </w:pPr>
      <w:r>
        <w:rPr>
          <w:rFonts w:ascii="Arial" w:cs="Arial" w:eastAsia="Arial" w:hAnsi="Arial"/>
          <w:sz w:val="20"/>
          <w:szCs w:val="20"/>
        </w:rPr>
        <w:t xml:space="preserve">A centralized employee self-service portal for raising IT support, asset, software access, facilities, and HR-related service requests.</w:t>
      </w:r>
    </w:p>
    <w:p>
      <w:pPr>
        <w:pStyle w:val="ListParagraph"/>
        <w:numPr>
          <w:ilvl w:val="0"/>
          <w:numId w:val="2"/>
        </w:numPr>
        <w:spacing w:after="80"/>
      </w:pPr>
      <w:r>
        <w:rPr>
          <w:rFonts w:ascii="Arial" w:cs="Arial" w:eastAsia="Arial" w:hAnsi="Arial"/>
          <w:sz w:val="20"/>
          <w:szCs w:val="20"/>
        </w:rPr>
        <w:t xml:space="preserve">Configurable multi-level approval workflows with sequential routing, automated reminders, and escalation.</w:t>
      </w:r>
    </w:p>
    <w:p>
      <w:pPr>
        <w:pStyle w:val="ListParagraph"/>
        <w:numPr>
          <w:ilvl w:val="0"/>
          <w:numId w:val="2"/>
        </w:numPr>
        <w:spacing w:after="80"/>
      </w:pPr>
      <w:r>
        <w:rPr>
          <w:rFonts w:ascii="Arial" w:cs="Arial" w:eastAsia="Arial" w:hAnsi="Arial"/>
          <w:sz w:val="20"/>
          <w:szCs w:val="20"/>
        </w:rPr>
        <w:t xml:space="preserve">A full-lifecycle asset inventory and management module replacing existing Excel-based tracking.</w:t>
      </w:r>
    </w:p>
    <w:p>
      <w:pPr>
        <w:pStyle w:val="ListParagraph"/>
        <w:numPr>
          <w:ilvl w:val="0"/>
          <w:numId w:val="2"/>
        </w:numPr>
        <w:spacing w:after="80"/>
      </w:pPr>
      <w:r>
        <w:rPr>
          <w:rFonts w:ascii="Arial" w:cs="Arial" w:eastAsia="Arial" w:hAnsi="Arial"/>
          <w:sz w:val="20"/>
          <w:szCs w:val="20"/>
        </w:rPr>
        <w:t xml:space="preserve">SLA-based request prioritization with automated breach detection and escalation.</w:t>
      </w:r>
    </w:p>
    <w:p>
      <w:pPr>
        <w:pStyle w:val="ListParagraph"/>
        <w:numPr>
          <w:ilvl w:val="0"/>
          <w:numId w:val="2"/>
        </w:numPr>
        <w:spacing w:after="80"/>
      </w:pPr>
      <w:r>
        <w:rPr>
          <w:rFonts w:ascii="Arial" w:cs="Arial" w:eastAsia="Arial" w:hAnsi="Arial"/>
          <w:sz w:val="20"/>
          <w:szCs w:val="20"/>
        </w:rPr>
        <w:t xml:space="preserve">Real-time dashboards, analytics, and exportable reports for IT Head, HR Head, and Admin Head.</w:t>
      </w:r>
    </w:p>
    <w:p>
      <w:pPr>
        <w:pStyle w:val="ListParagraph"/>
        <w:numPr>
          <w:ilvl w:val="0"/>
          <w:numId w:val="2"/>
        </w:numPr>
        <w:spacing w:after="80"/>
      </w:pPr>
      <w:r>
        <w:rPr>
          <w:rFonts w:ascii="Arial" w:cs="Arial" w:eastAsia="Arial" w:hAnsi="Arial"/>
          <w:sz w:val="20"/>
          <w:szCs w:val="20"/>
        </w:rPr>
        <w:t xml:space="preserve">Integration with Microsoft Azure Active Directory (SSO, user provisioning), Microsoft 365 (email notifications), and Zoho People (employee master data sync).</w:t>
      </w:r>
    </w:p>
    <w:p>
      <w:pPr>
        <w:spacing w:after="60"/>
      </w:pPr>
      <w:r>
        <w:t xml:space="preserve"/>
      </w:r>
    </w:p>
    <w:p>
      <w:pPr>
        <w:spacing w:after="120"/>
      </w:pPr>
      <w:r>
        <w:rPr>
          <w:rFonts w:ascii="Arial" w:cs="Arial" w:eastAsia="Arial" w:hAnsi="Arial"/>
          <w:sz w:val="20"/>
          <w:szCs w:val="20"/>
        </w:rPr>
        <w:t xml:space="preserve">Phase 1 supports approximately 450 employees across Pune, Bangalore, and Gurgaon. The architecture must scale to 1,000 users without redesign.</w:t>
      </w:r>
    </w:p>
    <w:p>
      <w:pPr>
        <w:pStyle w:val="Heading2"/>
        <w:spacing w:after="140" w:before="280"/>
      </w:pPr>
      <w:r>
        <w:rPr>
          <w:rFonts w:ascii="Arial" w:cs="Arial" w:eastAsia="Arial" w:hAnsi="Arial"/>
          <w:b/>
          <w:bCs/>
          <w:color w:val="2E75B6"/>
          <w:sz w:val="28"/>
          <w:szCs w:val="28"/>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 / Acronym</w:t>
            </w:r>
          </w:p>
        </w:tc>
        <w:tc>
          <w:tcPr>
            <w:tcW w:type="dxa" w:w="748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EHARS</w:t>
            </w:r>
          </w:p>
        </w:tc>
        <w:tc>
          <w:tcPr>
            <w:tcW w:type="dxa" w:w="748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 Helpdesk and Asset Request System — the system described by this SRS.</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w:t>
            </w:r>
          </w:p>
        </w:tc>
        <w:tc>
          <w:tcPr>
            <w:tcW w:type="dxa" w:w="748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Software Requirements Specification — this document.</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BRD</w:t>
            </w:r>
          </w:p>
        </w:tc>
        <w:tc>
          <w:tcPr>
            <w:tcW w:type="dxa" w:w="748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 Requirements Document (BRD-EHARS-2025-001 v1.0) — source document.</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Azure AD</w:t>
            </w:r>
          </w:p>
        </w:tc>
        <w:tc>
          <w:tcPr>
            <w:tcW w:type="dxa" w:w="748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Microsoft Azure Active Directory — the organization's identity and access management provider.</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SSO</w:t>
            </w:r>
          </w:p>
        </w:tc>
        <w:tc>
          <w:tcPr>
            <w:tcW w:type="dxa" w:w="748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 Sign-On — authentication mechanism allowing one login across integrated systems.</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RBAC</w:t>
            </w:r>
          </w:p>
        </w:tc>
        <w:tc>
          <w:tcPr>
            <w:tcW w:type="dxa" w:w="748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Role-Based Access Control — restricting system access based on a user's defined role.</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SLA</w:t>
            </w:r>
          </w:p>
        </w:tc>
        <w:tc>
          <w:tcPr>
            <w:tcW w:type="dxa" w:w="748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Service Level Agreement — the maximum permissible resolution time per request priority.</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SLA Breach</w:t>
            </w:r>
          </w:p>
        </w:tc>
        <w:tc>
          <w:tcPr>
            <w:tcW w:type="dxa" w:w="748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Condition where a request remains unresolved after the defined SLA window has elapsed.</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UAT</w:t>
            </w:r>
          </w:p>
        </w:tc>
        <w:tc>
          <w:tcPr>
            <w:tcW w:type="dxa" w:w="748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Acceptance Testing — verification phase conducted by business users before go-live.</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OIDC</w:t>
            </w:r>
          </w:p>
        </w:tc>
        <w:tc>
          <w:tcPr>
            <w:tcW w:type="dxa" w:w="748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OpenID Connect — identity layer on top of OAuth 2.0 used for Azure AD SSO.</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REST API</w:t>
            </w:r>
          </w:p>
        </w:tc>
        <w:tc>
          <w:tcPr>
            <w:tcW w:type="dxa" w:w="748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Representational State Transfer Application Programming Interface.</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JWT</w:t>
            </w:r>
          </w:p>
        </w:tc>
        <w:tc>
          <w:tcPr>
            <w:tcW w:type="dxa" w:w="748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JSON Web Token — compact token format used for authenticated API sessions.</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DXA</w:t>
            </w:r>
          </w:p>
        </w:tc>
        <w:tc>
          <w:tcPr>
            <w:tcW w:type="dxa" w:w="748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Device-independent XML Units — internal measurement unit in Word documents.</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IST</w:t>
            </w:r>
          </w:p>
        </w:tc>
        <w:tc>
          <w:tcPr>
            <w:tcW w:type="dxa" w:w="748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Indian Standard Time — UTC+5:30.</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RTO</w:t>
            </w:r>
          </w:p>
        </w:tc>
        <w:tc>
          <w:tcPr>
            <w:tcW w:type="dxa" w:w="748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Recovery Time Objective — maximum acceptable system downtime after failure.</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RPO</w:t>
            </w:r>
          </w:p>
        </w:tc>
        <w:tc>
          <w:tcPr>
            <w:tcW w:type="dxa" w:w="748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Recovery Point Objective — maximum acceptable data loss duration.</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CRUD</w:t>
            </w:r>
          </w:p>
        </w:tc>
        <w:tc>
          <w:tcPr>
            <w:tcW w:type="dxa" w:w="748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Read, Update, Delete — standard data operations.</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CSV</w:t>
            </w:r>
          </w:p>
        </w:tc>
        <w:tc>
          <w:tcPr>
            <w:tcW w:type="dxa" w:w="748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Comma-Separated Values — file format for bulk data import/export.</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AES-256</w:t>
            </w:r>
          </w:p>
        </w:tc>
        <w:tc>
          <w:tcPr>
            <w:tcW w:type="dxa" w:w="748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Advanced Encryption Standard with 256-bit key — encryption standard for data at rest.</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TLS</w:t>
            </w:r>
          </w:p>
        </w:tc>
        <w:tc>
          <w:tcPr>
            <w:tcW w:type="dxa" w:w="748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Transport Layer Security — encryption protocol for data in transit.</w:t>
            </w:r>
          </w:p>
        </w:tc>
      </w:tr>
    </w:tbl>
    <w:p>
      <w:pPr>
        <w:pStyle w:val="Heading2"/>
        <w:spacing w:after="140" w:before="280"/>
      </w:pPr>
      <w:r>
        <w:rPr>
          <w:rFonts w:ascii="Arial" w:cs="Arial" w:eastAsia="Arial" w:hAnsi="Arial"/>
          <w:b/>
          <w:bCs/>
          <w:color w:val="2E75B6"/>
          <w:sz w:val="28"/>
          <w:szCs w:val="28"/>
        </w:rPr>
        <w:t xml:space="preserve">1.4 References</w:t>
      </w:r>
    </w:p>
    <w:p>
      <w:pPr>
        <w:pStyle w:val="ListParagraph"/>
        <w:numPr>
          <w:ilvl w:val="0"/>
          <w:numId w:val="2"/>
        </w:numPr>
        <w:spacing w:after="80"/>
      </w:pPr>
      <w:r>
        <w:rPr>
          <w:rFonts w:ascii="Arial" w:cs="Arial" w:eastAsia="Arial" w:hAnsi="Arial"/>
          <w:sz w:val="20"/>
          <w:szCs w:val="20"/>
        </w:rPr>
        <w:t xml:space="preserve">BRD-EHARS-2025-001 v1.0 — Employee Helpdesk &amp; Asset Request System, Business Requirements Document, Technizer Edge Pvt. Ltd., March 2026.</w:t>
      </w:r>
    </w:p>
    <w:p>
      <w:pPr>
        <w:pStyle w:val="ListParagraph"/>
        <w:numPr>
          <w:ilvl w:val="0"/>
          <w:numId w:val="2"/>
        </w:numPr>
        <w:spacing w:after="80"/>
      </w:pPr>
      <w:r>
        <w:rPr>
          <w:rFonts w:ascii="Arial" w:cs="Arial" w:eastAsia="Arial" w:hAnsi="Arial"/>
          <w:sz w:val="20"/>
          <w:szCs w:val="20"/>
        </w:rPr>
        <w:t xml:space="preserve">IEEE Std 830-1998 — IEEE Recommended Practice for Software Requirements Specifications.</w:t>
      </w:r>
    </w:p>
    <w:p>
      <w:pPr>
        <w:pStyle w:val="ListParagraph"/>
        <w:numPr>
          <w:ilvl w:val="0"/>
          <w:numId w:val="2"/>
        </w:numPr>
        <w:spacing w:after="80"/>
      </w:pPr>
      <w:r>
        <w:rPr>
          <w:rFonts w:ascii="Arial" w:cs="Arial" w:eastAsia="Arial" w:hAnsi="Arial"/>
          <w:sz w:val="20"/>
          <w:szCs w:val="20"/>
        </w:rPr>
        <w:t xml:space="preserve">Microsoft Azure AD OIDC/OAuth 2.0 Documentation — https://docs.microsoft.com/azure/active-directory</w:t>
      </w:r>
    </w:p>
    <w:p>
      <w:pPr>
        <w:pStyle w:val="ListParagraph"/>
        <w:numPr>
          <w:ilvl w:val="0"/>
          <w:numId w:val="2"/>
        </w:numPr>
        <w:spacing w:after="80"/>
      </w:pPr>
      <w:r>
        <w:rPr>
          <w:rFonts w:ascii="Arial" w:cs="Arial" w:eastAsia="Arial" w:hAnsi="Arial"/>
          <w:sz w:val="20"/>
          <w:szCs w:val="20"/>
        </w:rPr>
        <w:t xml:space="preserve">Microsoft Graph API Reference — https://docs.microsoft.com/graph</w:t>
      </w:r>
    </w:p>
    <w:p>
      <w:pPr>
        <w:pStyle w:val="ListParagraph"/>
        <w:numPr>
          <w:ilvl w:val="0"/>
          <w:numId w:val="2"/>
        </w:numPr>
        <w:spacing w:after="80"/>
      </w:pPr>
      <w:r>
        <w:rPr>
          <w:rFonts w:ascii="Arial" w:cs="Arial" w:eastAsia="Arial" w:hAnsi="Arial"/>
          <w:sz w:val="20"/>
          <w:szCs w:val="20"/>
        </w:rPr>
        <w:t xml:space="preserve">Zoho People API Documentation — https://www.zoho.com/people/api/</w:t>
      </w:r>
    </w:p>
    <w:p>
      <w:pPr>
        <w:pStyle w:val="ListParagraph"/>
        <w:numPr>
          <w:ilvl w:val="0"/>
          <w:numId w:val="2"/>
        </w:numPr>
        <w:spacing w:after="80"/>
      </w:pPr>
      <w:r>
        <w:rPr>
          <w:rFonts w:ascii="Arial" w:cs="Arial" w:eastAsia="Arial" w:hAnsi="Arial"/>
          <w:sz w:val="20"/>
          <w:szCs w:val="20"/>
        </w:rPr>
        <w:t xml:space="preserve">OWASP Application Security Verification Standard (ASVS) v4.0.</w:t>
      </w:r>
    </w:p>
    <w:p>
      <w:pPr>
        <w:pStyle w:val="ListParagraph"/>
        <w:numPr>
          <w:ilvl w:val="0"/>
          <w:numId w:val="2"/>
        </w:numPr>
        <w:spacing w:after="80"/>
      </w:pPr>
      <w:r>
        <w:rPr>
          <w:rFonts w:ascii="Arial" w:cs="Arial" w:eastAsia="Arial" w:hAnsi="Arial"/>
          <w:sz w:val="20"/>
          <w:szCs w:val="20"/>
        </w:rPr>
        <w:t xml:space="preserve">WCAG 2.1 Level AA — Web Content Accessibility Guidelines.</w:t>
      </w:r>
    </w:p>
    <w:p>
      <w:pPr>
        <w:pStyle w:val="Heading2"/>
        <w:spacing w:after="140" w:before="280"/>
      </w:pPr>
      <w:r>
        <w:rPr>
          <w:rFonts w:ascii="Arial" w:cs="Arial" w:eastAsia="Arial" w:hAnsi="Arial"/>
          <w:b/>
          <w:bCs/>
          <w:color w:val="2E75B6"/>
          <w:sz w:val="28"/>
          <w:szCs w:val="28"/>
        </w:rPr>
        <w:t xml:space="preserve">1.5 Document Overview</w:t>
      </w:r>
    </w:p>
    <w:p>
      <w:pPr>
        <w:spacing w:after="120"/>
      </w:pPr>
      <w:r>
        <w:rPr>
          <w:rFonts w:ascii="Arial" w:cs="Arial" w:eastAsia="Arial" w:hAnsi="Arial"/>
          <w:sz w:val="20"/>
          <w:szCs w:val="20"/>
        </w:rPr>
        <w:t xml:space="preserve">The remainder of this SRS is organized as follows:</w:t>
      </w:r>
    </w:p>
    <w:p>
      <w:pPr>
        <w:pStyle w:val="ListParagraph"/>
        <w:numPr>
          <w:ilvl w:val="0"/>
          <w:numId w:val="2"/>
        </w:numPr>
        <w:spacing w:after="80"/>
      </w:pPr>
      <w:r>
        <w:rPr>
          <w:rFonts w:ascii="Arial" w:cs="Arial" w:eastAsia="Arial" w:hAnsi="Arial"/>
          <w:sz w:val="20"/>
          <w:szCs w:val="20"/>
        </w:rPr>
        <w:t xml:space="preserve">Section 2: System Overview — Architecture, user classes, constraints.</w:t>
      </w:r>
    </w:p>
    <w:p>
      <w:pPr>
        <w:pStyle w:val="ListParagraph"/>
        <w:numPr>
          <w:ilvl w:val="0"/>
          <w:numId w:val="2"/>
        </w:numPr>
        <w:spacing w:after="80"/>
      </w:pPr>
      <w:r>
        <w:rPr>
          <w:rFonts w:ascii="Arial" w:cs="Arial" w:eastAsia="Arial" w:hAnsi="Arial"/>
          <w:sz w:val="20"/>
          <w:szCs w:val="20"/>
        </w:rPr>
        <w:t xml:space="preserve">Section 3: System Features — Detailed functional requirements grouped by feature area.</w:t>
      </w:r>
    </w:p>
    <w:p>
      <w:pPr>
        <w:pStyle w:val="ListParagraph"/>
        <w:numPr>
          <w:ilvl w:val="0"/>
          <w:numId w:val="2"/>
        </w:numPr>
        <w:spacing w:after="80"/>
      </w:pPr>
      <w:r>
        <w:rPr>
          <w:rFonts w:ascii="Arial" w:cs="Arial" w:eastAsia="Arial" w:hAnsi="Arial"/>
          <w:sz w:val="20"/>
          <w:szCs w:val="20"/>
        </w:rPr>
        <w:t xml:space="preserve">Section 4: External Interface Requirements — UI, API, hardware, and communication interfaces.</w:t>
      </w:r>
    </w:p>
    <w:p>
      <w:pPr>
        <w:pStyle w:val="ListParagraph"/>
        <w:numPr>
          <w:ilvl w:val="0"/>
          <w:numId w:val="2"/>
        </w:numPr>
        <w:spacing w:after="80"/>
      </w:pPr>
      <w:r>
        <w:rPr>
          <w:rFonts w:ascii="Arial" w:cs="Arial" w:eastAsia="Arial" w:hAnsi="Arial"/>
          <w:sz w:val="20"/>
          <w:szCs w:val="20"/>
        </w:rPr>
        <w:t xml:space="preserve">Section 5: Non-Functional Requirements — Performance, availability, scalability, security, usability.</w:t>
      </w:r>
    </w:p>
    <w:p>
      <w:pPr>
        <w:pStyle w:val="ListParagraph"/>
        <w:numPr>
          <w:ilvl w:val="0"/>
          <w:numId w:val="2"/>
        </w:numPr>
        <w:spacing w:after="80"/>
      </w:pPr>
      <w:r>
        <w:rPr>
          <w:rFonts w:ascii="Arial" w:cs="Arial" w:eastAsia="Arial" w:hAnsi="Arial"/>
          <w:sz w:val="20"/>
          <w:szCs w:val="20"/>
        </w:rPr>
        <w:t xml:space="preserve">Section 6: Data Requirements — Data model, retention, and migration.</w:t>
      </w:r>
    </w:p>
    <w:p>
      <w:pPr>
        <w:pStyle w:val="ListParagraph"/>
        <w:numPr>
          <w:ilvl w:val="0"/>
          <w:numId w:val="2"/>
        </w:numPr>
        <w:spacing w:after="80"/>
      </w:pPr>
      <w:r>
        <w:rPr>
          <w:rFonts w:ascii="Arial" w:cs="Arial" w:eastAsia="Arial" w:hAnsi="Arial"/>
          <w:sz w:val="20"/>
          <w:szCs w:val="20"/>
        </w:rPr>
        <w:t xml:space="preserve">Section 7: Integration Requirements — Azure AD, Microsoft 365, Zoho People.</w:t>
      </w:r>
    </w:p>
    <w:p>
      <w:pPr>
        <w:pStyle w:val="ListParagraph"/>
        <w:numPr>
          <w:ilvl w:val="0"/>
          <w:numId w:val="2"/>
        </w:numPr>
        <w:spacing w:after="80"/>
      </w:pPr>
      <w:r>
        <w:rPr>
          <w:rFonts w:ascii="Arial" w:cs="Arial" w:eastAsia="Arial" w:hAnsi="Arial"/>
          <w:sz w:val="20"/>
          <w:szCs w:val="20"/>
        </w:rPr>
        <w:t xml:space="preserve">Section 8: Deployment Requirements — Infrastructure, DevOps, environments.</w:t>
      </w:r>
    </w:p>
    <w:p>
      <w:pPr>
        <w:pStyle w:val="ListParagraph"/>
        <w:numPr>
          <w:ilvl w:val="0"/>
          <w:numId w:val="2"/>
        </w:numPr>
        <w:spacing w:after="80"/>
      </w:pPr>
      <w:r>
        <w:rPr>
          <w:rFonts w:ascii="Arial" w:cs="Arial" w:eastAsia="Arial" w:hAnsi="Arial"/>
          <w:sz w:val="20"/>
          <w:szCs w:val="20"/>
        </w:rPr>
        <w:t xml:space="preserve">Section 9: Constraints and Assumptions.</w:t>
      </w:r>
    </w:p>
    <w:p>
      <w:pPr>
        <w:pStyle w:val="ListParagraph"/>
        <w:numPr>
          <w:ilvl w:val="0"/>
          <w:numId w:val="2"/>
        </w:numPr>
        <w:spacing w:after="80"/>
      </w:pPr>
      <w:r>
        <w:rPr>
          <w:rFonts w:ascii="Arial" w:cs="Arial" w:eastAsia="Arial" w:hAnsi="Arial"/>
          <w:sz w:val="20"/>
          <w:szCs w:val="20"/>
        </w:rPr>
        <w:t xml:space="preserve">Section 10: Appendices — Traceability matrix, state diagrams.</w:t>
      </w:r>
    </w:p>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2. System Overview</w:t>
      </w:r>
    </w:p>
    <w:p>
      <w:pPr>
        <w:pStyle w:val="Heading2"/>
        <w:spacing w:after="140" w:before="280"/>
      </w:pPr>
      <w:r>
        <w:rPr>
          <w:rFonts w:ascii="Arial" w:cs="Arial" w:eastAsia="Arial" w:hAnsi="Arial"/>
          <w:b/>
          <w:bCs/>
          <w:color w:val="2E75B6"/>
          <w:sz w:val="28"/>
          <w:szCs w:val="28"/>
        </w:rPr>
        <w:t xml:space="preserve">2.1 System Description</w:t>
      </w:r>
    </w:p>
    <w:p>
      <w:pPr>
        <w:spacing w:after="120"/>
      </w:pPr>
      <w:r>
        <w:rPr>
          <w:rFonts w:ascii="Arial" w:cs="Arial" w:eastAsia="Arial" w:hAnsi="Arial"/>
          <w:sz w:val="20"/>
          <w:szCs w:val="20"/>
        </w:rPr>
        <w:t xml:space="preserve">EHARS is a multi-tenant-ready, role-based web application hosted on Microsoft Azure. It consists of the following architectural layers:</w:t>
      </w:r>
    </w:p>
    <w:p>
      <w:pPr>
        <w:pStyle w:val="ListParagraph"/>
        <w:numPr>
          <w:ilvl w:val="0"/>
          <w:numId w:val="2"/>
        </w:numPr>
        <w:spacing w:after="80"/>
      </w:pPr>
      <w:r>
        <w:rPr>
          <w:rFonts w:ascii="Arial" w:cs="Arial" w:eastAsia="Arial" w:hAnsi="Arial"/>
          <w:sz w:val="20"/>
          <w:szCs w:val="20"/>
        </w:rPr>
        <w:t xml:space="preserve">Frontend: Responsive Single-Page Application (SPA) served over HTTPS. Compatible with modern browsers (Edge, Chrome, Firefox, Safari — latest two major versions). Mobile-responsive at ≥375 px viewport width.</w:t>
      </w:r>
    </w:p>
    <w:p>
      <w:pPr>
        <w:pStyle w:val="ListParagraph"/>
        <w:numPr>
          <w:ilvl w:val="0"/>
          <w:numId w:val="2"/>
        </w:numPr>
        <w:spacing w:after="80"/>
      </w:pPr>
      <w:r>
        <w:rPr>
          <w:rFonts w:ascii="Arial" w:cs="Arial" w:eastAsia="Arial" w:hAnsi="Arial"/>
          <w:sz w:val="20"/>
          <w:szCs w:val="20"/>
        </w:rPr>
        <w:t xml:space="preserve">Backend API: RESTful API layer handling all business logic, workflow orchestration, SLA computation, and integration calls.</w:t>
      </w:r>
    </w:p>
    <w:p>
      <w:pPr>
        <w:pStyle w:val="ListParagraph"/>
        <w:numPr>
          <w:ilvl w:val="0"/>
          <w:numId w:val="2"/>
        </w:numPr>
        <w:spacing w:after="80"/>
      </w:pPr>
      <w:r>
        <w:rPr>
          <w:rFonts w:ascii="Arial" w:cs="Arial" w:eastAsia="Arial" w:hAnsi="Arial"/>
          <w:sz w:val="20"/>
          <w:szCs w:val="20"/>
        </w:rPr>
        <w:t xml:space="preserve">Database: Relational database for transactional data (requests, users, assets, approvals, audit logs) with full ACID compliance.</w:t>
      </w:r>
    </w:p>
    <w:p>
      <w:pPr>
        <w:pStyle w:val="ListParagraph"/>
        <w:numPr>
          <w:ilvl w:val="0"/>
          <w:numId w:val="2"/>
        </w:numPr>
        <w:spacing w:after="80"/>
      </w:pPr>
      <w:r>
        <w:rPr>
          <w:rFonts w:ascii="Arial" w:cs="Arial" w:eastAsia="Arial" w:hAnsi="Arial"/>
          <w:sz w:val="20"/>
          <w:szCs w:val="20"/>
        </w:rPr>
        <w:t xml:space="preserve">Background Job Engine: Scheduled and event-driven job processor for SLA timers, escalation triggers, notification queuing, and scheduled reports.</w:t>
      </w:r>
    </w:p>
    <w:p>
      <w:pPr>
        <w:pStyle w:val="ListParagraph"/>
        <w:numPr>
          <w:ilvl w:val="0"/>
          <w:numId w:val="2"/>
        </w:numPr>
        <w:spacing w:after="80"/>
      </w:pPr>
      <w:r>
        <w:rPr>
          <w:rFonts w:ascii="Arial" w:cs="Arial" w:eastAsia="Arial" w:hAnsi="Arial"/>
          <w:sz w:val="20"/>
          <w:szCs w:val="20"/>
        </w:rPr>
        <w:t xml:space="preserve">Integration Layer: Connectors for Azure AD (OIDC/OAuth 2.0 + Microsoft Graph API), Microsoft 365 (Exchange Online via Graph API), and Zoho People (REST API).</w:t>
      </w:r>
    </w:p>
    <w:p>
      <w:pPr>
        <w:pStyle w:val="ListParagraph"/>
        <w:numPr>
          <w:ilvl w:val="0"/>
          <w:numId w:val="2"/>
        </w:numPr>
        <w:spacing w:after="80"/>
      </w:pPr>
      <w:r>
        <w:rPr>
          <w:rFonts w:ascii="Arial" w:cs="Arial" w:eastAsia="Arial" w:hAnsi="Arial"/>
          <w:sz w:val="20"/>
          <w:szCs w:val="20"/>
        </w:rPr>
        <w:t xml:space="preserve">Cloud Infrastructure: Deployed on Microsoft Azure with auto-scaling, geo-redundant backups, and Azure Monitor integration.</w:t>
      </w:r>
    </w:p>
    <w:p>
      <w:pPr>
        <w:pStyle w:val="Heading2"/>
        <w:spacing w:after="140" w:before="280"/>
      </w:pPr>
      <w:r>
        <w:rPr>
          <w:rFonts w:ascii="Arial" w:cs="Arial" w:eastAsia="Arial" w:hAnsi="Arial"/>
          <w:b/>
          <w:bCs/>
          <w:color w:val="2E75B6"/>
          <w:sz w:val="28"/>
          <w:szCs w:val="28"/>
        </w:rPr>
        <w:t xml:space="preserve">2.2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685"/>
        <w:gridCol w:w="2808"/>
        <w:gridCol w:w="2059"/>
        <w:gridCol w:w="1498"/>
      </w:tblGrid>
      <w:tr>
        <w:trPr>
          <w:tblHeader/>
        </w:trPr>
        <w:tc>
          <w:tcPr>
            <w:tcW w:type="dxa" w:w="1310"/>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685"/>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Representative User</w:t>
            </w:r>
          </w:p>
        </w:tc>
        <w:tc>
          <w:tcPr>
            <w:tcW w:type="dxa" w:w="280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Responsibilities</w:t>
            </w:r>
          </w:p>
        </w:tc>
        <w:tc>
          <w:tcPr>
            <w:tcW w:type="dxa" w:w="2059"/>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Scope</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Est. Volume</w:t>
            </w:r>
          </w:p>
        </w:tc>
      </w:tr>
      <w:tr>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Employee</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Any staff member</w:t>
            </w:r>
          </w:p>
        </w:tc>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Raise requests, track status, reopen, view own assets</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 requests and assets only</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~420</w:t>
            </w:r>
          </w:p>
        </w:tc>
      </w:tr>
      <w:tr>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Manager</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Team Lead / Dept Head</w:t>
            </w:r>
          </w:p>
        </w:tc>
        <w:tc>
          <w:tcPr>
            <w:tcW w:type="dxa" w:w="28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 / reject requests from direct reports, view team queue</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 + direct reports' pending requests</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w:t>
            </w:r>
          </w:p>
        </w:tc>
      </w:tr>
      <w:tr>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IT Agent</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IT Support Engineer</w:t>
            </w:r>
          </w:p>
        </w:tc>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 work on, update, resolve IT/asset/software requests</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requests in assigned categories</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r>
      <w:tr>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Facilities Agent</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Facilities Executive</w:t>
            </w:r>
          </w:p>
        </w:tc>
        <w:tc>
          <w:tcPr>
            <w:tcW w:type="dxa" w:w="28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Receive, update, resolve facilities and repair requests</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facilities and repair requests</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r>
      <w:tr>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IT Head</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Head of IT</w:t>
            </w:r>
          </w:p>
        </w:tc>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IT category access, approve escalations, dashboards</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IT requests; full dashboards</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r>
      <w:tr>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HR Head</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Head of HR</w:t>
            </w:r>
          </w:p>
        </w:tc>
        <w:tc>
          <w:tcPr>
            <w:tcW w:type="dxa" w:w="28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HR request oversight, employee data, dashboards</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HR category; employee directory (read)</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r>
      <w:tr>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Admin Head</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Admin/Facilities Head</w:t>
            </w:r>
          </w:p>
        </w:tc>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Facilities oversight, approval of admin items, dashboards</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Facilities and Admin categories; dashboards</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r>
      <w:tr>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Finance Manager</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Finance Approver</w:t>
            </w:r>
          </w:p>
        </w:tc>
        <w:tc>
          <w:tcPr>
            <w:tcW w:type="dxa" w:w="28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Approve/reject high-value asset requests (&gt;₹50,000)</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Read request detail; approve/reject action only</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r>
      <w:tr>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System Admin</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IT System Admin</w:t>
            </w:r>
          </w:p>
        </w:tc>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Configure categories, SLAs, roles, integrations</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system configuration; no request approval</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r>
    </w:tbl>
    <w:p>
      <w:pPr>
        <w:pStyle w:val="Heading2"/>
        <w:spacing w:after="140" w:before="280"/>
      </w:pPr>
      <w:r>
        <w:rPr>
          <w:rFonts w:ascii="Arial" w:cs="Arial" w:eastAsia="Arial" w:hAnsi="Arial"/>
          <w:b/>
          <w:bCs/>
          <w:color w:val="2E75B6"/>
          <w:sz w:val="28"/>
          <w:szCs w:val="28"/>
        </w:rPr>
        <w:t xml:space="preserve">2.3 Operating Environment</w:t>
      </w:r>
    </w:p>
    <w:p>
      <w:pPr>
        <w:pStyle w:val="ListParagraph"/>
        <w:numPr>
          <w:ilvl w:val="0"/>
          <w:numId w:val="2"/>
        </w:numPr>
        <w:spacing w:after="80"/>
      </w:pPr>
      <w:r>
        <w:rPr>
          <w:rFonts w:ascii="Arial" w:cs="Arial" w:eastAsia="Arial" w:hAnsi="Arial"/>
          <w:sz w:val="20"/>
          <w:szCs w:val="20"/>
        </w:rPr>
        <w:t xml:space="preserve">Cloud Platform: Microsoft Azure (region: Central India primary; South India secondary for DR).</w:t>
      </w:r>
    </w:p>
    <w:p>
      <w:pPr>
        <w:pStyle w:val="ListParagraph"/>
        <w:numPr>
          <w:ilvl w:val="0"/>
          <w:numId w:val="2"/>
        </w:numPr>
        <w:spacing w:after="80"/>
      </w:pPr>
      <w:r>
        <w:rPr>
          <w:rFonts w:ascii="Arial" w:cs="Arial" w:eastAsia="Arial" w:hAnsi="Arial"/>
          <w:sz w:val="20"/>
          <w:szCs w:val="20"/>
        </w:rPr>
        <w:t xml:space="preserve">Application Server: Azure App Service (Linux containers) or Azure Kubernetes Service (AKS).</w:t>
      </w:r>
    </w:p>
    <w:p>
      <w:pPr>
        <w:pStyle w:val="ListParagraph"/>
        <w:numPr>
          <w:ilvl w:val="0"/>
          <w:numId w:val="2"/>
        </w:numPr>
        <w:spacing w:after="80"/>
      </w:pPr>
      <w:r>
        <w:rPr>
          <w:rFonts w:ascii="Arial" w:cs="Arial" w:eastAsia="Arial" w:hAnsi="Arial"/>
          <w:sz w:val="20"/>
          <w:szCs w:val="20"/>
        </w:rPr>
        <w:t xml:space="preserve">Database: Azure Database for PostgreSQL — Flexible Server (or Azure SQL Database) with zone-redundant HA.</w:t>
      </w:r>
    </w:p>
    <w:p>
      <w:pPr>
        <w:pStyle w:val="ListParagraph"/>
        <w:numPr>
          <w:ilvl w:val="0"/>
          <w:numId w:val="2"/>
        </w:numPr>
        <w:spacing w:after="80"/>
      </w:pPr>
      <w:r>
        <w:rPr>
          <w:rFonts w:ascii="Arial" w:cs="Arial" w:eastAsia="Arial" w:hAnsi="Arial"/>
          <w:sz w:val="20"/>
          <w:szCs w:val="20"/>
        </w:rPr>
        <w:t xml:space="preserve">File Storage: Azure Blob Storage for all uploaded attachments.</w:t>
      </w:r>
    </w:p>
    <w:p>
      <w:pPr>
        <w:pStyle w:val="ListParagraph"/>
        <w:numPr>
          <w:ilvl w:val="0"/>
          <w:numId w:val="2"/>
        </w:numPr>
        <w:spacing w:after="80"/>
      </w:pPr>
      <w:r>
        <w:rPr>
          <w:rFonts w:ascii="Arial" w:cs="Arial" w:eastAsia="Arial" w:hAnsi="Arial"/>
          <w:sz w:val="20"/>
          <w:szCs w:val="20"/>
        </w:rPr>
        <w:t xml:space="preserve">Cache: Azure Cache for Redis for session state and SLA timer data.</w:t>
      </w:r>
    </w:p>
    <w:p>
      <w:pPr>
        <w:pStyle w:val="ListParagraph"/>
        <w:numPr>
          <w:ilvl w:val="0"/>
          <w:numId w:val="2"/>
        </w:numPr>
        <w:spacing w:after="80"/>
      </w:pPr>
      <w:r>
        <w:rPr>
          <w:rFonts w:ascii="Arial" w:cs="Arial" w:eastAsia="Arial" w:hAnsi="Arial"/>
          <w:sz w:val="20"/>
          <w:szCs w:val="20"/>
        </w:rPr>
        <w:t xml:space="preserve">Background Jobs: Azure Service Bus + dedicated worker process for asynchronous tasks.</w:t>
      </w:r>
    </w:p>
    <w:p>
      <w:pPr>
        <w:pStyle w:val="ListParagraph"/>
        <w:numPr>
          <w:ilvl w:val="0"/>
          <w:numId w:val="2"/>
        </w:numPr>
        <w:spacing w:after="80"/>
      </w:pPr>
      <w:r>
        <w:rPr>
          <w:rFonts w:ascii="Arial" w:cs="Arial" w:eastAsia="Arial" w:hAnsi="Arial"/>
          <w:sz w:val="20"/>
          <w:szCs w:val="20"/>
        </w:rPr>
        <w:t xml:space="preserve">CDN: Azure Front Door for static asset delivery and global routing.</w:t>
      </w:r>
    </w:p>
    <w:p>
      <w:pPr>
        <w:pStyle w:val="ListParagraph"/>
        <w:numPr>
          <w:ilvl w:val="0"/>
          <w:numId w:val="2"/>
        </w:numPr>
        <w:spacing w:after="80"/>
      </w:pPr>
      <w:r>
        <w:rPr>
          <w:rFonts w:ascii="Arial" w:cs="Arial" w:eastAsia="Arial" w:hAnsi="Arial"/>
          <w:sz w:val="20"/>
          <w:szCs w:val="20"/>
        </w:rPr>
        <w:t xml:space="preserve">Client Devices: Modern desktop and mobile browsers as defined in Section 5.4.</w:t>
      </w:r>
    </w:p>
    <w:p>
      <w:pPr>
        <w:pStyle w:val="Heading2"/>
        <w:spacing w:after="140" w:before="280"/>
      </w:pPr>
      <w:r>
        <w:rPr>
          <w:rFonts w:ascii="Arial" w:cs="Arial" w:eastAsia="Arial" w:hAnsi="Arial"/>
          <w:b/>
          <w:bCs/>
          <w:color w:val="2E75B6"/>
          <w:sz w:val="28"/>
          <w:szCs w:val="28"/>
        </w:rPr>
        <w:t xml:space="preserve">2.4 Design and Implementation Constraints</w:t>
      </w:r>
    </w:p>
    <w:p>
      <w:pPr>
        <w:pStyle w:val="ListParagraph"/>
        <w:numPr>
          <w:ilvl w:val="0"/>
          <w:numId w:val="2"/>
        </w:numPr>
        <w:spacing w:after="80"/>
      </w:pPr>
      <w:r>
        <w:rPr>
          <w:rFonts w:ascii="Arial" w:cs="Arial" w:eastAsia="Arial" w:hAnsi="Arial"/>
          <w:sz w:val="20"/>
          <w:szCs w:val="20"/>
        </w:rPr>
        <w:t xml:space="preserve">All users must authenticate exclusively via Microsoft Azure Active Directory using OIDC/OAuth 2.0. No local username/password database is permitted.</w:t>
      </w:r>
    </w:p>
    <w:p>
      <w:pPr>
        <w:pStyle w:val="ListParagraph"/>
        <w:numPr>
          <w:ilvl w:val="0"/>
          <w:numId w:val="2"/>
        </w:numPr>
        <w:spacing w:after="80"/>
      </w:pPr>
      <w:r>
        <w:rPr>
          <w:rFonts w:ascii="Arial" w:cs="Arial" w:eastAsia="Arial" w:hAnsi="Arial"/>
          <w:sz w:val="20"/>
          <w:szCs w:val="20"/>
        </w:rPr>
        <w:t xml:space="preserve">All communication between client and server must use TLS 1.2 or higher. HTTP must redirect to HTTPS.</w:t>
      </w:r>
    </w:p>
    <w:p>
      <w:pPr>
        <w:pStyle w:val="ListParagraph"/>
        <w:numPr>
          <w:ilvl w:val="0"/>
          <w:numId w:val="2"/>
        </w:numPr>
        <w:spacing w:after="80"/>
      </w:pPr>
      <w:r>
        <w:rPr>
          <w:rFonts w:ascii="Arial" w:cs="Arial" w:eastAsia="Arial" w:hAnsi="Arial"/>
          <w:sz w:val="20"/>
          <w:szCs w:val="20"/>
        </w:rPr>
        <w:t xml:space="preserve">The system must not store Azure AD credentials or tokens in client-side localStorage or plain-text server logs.</w:t>
      </w:r>
    </w:p>
    <w:p>
      <w:pPr>
        <w:pStyle w:val="ListParagraph"/>
        <w:numPr>
          <w:ilvl w:val="0"/>
          <w:numId w:val="2"/>
        </w:numPr>
        <w:spacing w:after="80"/>
      </w:pPr>
      <w:r>
        <w:rPr>
          <w:rFonts w:ascii="Arial" w:cs="Arial" w:eastAsia="Arial" w:hAnsi="Arial"/>
          <w:sz w:val="20"/>
          <w:szCs w:val="20"/>
        </w:rPr>
        <w:t xml:space="preserve">The system must comply with Technizer Edge's internal IT security policy and OWASP ASVS Level 2.</w:t>
      </w:r>
    </w:p>
    <w:p>
      <w:pPr>
        <w:pStyle w:val="ListParagraph"/>
        <w:numPr>
          <w:ilvl w:val="0"/>
          <w:numId w:val="2"/>
        </w:numPr>
        <w:spacing w:after="80"/>
      </w:pPr>
      <w:r>
        <w:rPr>
          <w:rFonts w:ascii="Arial" w:cs="Arial" w:eastAsia="Arial" w:hAnsi="Arial"/>
          <w:sz w:val="20"/>
          <w:szCs w:val="20"/>
        </w:rPr>
        <w:t xml:space="preserve">Phase 1 is English-only. The system architecture must support localization (i18n) in a future phase without code restructuring.</w:t>
      </w:r>
    </w:p>
    <w:p>
      <w:pPr>
        <w:pStyle w:val="ListParagraph"/>
        <w:numPr>
          <w:ilvl w:val="0"/>
          <w:numId w:val="2"/>
        </w:numPr>
        <w:spacing w:after="80"/>
      </w:pPr>
      <w:r>
        <w:rPr>
          <w:rFonts w:ascii="Arial" w:cs="Arial" w:eastAsia="Arial" w:hAnsi="Arial"/>
          <w:sz w:val="20"/>
          <w:szCs w:val="20"/>
        </w:rPr>
        <w:t xml:space="preserve">Mobile native applications (iOS/Android) are out of scope. The web application must be mobile-responsive.</w:t>
      </w:r>
    </w:p>
    <w:p>
      <w:pPr>
        <w:pStyle w:val="ListParagraph"/>
        <w:numPr>
          <w:ilvl w:val="0"/>
          <w:numId w:val="2"/>
        </w:numPr>
        <w:spacing w:after="80"/>
      </w:pPr>
      <w:r>
        <w:rPr>
          <w:rFonts w:ascii="Arial" w:cs="Arial" w:eastAsia="Arial" w:hAnsi="Arial"/>
          <w:sz w:val="20"/>
          <w:szCs w:val="20"/>
        </w:rPr>
        <w:t xml:space="preserve">Procurement order creation (PO generation) is out of scope. Approval notification to Finance is the terminal action.</w:t>
      </w:r>
    </w:p>
    <w:p>
      <w:pPr>
        <w:pStyle w:val="ListParagraph"/>
        <w:numPr>
          <w:ilvl w:val="0"/>
          <w:numId w:val="2"/>
        </w:numPr>
        <w:spacing w:after="80"/>
      </w:pPr>
      <w:r>
        <w:rPr>
          <w:rFonts w:ascii="Arial" w:cs="Arial" w:eastAsia="Arial" w:hAnsi="Arial"/>
          <w:sz w:val="20"/>
          <w:szCs w:val="20"/>
        </w:rPr>
        <w:t xml:space="preserve">Data must be retained for a minimum of 5 years. Hard deletion of request records or audit logs is prohibited.</w:t>
      </w:r>
    </w:p>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3. System Features and Functional Requirements</w:t>
      </w:r>
    </w:p>
    <w:p>
      <w:pPr>
        <w:pStyle w:val="Heading2"/>
        <w:spacing w:after="140" w:before="280"/>
      </w:pPr>
      <w:r>
        <w:rPr>
          <w:rFonts w:ascii="Arial" w:cs="Arial" w:eastAsia="Arial" w:hAnsi="Arial"/>
          <w:b/>
          <w:bCs/>
          <w:color w:val="2E75B6"/>
          <w:sz w:val="28"/>
          <w:szCs w:val="28"/>
        </w:rPr>
        <w:t xml:space="preserve">3.1 User Authentication and Session Management</w:t>
      </w:r>
    </w:p>
    <w:p>
      <w:pPr>
        <w:spacing w:after="120"/>
      </w:pPr>
      <w:r>
        <w:rPr>
          <w:rFonts w:ascii="Arial" w:cs="Arial" w:eastAsia="Arial" w:hAnsi="Arial"/>
          <w:sz w:val="20"/>
          <w:szCs w:val="20"/>
        </w:rPr>
        <w:t xml:space="preserve">The system shall implement federated identity authentication using Microsoft Azure Active Directory as the sole identity provider.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5"/>
        <w:gridCol w:w="4306"/>
        <w:gridCol w:w="936"/>
        <w:gridCol w:w="1498"/>
      </w:tblGrid>
      <w:tr>
        <w:trPr>
          <w:tblHeader/>
        </w:trPr>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1685"/>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430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Acceptance Criteria</w:t>
            </w:r>
          </w:p>
        </w:tc>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SRS-A01</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Azure AD SSO Authentication</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authenticate all users via Microsoft Azure Active Directory using OpenID Connect (OIDC) / OAuth 2.0 Authorization Code Flow with PKCE.</w:t>
            </w:r>
          </w:p>
          <w:p>
            <w:r>
              <w:rPr>
                <w:rFonts w:ascii="Arial" w:cs="Arial" w:eastAsia="Arial" w:hAnsi="Arial"/>
                <w:sz w:val="20"/>
                <w:szCs w:val="20"/>
              </w:rPr>
              <w:t xml:space="preserve">The system shall redirect unauthenticated users to the Azure AD login page.</w:t>
            </w:r>
          </w:p>
          <w:p>
            <w:r>
              <w:rPr>
                <w:rFonts w:ascii="Arial" w:cs="Arial" w:eastAsia="Arial" w:hAnsi="Arial"/>
                <w:sz w:val="20"/>
                <w:szCs w:val="20"/>
              </w:rPr>
              <w:t xml:space="preserve">Upon successful authentication, the system shall issue a signed JWT session token with a maximum lifetime of 8 hours.</w:t>
            </w:r>
          </w:p>
          <w:p>
            <w:r>
              <w:rPr>
                <w:rFonts w:ascii="Arial" w:cs="Arial" w:eastAsia="Arial" w:hAnsi="Arial"/>
                <w:sz w:val="20"/>
                <w:szCs w:val="20"/>
              </w:rPr>
              <w:t xml:space="preserve">The system shall NOT maintain any local username/password store.</w:t>
            </w:r>
          </w:p>
          <w:p>
            <w:r>
              <w:rPr>
                <w:rFonts w:ascii="Arial" w:cs="Arial" w:eastAsia="Arial" w:hAnsi="Arial"/>
                <w:sz w:val="20"/>
                <w:szCs w:val="20"/>
              </w:rPr>
              <w:t xml:space="preserve">Acceptance: A user with a valid Azure AD account can log in. A user without an Azure AD account cannot access any page.</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Eliminates credential management overhead; enforces organizational password policy.</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SRS-A02</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Role-Based Access Control</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enforce RBAC at every API endpoint and UI component.</w:t>
            </w:r>
          </w:p>
          <w:p>
            <w:r>
              <w:rPr>
                <w:rFonts w:ascii="Arial" w:cs="Arial" w:eastAsia="Arial" w:hAnsi="Arial"/>
                <w:sz w:val="20"/>
                <w:szCs w:val="20"/>
              </w:rPr>
              <w:t xml:space="preserve">Roles: Employee, Manager, IT Agent, Facilities Agent, IT Head, HR Head, Admin Head, Finance Manager, System Admin.</w:t>
            </w:r>
          </w:p>
          <w:p>
            <w:r>
              <w:rPr>
                <w:rFonts w:ascii="Arial" w:cs="Arial" w:eastAsia="Arial" w:hAnsi="Arial"/>
                <w:sz w:val="20"/>
                <w:szCs w:val="20"/>
              </w:rPr>
              <w:t xml:space="preserve">A user may hold multiple roles simultaneously (e.g., Manager + Employee).</w:t>
            </w:r>
          </w:p>
          <w:p>
            <w:r>
              <w:rPr>
                <w:rFonts w:ascii="Arial" w:cs="Arial" w:eastAsia="Arial" w:hAnsi="Arial"/>
                <w:sz w:val="20"/>
                <w:szCs w:val="20"/>
              </w:rPr>
              <w:t xml:space="preserve">Role assignments shall be stored in EHARS and manageable by the System Admin.</w:t>
            </w:r>
          </w:p>
          <w:p>
            <w:r>
              <w:rPr>
                <w:rFonts w:ascii="Arial" w:cs="Arial" w:eastAsia="Arial" w:hAnsi="Arial"/>
                <w:sz w:val="20"/>
                <w:szCs w:val="20"/>
              </w:rPr>
              <w:t xml:space="preserve">Each API endpoint shall validate the caller's role before processing the request.</w:t>
            </w:r>
          </w:p>
          <w:p>
            <w:r>
              <w:rPr>
                <w:rFonts w:ascii="Arial" w:cs="Arial" w:eastAsia="Arial" w:hAnsi="Arial"/>
                <w:sz w:val="20"/>
                <w:szCs w:val="20"/>
              </w:rPr>
              <w:t xml:space="preserve">Acceptance: An Employee-role user receives HTTP 403 when calling any agent-only or admin API endpoint.</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Prevents unauthorized data access and privilege escalation.</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SRS-A03</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Remote Access (No VPN Required)</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application shall be accessible from any internet-connected device with a supported browser without requiring a VPN connection.</w:t>
            </w:r>
          </w:p>
          <w:p>
            <w:r>
              <w:rPr>
                <w:rFonts w:ascii="Arial" w:cs="Arial" w:eastAsia="Arial" w:hAnsi="Arial"/>
                <w:sz w:val="20"/>
                <w:szCs w:val="20"/>
              </w:rPr>
              <w:t xml:space="preserve">The public URL shall be served over HTTPS with a valid TLS certificate.</w:t>
            </w:r>
          </w:p>
          <w:p>
            <w:r>
              <w:rPr>
                <w:rFonts w:ascii="Arial" w:cs="Arial" w:eastAsia="Arial" w:hAnsi="Arial"/>
                <w:sz w:val="20"/>
                <w:szCs w:val="20"/>
              </w:rPr>
              <w:t xml:space="preserve">Acceptance: A test user on a 4G mobile connection outside the office network can authenticate and raise a request successfully.</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Supports hybrid/remote work model for all 450 employees.</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SRS-A04</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Idle Session Expiry</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Active browser sessions shall expire after 8 consecutive hours of inactivity (no API call made).</w:t>
            </w:r>
          </w:p>
          <w:p>
            <w:r>
              <w:rPr>
                <w:rFonts w:ascii="Arial" w:cs="Arial" w:eastAsia="Arial" w:hAnsi="Arial"/>
                <w:sz w:val="20"/>
                <w:szCs w:val="20"/>
              </w:rPr>
              <w:t xml:space="preserve">Upon expiry, the system shall invalidate the server-side session token and redirect the user to the Azure AD login page.</w:t>
            </w:r>
          </w:p>
          <w:p>
            <w:r>
              <w:rPr>
                <w:rFonts w:ascii="Arial" w:cs="Arial" w:eastAsia="Arial" w:hAnsi="Arial"/>
                <w:sz w:val="20"/>
                <w:szCs w:val="20"/>
              </w:rPr>
              <w:t xml:space="preserve">The system shall display a modal warning 5 minutes before session expiry with an option to extend the session.</w:t>
            </w:r>
          </w:p>
          <w:p>
            <w:r>
              <w:rPr>
                <w:rFonts w:ascii="Arial" w:cs="Arial" w:eastAsia="Arial" w:hAnsi="Arial"/>
                <w:sz w:val="20"/>
                <w:szCs w:val="20"/>
              </w:rPr>
              <w:t xml:space="preserve">Acceptance: Automated test verifies session token is rejected and redirect occurs after simulated 8-hour inactivity.</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Mitigates risk from unattended authenticated sessions.</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SRS-A05</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Automatic Account Provisioning</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When a new user account is created in Azure Active Directory, EHARS shall automatically provision a corresponding user record with the Employee role within 15 minutes.</w:t>
            </w:r>
          </w:p>
          <w:p>
            <w:r>
              <w:rPr>
                <w:rFonts w:ascii="Arial" w:cs="Arial" w:eastAsia="Arial" w:hAnsi="Arial"/>
                <w:sz w:val="20"/>
                <w:szCs w:val="20"/>
              </w:rPr>
              <w:t xml:space="preserve">Provisioning shall be triggered via Azure AD SCIM provisioning or Microsoft Graph API webhook/polling (polling interval ≤ 10 minutes).</w:t>
            </w:r>
          </w:p>
          <w:p>
            <w:r>
              <w:rPr>
                <w:rFonts w:ascii="Arial" w:cs="Arial" w:eastAsia="Arial" w:hAnsi="Arial"/>
                <w:sz w:val="20"/>
                <w:szCs w:val="20"/>
              </w:rPr>
              <w:t xml:space="preserve">The provisioned record shall populate: User ID (Azure AD Object ID), Full Name, Email, Department, Location, Manager reference.</w:t>
            </w:r>
          </w:p>
          <w:p>
            <w:r>
              <w:rPr>
                <w:rFonts w:ascii="Arial" w:cs="Arial" w:eastAsia="Arial" w:hAnsi="Arial"/>
                <w:sz w:val="20"/>
                <w:szCs w:val="20"/>
              </w:rPr>
              <w:t xml:space="preserve">Acceptance: Create a test account in Azure AD; verify the EHARS user record exists and is accessible within 15 minutes.</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Eliminates manual user onboarding steps; ensures new joiners have immediate system access.</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SRS-A06</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Automatic Account Deprovisioning</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When a user account is disabled or deleted in Azure Active Directory, EHARS shall revoke all active session tokens for that user within 15 minutes.</w:t>
            </w:r>
          </w:p>
          <w:p>
            <w:r>
              <w:rPr>
                <w:rFonts w:ascii="Arial" w:cs="Arial" w:eastAsia="Arial" w:hAnsi="Arial"/>
                <w:sz w:val="20"/>
                <w:szCs w:val="20"/>
              </w:rPr>
              <w:t xml:space="preserve">The user's EHARS account shall be set to Inactive status. The user shall not be able to authenticate.</w:t>
            </w:r>
          </w:p>
          <w:p>
            <w:r>
              <w:rPr>
                <w:rFonts w:ascii="Arial" w:cs="Arial" w:eastAsia="Arial" w:hAnsi="Arial"/>
                <w:sz w:val="20"/>
                <w:szCs w:val="20"/>
              </w:rPr>
              <w:t xml:space="preserve">All historical request records, asset assignments, and audit entries belonging to the deprovisioned user shall be retained and remain accessible to administrators.</w:t>
            </w:r>
          </w:p>
          <w:p>
            <w:r>
              <w:rPr>
                <w:rFonts w:ascii="Arial" w:cs="Arial" w:eastAsia="Arial" w:hAnsi="Arial"/>
                <w:sz w:val="20"/>
                <w:szCs w:val="20"/>
              </w:rPr>
              <w:t xml:space="preserve">The offboarding asset recall workflow (SRS-AM08) shall be automatically triggered.</w:t>
            </w:r>
          </w:p>
          <w:p>
            <w:r>
              <w:rPr>
                <w:rFonts w:ascii="Arial" w:cs="Arial" w:eastAsia="Arial" w:hAnsi="Arial"/>
                <w:sz w:val="20"/>
                <w:szCs w:val="20"/>
              </w:rPr>
              <w:t xml:space="preserve">Acceptance: Disable a test Azure AD account; verify EHARS session is invalidated within 15 minutes and historical data is preserved.</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Prevents unauthorized access post-termination; maintains data integrity.</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3.2 Request Management</w:t>
      </w:r>
    </w:p>
    <w:p>
      <w:pPr>
        <w:spacing w:after="120"/>
      </w:pPr>
      <w:r>
        <w:rPr>
          <w:rFonts w:ascii="Arial" w:cs="Arial" w:eastAsia="Arial" w:hAnsi="Arial"/>
          <w:sz w:val="20"/>
          <w:szCs w:val="20"/>
        </w:rPr>
        <w:t xml:space="preserve">All service requests in EHARS shall follow a defined lifecycle with tracked status transitions and full audit logging.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5"/>
        <w:gridCol w:w="4306"/>
        <w:gridCol w:w="936"/>
        <w:gridCol w:w="1498"/>
      </w:tblGrid>
      <w:tr>
        <w:trPr>
          <w:tblHeader/>
        </w:trPr>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1685"/>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430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Acceptance Criteria</w:t>
            </w:r>
          </w:p>
        </w:tc>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SRS-R01</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Request Submission</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Any user with the Employee role (or higher) shall be able to submit a new service request.</w:t>
            </w:r>
          </w:p>
          <w:p>
            <w:r>
              <w:rPr>
                <w:rFonts w:ascii="Arial" w:cs="Arial" w:eastAsia="Arial" w:hAnsi="Arial"/>
                <w:sz w:val="20"/>
                <w:szCs w:val="20"/>
              </w:rPr>
              <w:t xml:space="preserve">The submission form shall require: (a) Request Category (mandatory, from defined list), (b) Subcategory (mandatory where applicable), (c) Description (mandatory, plain text, max 2,000 characters), (d) Priority Level (mandatory; options: Critical / High / Medium / Low), (e) Attachments (optional; max 5 files; max 10 MB per file; allowed types: PDF, JPG, PNG, DOCX, XLSX).</w:t>
            </w:r>
          </w:p>
          <w:p>
            <w:r>
              <w:rPr>
                <w:rFonts w:ascii="Arial" w:cs="Arial" w:eastAsia="Arial" w:hAnsi="Arial"/>
                <w:sz w:val="20"/>
                <w:szCs w:val="20"/>
              </w:rPr>
              <w:t xml:space="preserve">On submission, the system shall assign a unique sequential Request ID in the format EHARS-YYYY-NNNNN (e.g., EHARS-2025-00001) within 5 seconds.</w:t>
            </w:r>
          </w:p>
          <w:p>
            <w:r>
              <w:rPr>
                <w:rFonts w:ascii="Arial" w:cs="Arial" w:eastAsia="Arial" w:hAnsi="Arial"/>
                <w:sz w:val="20"/>
                <w:szCs w:val="20"/>
              </w:rPr>
              <w:t xml:space="preserve">The system shall display the expected resolution time based on the selected priority level and category SLA immediately after ID assignment.</w:t>
            </w:r>
          </w:p>
          <w:p>
            <w:r>
              <w:rPr>
                <w:rFonts w:ascii="Arial" w:cs="Arial" w:eastAsia="Arial" w:hAnsi="Arial"/>
                <w:sz w:val="20"/>
                <w:szCs w:val="20"/>
              </w:rPr>
              <w:t xml:space="preserve">Acceptance: Submit a test request; verify ID assigned within 5 s, SLA displayed, acknowledgement notification sent.</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Core system function replacing informal email-based request submission.</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SRS-R02</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Request Categories</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support the following Phase 1 request categories and subcategories:</w:t>
            </w:r>
          </w:p>
          <w:p>
            <w:r>
              <w:rPr>
                <w:rFonts w:ascii="Arial" w:cs="Arial" w:eastAsia="Arial" w:hAnsi="Arial"/>
                <w:sz w:val="20"/>
                <w:szCs w:val="20"/>
              </w:rPr>
              <w:t xml:space="preserve">1. IT Support Issues (Hardware Issue, Software Issue, Network/Connectivity, Email &amp; Calendar, Access Issue, Other IT)</w:t>
            </w:r>
          </w:p>
          <w:p>
            <w:r>
              <w:rPr>
                <w:rFonts w:ascii="Arial" w:cs="Arial" w:eastAsia="Arial" w:hAnsi="Arial"/>
                <w:sz w:val="20"/>
                <w:szCs w:val="20"/>
              </w:rPr>
              <w:t xml:space="preserve">2. Laptop / Desktop Requests (New Laptop, Laptop Replacement, Desktop Setup, Peripheral Request)</w:t>
            </w:r>
          </w:p>
          <w:p>
            <w:r>
              <w:rPr>
                <w:rFonts w:ascii="Arial" w:cs="Arial" w:eastAsia="Arial" w:hAnsi="Arial"/>
                <w:sz w:val="20"/>
                <w:szCs w:val="20"/>
              </w:rPr>
              <w:t xml:space="preserve">3. Software Access Requests (New Software License, Software Upgrade, Access Permission Change)</w:t>
            </w:r>
          </w:p>
          <w:p>
            <w:r>
              <w:rPr>
                <w:rFonts w:ascii="Arial" w:cs="Arial" w:eastAsia="Arial" w:hAnsi="Arial"/>
                <w:sz w:val="20"/>
                <w:szCs w:val="20"/>
              </w:rPr>
              <w:t xml:space="preserve">4. ID Card Requests (New ID Card, Replacement ID Card, Visitor ID)</w:t>
            </w:r>
          </w:p>
          <w:p>
            <w:r>
              <w:rPr>
                <w:rFonts w:ascii="Arial" w:cs="Arial" w:eastAsia="Arial" w:hAnsi="Arial"/>
                <w:sz w:val="20"/>
                <w:szCs w:val="20"/>
              </w:rPr>
              <w:t xml:space="preserve">5. Repair &amp; Maintenance (Equipment Repair, Preventive Maintenance)</w:t>
            </w:r>
          </w:p>
          <w:p>
            <w:r>
              <w:rPr>
                <w:rFonts w:ascii="Arial" w:cs="Arial" w:eastAsia="Arial" w:hAnsi="Arial"/>
                <w:sz w:val="20"/>
                <w:szCs w:val="20"/>
              </w:rPr>
              <w:t xml:space="preserve">6. Facilities Issues (AC / HVAC, Furniture, Lighting, Plumbing, Housekeeping, Other Facility)</w:t>
            </w:r>
          </w:p>
          <w:p>
            <w:r>
              <w:rPr>
                <w:rFonts w:ascii="Arial" w:cs="Arial" w:eastAsia="Arial" w:hAnsi="Arial"/>
                <w:sz w:val="20"/>
                <w:szCs w:val="20"/>
              </w:rPr>
              <w:t xml:space="preserve">The System Admin shall be able to add/modify/deactivate categories and subcategories via the admin console without code changes.</w:t>
            </w:r>
          </w:p>
          <w:p>
            <w:r>
              <w:rPr>
                <w:rFonts w:ascii="Arial" w:cs="Arial" w:eastAsia="Arial" w:hAnsi="Arial"/>
                <w:sz w:val="20"/>
                <w:szCs w:val="20"/>
              </w:rPr>
              <w:t xml:space="preserve">Acceptance: All 6 categories and their subcategories appear in the submission form. A System Admin can deactivate a subcategory; it no longer appears for employees.</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Structured categories enable routing, SLA application, and reporting.</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SRS-R03</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Request Status Lifecycle</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Every request shall have one active status from the following ordered set: Draft → Submitted → Pending Approval → Approved → Assigned → In Progress → Pending Information → Resolved → Closed | Rejected.</w:t>
            </w:r>
          </w:p>
          <w:p>
            <w:r>
              <w:rPr>
                <w:rFonts w:ascii="Arial" w:cs="Arial" w:eastAsia="Arial" w:hAnsi="Arial"/>
                <w:sz w:val="20"/>
                <w:szCs w:val="20"/>
              </w:rPr>
              <w:t xml:space="preserve">Permitted transitions:</w:t>
            </w:r>
          </w:p>
          <w:p>
            <w:r>
              <w:rPr>
                <w:rFonts w:ascii="Arial" w:cs="Arial" w:eastAsia="Arial" w:hAnsi="Arial"/>
                <w:sz w:val="20"/>
                <w:szCs w:val="20"/>
              </w:rPr>
              <w:t xml:space="preserve">Draft → Submitted (by Employee on form submit)</w:t>
            </w:r>
          </w:p>
          <w:p>
            <w:r>
              <w:rPr>
                <w:rFonts w:ascii="Arial" w:cs="Arial" w:eastAsia="Arial" w:hAnsi="Arial"/>
                <w:sz w:val="20"/>
                <w:szCs w:val="20"/>
              </w:rPr>
              <w:t xml:space="preserve">Submitted → Pending Approval (auto, if approval required) OR Assigned (auto, if no approval needed)</w:t>
            </w:r>
          </w:p>
          <w:p>
            <w:r>
              <w:rPr>
                <w:rFonts w:ascii="Arial" w:cs="Arial" w:eastAsia="Arial" w:hAnsi="Arial"/>
                <w:sz w:val="20"/>
                <w:szCs w:val="20"/>
              </w:rPr>
              <w:t xml:space="preserve">Pending Approval → Approved / Rejected (by Approver)</w:t>
            </w:r>
          </w:p>
          <w:p>
            <w:r>
              <w:rPr>
                <w:rFonts w:ascii="Arial" w:cs="Arial" w:eastAsia="Arial" w:hAnsi="Arial"/>
                <w:sz w:val="20"/>
                <w:szCs w:val="20"/>
              </w:rPr>
              <w:t xml:space="preserve">Approved → Assigned (by Agent or auto-assignment)</w:t>
            </w:r>
          </w:p>
          <w:p>
            <w:r>
              <w:rPr>
                <w:rFonts w:ascii="Arial" w:cs="Arial" w:eastAsia="Arial" w:hAnsi="Arial"/>
                <w:sz w:val="20"/>
                <w:szCs w:val="20"/>
              </w:rPr>
              <w:t xml:space="preserve">Assigned → In Progress (by Agent)</w:t>
            </w:r>
          </w:p>
          <w:p>
            <w:r>
              <w:rPr>
                <w:rFonts w:ascii="Arial" w:cs="Arial" w:eastAsia="Arial" w:hAnsi="Arial"/>
                <w:sz w:val="20"/>
                <w:szCs w:val="20"/>
              </w:rPr>
              <w:t xml:space="preserve">In Progress → Pending Information (by Agent) / Resolved (by Agent)</w:t>
            </w:r>
          </w:p>
          <w:p>
            <w:r>
              <w:rPr>
                <w:rFonts w:ascii="Arial" w:cs="Arial" w:eastAsia="Arial" w:hAnsi="Arial"/>
                <w:sz w:val="20"/>
                <w:szCs w:val="20"/>
              </w:rPr>
              <w:t xml:space="preserve">Pending Information → In Progress (auto when employee responds)</w:t>
            </w:r>
          </w:p>
          <w:p>
            <w:r>
              <w:rPr>
                <w:rFonts w:ascii="Arial" w:cs="Arial" w:eastAsia="Arial" w:hAnsi="Arial"/>
                <w:sz w:val="20"/>
                <w:szCs w:val="20"/>
              </w:rPr>
              <w:t xml:space="preserve">Resolved → Closed (by Employee or auto after 48 hrs) / In Progress (if reopened within 48 hrs)</w:t>
            </w:r>
          </w:p>
          <w:p>
            <w:r>
              <w:rPr>
                <w:rFonts w:ascii="Arial" w:cs="Arial" w:eastAsia="Arial" w:hAnsi="Arial"/>
                <w:sz w:val="20"/>
                <w:szCs w:val="20"/>
              </w:rPr>
              <w:t xml:space="preserve">Every status change shall be logged with: new status, timestamp (UTC), and user ID who triggered the change.</w:t>
            </w:r>
          </w:p>
          <w:p>
            <w:r>
              <w:rPr>
                <w:rFonts w:ascii="Arial" w:cs="Arial" w:eastAsia="Arial" w:hAnsi="Arial"/>
                <w:sz w:val="20"/>
                <w:szCs w:val="20"/>
              </w:rPr>
              <w:t xml:space="preserve">Acceptance: Manually walk a request through all statuses; verify each transition is logged with correct user and timestamp.</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Full lifecycle visibility eliminates the current lack of request tracking.</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SRS-R04</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File Attachments</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accept file attachments at request creation and at any subsequent point in the request lifecycle by both employees and agents.</w:t>
            </w:r>
          </w:p>
          <w:p>
            <w:r>
              <w:rPr>
                <w:rFonts w:ascii="Arial" w:cs="Arial" w:eastAsia="Arial" w:hAnsi="Arial"/>
                <w:sz w:val="20"/>
                <w:szCs w:val="20"/>
              </w:rPr>
              <w:t xml:space="preserve">Allowed MIME types: application/pdf, image/jpeg, image/png, application/vnd.openxmlformats-officedocument.wordprocessingml.document, application/vnd.openxmlformats-officedocument.spreadsheetml.sheet.</w:t>
            </w:r>
          </w:p>
          <w:p>
            <w:r>
              <w:rPr>
                <w:rFonts w:ascii="Arial" w:cs="Arial" w:eastAsia="Arial" w:hAnsi="Arial"/>
                <w:sz w:val="20"/>
                <w:szCs w:val="20"/>
              </w:rPr>
              <w:t xml:space="preserve">Maximum file size: 10 MB per file. Maximum files per request: 5 per upload event (cumulative limit: 25 files per request).</w:t>
            </w:r>
          </w:p>
          <w:p>
            <w:r>
              <w:rPr>
                <w:rFonts w:ascii="Arial" w:cs="Arial" w:eastAsia="Arial" w:hAnsi="Arial"/>
                <w:sz w:val="20"/>
                <w:szCs w:val="20"/>
              </w:rPr>
              <w:t xml:space="preserve">Files shall be stored in Azure Blob Storage with URL access controlled by short-lived signed URLs (SAS tokens, max 1-hour validity).</w:t>
            </w:r>
          </w:p>
          <w:p>
            <w:r>
              <w:rPr>
                <w:rFonts w:ascii="Arial" w:cs="Arial" w:eastAsia="Arial" w:hAnsi="Arial"/>
                <w:sz w:val="20"/>
                <w:szCs w:val="20"/>
              </w:rPr>
              <w:t xml:space="preserve">File uploads must be scanned for malware before being associated with a request.</w:t>
            </w:r>
          </w:p>
          <w:p>
            <w:r>
              <w:rPr>
                <w:rFonts w:ascii="Arial" w:cs="Arial" w:eastAsia="Arial" w:hAnsi="Arial"/>
                <w:sz w:val="20"/>
                <w:szCs w:val="20"/>
              </w:rPr>
              <w:t xml:space="preserve">Acceptance: Upload a file exceeding 10 MB; verify rejection with error message. Upload a valid PDF; verify it is accessible via a signed URL.</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Supporting documentation reduces back-and-forth communication and speeds resolution.</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SRS-R05</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Internal Notes (Agents Only)</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IT Agents, IT Head, HR Head, Admin Head, and System Admins shall be able to add internal notes to any request.</w:t>
            </w:r>
          </w:p>
          <w:p>
            <w:r>
              <w:rPr>
                <w:rFonts w:ascii="Arial" w:cs="Arial" w:eastAsia="Arial" w:hAnsi="Arial"/>
                <w:sz w:val="20"/>
                <w:szCs w:val="20"/>
              </w:rPr>
              <w:t xml:space="preserve">Internal notes shall be stored with visibility flag = 'Internal'.</w:t>
            </w:r>
          </w:p>
          <w:p>
            <w:r>
              <w:rPr>
                <w:rFonts w:ascii="Arial" w:cs="Arial" w:eastAsia="Arial" w:hAnsi="Arial"/>
                <w:sz w:val="20"/>
                <w:szCs w:val="20"/>
              </w:rPr>
              <w:t xml:space="preserve">Internal notes shall NOT be visible to the requesting employee or their manager (unless the manager also holds an Agent/Head role).</w:t>
            </w:r>
          </w:p>
          <w:p>
            <w:r>
              <w:rPr>
                <w:rFonts w:ascii="Arial" w:cs="Arial" w:eastAsia="Arial" w:hAnsi="Arial"/>
                <w:sz w:val="20"/>
                <w:szCs w:val="20"/>
              </w:rPr>
              <w:t xml:space="preserve">Internal notes shall be displayed in a visually distinct panel within the request detail view, clearly labeled 'Internal Notes — Not visible to requester'.</w:t>
            </w:r>
          </w:p>
          <w:p>
            <w:r>
              <w:rPr>
                <w:rFonts w:ascii="Arial" w:cs="Arial" w:eastAsia="Arial" w:hAnsi="Arial"/>
                <w:sz w:val="20"/>
                <w:szCs w:val="20"/>
              </w:rPr>
              <w:t xml:space="preserve">Acceptance: Agent adds an internal note; log in as the requesting Employee and verify the note does not appear in the request view.</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Enables agents to document technical work without exposing internal details to employees.</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SRS-R06</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Employee-Agent Communication Thread</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Every request shall have a public message thread visible to both the requesting employee and the assigned agent(s).</w:t>
            </w:r>
          </w:p>
          <w:p>
            <w:r>
              <w:rPr>
                <w:rFonts w:ascii="Arial" w:cs="Arial" w:eastAsia="Arial" w:hAnsi="Arial"/>
                <w:sz w:val="20"/>
                <w:szCs w:val="20"/>
              </w:rPr>
              <w:t xml:space="preserve">Each message in the thread shall record: author (User ID + display name), message body (plain text, max 1,000 characters), timestamp (UTC), visibility = Public.</w:t>
            </w:r>
          </w:p>
          <w:p>
            <w:r>
              <w:rPr>
                <w:rFonts w:ascii="Arial" w:cs="Arial" w:eastAsia="Arial" w:hAnsi="Arial"/>
                <w:sz w:val="20"/>
                <w:szCs w:val="20"/>
              </w:rPr>
              <w:t xml:space="preserve">Both the employee and the agent shall receive an in-app notification when a new message is posted.</w:t>
            </w:r>
          </w:p>
          <w:p>
            <w:r>
              <w:rPr>
                <w:rFonts w:ascii="Arial" w:cs="Arial" w:eastAsia="Arial" w:hAnsi="Arial"/>
                <w:sz w:val="20"/>
                <w:szCs w:val="20"/>
              </w:rPr>
              <w:t xml:space="preserve">Acceptance: Employee posts a message; agent receives in-app notification and can reply. Both sides see the full thread.</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Replaces email follow-up threads; keeps all communication within the request context.</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SRS-R07</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Request History View</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Employees shall see a paginated list of all their own requests (current and historical).</w:t>
            </w:r>
          </w:p>
          <w:p>
            <w:r>
              <w:rPr>
                <w:rFonts w:ascii="Arial" w:cs="Arial" w:eastAsia="Arial" w:hAnsi="Arial"/>
                <w:sz w:val="20"/>
                <w:szCs w:val="20"/>
              </w:rPr>
              <w:t xml:space="preserve">The list shall display: Request ID, Category, Subcategory, Priority, Status, Submission Date, Last Updated Date, Assigned Agent Name.</w:t>
            </w:r>
          </w:p>
          <w:p>
            <w:r>
              <w:rPr>
                <w:rFonts w:ascii="Arial" w:cs="Arial" w:eastAsia="Arial" w:hAnsi="Arial"/>
                <w:sz w:val="20"/>
                <w:szCs w:val="20"/>
              </w:rPr>
              <w:t xml:space="preserve">The list shall support filtering by: Status, Category, Date Range (submission date), Priority.</w:t>
            </w:r>
          </w:p>
          <w:p>
            <w:r>
              <w:rPr>
                <w:rFonts w:ascii="Arial" w:cs="Arial" w:eastAsia="Arial" w:hAnsi="Arial"/>
                <w:sz w:val="20"/>
                <w:szCs w:val="20"/>
              </w:rPr>
              <w:t xml:space="preserve">The list shall support sorting by: Submission Date (default: newest first), Last Updated, Priority.</w:t>
            </w:r>
          </w:p>
          <w:p>
            <w:r>
              <w:rPr>
                <w:rFonts w:ascii="Arial" w:cs="Arial" w:eastAsia="Arial" w:hAnsi="Arial"/>
                <w:sz w:val="20"/>
                <w:szCs w:val="20"/>
              </w:rPr>
              <w:t xml:space="preserve">Pagination: 20 records per page with navigation controls.</w:t>
            </w:r>
          </w:p>
          <w:p>
            <w:r>
              <w:rPr>
                <w:rFonts w:ascii="Arial" w:cs="Arial" w:eastAsia="Arial" w:hAnsi="Arial"/>
                <w:sz w:val="20"/>
                <w:szCs w:val="20"/>
              </w:rPr>
              <w:t xml:space="preserve">Acceptance: Create 25 test requests; verify pagination, filters, and sorting work correctly.</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Provides employees full visibility into their service history, eliminating repeated follow-up calls.</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SRS-R08</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Request Reopen (48-Hour Window)</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Within 48 hours of a request being set to Resolved status, the requesting employee shall be able to reopen the request.</w:t>
            </w:r>
          </w:p>
          <w:p>
            <w:r>
              <w:rPr>
                <w:rFonts w:ascii="Arial" w:cs="Arial" w:eastAsia="Arial" w:hAnsi="Arial"/>
                <w:sz w:val="20"/>
                <w:szCs w:val="20"/>
              </w:rPr>
              <w:t xml:space="preserve">Reopening shall require a mandatory comment (minimum 20 characters) explaining why the resolution is insufficient.</w:t>
            </w:r>
          </w:p>
          <w:p>
            <w:r>
              <w:rPr>
                <w:rFonts w:ascii="Arial" w:cs="Arial" w:eastAsia="Arial" w:hAnsi="Arial"/>
                <w:sz w:val="20"/>
                <w:szCs w:val="20"/>
              </w:rPr>
              <w:t xml:space="preserve">Upon reopen, the request status shall revert to In Progress and the assigned agent shall receive a notification.</w:t>
            </w:r>
          </w:p>
          <w:p>
            <w:r>
              <w:rPr>
                <w:rFonts w:ascii="Arial" w:cs="Arial" w:eastAsia="Arial" w:hAnsi="Arial"/>
                <w:sz w:val="20"/>
                <w:szCs w:val="20"/>
              </w:rPr>
              <w:t xml:space="preserve">After 48 hours from Resolved status, the system shall automatically transition the request to Closed; the reopen action shall no longer be available.</w:t>
            </w:r>
          </w:p>
          <w:p>
            <w:r>
              <w:rPr>
                <w:rFonts w:ascii="Arial" w:cs="Arial" w:eastAsia="Arial" w:hAnsi="Arial"/>
                <w:sz w:val="20"/>
                <w:szCs w:val="20"/>
              </w:rPr>
              <w:t xml:space="preserve">Acceptance: Mark a request Resolved; reopen within 48 hrs with a comment — verify status reverts to In Progress. Attempt reopen after 49 hrs — verify action is unavailable.</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Provides resolution quality assurance without requiring a new ticket.</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SRS-R09</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Raise Request on Behalf Of</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Users with the Manager or System Admin role shall be able to raise a request on behalf of another employee.</w:t>
            </w:r>
          </w:p>
          <w:p>
            <w:r>
              <w:rPr>
                <w:rFonts w:ascii="Arial" w:cs="Arial" w:eastAsia="Arial" w:hAnsi="Arial"/>
                <w:sz w:val="20"/>
                <w:szCs w:val="20"/>
              </w:rPr>
              <w:t xml:space="preserve">The request record shall store both the 'Raised By' (proxy user) and 'Requester' (original employee) fields separately.</w:t>
            </w:r>
          </w:p>
          <w:p>
            <w:r>
              <w:rPr>
                <w:rFonts w:ascii="Arial" w:cs="Arial" w:eastAsia="Arial" w:hAnsi="Arial"/>
                <w:sz w:val="20"/>
                <w:szCs w:val="20"/>
              </w:rPr>
              <w:t xml:space="preserve">Notifications triggered by the request shall go to the original Requester, not the proxy.</w:t>
            </w:r>
          </w:p>
          <w:p>
            <w:r>
              <w:rPr>
                <w:rFonts w:ascii="Arial" w:cs="Arial" w:eastAsia="Arial" w:hAnsi="Arial"/>
                <w:sz w:val="20"/>
                <w:szCs w:val="20"/>
              </w:rPr>
              <w:t xml:space="preserve">The original Requester name shall appear in all request views, communications, and reports.</w:t>
            </w:r>
          </w:p>
          <w:p>
            <w:r>
              <w:rPr>
                <w:rFonts w:ascii="Arial" w:cs="Arial" w:eastAsia="Arial" w:hAnsi="Arial"/>
                <w:sz w:val="20"/>
                <w:szCs w:val="20"/>
              </w:rPr>
              <w:t xml:space="preserve">Acceptance: Manager raises a request for Employee A; verify Requester field = Employee A and Employee A receives submission notification.</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Should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Accommodates new joiners or employees who cannot access the system temporarily.</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SRS-R10</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Duplicate Request Detection</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Upon clicking Submit, the system shall query for open requests from the same Requester in the same Category with a status not in {Resolved, Closed, Rejected}.</w:t>
            </w:r>
          </w:p>
          <w:p>
            <w:r>
              <w:rPr>
                <w:rFonts w:ascii="Arial" w:cs="Arial" w:eastAsia="Arial" w:hAnsi="Arial"/>
                <w:sz w:val="20"/>
                <w:szCs w:val="20"/>
              </w:rPr>
              <w:t xml:space="preserve">If one or more such requests exist, the system shall display a non-blocking modal warning listing the potential duplicates (Request ID, Category, Status, Submission Date) with options: 'Submit Anyway' or 'View Existing Request'.</w:t>
            </w:r>
          </w:p>
          <w:p>
            <w:r>
              <w:rPr>
                <w:rFonts w:ascii="Arial" w:cs="Arial" w:eastAsia="Arial" w:hAnsi="Arial"/>
                <w:sz w:val="20"/>
                <w:szCs w:val="20"/>
              </w:rPr>
              <w:t xml:space="preserve">The employee may choose to submit anyway; the duplicate check result shall be logged in the audit trail.</w:t>
            </w:r>
          </w:p>
          <w:p>
            <w:r>
              <w:rPr>
                <w:rFonts w:ascii="Arial" w:cs="Arial" w:eastAsia="Arial" w:hAnsi="Arial"/>
                <w:sz w:val="20"/>
                <w:szCs w:val="20"/>
              </w:rPr>
              <w:t xml:space="preserve">Acceptance: Submit a request in IT Support category; attempt to submit another in the same category — verify duplicate warning modal appears with correct data.</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Should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Reduces duplicate ticket volume and agent confusion.</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SRS-R11</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Auto-Close After 48 Hours</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 background job shall run every 15 minutes and identify all requests in Resolved status whose resolution timestamp is more than 48 hours ago.</w:t>
            </w:r>
          </w:p>
          <w:p>
            <w:r>
              <w:rPr>
                <w:rFonts w:ascii="Arial" w:cs="Arial" w:eastAsia="Arial" w:hAnsi="Arial"/>
                <w:sz w:val="20"/>
                <w:szCs w:val="20"/>
              </w:rPr>
              <w:t xml:space="preserve">For each such request, the system shall automatically transition the status to Closed and log the transition as 'System Auto-Close' with a timestamp.</w:t>
            </w:r>
          </w:p>
          <w:p>
            <w:r>
              <w:rPr>
                <w:rFonts w:ascii="Arial" w:cs="Arial" w:eastAsia="Arial" w:hAnsi="Arial"/>
                <w:sz w:val="20"/>
                <w:szCs w:val="20"/>
              </w:rPr>
              <w:t xml:space="preserve">The requesting employee shall receive an in-app notification when their request is auto-closed.</w:t>
            </w:r>
          </w:p>
          <w:p>
            <w:r>
              <w:rPr>
                <w:rFonts w:ascii="Arial" w:cs="Arial" w:eastAsia="Arial" w:hAnsi="Arial"/>
                <w:sz w:val="20"/>
                <w:szCs w:val="20"/>
              </w:rPr>
              <w:t xml:space="preserve">Acceptance: Set a request to Resolved; simulate 48-hour elapsed time in a test environment; verify auto-close occurs and is logged.</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Keeps request queue accurate; prevents stale 'Resolved' tickets.</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3.3 Approval Workflow</w:t>
      </w:r>
    </w:p>
    <w:p>
      <w:pPr>
        <w:spacing w:after="120"/>
      </w:pPr>
      <w:r>
        <w:rPr>
          <w:rFonts w:ascii="Arial" w:cs="Arial" w:eastAsia="Arial" w:hAnsi="Arial"/>
          <w:sz w:val="20"/>
          <w:szCs w:val="20"/>
        </w:rPr>
        <w:t xml:space="preserve">The approval engine shall route requests to the correct approver(s) based on request category and value, enforce sequential approval steps, and automate reminders and escalations.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5"/>
        <w:gridCol w:w="4306"/>
        <w:gridCol w:w="936"/>
        <w:gridCol w:w="1498"/>
      </w:tblGrid>
      <w:tr>
        <w:trPr>
          <w:tblHeader/>
        </w:trPr>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1685"/>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430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Acceptance Criteria</w:t>
            </w:r>
          </w:p>
        </w:tc>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SRS-AP01</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Approval Routing Rules</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apply the following approval routing rules at request submission:</w:t>
            </w:r>
          </w:p>
          <w:p>
            <w:r>
              <w:rPr>
                <w:rFonts w:ascii="Arial" w:cs="Arial" w:eastAsia="Arial" w:hAnsi="Arial"/>
                <w:sz w:val="20"/>
                <w:szCs w:val="20"/>
              </w:rPr>
              <w:t xml:space="preserve">Rule 1 — Software Access Request: Route to Employee's direct manager (Level 1 only).</w:t>
            </w:r>
          </w:p>
          <w:p>
            <w:r>
              <w:rPr>
                <w:rFonts w:ascii="Arial" w:cs="Arial" w:eastAsia="Arial" w:hAnsi="Arial"/>
                <w:sz w:val="20"/>
                <w:szCs w:val="20"/>
              </w:rPr>
              <w:t xml:space="preserve">Rule 2 — Asset Request, value ≤ ₹50,000: Route to direct manager (Level 1) → IT Head (Level 2).</w:t>
            </w:r>
          </w:p>
          <w:p>
            <w:r>
              <w:rPr>
                <w:rFonts w:ascii="Arial" w:cs="Arial" w:eastAsia="Arial" w:hAnsi="Arial"/>
                <w:sz w:val="20"/>
                <w:szCs w:val="20"/>
              </w:rPr>
              <w:t xml:space="preserve">Rule 3 — Asset Request, value &gt; ₹50,000: Route to direct manager (Level 1) → Finance Manager (Level 2).</w:t>
            </w:r>
          </w:p>
          <w:p>
            <w:r>
              <w:rPr>
                <w:rFonts w:ascii="Arial" w:cs="Arial" w:eastAsia="Arial" w:hAnsi="Arial"/>
                <w:sz w:val="20"/>
                <w:szCs w:val="20"/>
              </w:rPr>
              <w:t xml:space="preserve">Rule 4 — Facilities Issue / Repair &amp; Maintenance: No approval required; auto-route to Facilities Agent queue.</w:t>
            </w:r>
          </w:p>
          <w:p>
            <w:r>
              <w:rPr>
                <w:rFonts w:ascii="Arial" w:cs="Arial" w:eastAsia="Arial" w:hAnsi="Arial"/>
                <w:sz w:val="20"/>
                <w:szCs w:val="20"/>
              </w:rPr>
              <w:t xml:space="preserve">Rule 5 — IT Support Issue / ID Card Request: No approval required; auto-route to IT Agent queue.</w:t>
            </w:r>
          </w:p>
          <w:p>
            <w:r>
              <w:rPr>
                <w:rFonts w:ascii="Arial" w:cs="Arial" w:eastAsia="Arial" w:hAnsi="Arial"/>
                <w:sz w:val="20"/>
                <w:szCs w:val="20"/>
              </w:rPr>
              <w:t xml:space="preserve">The routing rules shall be configurable by the System Admin without code changes.</w:t>
            </w:r>
          </w:p>
          <w:p>
            <w:r>
              <w:rPr>
                <w:rFonts w:ascii="Arial" w:cs="Arial" w:eastAsia="Arial" w:hAnsi="Arial"/>
                <w:sz w:val="20"/>
                <w:szCs w:val="20"/>
              </w:rPr>
              <w:t xml:space="preserve">Acceptance: Submit test requests for each rule; verify correct approver receives notification and subsequent routing is accurate.</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Formalizes the organization's approval matrix into an enforceable automated workflow.</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SRS-AP02</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Sequential Approval Enforcement</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For multi-level approvals, Level 2 approver notification shall only be triggered after Level 1 approver has taken action (Approved).</w:t>
            </w:r>
          </w:p>
          <w:p>
            <w:r>
              <w:rPr>
                <w:rFonts w:ascii="Arial" w:cs="Arial" w:eastAsia="Arial" w:hAnsi="Arial"/>
                <w:sz w:val="20"/>
                <w:szCs w:val="20"/>
              </w:rPr>
              <w:t xml:space="preserve">The Level 2 approver shall NOT receive any notification until Level 1 approval is complete.</w:t>
            </w:r>
          </w:p>
          <w:p>
            <w:r>
              <w:rPr>
                <w:rFonts w:ascii="Arial" w:cs="Arial" w:eastAsia="Arial" w:hAnsi="Arial"/>
                <w:sz w:val="20"/>
                <w:szCs w:val="20"/>
              </w:rPr>
              <w:t xml:space="preserve">If Level 1 rejects, the workflow terminates; Level 2 is never notified.</w:t>
            </w:r>
          </w:p>
          <w:p>
            <w:r>
              <w:rPr>
                <w:rFonts w:ascii="Arial" w:cs="Arial" w:eastAsia="Arial" w:hAnsi="Arial"/>
                <w:sz w:val="20"/>
                <w:szCs w:val="20"/>
              </w:rPr>
              <w:t xml:space="preserve">Acceptance: Submit an asset request &gt;₹50,000; verify Finance Manager does NOT receive a notification until the Manager has approved.</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Prevents parallel approval confusion; mirrors organizational hierarchy.</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SRS-AP03</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Approve / Reject with Mandatory Reason on Rejection</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Approvers shall be able to approve or reject a request from: (a) the 'Approve / Reject' link in the notification email, (b) the Approval Inbox within the EHARS portal.</w:t>
            </w:r>
          </w:p>
          <w:p>
            <w:r>
              <w:rPr>
                <w:rFonts w:ascii="Arial" w:cs="Arial" w:eastAsia="Arial" w:hAnsi="Arial"/>
                <w:sz w:val="20"/>
                <w:szCs w:val="20"/>
              </w:rPr>
              <w:t xml:space="preserve">Approval action requires no comment (optional comment field available).</w:t>
            </w:r>
          </w:p>
          <w:p>
            <w:r>
              <w:rPr>
                <w:rFonts w:ascii="Arial" w:cs="Arial" w:eastAsia="Arial" w:hAnsi="Arial"/>
                <w:sz w:val="20"/>
                <w:szCs w:val="20"/>
              </w:rPr>
              <w:t xml:space="preserve">Rejection action requires a mandatory rejection reason (plain text, minimum 20 characters). Submitting a rejection with an empty or insufficient reason shall fail validation.</w:t>
            </w:r>
          </w:p>
          <w:p>
            <w:r>
              <w:rPr>
                <w:rFonts w:ascii="Arial" w:cs="Arial" w:eastAsia="Arial" w:hAnsi="Arial"/>
                <w:sz w:val="20"/>
                <w:szCs w:val="20"/>
              </w:rPr>
              <w:t xml:space="preserve">Upon approval or rejection, the Approval Record shall be persisted immediately.</w:t>
            </w:r>
          </w:p>
          <w:p>
            <w:r>
              <w:rPr>
                <w:rFonts w:ascii="Arial" w:cs="Arial" w:eastAsia="Arial" w:hAnsi="Arial"/>
                <w:sz w:val="20"/>
                <w:szCs w:val="20"/>
              </w:rPr>
              <w:t xml:space="preserve">Acceptance: Attempt to reject without a reason — verify form validation prevents submission. Reject with a valid reason — verify record is saved and employee is notified.</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Mandatory rejection reason creates accountability and guides employees on resubmission.</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SRS-AP04</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Approval Audit Trail</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Every approval action (Approved / Rejected) shall create an immutable Approval Record containing: Approval ID, Request ID, Approver User ID, Approval Level (1 or 2), Decision, Decision Timestamp (UTC), and any comment provided.</w:t>
            </w:r>
          </w:p>
          <w:p>
            <w:r>
              <w:rPr>
                <w:rFonts w:ascii="Arial" w:cs="Arial" w:eastAsia="Arial" w:hAnsi="Arial"/>
                <w:sz w:val="20"/>
                <w:szCs w:val="20"/>
              </w:rPr>
              <w:t xml:space="preserve">The full approval history shall be visible within the request detail view to: the requesting employee, the assigned agent, managers with access to the request, IT Head, and System Admin.</w:t>
            </w:r>
          </w:p>
          <w:p>
            <w:r>
              <w:rPr>
                <w:rFonts w:ascii="Arial" w:cs="Arial" w:eastAsia="Arial" w:hAnsi="Arial"/>
                <w:sz w:val="20"/>
                <w:szCs w:val="20"/>
              </w:rPr>
              <w:t xml:space="preserve">Approval records shall not be editable or deletable by any user role.</w:t>
            </w:r>
          </w:p>
          <w:p>
            <w:r>
              <w:rPr>
                <w:rFonts w:ascii="Arial" w:cs="Arial" w:eastAsia="Arial" w:hAnsi="Arial"/>
                <w:sz w:val="20"/>
                <w:szCs w:val="20"/>
              </w:rPr>
              <w:t xml:space="preserve">Acceptance: Complete a 2-level approval workflow; verify both approval records appear in the request detail with correct data.</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Provides the authorization audit trail required for compliance and financial accountability.</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SRS-AP05</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24-Hour Approval Reminder</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 background job shall run every 30 minutes and identify all approval records where: Decision = NULL AND (current time − notification sent time) ≥ 24 hours.</w:t>
            </w:r>
          </w:p>
          <w:p>
            <w:r>
              <w:rPr>
                <w:rFonts w:ascii="Arial" w:cs="Arial" w:eastAsia="Arial" w:hAnsi="Arial"/>
                <w:sz w:val="20"/>
                <w:szCs w:val="20"/>
              </w:rPr>
              <w:t xml:space="preserve">For each such record, the system shall send a reminder email to the approver containing the Request ID, category, description summary, and a direct approval link.</w:t>
            </w:r>
          </w:p>
          <w:p>
            <w:r>
              <w:rPr>
                <w:rFonts w:ascii="Arial" w:cs="Arial" w:eastAsia="Arial" w:hAnsi="Arial"/>
                <w:sz w:val="20"/>
                <w:szCs w:val="20"/>
              </w:rPr>
              <w:t xml:space="preserve">The reminder shall be logged in the Notification table with trigger event = 'Approval Reminder'.</w:t>
            </w:r>
          </w:p>
          <w:p>
            <w:r>
              <w:rPr>
                <w:rFonts w:ascii="Arial" w:cs="Arial" w:eastAsia="Arial" w:hAnsi="Arial"/>
                <w:sz w:val="20"/>
                <w:szCs w:val="20"/>
              </w:rPr>
              <w:t xml:space="preserve">Only one reminder shall be sent per approval level (i.e., no second reminder is sent at 36 hours).</w:t>
            </w:r>
          </w:p>
          <w:p>
            <w:r>
              <w:rPr>
                <w:rFonts w:ascii="Arial" w:cs="Arial" w:eastAsia="Arial" w:hAnsi="Arial"/>
                <w:sz w:val="20"/>
                <w:szCs w:val="20"/>
              </w:rPr>
              <w:t xml:space="preserve">Acceptance: Create a pending approval; simulate 25-hour elapsed time; verify reminder email is sent once.</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Reduces approval bottlenecks caused by approvers missing the initial notification.</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SRS-AP06</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48-Hour Approval Escalation</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If an approver has not acted within 48 hours of the original notification timestamp, the system shall: (a) send an email + in-app notification to the Department Head, (b) set the request's escalation flag = TRUE, and (c) flag the request as 'Escalated' in the approval inbox and dashboards.</w:t>
            </w:r>
          </w:p>
          <w:p>
            <w:r>
              <w:rPr>
                <w:rFonts w:ascii="Arial" w:cs="Arial" w:eastAsia="Arial" w:hAnsi="Arial"/>
                <w:sz w:val="20"/>
                <w:szCs w:val="20"/>
              </w:rPr>
              <w:t xml:space="preserve">The original approver shall also receive the escalation notification.</w:t>
            </w:r>
          </w:p>
          <w:p>
            <w:r>
              <w:rPr>
                <w:rFonts w:ascii="Arial" w:cs="Arial" w:eastAsia="Arial" w:hAnsi="Arial"/>
                <w:sz w:val="20"/>
                <w:szCs w:val="20"/>
              </w:rPr>
              <w:t xml:space="preserve">The request shall remain in Pending Approval status; the Department Head may take the approval action on behalf of the original approver.</w:t>
            </w:r>
          </w:p>
          <w:p>
            <w:r>
              <w:rPr>
                <w:rFonts w:ascii="Arial" w:cs="Arial" w:eastAsia="Arial" w:hAnsi="Arial"/>
                <w:sz w:val="20"/>
                <w:szCs w:val="20"/>
              </w:rPr>
              <w:t xml:space="preserve">Acceptance: Create a pending approval; simulate 49-hour elapsed time; verify Department Head receives notification and request shows 'Escalated' badge.</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Prevents approvals from stalling indefinitely, protecting employee experience.</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SRS-AP07</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Rejection Notification to Employee</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When a request is rejected at any approval level, the requesting employee shall immediately receive an email and in-app notification containing: Request ID, request category, the rejection reason provided by the approver, and a direct link to the request.</w:t>
            </w:r>
          </w:p>
          <w:p>
            <w:r>
              <w:rPr>
                <w:rFonts w:ascii="Arial" w:cs="Arial" w:eastAsia="Arial" w:hAnsi="Arial"/>
                <w:sz w:val="20"/>
                <w:szCs w:val="20"/>
              </w:rPr>
              <w:t xml:space="preserve">The notification shall include instructions on how to amend and resubmit the request.</w:t>
            </w:r>
          </w:p>
          <w:p>
            <w:r>
              <w:rPr>
                <w:rFonts w:ascii="Arial" w:cs="Arial" w:eastAsia="Arial" w:hAnsi="Arial"/>
                <w:sz w:val="20"/>
                <w:szCs w:val="20"/>
              </w:rPr>
              <w:t xml:space="preserve">Acceptance: Reject a request; verify employee receives notification within 30 seconds with the correct rejection reason.</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Keeps employees informed and enables faster resubmission.</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3.4 Asset Management</w:t>
      </w:r>
    </w:p>
    <w:p>
      <w:pPr>
        <w:spacing w:after="120"/>
      </w:pPr>
      <w:r>
        <w:rPr>
          <w:rFonts w:ascii="Arial" w:cs="Arial" w:eastAsia="Arial" w:hAnsi="Arial"/>
          <w:sz w:val="20"/>
          <w:szCs w:val="20"/>
        </w:rPr>
        <w:t xml:space="preserve">EHARS shall provide a complete asset lifecycle management system replacing the existing Excel-based tracking.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5"/>
        <w:gridCol w:w="4306"/>
        <w:gridCol w:w="936"/>
        <w:gridCol w:w="1498"/>
      </w:tblGrid>
      <w:tr>
        <w:trPr>
          <w:tblHeader/>
        </w:trPr>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1685"/>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430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Acceptance Criteria</w:t>
            </w:r>
          </w:p>
        </w:tc>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SRS-AM01</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Asset Inventory Register</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maintain a master asset register with the following mandatory fields per asset record: Asset Tag / Serial Number (unique, max 50 chars), Category (from configurable list), Make (max 100 chars), Model (max 100 chars), Color, Purchase Date, Purchase Value (₹, numeric), Warranty Expiry Date, Current Condition (Good / Damaged / Non-Functional), Lifecycle Status (Available / Assigned / Under Maintenance / Retired / Lost-Stolen), Office Location (Pune / Bangalore / Gurgaon), Supplier Name.</w:t>
            </w:r>
          </w:p>
          <w:p>
            <w:r>
              <w:rPr>
                <w:rFonts w:ascii="Arial" w:cs="Arial" w:eastAsia="Arial" w:hAnsi="Arial"/>
                <w:sz w:val="20"/>
                <w:szCs w:val="20"/>
              </w:rPr>
              <w:t xml:space="preserve">Optional fields: Description / Notes (max 500 chars).</w:t>
            </w:r>
          </w:p>
          <w:p>
            <w:r>
              <w:rPr>
                <w:rFonts w:ascii="Arial" w:cs="Arial" w:eastAsia="Arial" w:hAnsi="Arial"/>
                <w:sz w:val="20"/>
                <w:szCs w:val="20"/>
              </w:rPr>
              <w:t xml:space="preserve">Every field change shall be logged in the Audit Log.</w:t>
            </w:r>
          </w:p>
          <w:p>
            <w:r>
              <w:rPr>
                <w:rFonts w:ascii="Arial" w:cs="Arial" w:eastAsia="Arial" w:hAnsi="Arial"/>
                <w:sz w:val="20"/>
                <w:szCs w:val="20"/>
              </w:rPr>
              <w:t xml:space="preserve">Acceptance: Create an asset record with all mandatory fields; verify record is saved and appears in the asset register with correct data.</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Replaces Excel-based tracking with a structured, auditable inventory system.</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SRS-AM02</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Asset Assignment to Employee</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When an approved asset request is fulfilled, the IT Agent shall be able to assign a specific asset (selected from Available inventory) to the requesting employee.</w:t>
            </w:r>
          </w:p>
          <w:p>
            <w:r>
              <w:rPr>
                <w:rFonts w:ascii="Arial" w:cs="Arial" w:eastAsia="Arial" w:hAnsi="Arial"/>
                <w:sz w:val="20"/>
                <w:szCs w:val="20"/>
              </w:rPr>
              <w:t xml:space="preserve">The assignment shall create an Asset Assignment record containing: Assignment ID, Asset ID, Assigned-To User ID, Assigned-By Agent User ID, Assignment Date (UTC), Condition at Issue, Request ID (FK).</w:t>
            </w:r>
          </w:p>
          <w:p>
            <w:r>
              <w:rPr>
                <w:rFonts w:ascii="Arial" w:cs="Arial" w:eastAsia="Arial" w:hAnsi="Arial"/>
                <w:sz w:val="20"/>
                <w:szCs w:val="20"/>
              </w:rPr>
              <w:t xml:space="preserve">Upon assignment, the asset's Lifecycle Status shall change to 'Assigned' and the employee's asset register view shall update immediately.</w:t>
            </w:r>
          </w:p>
          <w:p>
            <w:r>
              <w:rPr>
                <w:rFonts w:ascii="Arial" w:cs="Arial" w:eastAsia="Arial" w:hAnsi="Arial"/>
                <w:sz w:val="20"/>
                <w:szCs w:val="20"/>
              </w:rPr>
              <w:t xml:space="preserve">Acceptance: Fulfill an asset request; verify asset status = Assigned, employee can see asset in their profile, and assignment record is persisted.</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Creates accountability and replaces manual handover processes.</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SRS-AM03</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Employee Asset View</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Employee's portal shall include a dedicated 'My Assets' section displaying all assets currently assigned to the logged-in employee.</w:t>
            </w:r>
          </w:p>
          <w:p>
            <w:r>
              <w:rPr>
                <w:rFonts w:ascii="Arial" w:cs="Arial" w:eastAsia="Arial" w:hAnsi="Arial"/>
                <w:sz w:val="20"/>
                <w:szCs w:val="20"/>
              </w:rPr>
              <w:t xml:space="preserve">Displayed fields: Asset Tag, Category, Make, Model, Assignment Date, Current Condition.</w:t>
            </w:r>
          </w:p>
          <w:p>
            <w:r>
              <w:rPr>
                <w:rFonts w:ascii="Arial" w:cs="Arial" w:eastAsia="Arial" w:hAnsi="Arial"/>
                <w:sz w:val="20"/>
                <w:szCs w:val="20"/>
              </w:rPr>
              <w:t xml:space="preserve">The employee shall not be able to modify any asset record.</w:t>
            </w:r>
          </w:p>
          <w:p>
            <w:r>
              <w:rPr>
                <w:rFonts w:ascii="Arial" w:cs="Arial" w:eastAsia="Arial" w:hAnsi="Arial"/>
                <w:sz w:val="20"/>
                <w:szCs w:val="20"/>
              </w:rPr>
              <w:t xml:space="preserve">Acceptance: Assign two assets to Employee A; Employee A logs in and sees both assets in 'My Assets' with correct details.</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Gives employees visibility into their assigned company property.</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SRS-AM04</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Asset Return Tracking</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When an employee returns an asset, the IT Agent shall be able to record the return by: selecting the asset from the employee's assigned list, recording Return Date, Condition at Return (Good / Damaged / Non-Functional), and any notes.</w:t>
            </w:r>
          </w:p>
          <w:p>
            <w:r>
              <w:rPr>
                <w:rFonts w:ascii="Arial" w:cs="Arial" w:eastAsia="Arial" w:hAnsi="Arial"/>
                <w:sz w:val="20"/>
                <w:szCs w:val="20"/>
              </w:rPr>
              <w:t xml:space="preserve">Upon return recording, the asset's Lifecycle Status shall change to 'Available' (if Condition = Good) or 'Under Maintenance' (if Damaged).</w:t>
            </w:r>
          </w:p>
          <w:p>
            <w:r>
              <w:rPr>
                <w:rFonts w:ascii="Arial" w:cs="Arial" w:eastAsia="Arial" w:hAnsi="Arial"/>
                <w:sz w:val="20"/>
                <w:szCs w:val="20"/>
              </w:rPr>
              <w:t xml:space="preserve">The Asset Assignment record shall be updated with Return Date and Condition at Return.</w:t>
            </w:r>
          </w:p>
          <w:p>
            <w:r>
              <w:rPr>
                <w:rFonts w:ascii="Arial" w:cs="Arial" w:eastAsia="Arial" w:hAnsi="Arial"/>
                <w:sz w:val="20"/>
                <w:szCs w:val="20"/>
              </w:rPr>
              <w:t xml:space="preserve">Acceptance: Record a return; verify asset status updates correctly and the assignment record shows the return date.</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Closes the asset accountability loop; ensures accurate inventory.</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SRS-AM05</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Maintenance Log</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Every asset shall support a maintenance log with the following fields per entry: Log ID, Asset ID (FK), Maintenance Date, Type (Preventive / Corrective), Description (max 500 chars), Performed By (vendor name or internal employee name), Cost (₹, optional), Next Scheduled Maintenance Date (optional).</w:t>
            </w:r>
          </w:p>
          <w:p>
            <w:r>
              <w:rPr>
                <w:rFonts w:ascii="Arial" w:cs="Arial" w:eastAsia="Arial" w:hAnsi="Arial"/>
                <w:sz w:val="20"/>
                <w:szCs w:val="20"/>
              </w:rPr>
              <w:t xml:space="preserve">Agents and IT Head shall be able to add maintenance log entries.</w:t>
            </w:r>
          </w:p>
          <w:p>
            <w:r>
              <w:rPr>
                <w:rFonts w:ascii="Arial" w:cs="Arial" w:eastAsia="Arial" w:hAnsi="Arial"/>
                <w:sz w:val="20"/>
                <w:szCs w:val="20"/>
              </w:rPr>
              <w:t xml:space="preserve">Maintenance log entries shall be viewable on the asset detail page.</w:t>
            </w:r>
          </w:p>
          <w:p>
            <w:r>
              <w:rPr>
                <w:rFonts w:ascii="Arial" w:cs="Arial" w:eastAsia="Arial" w:hAnsi="Arial"/>
                <w:sz w:val="20"/>
                <w:szCs w:val="20"/>
              </w:rPr>
              <w:t xml:space="preserve">Acceptance: Add a maintenance entry for an asset; verify it appears in the maintenance log tab with all fields.</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Enables preventive maintenance tracking and cost visibility.</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SRS-AM06</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Asset Lifecycle Status Management</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 asset's Lifecycle Status shall be one of: Available, Assigned, Under Maintenance, Retired, Lost/Stolen.</w:t>
            </w:r>
          </w:p>
          <w:p>
            <w:r>
              <w:rPr>
                <w:rFonts w:ascii="Arial" w:cs="Arial" w:eastAsia="Arial" w:hAnsi="Arial"/>
                <w:sz w:val="20"/>
                <w:szCs w:val="20"/>
              </w:rPr>
              <w:t xml:space="preserve">Status transitions shall only occur as follows: Available ↔ Assigned (via assignment/return), Available ↔ Under Maintenance (via maintenance request or return condition), any status → Retired (by IT Head or System Admin), any status → Lost/Stolen (by IT Head or System Admin).</w:t>
            </w:r>
          </w:p>
          <w:p>
            <w:r>
              <w:rPr>
                <w:rFonts w:ascii="Arial" w:cs="Arial" w:eastAsia="Arial" w:hAnsi="Arial"/>
                <w:sz w:val="20"/>
                <w:szCs w:val="20"/>
              </w:rPr>
              <w:t xml:space="preserve">Retired or Lost/Stolen assets shall be removed from available inventory but retained in the register for audit purposes.</w:t>
            </w:r>
          </w:p>
          <w:p>
            <w:r>
              <w:rPr>
                <w:rFonts w:ascii="Arial" w:cs="Arial" w:eastAsia="Arial" w:hAnsi="Arial"/>
                <w:sz w:val="20"/>
                <w:szCs w:val="20"/>
              </w:rPr>
              <w:t xml:space="preserve">Every status change shall be logged in the Audit Log with user, timestamp, previous status, and new status.</w:t>
            </w:r>
          </w:p>
          <w:p>
            <w:r>
              <w:rPr>
                <w:rFonts w:ascii="Arial" w:cs="Arial" w:eastAsia="Arial" w:hAnsi="Arial"/>
                <w:sz w:val="20"/>
                <w:szCs w:val="20"/>
              </w:rPr>
              <w:t xml:space="preserve">Acceptance: Retire an asset; verify it no longer appears in available inventory but is still visible in the full asset register.</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Provides accurate real-time inventory and compliance audit trail.</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SRS-AM07</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Low Inventory Threshold Alert</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Admin shall be able to configure a minimum stock threshold (integer ≥ 1) per asset category per office location.</w:t>
            </w:r>
          </w:p>
          <w:p>
            <w:r>
              <w:rPr>
                <w:rFonts w:ascii="Arial" w:cs="Arial" w:eastAsia="Arial" w:hAnsi="Arial"/>
                <w:sz w:val="20"/>
                <w:szCs w:val="20"/>
              </w:rPr>
              <w:t xml:space="preserve">A daily background job (running at 08:00 IST) shall check available asset counts per category per location against configured thresholds.</w:t>
            </w:r>
          </w:p>
          <w:p>
            <w:r>
              <w:rPr>
                <w:rFonts w:ascii="Arial" w:cs="Arial" w:eastAsia="Arial" w:hAnsi="Arial"/>
                <w:sz w:val="20"/>
                <w:szCs w:val="20"/>
              </w:rPr>
              <w:t xml:space="preserve">If the available count falls below the threshold, the system shall send an in-app and email notification to the IT Head containing: asset category, location, current count, and configured threshold.</w:t>
            </w:r>
          </w:p>
          <w:p>
            <w:r>
              <w:rPr>
                <w:rFonts w:ascii="Arial" w:cs="Arial" w:eastAsia="Arial" w:hAnsi="Arial"/>
                <w:sz w:val="20"/>
                <w:szCs w:val="20"/>
              </w:rPr>
              <w:t xml:space="preserve">A maximum of one alert per category-location combination shall be sent per 24-hour window.</w:t>
            </w:r>
          </w:p>
          <w:p>
            <w:r>
              <w:rPr>
                <w:rFonts w:ascii="Arial" w:cs="Arial" w:eastAsia="Arial" w:hAnsi="Arial"/>
                <w:sz w:val="20"/>
                <w:szCs w:val="20"/>
              </w:rPr>
              <w:t xml:space="preserve">Acceptance: Set threshold for Laptops at Pune = 5; set available count to 4; verify IT Head receives alert within the next daily run.</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Should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Proactive inventory management prevents asset shortages for new joiners.</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SRS-AM08</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Offboarding Asset Recall Checklist</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When a user account is deprovisioned (SRS-A06 trigger), the system shall: (a) query all Asset Assignment records for the departing employee with no Return Date, (b) generate an asset recall checklist listing each asset (Tag, Category, Make, Model, Assignment Date), and (c) send the checklist via email and in-app notification to the IT Head and the employee's direct manager.</w:t>
            </w:r>
          </w:p>
          <w:p>
            <w:r>
              <w:rPr>
                <w:rFonts w:ascii="Arial" w:cs="Arial" w:eastAsia="Arial" w:hAnsi="Arial"/>
                <w:sz w:val="20"/>
                <w:szCs w:val="20"/>
              </w:rPr>
              <w:t xml:space="preserve">The checklist shall remain accessible in the IT Head's portal until all listed assets are marked as returned.</w:t>
            </w:r>
          </w:p>
          <w:p>
            <w:r>
              <w:rPr>
                <w:rFonts w:ascii="Arial" w:cs="Arial" w:eastAsia="Arial" w:hAnsi="Arial"/>
                <w:sz w:val="20"/>
                <w:szCs w:val="20"/>
              </w:rPr>
              <w:t xml:space="preserve">Acceptance: Deprovision a test user with 2 assigned assets; verify IT Head and manager receive the checklist notification with correct asset data.</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Automates offboarding asset collection; prevents departing employees from retaining company property.</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SRS-AM09</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Bulk Asset Import</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Admin shall be able to upload a CSV or XLSX file to bulk-import asset records.</w:t>
            </w:r>
          </w:p>
          <w:p>
            <w:r>
              <w:rPr>
                <w:rFonts w:ascii="Arial" w:cs="Arial" w:eastAsia="Arial" w:hAnsi="Arial"/>
                <w:sz w:val="20"/>
                <w:szCs w:val="20"/>
              </w:rPr>
              <w:t xml:space="preserve">The system shall provide a downloadable import template with all required column headers and data format instructions.</w:t>
            </w:r>
          </w:p>
          <w:p>
            <w:r>
              <w:rPr>
                <w:rFonts w:ascii="Arial" w:cs="Arial" w:eastAsia="Arial" w:hAnsi="Arial"/>
                <w:sz w:val="20"/>
                <w:szCs w:val="20"/>
              </w:rPr>
              <w:t xml:space="preserve">The import process shall: (a) validate each row against mandatory field rules, (b) display a pre-import validation report showing valid rows, error rows, and error descriptions, (c) allow the admin to proceed with valid rows only or cancel entirely.</w:t>
            </w:r>
          </w:p>
          <w:p>
            <w:r>
              <w:rPr>
                <w:rFonts w:ascii="Arial" w:cs="Arial" w:eastAsia="Arial" w:hAnsi="Arial"/>
                <w:sz w:val="20"/>
                <w:szCs w:val="20"/>
              </w:rPr>
              <w:t xml:space="preserve">Import results shall be logged: total rows processed, rows imported, rows rejected (with reasons).</w:t>
            </w:r>
          </w:p>
          <w:p>
            <w:r>
              <w:rPr>
                <w:rFonts w:ascii="Arial" w:cs="Arial" w:eastAsia="Arial" w:hAnsi="Arial"/>
                <w:sz w:val="20"/>
                <w:szCs w:val="20"/>
              </w:rPr>
              <w:t xml:space="preserve">Acceptance: Upload a CSV with 50 valid rows and 5 invalid rows; verify 50 records are created, 5 are rejected with specific error messages, and the import log is accessible.</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Enables migration from existing Excel asset data without manual re-entry.</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3.5 SLA and Escalation Management</w:t>
      </w:r>
    </w:p>
    <w:p>
      <w:pPr>
        <w:spacing w:after="120"/>
      </w:pPr>
      <w:r>
        <w:rPr>
          <w:rFonts w:ascii="Arial" w:cs="Arial" w:eastAsia="Arial" w:hAnsi="Arial"/>
          <w:sz w:val="20"/>
          <w:szCs w:val="20"/>
        </w:rPr>
        <w:t xml:space="preserve">The SLA engine shall enforce resolution time targets, provide visual indicators, and trigger automated escalations upon breach.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5"/>
        <w:gridCol w:w="4306"/>
        <w:gridCol w:w="936"/>
        <w:gridCol w:w="1498"/>
      </w:tblGrid>
      <w:tr>
        <w:trPr>
          <w:tblHeader/>
        </w:trPr>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1685"/>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430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Acceptance Criteria</w:t>
            </w:r>
          </w:p>
        </w:tc>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SRS-SL01</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SLA Timer Start and Definition</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SLA countdown timer for a request shall start at the moment the request transitions to 'Assigned' status (i.e., after all required approvals are complete).</w:t>
            </w:r>
          </w:p>
          <w:p>
            <w:r>
              <w:rPr>
                <w:rFonts w:ascii="Arial" w:cs="Arial" w:eastAsia="Arial" w:hAnsi="Arial"/>
                <w:sz w:val="20"/>
                <w:szCs w:val="20"/>
              </w:rPr>
              <w:t xml:space="preserve">Default SLA targets from time of assignment: Critical: 4 hours, High: 8 hours, Medium: 24 hours, Low: 48 hours.</w:t>
            </w:r>
          </w:p>
          <w:p>
            <w:r>
              <w:rPr>
                <w:rFonts w:ascii="Arial" w:cs="Arial" w:eastAsia="Arial" w:hAnsi="Arial"/>
                <w:sz w:val="20"/>
                <w:szCs w:val="20"/>
              </w:rPr>
              <w:t xml:space="preserve">The SLA deadline timestamp (UTC) shall be persisted in the request record at assignment time.</w:t>
            </w:r>
          </w:p>
          <w:p>
            <w:r>
              <w:rPr>
                <w:rFonts w:ascii="Arial" w:cs="Arial" w:eastAsia="Arial" w:hAnsi="Arial"/>
                <w:sz w:val="20"/>
                <w:szCs w:val="20"/>
              </w:rPr>
              <w:t xml:space="preserve">Acceptance: Assign a High priority request; verify SLA deadline = assignment timestamp + 8 hours and timer begins counting down.</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Establishes a measurable performance baseline for IT and Admin teams.</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SRS-SL02</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SLA Timer Pause During Pending Information</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When a request transitions to 'Pending Information' status, the SLA countdown timer shall be paused. The elapsed time at pause shall be persisted.</w:t>
            </w:r>
          </w:p>
          <w:p>
            <w:r>
              <w:rPr>
                <w:rFonts w:ascii="Arial" w:cs="Arial" w:eastAsia="Arial" w:hAnsi="Arial"/>
                <w:sz w:val="20"/>
                <w:szCs w:val="20"/>
              </w:rPr>
              <w:t xml:space="preserve">When the requesting employee provides information and the status reverts to 'In Progress', the SLA timer shall resume from the point it was paused (not reset).</w:t>
            </w:r>
          </w:p>
          <w:p>
            <w:r>
              <w:rPr>
                <w:rFonts w:ascii="Arial" w:cs="Arial" w:eastAsia="Arial" w:hAnsi="Arial"/>
                <w:sz w:val="20"/>
                <w:szCs w:val="20"/>
              </w:rPr>
              <w:t xml:space="preserve">The request detail view shall display the total 'Pending Information' time separately from the active SLA timer.</w:t>
            </w:r>
          </w:p>
          <w:p>
            <w:r>
              <w:rPr>
                <w:rFonts w:ascii="Arial" w:cs="Arial" w:eastAsia="Arial" w:hAnsi="Arial"/>
                <w:sz w:val="20"/>
                <w:szCs w:val="20"/>
              </w:rPr>
              <w:t xml:space="preserve">Acceptance: Pause SLA for a Medium priority request at T+12 hours; resume at T+18 hours; verify timer shows 6 hours remaining (not 6 hours from resume time).</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Ensures agent SLA metrics are not penalized for waiting on employee responses.</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SRS-SL03</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SLA Timer Display and Color Coding</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agent's request list and request detail view shall display a visible SLA countdown timer for every active request.</w:t>
            </w:r>
          </w:p>
          <w:p>
            <w:r>
              <w:rPr>
                <w:rFonts w:ascii="Arial" w:cs="Arial" w:eastAsia="Arial" w:hAnsi="Arial"/>
                <w:sz w:val="20"/>
                <w:szCs w:val="20"/>
              </w:rPr>
              <w:t xml:space="preserve">Color coding: GREEN = &gt; 50% of SLA window remaining, AMBER = 25–50% remaining, RED = &lt; 25% remaining.</w:t>
            </w:r>
          </w:p>
          <w:p>
            <w:r>
              <w:rPr>
                <w:rFonts w:ascii="Arial" w:cs="Arial" w:eastAsia="Arial" w:hAnsi="Arial"/>
                <w:sz w:val="20"/>
                <w:szCs w:val="20"/>
              </w:rPr>
              <w:t xml:space="preserve">Breached requests shall display 'BREACHED' in red with the elapsed overdue duration.</w:t>
            </w:r>
          </w:p>
          <w:p>
            <w:r>
              <w:rPr>
                <w:rFonts w:ascii="Arial" w:cs="Arial" w:eastAsia="Arial" w:hAnsi="Arial"/>
                <w:sz w:val="20"/>
                <w:szCs w:val="20"/>
              </w:rPr>
              <w:t xml:space="preserve">The employee's request view shall display the expected resolution time (static, set at submission) but not the live SLA countdown.</w:t>
            </w:r>
          </w:p>
          <w:p>
            <w:r>
              <w:rPr>
                <w:rFonts w:ascii="Arial" w:cs="Arial" w:eastAsia="Arial" w:hAnsi="Arial"/>
                <w:sz w:val="20"/>
                <w:szCs w:val="20"/>
              </w:rPr>
              <w:t xml:space="preserve">Acceptance: Verify color transitions at the correct thresholds using test requests with accelerated timers.</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Gives agents real-time awareness of approaching deadlines to prioritize work.</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SRS-SL04</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SLA Breach Detection and Notification</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 background job shall run every 5 minutes and identify requests where current time ≥ SLA deadline and status not in {Resolved, Closed}.</w:t>
            </w:r>
          </w:p>
          <w:p>
            <w:r>
              <w:rPr>
                <w:rFonts w:ascii="Arial" w:cs="Arial" w:eastAsia="Arial" w:hAnsi="Arial"/>
                <w:sz w:val="20"/>
                <w:szCs w:val="20"/>
              </w:rPr>
              <w:t xml:space="preserve">Upon first breach detection for a request: (a) set SLA Status = 'Breached', (b) send an email + in-app notification to the assigned agent and the department head, (c) flag the request as 'Breached' in all list and dashboard views.</w:t>
            </w:r>
          </w:p>
          <w:p>
            <w:r>
              <w:rPr>
                <w:rFonts w:ascii="Arial" w:cs="Arial" w:eastAsia="Arial" w:hAnsi="Arial"/>
                <w:sz w:val="20"/>
                <w:szCs w:val="20"/>
              </w:rPr>
              <w:t xml:space="preserve">The breach notification shall contain: Request ID, category, priority, SLA deadline, current status, and a direct link.</w:t>
            </w:r>
          </w:p>
          <w:p>
            <w:r>
              <w:rPr>
                <w:rFonts w:ascii="Arial" w:cs="Arial" w:eastAsia="Arial" w:hAnsi="Arial"/>
                <w:sz w:val="20"/>
                <w:szCs w:val="20"/>
              </w:rPr>
              <w:t xml:space="preserve">Only one breach notification shall be sent per request (no repeat notifications).</w:t>
            </w:r>
          </w:p>
          <w:p>
            <w:r>
              <w:rPr>
                <w:rFonts w:ascii="Arial" w:cs="Arial" w:eastAsia="Arial" w:hAnsi="Arial"/>
                <w:sz w:val="20"/>
                <w:szCs w:val="20"/>
              </w:rPr>
              <w:t xml:space="preserve">Acceptance: Allow a test request's SLA to expire; verify breach notification is sent within 10 minutes of expiry and SLA Status field updates to 'Breached'.</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Closes the gap where overdue requests are not flagged or escalated.</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SRS-SL05</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SLA Configurability</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Admin shall be able to modify SLA targets (in whole hours) per priority level AND per request category via the admin console.</w:t>
            </w:r>
          </w:p>
          <w:p>
            <w:r>
              <w:rPr>
                <w:rFonts w:ascii="Arial" w:cs="Arial" w:eastAsia="Arial" w:hAnsi="Arial"/>
                <w:sz w:val="20"/>
                <w:szCs w:val="20"/>
              </w:rPr>
              <w:t xml:space="preserve">Category-level SLA overrides shall take precedence over global priority-level SLAs.</w:t>
            </w:r>
          </w:p>
          <w:p>
            <w:r>
              <w:rPr>
                <w:rFonts w:ascii="Arial" w:cs="Arial" w:eastAsia="Arial" w:hAnsi="Arial"/>
                <w:sz w:val="20"/>
                <w:szCs w:val="20"/>
              </w:rPr>
              <w:t xml:space="preserve">SLA configuration changes shall take effect for new requests only; in-flight requests shall retain the SLA applied at assignment time.</w:t>
            </w:r>
          </w:p>
          <w:p>
            <w:r>
              <w:rPr>
                <w:rFonts w:ascii="Arial" w:cs="Arial" w:eastAsia="Arial" w:hAnsi="Arial"/>
                <w:sz w:val="20"/>
                <w:szCs w:val="20"/>
              </w:rPr>
              <w:t xml:space="preserve">All SLA configuration changes shall be logged in the Audit Log.</w:t>
            </w:r>
          </w:p>
          <w:p>
            <w:r>
              <w:rPr>
                <w:rFonts w:ascii="Arial" w:cs="Arial" w:eastAsia="Arial" w:hAnsi="Arial"/>
                <w:sz w:val="20"/>
                <w:szCs w:val="20"/>
              </w:rPr>
              <w:t xml:space="preserve">Acceptance: Change SLA for 'IT Support / Critical' from 4 hours to 2 hours; submit a new Critical IT Support request; verify SLA deadline = assignment time + 2 hours.</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Should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Accommodates evolving business priorities without requiring code deployments.</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3.6 Notification System</w:t>
      </w:r>
    </w:p>
    <w:p>
      <w:pPr>
        <w:spacing w:after="120"/>
      </w:pPr>
      <w:r>
        <w:rPr>
          <w:rFonts w:ascii="Arial" w:cs="Arial" w:eastAsia="Arial" w:hAnsi="Arial"/>
          <w:sz w:val="20"/>
          <w:szCs w:val="20"/>
        </w:rPr>
        <w:t xml:space="preserve">EHARS shall deliver notifications via two channels: email (via Microsoft 365) and in-app (real-time browser notification bell). The following table defines all notification triggers.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1872"/>
        <w:gridCol w:w="1498"/>
        <w:gridCol w:w="1310"/>
      </w:tblGrid>
      <w:tr>
        <w:trPr>
          <w:tblHeader/>
        </w:trPr>
        <w:tc>
          <w:tcPr>
            <w:tcW w:type="dxa" w:w="2621"/>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Event</w:t>
            </w:r>
          </w:p>
        </w:tc>
        <w:tc>
          <w:tcPr>
            <w:tcW w:type="dxa" w:w="2059"/>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1872"/>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1310"/>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submitted successfully</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Requesting Employee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Immediate (≤30 sec)</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SRS-N01</w:t>
            </w:r>
          </w:p>
        </w:tc>
      </w:tr>
      <w:tr>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awaiting approval</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Approver(s)</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Immediate (≤30 sec)</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SRS-N02</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Approval reminder (no action in 24 hrs)</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Approver(s)</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only</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T+24 hours</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SRS-N03</w:t>
            </w:r>
          </w:p>
        </w:tc>
      </w:tr>
      <w:tr>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Approval escalated (no action in 48 hrs)</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Department Head + Approver</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T+48 hours</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SRS-N04</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approved</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Requesting Employee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Immediate (≤30 sec)</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SRS-N05</w:t>
            </w:r>
          </w:p>
        </w:tc>
      </w:tr>
      <w:tr>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rejected</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Requesting Employee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Immediate (≤30 sec)</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SRS-N06</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request assigned to agent</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Assigned Agent</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Immediate (≤30 sec)</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SRS-N07</w:t>
            </w:r>
          </w:p>
        </w:tc>
      </w:tr>
      <w:tr>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status updated</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Requesting Employee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In-App only</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 status change (≤30 sec)</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SRS-N08</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Additional information requested</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Requesting Employee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Immediate (≤30 sec)</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SRS-N09</w:t>
            </w:r>
          </w:p>
        </w:tc>
      </w:tr>
      <w:tr>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SLA breach occurred</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Assigned Agent + Dept Head</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Within 10 minutes of breach</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SRS-N10</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resolved</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Requesting Employee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Immediate (≤30 sec)</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SRS-N11</w:t>
            </w:r>
          </w:p>
        </w:tc>
      </w:tr>
      <w:tr>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auto-closed</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Requesting Employee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In-App only</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Immediate on auto-close</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SRS-N12</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Asset assigned to employee</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Requesting Employee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Immediate (≤30 sec)</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SRS-N13</w:t>
            </w:r>
          </w:p>
        </w:tc>
      </w:tr>
      <w:tr>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Offboarding asset recall triggered</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IT Head + Employee Manager</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Within 15 min of AD deactivation</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SRS-N14</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Asset inventory below threshold</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IT Head</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Daily at 08:00 IST</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SRS-N15</w:t>
            </w:r>
          </w:p>
        </w:tc>
      </w:tr>
      <w:tr>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reopened</w:t>
            </w:r>
          </w:p>
        </w:tc>
        <w:tc>
          <w:tcPr>
            <w:tcW w:type="dxa" w:w="205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Assigned Agent</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In-App</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Immediate (≤30 sec)</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SRS-N16</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Zoho People sync failure</w:t>
            </w:r>
          </w:p>
        </w:tc>
        <w:tc>
          <w:tcPr>
            <w:tcW w:type="dxa" w:w="205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Administrator</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In-App only</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Within 15 min of failed sync</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SRS-N17</w:t>
            </w:r>
          </w:p>
        </w:tc>
      </w:tr>
    </w:tbl>
    <w:p>
      <w:pPr>
        <w:spacing w:after="60"/>
      </w:pPr>
      <w:r>
        <w:t xml:space="preserve"/>
      </w:r>
    </w:p>
    <w:p>
      <w:pPr>
        <w:pStyle w:val="Heading3"/>
        <w:spacing w:after="100" w:before="200"/>
      </w:pPr>
      <w:r>
        <w:rPr>
          <w:rFonts w:ascii="Arial" w:cs="Arial" w:eastAsia="Arial" w:hAnsi="Arial"/>
          <w:b/>
          <w:bCs/>
          <w:color w:val="444444"/>
          <w:sz w:val="24"/>
          <w:szCs w:val="24"/>
        </w:rPr>
        <w:t xml:space="preserve">3.6.1 Notification Content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5"/>
        <w:gridCol w:w="4306"/>
        <w:gridCol w:w="936"/>
        <w:gridCol w:w="1498"/>
      </w:tblGrid>
      <w:tr>
        <w:trPr>
          <w:tblHeader/>
        </w:trPr>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1685"/>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430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Acceptance Criteria</w:t>
            </w:r>
          </w:p>
        </w:tc>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SRS-N18</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Notification Content Requirements</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Every notification (email and in-app) shall include: Request ID, Request Category, Current Status, Requester Full Name, and a direct HTTPS hyperlink to the request.</w:t>
            </w:r>
          </w:p>
          <w:p>
            <w:r>
              <w:rPr>
                <w:rFonts w:ascii="Arial" w:cs="Arial" w:eastAsia="Arial" w:hAnsi="Arial"/>
                <w:sz w:val="20"/>
                <w:szCs w:val="20"/>
              </w:rPr>
              <w:t xml:space="preserve">Email notifications shall be sent from the configured Microsoft 365 shared mailbox (e.g., helpdesk@technizeredge.com). The reply-to address shall be the same mailbox.</w:t>
            </w:r>
          </w:p>
          <w:p>
            <w:r>
              <w:rPr>
                <w:rFonts w:ascii="Arial" w:cs="Arial" w:eastAsia="Arial" w:hAnsi="Arial"/>
                <w:sz w:val="20"/>
                <w:szCs w:val="20"/>
              </w:rPr>
              <w:t xml:space="preserve">Email subject line format: [EHARS] &lt;Event Description&gt; — Request &lt;Request ID&gt;.</w:t>
            </w:r>
          </w:p>
          <w:p>
            <w:r>
              <w:rPr>
                <w:rFonts w:ascii="Arial" w:cs="Arial" w:eastAsia="Arial" w:hAnsi="Arial"/>
                <w:sz w:val="20"/>
                <w:szCs w:val="20"/>
              </w:rPr>
              <w:t xml:space="preserve">In-app notifications shall appear in a persistent notification bell icon visible on all application screens.</w:t>
            </w:r>
          </w:p>
          <w:p>
            <w:r>
              <w:rPr>
                <w:rFonts w:ascii="Arial" w:cs="Arial" w:eastAsia="Arial" w:hAnsi="Arial"/>
                <w:sz w:val="20"/>
                <w:szCs w:val="20"/>
              </w:rPr>
              <w:t xml:space="preserve">The unread notification count badge shall be visible on all screens and update in real time (via WebSocket or server-sent events).</w:t>
            </w:r>
          </w:p>
          <w:p>
            <w:r>
              <w:rPr>
                <w:rFonts w:ascii="Arial" w:cs="Arial" w:eastAsia="Arial" w:hAnsi="Arial"/>
                <w:sz w:val="20"/>
                <w:szCs w:val="20"/>
              </w:rPr>
              <w:t xml:space="preserve">Employees shall be able to mark individual notifications as read or use 'Mark All as Read' action.</w:t>
            </w:r>
          </w:p>
          <w:p>
            <w:r>
              <w:rPr>
                <w:rFonts w:ascii="Arial" w:cs="Arial" w:eastAsia="Arial" w:hAnsi="Arial"/>
                <w:sz w:val="20"/>
                <w:szCs w:val="20"/>
              </w:rPr>
              <w:t xml:space="preserve">Acceptance: Verify all 17 trigger types produce notifications with the required fields. Verify in-app badge count increments on new notification and decrements on mark-as-read.</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Consistent notification format enables employees to take immediate action from any channel.</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SRS-N19</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Email Retry on Delivery Failure</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If the Microsoft 365 email service is unavailable at the time of notification dispatch, the system shall queue the unsent email in the notification table with status = 'Pending'.</w:t>
            </w:r>
          </w:p>
          <w:p>
            <w:r>
              <w:rPr>
                <w:rFonts w:ascii="Arial" w:cs="Arial" w:eastAsia="Arial" w:hAnsi="Arial"/>
                <w:sz w:val="20"/>
                <w:szCs w:val="20"/>
              </w:rPr>
              <w:t xml:space="preserve">A background job shall retry queued emails every 5 minutes for up to 24 hours.</w:t>
            </w:r>
          </w:p>
          <w:p>
            <w:r>
              <w:rPr>
                <w:rFonts w:ascii="Arial" w:cs="Arial" w:eastAsia="Arial" w:hAnsi="Arial"/>
                <w:sz w:val="20"/>
                <w:szCs w:val="20"/>
              </w:rPr>
              <w:t xml:space="preserve">If an email remains undelivered after 24 hours, its status shall be set to 'Failed' and the System Administrator shall receive an in-app alert.</w:t>
            </w:r>
          </w:p>
          <w:p>
            <w:r>
              <w:rPr>
                <w:rFonts w:ascii="Arial" w:cs="Arial" w:eastAsia="Arial" w:hAnsi="Arial"/>
                <w:sz w:val="20"/>
                <w:szCs w:val="20"/>
              </w:rPr>
              <w:t xml:space="preserve">In-app notifications shall be delivered regardless of email service status.</w:t>
            </w:r>
          </w:p>
          <w:p>
            <w:r>
              <w:rPr>
                <w:rFonts w:ascii="Arial" w:cs="Arial" w:eastAsia="Arial" w:hAnsi="Arial"/>
                <w:sz w:val="20"/>
                <w:szCs w:val="20"/>
              </w:rPr>
              <w:t xml:space="preserve">Acceptance: Simulate Microsoft 365 service outage; verify emails are queued. Restore service; verify queued emails are delivered within the next 10-minute retry cycle.</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Email notification is a critical communication channel; queuing prevents data loss during outages.</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3.7 Management Dashboards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5"/>
        <w:gridCol w:w="4306"/>
        <w:gridCol w:w="936"/>
        <w:gridCol w:w="1498"/>
      </w:tblGrid>
      <w:tr>
        <w:trPr>
          <w:tblHeader/>
        </w:trPr>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1685"/>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430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Acceptance Criteria</w:t>
            </w:r>
          </w:p>
        </w:tc>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SRS-DB01</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Role-Specific Dashboards</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provide dedicated dashboard views for: IT Head, HR Head, and Admin/Facilities Head.</w:t>
            </w:r>
          </w:p>
          <w:p>
            <w:r>
              <w:rPr>
                <w:rFonts w:ascii="Arial" w:cs="Arial" w:eastAsia="Arial" w:hAnsi="Arial"/>
                <w:sz w:val="20"/>
                <w:szCs w:val="20"/>
              </w:rPr>
              <w:t xml:space="preserve">Each dashboard shall display the following metric cards with real-time data (refreshed every 60 seconds): Total Open Requests, SLA Compliance Rate (%), Average Resolution Time (hours), Requests by Department (bar chart), Request Volume Trend (line chart: daily/weekly/monthly selectable), SLA Breach Count, Top 5 Request Categories, Agent Workload Distribution (IT Head only), Asset Inventory Summary by Category and Status (IT Head only).</w:t>
            </w:r>
          </w:p>
          <w:p>
            <w:r>
              <w:rPr>
                <w:rFonts w:ascii="Arial" w:cs="Arial" w:eastAsia="Arial" w:hAnsi="Arial"/>
                <w:sz w:val="20"/>
                <w:szCs w:val="20"/>
              </w:rPr>
              <w:t xml:space="preserve">Dashboard data shall be filterable by: Date Range (custom), Department, Request Category, Priority Level.</w:t>
            </w:r>
          </w:p>
          <w:p>
            <w:r>
              <w:rPr>
                <w:rFonts w:ascii="Arial" w:cs="Arial" w:eastAsia="Arial" w:hAnsi="Arial"/>
                <w:sz w:val="20"/>
                <w:szCs w:val="20"/>
              </w:rPr>
              <w:t xml:space="preserve">Acceptance: Log in as IT Head; verify all required metric cards are present and update correctly based on test data.</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Provides the management visibility currently absent from the email-based process.</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SRS-DB02</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Report Export (PDF and Excel)</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dashboard views shall include an Export button allowing export to PDF and Excel (.xlsx) formats.</w:t>
            </w:r>
          </w:p>
          <w:p>
            <w:r>
              <w:rPr>
                <w:rFonts w:ascii="Arial" w:cs="Arial" w:eastAsia="Arial" w:hAnsi="Arial"/>
                <w:sz w:val="20"/>
                <w:szCs w:val="20"/>
              </w:rPr>
              <w:t xml:space="preserve">Exports shall include: report title, selected date range, applied filter criteria, and report generation timestamp.</w:t>
            </w:r>
          </w:p>
          <w:p>
            <w:r>
              <w:rPr>
                <w:rFonts w:ascii="Arial" w:cs="Arial" w:eastAsia="Arial" w:hAnsi="Arial"/>
                <w:sz w:val="20"/>
                <w:szCs w:val="20"/>
              </w:rPr>
              <w:t xml:space="preserve">On-demand exports shall complete within 30 seconds for data sets covering up to 12 months of records.</w:t>
            </w:r>
          </w:p>
          <w:p>
            <w:r>
              <w:rPr>
                <w:rFonts w:ascii="Arial" w:cs="Arial" w:eastAsia="Arial" w:hAnsi="Arial"/>
                <w:sz w:val="20"/>
                <w:szCs w:val="20"/>
              </w:rPr>
              <w:t xml:space="preserve">Acceptance: Generate a PDF and Excel export for a 12-month date range; verify both complete within 30 seconds and contain all required fields.</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Enables management to share performance reports in board presentations and team reviews.</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SRS-DB03</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Scheduled Weekly Email Reports</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automatically generate and email a summary report every Monday at 08:00 IST to: IT Head, HR Head, and Admin Head.</w:t>
            </w:r>
          </w:p>
          <w:p>
            <w:r>
              <w:rPr>
                <w:rFonts w:ascii="Arial" w:cs="Arial" w:eastAsia="Arial" w:hAnsi="Arial"/>
                <w:sz w:val="20"/>
                <w:szCs w:val="20"/>
              </w:rPr>
              <w:t xml:space="preserve">The weekly report shall cover the previous calendar week (Monday 00:00 to Sunday 23:59 IST).</w:t>
            </w:r>
          </w:p>
          <w:p>
            <w:r>
              <w:rPr>
                <w:rFonts w:ascii="Arial" w:cs="Arial" w:eastAsia="Arial" w:hAnsi="Arial"/>
                <w:sz w:val="20"/>
                <w:szCs w:val="20"/>
              </w:rPr>
              <w:t xml:space="preserve">The report shall be sent as a PDF attachment to the user's registered email address.</w:t>
            </w:r>
          </w:p>
          <w:p>
            <w:r>
              <w:rPr>
                <w:rFonts w:ascii="Arial" w:cs="Arial" w:eastAsia="Arial" w:hAnsi="Arial"/>
                <w:sz w:val="20"/>
                <w:szCs w:val="20"/>
              </w:rPr>
              <w:t xml:space="preserve">The System Admin shall be able to enable/disable scheduled reports and modify the recipient list.</w:t>
            </w:r>
          </w:p>
          <w:p>
            <w:r>
              <w:rPr>
                <w:rFonts w:ascii="Arial" w:cs="Arial" w:eastAsia="Arial" w:hAnsi="Arial"/>
                <w:sz w:val="20"/>
                <w:szCs w:val="20"/>
              </w:rPr>
              <w:t xml:space="preserve">Acceptance: Configure scheduled report; verify receipt of PDF email on the next Monday at 08:00 IST (±5 minutes).</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Delivers management insights proactively without requiring manual log-in.</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3.8 System Administration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5"/>
        <w:gridCol w:w="4306"/>
        <w:gridCol w:w="936"/>
        <w:gridCol w:w="1498"/>
      </w:tblGrid>
      <w:tr>
        <w:trPr>
          <w:tblHeader/>
        </w:trPr>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1685"/>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430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Acceptance Criteria</w:t>
            </w:r>
          </w:p>
        </w:tc>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SRS-SA01</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Category and Subcategory Management</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Admin shall be able to create, rename, deactivate, and reorder request categories and subcategories via the admin console.</w:t>
            </w:r>
          </w:p>
          <w:p>
            <w:r>
              <w:rPr>
                <w:rFonts w:ascii="Arial" w:cs="Arial" w:eastAsia="Arial" w:hAnsi="Arial"/>
                <w:sz w:val="20"/>
                <w:szCs w:val="20"/>
              </w:rPr>
              <w:t xml:space="preserve">Deactivating a category shall prevent it from appearing in new request submissions but shall not affect existing requests in that category.</w:t>
            </w:r>
          </w:p>
          <w:p>
            <w:r>
              <w:rPr>
                <w:rFonts w:ascii="Arial" w:cs="Arial" w:eastAsia="Arial" w:hAnsi="Arial"/>
                <w:sz w:val="20"/>
                <w:szCs w:val="20"/>
              </w:rPr>
              <w:t xml:space="preserve">Acceptance: Deactivate a subcategory; verify it no longer appears in the submission form; verify existing requests with that subcategory are unaffected.</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Enables ongoing configuration without developer involvement.</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SRS-SA02</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User Role Management</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Admin shall be able to assign and revoke EHARS roles for any active user.</w:t>
            </w:r>
          </w:p>
          <w:p>
            <w:r>
              <w:rPr>
                <w:rFonts w:ascii="Arial" w:cs="Arial" w:eastAsia="Arial" w:hAnsi="Arial"/>
                <w:sz w:val="20"/>
                <w:szCs w:val="20"/>
              </w:rPr>
              <w:t xml:space="preserve">Role changes shall take effect on the user's next page load (or within one minute for server-side enforcement).</w:t>
            </w:r>
          </w:p>
          <w:p>
            <w:r>
              <w:rPr>
                <w:rFonts w:ascii="Arial" w:cs="Arial" w:eastAsia="Arial" w:hAnsi="Arial"/>
                <w:sz w:val="20"/>
                <w:szCs w:val="20"/>
              </w:rPr>
              <w:t xml:space="preserve">All role changes shall be logged in the Audit Log.</w:t>
            </w:r>
          </w:p>
          <w:p>
            <w:r>
              <w:rPr>
                <w:rFonts w:ascii="Arial" w:cs="Arial" w:eastAsia="Arial" w:hAnsi="Arial"/>
                <w:sz w:val="20"/>
                <w:szCs w:val="20"/>
              </w:rPr>
              <w:t xml:space="preserve">Acceptance: Assign IT Agent role to a user; verify they can access the agent queue. Revoke the role; verify access is denied within one minute.</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Role management is a core administrative function for organizational changes.</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SRS-SA03</w:t>
            </w:r>
          </w:p>
        </w:tc>
        <w:tc>
          <w:tcPr>
            <w:tcW w:type="dxa" w:w="168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Access Review Report</w:t>
            </w:r>
          </w:p>
        </w:tc>
        <w:tc>
          <w:tcPr>
            <w:tcW w:type="dxa" w:w="430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Admin shall be able to generate an access review report listing: all active EHARS user accounts, their assigned roles, department, and last login date.</w:t>
            </w:r>
          </w:p>
          <w:p>
            <w:r>
              <w:rPr>
                <w:rFonts w:ascii="Arial" w:cs="Arial" w:eastAsia="Arial" w:hAnsi="Arial"/>
                <w:sz w:val="20"/>
                <w:szCs w:val="20"/>
              </w:rPr>
              <w:t xml:space="preserve">The report shall be exportable as Excel.</w:t>
            </w:r>
          </w:p>
          <w:p>
            <w:r>
              <w:rPr>
                <w:rFonts w:ascii="Arial" w:cs="Arial" w:eastAsia="Arial" w:hAnsi="Arial"/>
                <w:sz w:val="20"/>
                <w:szCs w:val="20"/>
              </w:rPr>
              <w:t xml:space="preserve">Acceptance: Generate the report; verify all active users are listed with correct role and last login data.</w:t>
            </w:r>
          </w:p>
        </w:tc>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Should Have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Supports periodic access certification to maintain security compliance.</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SRS-SA04</w:t>
            </w:r>
          </w:p>
        </w:tc>
        <w:tc>
          <w:tcPr>
            <w:tcW w:type="dxa" w:w="168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Manual Zoho People Sync Trigger</w:t>
            </w:r>
          </w:p>
        </w:tc>
        <w:tc>
          <w:tcPr>
            <w:tcW w:type="dxa" w:w="43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Admin shall be able to trigger an immediate Zoho People data synchronization via a button in the admin console.</w:t>
            </w:r>
          </w:p>
          <w:p>
            <w:r>
              <w:rPr>
                <w:rFonts w:ascii="Arial" w:cs="Arial" w:eastAsia="Arial" w:hAnsi="Arial"/>
                <w:sz w:val="20"/>
                <w:szCs w:val="20"/>
              </w:rPr>
              <w:t xml:space="preserve">The system shall display the sync progress and result (records updated, records unchanged, errors encountered).</w:t>
            </w:r>
          </w:p>
          <w:p>
            <w:r>
              <w:rPr>
                <w:rFonts w:ascii="Arial" w:cs="Arial" w:eastAsia="Arial" w:hAnsi="Arial"/>
                <w:sz w:val="20"/>
                <w:szCs w:val="20"/>
              </w:rPr>
              <w:t xml:space="preserve">Acceptance: Trigger manual sync; verify sync completes and result summary is displayed.</w:t>
            </w:r>
          </w:p>
        </w:tc>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Provides immediate relief when employee data changes need to be reflected before the next scheduled sync.</w:t>
            </w:r>
          </w:p>
        </w:tc>
      </w:tr>
    </w:tbl>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4. External Interface Requirements</w:t>
      </w:r>
    </w:p>
    <w:p>
      <w:pPr>
        <w:pStyle w:val="Heading2"/>
        <w:spacing w:after="140" w:before="280"/>
      </w:pPr>
      <w:r>
        <w:rPr>
          <w:rFonts w:ascii="Arial" w:cs="Arial" w:eastAsia="Arial" w:hAnsi="Arial"/>
          <w:b/>
          <w:bCs/>
          <w:color w:val="2E75B6"/>
          <w:sz w:val="28"/>
          <w:szCs w:val="28"/>
        </w:rPr>
        <w:t xml:space="preserve">4.1 User Interface Requirements</w:t>
      </w:r>
    </w:p>
    <w:p>
      <w:pPr>
        <w:pStyle w:val="ListParagraph"/>
        <w:numPr>
          <w:ilvl w:val="0"/>
          <w:numId w:val="2"/>
        </w:numPr>
        <w:spacing w:after="80"/>
      </w:pPr>
      <w:r>
        <w:rPr>
          <w:rFonts w:ascii="Arial" w:cs="Arial" w:eastAsia="Arial" w:hAnsi="Arial"/>
          <w:sz w:val="20"/>
          <w:szCs w:val="20"/>
        </w:rPr>
        <w:t xml:space="preserve">The user interface shall be a Single-Page Application (SPA) served over HTTPS.</w:t>
      </w:r>
    </w:p>
    <w:p>
      <w:pPr>
        <w:pStyle w:val="ListParagraph"/>
        <w:numPr>
          <w:ilvl w:val="0"/>
          <w:numId w:val="2"/>
        </w:numPr>
        <w:spacing w:after="80"/>
      </w:pPr>
      <w:r>
        <w:rPr>
          <w:rFonts w:ascii="Arial" w:cs="Arial" w:eastAsia="Arial" w:hAnsi="Arial"/>
          <w:sz w:val="20"/>
          <w:szCs w:val="20"/>
        </w:rPr>
        <w:t xml:space="preserve">The UI framework shall implement component-based architecture to support modular development and testing.</w:t>
      </w:r>
    </w:p>
    <w:p>
      <w:pPr>
        <w:pStyle w:val="ListParagraph"/>
        <w:numPr>
          <w:ilvl w:val="0"/>
          <w:numId w:val="2"/>
        </w:numPr>
        <w:spacing w:after="80"/>
      </w:pPr>
      <w:r>
        <w:rPr>
          <w:rFonts w:ascii="Arial" w:cs="Arial" w:eastAsia="Arial" w:hAnsi="Arial"/>
          <w:sz w:val="20"/>
          <w:szCs w:val="20"/>
        </w:rPr>
        <w:t xml:space="preserve">All user-facing forms shall include client-side validation with clear, inline error messages before API calls are made.</w:t>
      </w:r>
    </w:p>
    <w:p>
      <w:pPr>
        <w:pStyle w:val="ListParagraph"/>
        <w:numPr>
          <w:ilvl w:val="0"/>
          <w:numId w:val="2"/>
        </w:numPr>
        <w:spacing w:after="80"/>
      </w:pPr>
      <w:r>
        <w:rPr>
          <w:rFonts w:ascii="Arial" w:cs="Arial" w:eastAsia="Arial" w:hAnsi="Arial"/>
          <w:sz w:val="20"/>
          <w:szCs w:val="20"/>
        </w:rPr>
        <w:t xml:space="preserve">Key user actions — raise a request, approve a request, assign a request, and mark a request resolved — shall each be completable in no more than four screen interactions (clicks or form steps).</w:t>
      </w:r>
    </w:p>
    <w:p>
      <w:pPr>
        <w:pStyle w:val="ListParagraph"/>
        <w:numPr>
          <w:ilvl w:val="0"/>
          <w:numId w:val="2"/>
        </w:numPr>
        <w:spacing w:after="80"/>
      </w:pPr>
      <w:r>
        <w:rPr>
          <w:rFonts w:ascii="Arial" w:cs="Arial" w:eastAsia="Arial" w:hAnsi="Arial"/>
          <w:sz w:val="20"/>
          <w:szCs w:val="20"/>
        </w:rPr>
        <w:t xml:space="preserve">The UI shall be responsive and fully functional at viewport widths of 375 px (mobile), 768 px (tablet), and 1280 px+ (desktop).</w:t>
      </w:r>
    </w:p>
    <w:p>
      <w:pPr>
        <w:pStyle w:val="ListParagraph"/>
        <w:numPr>
          <w:ilvl w:val="0"/>
          <w:numId w:val="2"/>
        </w:numPr>
        <w:spacing w:after="80"/>
      </w:pPr>
      <w:r>
        <w:rPr>
          <w:rFonts w:ascii="Arial" w:cs="Arial" w:eastAsia="Arial" w:hAnsi="Arial"/>
          <w:sz w:val="20"/>
          <w:szCs w:val="20"/>
        </w:rPr>
        <w:t xml:space="preserve">The application shall not use browser localStorage or sessionStorage for storing sensitive data (tokens, user data).</w:t>
      </w:r>
    </w:p>
    <w:p>
      <w:pPr>
        <w:pStyle w:val="ListParagraph"/>
        <w:numPr>
          <w:ilvl w:val="0"/>
          <w:numId w:val="2"/>
        </w:numPr>
        <w:spacing w:after="80"/>
      </w:pPr>
      <w:r>
        <w:rPr>
          <w:rFonts w:ascii="Arial" w:cs="Arial" w:eastAsia="Arial" w:hAnsi="Arial"/>
          <w:sz w:val="20"/>
          <w:szCs w:val="20"/>
        </w:rPr>
        <w:t xml:space="preserve">All loading states exceeding 500 ms shall display a visible loading indicator to the user.</w:t>
      </w:r>
    </w:p>
    <w:p>
      <w:pPr>
        <w:pStyle w:val="ListParagraph"/>
        <w:numPr>
          <w:ilvl w:val="0"/>
          <w:numId w:val="2"/>
        </w:numPr>
        <w:spacing w:after="80"/>
      </w:pPr>
      <w:r>
        <w:rPr>
          <w:rFonts w:ascii="Arial" w:cs="Arial" w:eastAsia="Arial" w:hAnsi="Arial"/>
          <w:sz w:val="20"/>
          <w:szCs w:val="20"/>
        </w:rPr>
        <w:t xml:space="preserve">Error states (API failures, network errors) shall display user-friendly messages and never expose raw error stack traces.</w:t>
      </w:r>
    </w:p>
    <w:p>
      <w:pPr>
        <w:pStyle w:val="Heading2"/>
        <w:spacing w:after="140" w:before="280"/>
      </w:pPr>
      <w:r>
        <w:rPr>
          <w:rFonts w:ascii="Arial" w:cs="Arial" w:eastAsia="Arial" w:hAnsi="Arial"/>
          <w:b/>
          <w:bCs/>
          <w:color w:val="2E75B6"/>
          <w:sz w:val="28"/>
          <w:szCs w:val="28"/>
        </w:rPr>
        <w:t xml:space="preserve">4.2 API Interface Requirements</w:t>
      </w:r>
    </w:p>
    <w:p>
      <w:pPr>
        <w:pStyle w:val="ListParagraph"/>
        <w:numPr>
          <w:ilvl w:val="0"/>
          <w:numId w:val="2"/>
        </w:numPr>
        <w:spacing w:after="80"/>
      </w:pPr>
      <w:r>
        <w:rPr>
          <w:rFonts w:ascii="Arial" w:cs="Arial" w:eastAsia="Arial" w:hAnsi="Arial"/>
          <w:sz w:val="20"/>
          <w:szCs w:val="20"/>
        </w:rPr>
        <w:t xml:space="preserve">The backend shall expose a RESTful API over HTTPS with JSON request and response bodies.</w:t>
      </w:r>
    </w:p>
    <w:p>
      <w:pPr>
        <w:pStyle w:val="ListParagraph"/>
        <w:numPr>
          <w:ilvl w:val="0"/>
          <w:numId w:val="2"/>
        </w:numPr>
        <w:spacing w:after="80"/>
      </w:pPr>
      <w:r>
        <w:rPr>
          <w:rFonts w:ascii="Arial" w:cs="Arial" w:eastAsia="Arial" w:hAnsi="Arial"/>
          <w:sz w:val="20"/>
          <w:szCs w:val="20"/>
        </w:rPr>
        <w:t xml:space="preserve">All API endpoints shall require a valid Bearer token (JWT issued by Azure AD) in the Authorization header.</w:t>
      </w:r>
    </w:p>
    <w:p>
      <w:pPr>
        <w:pStyle w:val="ListParagraph"/>
        <w:numPr>
          <w:ilvl w:val="0"/>
          <w:numId w:val="2"/>
        </w:numPr>
        <w:spacing w:after="80"/>
      </w:pPr>
      <w:r>
        <w:rPr>
          <w:rFonts w:ascii="Arial" w:cs="Arial" w:eastAsia="Arial" w:hAnsi="Arial"/>
          <w:sz w:val="20"/>
          <w:szCs w:val="20"/>
        </w:rPr>
        <w:t xml:space="preserve">The API shall return standard HTTP status codes: 200 OK, 201 Created, 400 Bad Request, 401 Unauthorized, 403 Forbidden, 404 Not Found, 409 Conflict, 422 Unprocessable Entity, 500 Internal Server Error.</w:t>
      </w:r>
    </w:p>
    <w:p>
      <w:pPr>
        <w:pStyle w:val="ListParagraph"/>
        <w:numPr>
          <w:ilvl w:val="0"/>
          <w:numId w:val="2"/>
        </w:numPr>
        <w:spacing w:after="80"/>
      </w:pPr>
      <w:r>
        <w:rPr>
          <w:rFonts w:ascii="Arial" w:cs="Arial" w:eastAsia="Arial" w:hAnsi="Arial"/>
          <w:sz w:val="20"/>
          <w:szCs w:val="20"/>
        </w:rPr>
        <w:t xml:space="preserve">API error responses shall follow a consistent schema: { 'error': { 'code': string, 'message': string, 'details': array } }.</w:t>
      </w:r>
    </w:p>
    <w:p>
      <w:pPr>
        <w:pStyle w:val="ListParagraph"/>
        <w:numPr>
          <w:ilvl w:val="0"/>
          <w:numId w:val="2"/>
        </w:numPr>
        <w:spacing w:after="80"/>
      </w:pPr>
      <w:r>
        <w:rPr>
          <w:rFonts w:ascii="Arial" w:cs="Arial" w:eastAsia="Arial" w:hAnsi="Arial"/>
          <w:sz w:val="20"/>
          <w:szCs w:val="20"/>
        </w:rPr>
        <w:t xml:space="preserve">All list endpoints shall support pagination (page, pageSize parameters) and return total record counts.</w:t>
      </w:r>
    </w:p>
    <w:p>
      <w:pPr>
        <w:pStyle w:val="ListParagraph"/>
        <w:numPr>
          <w:ilvl w:val="0"/>
          <w:numId w:val="2"/>
        </w:numPr>
        <w:spacing w:after="80"/>
      </w:pPr>
      <w:r>
        <w:rPr>
          <w:rFonts w:ascii="Arial" w:cs="Arial" w:eastAsia="Arial" w:hAnsi="Arial"/>
          <w:sz w:val="20"/>
          <w:szCs w:val="20"/>
        </w:rPr>
        <w:t xml:space="preserve">API versioning shall be implemented via URL path prefix (e.g., /api/v1/).</w:t>
      </w:r>
    </w:p>
    <w:p>
      <w:pPr>
        <w:pStyle w:val="ListParagraph"/>
        <w:numPr>
          <w:ilvl w:val="0"/>
          <w:numId w:val="2"/>
        </w:numPr>
        <w:spacing w:after="80"/>
      </w:pPr>
      <w:r>
        <w:rPr>
          <w:rFonts w:ascii="Arial" w:cs="Arial" w:eastAsia="Arial" w:hAnsi="Arial"/>
          <w:sz w:val="20"/>
          <w:szCs w:val="20"/>
        </w:rPr>
        <w:t xml:space="preserve">The API shall implement rate limiting: maximum 100 requests per user per minute. Exceeded rate shall return HTTP 429 with a Retry-After header.</w:t>
      </w:r>
    </w:p>
    <w:p>
      <w:pPr>
        <w:pStyle w:val="Heading2"/>
        <w:spacing w:after="140" w:before="280"/>
      </w:pPr>
      <w:r>
        <w:rPr>
          <w:rFonts w:ascii="Arial" w:cs="Arial" w:eastAsia="Arial" w:hAnsi="Arial"/>
          <w:b/>
          <w:bCs/>
          <w:color w:val="2E75B6"/>
          <w:sz w:val="28"/>
          <w:szCs w:val="28"/>
        </w:rPr>
        <w:t xml:space="preserve">4.3 Integration Interfaces</w:t>
      </w:r>
    </w:p>
    <w:p>
      <w:pPr>
        <w:pStyle w:val="Heading3"/>
        <w:spacing w:after="100" w:before="200"/>
      </w:pPr>
      <w:r>
        <w:rPr>
          <w:rFonts w:ascii="Arial" w:cs="Arial" w:eastAsia="Arial" w:hAnsi="Arial"/>
          <w:b/>
          <w:bCs/>
          <w:color w:val="444444"/>
          <w:sz w:val="24"/>
          <w:szCs w:val="24"/>
        </w:rPr>
        <w:t xml:space="preserve">4.3.1 Microsoft Azure Active Directory</w:t>
      </w:r>
    </w:p>
    <w:p>
      <w:pPr>
        <w:pStyle w:val="ListParagraph"/>
        <w:numPr>
          <w:ilvl w:val="0"/>
          <w:numId w:val="2"/>
        </w:numPr>
        <w:spacing w:after="80"/>
      </w:pPr>
      <w:r>
        <w:rPr>
          <w:rFonts w:ascii="Arial" w:cs="Arial" w:eastAsia="Arial" w:hAnsi="Arial"/>
          <w:sz w:val="20"/>
          <w:szCs w:val="20"/>
        </w:rPr>
        <w:t xml:space="preserve">Protocol: OpenID Connect (OIDC) / OAuth 2.0 Authorization Code Flow with PKCE.</w:t>
      </w:r>
    </w:p>
    <w:p>
      <w:pPr>
        <w:pStyle w:val="ListParagraph"/>
        <w:numPr>
          <w:ilvl w:val="0"/>
          <w:numId w:val="2"/>
        </w:numPr>
        <w:spacing w:after="80"/>
      </w:pPr>
      <w:r>
        <w:rPr>
          <w:rFonts w:ascii="Arial" w:cs="Arial" w:eastAsia="Arial" w:hAnsi="Arial"/>
          <w:sz w:val="20"/>
          <w:szCs w:val="20"/>
        </w:rPr>
        <w:t xml:space="preserve">Library: Microsoft Authentication Library (MSAL) on the frontend; backend token validation via Azure AD JWKS endpoint.</w:t>
      </w:r>
    </w:p>
    <w:p>
      <w:pPr>
        <w:pStyle w:val="ListParagraph"/>
        <w:numPr>
          <w:ilvl w:val="0"/>
          <w:numId w:val="2"/>
        </w:numPr>
        <w:spacing w:after="80"/>
      </w:pPr>
      <w:r>
        <w:rPr>
          <w:rFonts w:ascii="Arial" w:cs="Arial" w:eastAsia="Arial" w:hAnsi="Arial"/>
          <w:sz w:val="20"/>
          <w:szCs w:val="20"/>
        </w:rPr>
        <w:t xml:space="preserve">User data sync: Microsoft Graph API (/users endpoint) for reading user profile attributes (displayName, mail, department, officeLocation, manager).</w:t>
      </w:r>
    </w:p>
    <w:p>
      <w:pPr>
        <w:pStyle w:val="ListParagraph"/>
        <w:numPr>
          <w:ilvl w:val="0"/>
          <w:numId w:val="2"/>
        </w:numPr>
        <w:spacing w:after="80"/>
      </w:pPr>
      <w:r>
        <w:rPr>
          <w:rFonts w:ascii="Arial" w:cs="Arial" w:eastAsia="Arial" w:hAnsi="Arial"/>
          <w:sz w:val="20"/>
          <w:szCs w:val="20"/>
        </w:rPr>
        <w:t xml:space="preserve">Provisioning: Azure AD SCIM endpoint or Microsoft Graph API subscription (webhook) for account creation/deactivation events.</w:t>
      </w:r>
    </w:p>
    <w:p>
      <w:pPr>
        <w:pStyle w:val="ListParagraph"/>
        <w:numPr>
          <w:ilvl w:val="0"/>
          <w:numId w:val="2"/>
        </w:numPr>
        <w:spacing w:after="80"/>
      </w:pPr>
      <w:r>
        <w:rPr>
          <w:rFonts w:ascii="Arial" w:cs="Arial" w:eastAsia="Arial" w:hAnsi="Arial"/>
          <w:sz w:val="20"/>
          <w:szCs w:val="20"/>
        </w:rPr>
        <w:t xml:space="preserve">Polling fallback: If webhooks are unavailable, the system shall poll the Microsoft Graph API for user status changes every 10 minutes.</w:t>
      </w:r>
    </w:p>
    <w:p>
      <w:pPr>
        <w:pStyle w:val="ListParagraph"/>
        <w:numPr>
          <w:ilvl w:val="0"/>
          <w:numId w:val="2"/>
        </w:numPr>
        <w:spacing w:after="80"/>
      </w:pPr>
      <w:r>
        <w:rPr>
          <w:rFonts w:ascii="Arial" w:cs="Arial" w:eastAsia="Arial" w:hAnsi="Arial"/>
          <w:sz w:val="20"/>
          <w:szCs w:val="20"/>
        </w:rPr>
        <w:t xml:space="preserve">If Azure AD SSO is unavailable, EHARS shall display a 'Service Unavailable' message. No local login fallback shall be provided.</w:t>
      </w:r>
    </w:p>
    <w:p>
      <w:pPr>
        <w:pStyle w:val="Heading3"/>
        <w:spacing w:after="100" w:before="200"/>
      </w:pPr>
      <w:r>
        <w:rPr>
          <w:rFonts w:ascii="Arial" w:cs="Arial" w:eastAsia="Arial" w:hAnsi="Arial"/>
          <w:b/>
          <w:bCs/>
          <w:color w:val="444444"/>
          <w:sz w:val="24"/>
          <w:szCs w:val="24"/>
        </w:rPr>
        <w:t xml:space="preserve">4.3.2 Microsoft 365 / Exchange Online</w:t>
      </w:r>
    </w:p>
    <w:p>
      <w:pPr>
        <w:pStyle w:val="ListParagraph"/>
        <w:numPr>
          <w:ilvl w:val="0"/>
          <w:numId w:val="2"/>
        </w:numPr>
        <w:spacing w:after="80"/>
      </w:pPr>
      <w:r>
        <w:rPr>
          <w:rFonts w:ascii="Arial" w:cs="Arial" w:eastAsia="Arial" w:hAnsi="Arial"/>
          <w:sz w:val="20"/>
          <w:szCs w:val="20"/>
        </w:rPr>
        <w:t xml:space="preserve">Protocol: Microsoft Graph API (/sendMail endpoint) using a service account with Mail.Send permission.</w:t>
      </w:r>
    </w:p>
    <w:p>
      <w:pPr>
        <w:pStyle w:val="ListParagraph"/>
        <w:numPr>
          <w:ilvl w:val="0"/>
          <w:numId w:val="2"/>
        </w:numPr>
        <w:spacing w:after="80"/>
      </w:pPr>
      <w:r>
        <w:rPr>
          <w:rFonts w:ascii="Arial" w:cs="Arial" w:eastAsia="Arial" w:hAnsi="Arial"/>
          <w:sz w:val="20"/>
          <w:szCs w:val="20"/>
        </w:rPr>
        <w:t xml:space="preserve">Sender address: Configured shared mailbox (e.g., helpdesk@technizeredge.com).</w:t>
      </w:r>
    </w:p>
    <w:p>
      <w:pPr>
        <w:pStyle w:val="ListParagraph"/>
        <w:numPr>
          <w:ilvl w:val="0"/>
          <w:numId w:val="2"/>
        </w:numPr>
        <w:spacing w:after="80"/>
      </w:pPr>
      <w:r>
        <w:rPr>
          <w:rFonts w:ascii="Arial" w:cs="Arial" w:eastAsia="Arial" w:hAnsi="Arial"/>
          <w:sz w:val="20"/>
          <w:szCs w:val="20"/>
        </w:rPr>
        <w:t xml:space="preserve">Email format: HTML with plain-text fallback. Maximum email body size: 25 MB (including attachments).</w:t>
      </w:r>
    </w:p>
    <w:p>
      <w:pPr>
        <w:pStyle w:val="ListParagraph"/>
        <w:numPr>
          <w:ilvl w:val="0"/>
          <w:numId w:val="2"/>
        </w:numPr>
        <w:spacing w:after="80"/>
      </w:pPr>
      <w:r>
        <w:rPr>
          <w:rFonts w:ascii="Arial" w:cs="Arial" w:eastAsia="Arial" w:hAnsi="Arial"/>
          <w:sz w:val="20"/>
          <w:szCs w:val="20"/>
        </w:rPr>
        <w:t xml:space="preserve">Failure handling: Unsent emails queued locally; retry every 5 minutes for up to 24 hours (SRS-N19).</w:t>
      </w:r>
    </w:p>
    <w:p>
      <w:pPr>
        <w:pStyle w:val="Heading3"/>
        <w:spacing w:after="100" w:before="200"/>
      </w:pPr>
      <w:r>
        <w:rPr>
          <w:rFonts w:ascii="Arial" w:cs="Arial" w:eastAsia="Arial" w:hAnsi="Arial"/>
          <w:b/>
          <w:bCs/>
          <w:color w:val="444444"/>
          <w:sz w:val="24"/>
          <w:szCs w:val="24"/>
        </w:rPr>
        <w:t xml:space="preserve">4.3.3 Zoho People</w:t>
      </w:r>
    </w:p>
    <w:p>
      <w:pPr>
        <w:pStyle w:val="ListParagraph"/>
        <w:numPr>
          <w:ilvl w:val="0"/>
          <w:numId w:val="2"/>
        </w:numPr>
        <w:spacing w:after="80"/>
      </w:pPr>
      <w:r>
        <w:rPr>
          <w:rFonts w:ascii="Arial" w:cs="Arial" w:eastAsia="Arial" w:hAnsi="Arial"/>
          <w:sz w:val="20"/>
          <w:szCs w:val="20"/>
        </w:rPr>
        <w:t xml:space="preserve">Protocol: Zoho People REST API (OAuth 2.0 Client Credentials flow).</w:t>
      </w:r>
    </w:p>
    <w:p>
      <w:pPr>
        <w:pStyle w:val="ListParagraph"/>
        <w:numPr>
          <w:ilvl w:val="0"/>
          <w:numId w:val="2"/>
        </w:numPr>
        <w:spacing w:after="80"/>
      </w:pPr>
      <w:r>
        <w:rPr>
          <w:rFonts w:ascii="Arial" w:cs="Arial" w:eastAsia="Arial" w:hAnsi="Arial"/>
          <w:sz w:val="20"/>
          <w:szCs w:val="20"/>
        </w:rPr>
        <w:t xml:space="preserve">Data synced: Employee ID, Full Name, Department, Job Title, Office Location (City), Manager Name/ID, Date of Joining, Employment Status.</w:t>
      </w:r>
    </w:p>
    <w:p>
      <w:pPr>
        <w:pStyle w:val="ListParagraph"/>
        <w:numPr>
          <w:ilvl w:val="0"/>
          <w:numId w:val="2"/>
        </w:numPr>
        <w:spacing w:after="80"/>
      </w:pPr>
      <w:r>
        <w:rPr>
          <w:rFonts w:ascii="Arial" w:cs="Arial" w:eastAsia="Arial" w:hAnsi="Arial"/>
          <w:sz w:val="20"/>
          <w:szCs w:val="20"/>
        </w:rPr>
        <w:t xml:space="preserve">Sync frequency: Scheduled every 4 hours; manual trigger available to System Admin (SRS-SA04).</w:t>
      </w:r>
    </w:p>
    <w:p>
      <w:pPr>
        <w:pStyle w:val="ListParagraph"/>
        <w:numPr>
          <w:ilvl w:val="0"/>
          <w:numId w:val="2"/>
        </w:numPr>
        <w:spacing w:after="80"/>
      </w:pPr>
      <w:r>
        <w:rPr>
          <w:rFonts w:ascii="Arial" w:cs="Arial" w:eastAsia="Arial" w:hAnsi="Arial"/>
          <w:sz w:val="20"/>
          <w:szCs w:val="20"/>
        </w:rPr>
        <w:t xml:space="preserve">Conflict resolution: Zoho People data is the authoritative source for employee master data. EHARS fields shall be overwritten on sync.</w:t>
      </w:r>
    </w:p>
    <w:p>
      <w:pPr>
        <w:pStyle w:val="ListParagraph"/>
        <w:numPr>
          <w:ilvl w:val="0"/>
          <w:numId w:val="2"/>
        </w:numPr>
        <w:spacing w:after="80"/>
      </w:pPr>
      <w:r>
        <w:rPr>
          <w:rFonts w:ascii="Arial" w:cs="Arial" w:eastAsia="Arial" w:hAnsi="Arial"/>
          <w:sz w:val="20"/>
          <w:szCs w:val="20"/>
        </w:rPr>
        <w:t xml:space="preserve">Failure handling: If sync fails, EHARS continues operating with last-synced data. System Admin receives in-app alert within 15 minutes of failure.</w:t>
      </w:r>
    </w:p>
    <w:p>
      <w:pPr>
        <w:pStyle w:val="ListParagraph"/>
        <w:numPr>
          <w:ilvl w:val="0"/>
          <w:numId w:val="2"/>
        </w:numPr>
        <w:spacing w:after="80"/>
      </w:pPr>
      <w:r>
        <w:rPr>
          <w:rFonts w:ascii="Arial" w:cs="Arial" w:eastAsia="Arial" w:hAnsi="Arial"/>
          <w:sz w:val="20"/>
          <w:szCs w:val="20"/>
        </w:rPr>
        <w:t xml:space="preserve">Rate limiting: Sync jobs shall respect Zoho People API rate limits. Implement exponential backoff on HTTP 429 responses.</w:t>
      </w:r>
    </w:p>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5. Non-Functional Requirements</w:t>
      </w:r>
    </w:p>
    <w:p>
      <w:pPr>
        <w:pStyle w:val="Heading2"/>
        <w:spacing w:after="140" w:before="280"/>
      </w:pPr>
      <w:r>
        <w:rPr>
          <w:rFonts w:ascii="Arial" w:cs="Arial" w:eastAsia="Arial" w:hAnsi="Arial"/>
          <w:b/>
          <w:bCs/>
          <w:color w:val="2E75B6"/>
          <w:sz w:val="28"/>
          <w:szCs w:val="28"/>
        </w:rPr>
        <w:t xml:space="preserve">5.1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3276"/>
        <w:gridCol w:w="2621"/>
        <w:gridCol w:w="2340"/>
      </w:tblGrid>
      <w:tr>
        <w:trPr>
          <w:tblHeader/>
        </w:trPr>
        <w:tc>
          <w:tcPr>
            <w:tcW w:type="dxa" w:w="1123"/>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NFR ID</w:t>
            </w:r>
          </w:p>
        </w:tc>
        <w:tc>
          <w:tcPr>
            <w:tcW w:type="dxa" w:w="327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621"/>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340"/>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NFR-P01</w:t>
            </w:r>
          </w:p>
        </w:tc>
        <w:tc>
          <w:tcPr>
            <w:tcW w:type="dxa" w:w="327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 page load time (dashboard, request list, request detail)</w:t>
            </w:r>
          </w:p>
        </w:tc>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 3 seconds at 90th percentile under normal load</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Lighthouse / k6 load test</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NFR-P02</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submission confirmation and ID generation</w:t>
            </w:r>
          </w:p>
        </w:tc>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 5 seconds from user click to ID displayed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End-to-end automated test</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NFR-P03</w:t>
            </w:r>
          </w:p>
        </w:tc>
        <w:tc>
          <w:tcPr>
            <w:tcW w:type="dxa" w:w="327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Concurrent user support</w:t>
            </w:r>
          </w:p>
        </w:tc>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 150 simultaneous active users with no degradation in NFR-P01</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k6 load test at 150 VUs</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NFR-P04</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Search and filter response time (request list, asset inventory)</w:t>
            </w:r>
          </w:p>
        </w:tc>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 5 seconds at 90th percentile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k6 load test with DB test data</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NFR-P05</w:t>
            </w:r>
          </w:p>
        </w:tc>
        <w:tc>
          <w:tcPr>
            <w:tcW w:type="dxa" w:w="327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Dashboard metrics refresh</w:t>
            </w:r>
          </w:p>
        </w:tc>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 10 seconds for metric recalculation and display</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timer-based test</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NFR-P06</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On-demand report export (up to 12 months data)</w:t>
            </w:r>
          </w:p>
        </w:tc>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Export file generated and downloadable within 30 seconds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test with 12-month dataset</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NFR-P07</w:t>
            </w:r>
          </w:p>
        </w:tc>
        <w:tc>
          <w:tcPr>
            <w:tcW w:type="dxa" w:w="327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response time (standard CRUD endpoints)</w:t>
            </w:r>
          </w:p>
        </w:tc>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 500 ms at 95th percentile under normal load</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k6 load test</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NFR-P08</w:t>
            </w:r>
          </w:p>
        </w:tc>
        <w:tc>
          <w:tcPr>
            <w:tcW w:type="dxa" w:w="327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SLA breach background job execution</w:t>
            </w:r>
          </w:p>
        </w:tc>
        <w:tc>
          <w:tcPr>
            <w:tcW w:type="dxa" w:w="262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Breach detected and notification sent within 10 minutes of SLA expiry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timer simulation test</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5.2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3744"/>
        <w:gridCol w:w="4493"/>
      </w:tblGrid>
      <w:tr>
        <w:trPr>
          <w:tblHeader/>
        </w:trPr>
        <w:tc>
          <w:tcPr>
            <w:tcW w:type="dxa" w:w="1123"/>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NFR ID</w:t>
            </w:r>
          </w:p>
        </w:tc>
        <w:tc>
          <w:tcPr>
            <w:tcW w:type="dxa" w:w="3744"/>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493"/>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NFR-A01</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uptime — business hours</w:t>
            </w:r>
          </w:p>
        </w:tc>
        <w:tc>
          <w:tcPr>
            <w:tcW w:type="dxa" w:w="449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99.5% uptime between 08:00–21:00 IST, Monday–Saturday. Maximum unplanned downtime: ≤ 3.6 hours/month.</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NFR-A02</w:t>
            </w:r>
          </w:p>
        </w:tc>
        <w:tc>
          <w:tcPr>
            <w:tcW w:type="dxa" w:w="374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Planned maintenance window</w:t>
            </w:r>
          </w:p>
        </w:tc>
        <w:tc>
          <w:tcPr>
            <w:tcW w:type="dxa" w:w="449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Outside business hours, preferably Sunday 01:00–05:00 IST. Minimum 48-hour advance notice to all users via in-app notification and email.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NFR-A03</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Recovery Time Objective (RTO)</w:t>
            </w:r>
          </w:p>
        </w:tc>
        <w:tc>
          <w:tcPr>
            <w:tcW w:type="dxa" w:w="449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4 hours from declaration of major infrastructure failure to full service restoration.</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NFR-A04</w:t>
            </w:r>
          </w:p>
        </w:tc>
        <w:tc>
          <w:tcPr>
            <w:tcW w:type="dxa" w:w="374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Recovery Point Objective (RPO)</w:t>
            </w:r>
          </w:p>
        </w:tc>
        <w:tc>
          <w:tcPr>
            <w:tcW w:type="dxa" w:w="449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1 hour maximum data loss in event of catastrophic failure.</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NFR-A05</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 backup — full</w:t>
            </w:r>
          </w:p>
        </w:tc>
        <w:tc>
          <w:tcPr>
            <w:tcW w:type="dxa" w:w="449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Daily full backup performed at 01:00 IST. Retained for 30 days.</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NFR-A06</w:t>
            </w:r>
          </w:p>
        </w:tc>
        <w:tc>
          <w:tcPr>
            <w:tcW w:type="dxa" w:w="374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 backup — incremental</w:t>
            </w:r>
          </w:p>
        </w:tc>
        <w:tc>
          <w:tcPr>
            <w:tcW w:type="dxa" w:w="449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Incremental backup every 6 hours. Retained for 7 days.</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NFR-A07</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Backup storage geography</w:t>
            </w:r>
          </w:p>
        </w:tc>
        <w:tc>
          <w:tcPr>
            <w:tcW w:type="dxa" w:w="449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Backups stored in a separate Azure region from primary (e.g., South India if primary is Central India).</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NFR-A08</w:t>
            </w:r>
          </w:p>
        </w:tc>
        <w:tc>
          <w:tcPr>
            <w:tcW w:type="dxa" w:w="374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 monitoring</w:t>
            </w:r>
          </w:p>
        </w:tc>
        <w:tc>
          <w:tcPr>
            <w:tcW w:type="dxa" w:w="449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Azure Monitor + Application Insights shall alert the DevOps team within 5 minutes of any service degradation or outage.</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5.3 Scalability</w:t>
      </w:r>
    </w:p>
    <w:p>
      <w:pPr>
        <w:pStyle w:val="ListParagraph"/>
        <w:numPr>
          <w:ilvl w:val="0"/>
          <w:numId w:val="2"/>
        </w:numPr>
        <w:spacing w:after="80"/>
      </w:pPr>
      <w:r>
        <w:rPr>
          <w:rFonts w:ascii="Arial" w:cs="Arial" w:eastAsia="Arial" w:hAnsi="Arial"/>
          <w:sz w:val="20"/>
          <w:szCs w:val="20"/>
        </w:rPr>
        <w:t xml:space="preserve">The system architecture shall support horizontal scaling of application server instances (stateless API servers) via Azure App Service auto-scale rules or AKS Horizontal Pod Autoscaler.</w:t>
      </w:r>
    </w:p>
    <w:p>
      <w:pPr>
        <w:pStyle w:val="ListParagraph"/>
        <w:numPr>
          <w:ilvl w:val="0"/>
          <w:numId w:val="2"/>
        </w:numPr>
        <w:spacing w:after="80"/>
      </w:pPr>
      <w:r>
        <w:rPr>
          <w:rFonts w:ascii="Arial" w:cs="Arial" w:eastAsia="Arial" w:hAnsi="Arial"/>
          <w:sz w:val="20"/>
          <w:szCs w:val="20"/>
        </w:rPr>
        <w:t xml:space="preserve">Auto-scaling shall trigger when average CPU utilization exceeds 70% for 5 consecutive minutes, or when request queue depth exceeds 100 pending requests.</w:t>
      </w:r>
    </w:p>
    <w:p>
      <w:pPr>
        <w:pStyle w:val="ListParagraph"/>
        <w:numPr>
          <w:ilvl w:val="0"/>
          <w:numId w:val="2"/>
        </w:numPr>
        <w:spacing w:after="80"/>
      </w:pPr>
      <w:r>
        <w:rPr>
          <w:rFonts w:ascii="Arial" w:cs="Arial" w:eastAsia="Arial" w:hAnsi="Arial"/>
          <w:sz w:val="20"/>
          <w:szCs w:val="20"/>
        </w:rPr>
        <w:t xml:space="preserve">The database schema and query design shall support the full user base of 1,000 employees without architectural changes.</w:t>
      </w:r>
    </w:p>
    <w:p>
      <w:pPr>
        <w:pStyle w:val="ListParagraph"/>
        <w:numPr>
          <w:ilvl w:val="0"/>
          <w:numId w:val="2"/>
        </w:numPr>
        <w:spacing w:after="80"/>
      </w:pPr>
      <w:r>
        <w:rPr>
          <w:rFonts w:ascii="Arial" w:cs="Arial" w:eastAsia="Arial" w:hAnsi="Arial"/>
          <w:sz w:val="20"/>
          <w:szCs w:val="20"/>
        </w:rPr>
        <w:t xml:space="preserve">The data storage layer shall maintain query performance (NFR-P04) with a minimum of 5 years of request and audit data (estimated: ~5.4M records at 3 requests/employee/month × 1,000 employees × 60 months).</w:t>
      </w:r>
    </w:p>
    <w:p>
      <w:pPr>
        <w:pStyle w:val="ListParagraph"/>
        <w:numPr>
          <w:ilvl w:val="0"/>
          <w:numId w:val="2"/>
        </w:numPr>
        <w:spacing w:after="80"/>
      </w:pPr>
      <w:r>
        <w:rPr>
          <w:rFonts w:ascii="Arial" w:cs="Arial" w:eastAsia="Arial" w:hAnsi="Arial"/>
          <w:sz w:val="20"/>
          <w:szCs w:val="20"/>
        </w:rPr>
        <w:t xml:space="preserve">File storage (Azure Blob) shall scale without application code changes.</w:t>
      </w:r>
    </w:p>
    <w:p>
      <w:pPr>
        <w:pStyle w:val="Heading2"/>
        <w:spacing w:after="140" w:before="280"/>
      </w:pPr>
      <w:r>
        <w:rPr>
          <w:rFonts w:ascii="Arial" w:cs="Arial" w:eastAsia="Arial" w:hAnsi="Arial"/>
          <w:b/>
          <w:bCs/>
          <w:color w:val="2E75B6"/>
          <w:sz w:val="28"/>
          <w:szCs w:val="28"/>
        </w:rPr>
        <w:t xml:space="preserve">5.4 Usability</w:t>
      </w:r>
    </w:p>
    <w:p>
      <w:pPr>
        <w:pStyle w:val="ListParagraph"/>
        <w:numPr>
          <w:ilvl w:val="0"/>
          <w:numId w:val="2"/>
        </w:numPr>
        <w:spacing w:after="80"/>
      </w:pPr>
      <w:r>
        <w:rPr>
          <w:rFonts w:ascii="Arial" w:cs="Arial" w:eastAsia="Arial" w:hAnsi="Arial"/>
          <w:sz w:val="20"/>
          <w:szCs w:val="20"/>
        </w:rPr>
        <w:t xml:space="preserve">Browser compatibility: Microsoft Edge, Google Chrome, Mozilla Firefox, Safari — latest two major versions of each.</w:t>
      </w:r>
    </w:p>
    <w:p>
      <w:pPr>
        <w:pStyle w:val="ListParagraph"/>
        <w:numPr>
          <w:ilvl w:val="0"/>
          <w:numId w:val="2"/>
        </w:numPr>
        <w:spacing w:after="80"/>
      </w:pPr>
      <w:r>
        <w:rPr>
          <w:rFonts w:ascii="Arial" w:cs="Arial" w:eastAsia="Arial" w:hAnsi="Arial"/>
          <w:sz w:val="20"/>
          <w:szCs w:val="20"/>
        </w:rPr>
        <w:t xml:space="preserve">Mobile responsiveness: All core workflows (raise request, track status, approve, assign, resolve) shall be fully operable on screen widths of 375 px and above.</w:t>
      </w:r>
    </w:p>
    <w:p>
      <w:pPr>
        <w:pStyle w:val="ListParagraph"/>
        <w:numPr>
          <w:ilvl w:val="0"/>
          <w:numId w:val="2"/>
        </w:numPr>
        <w:spacing w:after="80"/>
      </w:pPr>
      <w:r>
        <w:rPr>
          <w:rFonts w:ascii="Arial" w:cs="Arial" w:eastAsia="Arial" w:hAnsi="Arial"/>
          <w:sz w:val="20"/>
          <w:szCs w:val="20"/>
        </w:rPr>
        <w:t xml:space="preserve">Language: English only for Phase 1. The codebase shall use an i18n framework (e.g., i18next) to support future localization without structural changes.</w:t>
      </w:r>
    </w:p>
    <w:p>
      <w:pPr>
        <w:pStyle w:val="ListParagraph"/>
        <w:numPr>
          <w:ilvl w:val="0"/>
          <w:numId w:val="2"/>
        </w:numPr>
        <w:spacing w:after="80"/>
      </w:pPr>
      <w:r>
        <w:rPr>
          <w:rFonts w:ascii="Arial" w:cs="Arial" w:eastAsia="Arial" w:hAnsi="Arial"/>
          <w:sz w:val="20"/>
          <w:szCs w:val="20"/>
        </w:rPr>
        <w:t xml:space="preserve">Key action completion: Raise a request, approve a request, assign a request, and resolve a request shall each require no more than 4 screen interactions.</w:t>
      </w:r>
    </w:p>
    <w:p>
      <w:pPr>
        <w:pStyle w:val="ListParagraph"/>
        <w:numPr>
          <w:ilvl w:val="0"/>
          <w:numId w:val="2"/>
        </w:numPr>
        <w:spacing w:after="80"/>
      </w:pPr>
      <w:r>
        <w:rPr>
          <w:rFonts w:ascii="Arial" w:cs="Arial" w:eastAsia="Arial" w:hAnsi="Arial"/>
          <w:sz w:val="20"/>
          <w:szCs w:val="20"/>
        </w:rPr>
        <w:t xml:space="preserve">Form validation: All form fields shall provide inline validation with plain-language error messages (e.g., 'Description must be at least 20 characters').</w:t>
      </w:r>
    </w:p>
    <w:p>
      <w:pPr>
        <w:pStyle w:val="ListParagraph"/>
        <w:numPr>
          <w:ilvl w:val="0"/>
          <w:numId w:val="2"/>
        </w:numPr>
        <w:spacing w:after="80"/>
      </w:pPr>
      <w:r>
        <w:rPr>
          <w:rFonts w:ascii="Arial" w:cs="Arial" w:eastAsia="Arial" w:hAnsi="Arial"/>
          <w:sz w:val="20"/>
          <w:szCs w:val="20"/>
        </w:rPr>
        <w:t xml:space="preserve">Loading states: Any operation expected to take &gt; 500 ms shall display a spinner or progress indicator.</w:t>
      </w:r>
    </w:p>
    <w:p>
      <w:pPr>
        <w:pStyle w:val="ListParagraph"/>
        <w:numPr>
          <w:ilvl w:val="0"/>
          <w:numId w:val="2"/>
        </w:numPr>
        <w:spacing w:after="80"/>
      </w:pPr>
      <w:r>
        <w:rPr>
          <w:rFonts w:ascii="Arial" w:cs="Arial" w:eastAsia="Arial" w:hAnsi="Arial"/>
          <w:sz w:val="20"/>
          <w:szCs w:val="20"/>
        </w:rPr>
        <w:t xml:space="preserve">Accessibility: The system shall conform to WCAG 2.1 Level AA for all core user workflows.</w:t>
      </w:r>
    </w:p>
    <w:p>
      <w:pPr>
        <w:pStyle w:val="Heading2"/>
        <w:spacing w:after="140" w:before="280"/>
      </w:pPr>
      <w:r>
        <w:rPr>
          <w:rFonts w:ascii="Arial" w:cs="Arial" w:eastAsia="Arial" w:hAnsi="Arial"/>
          <w:b/>
          <w:bCs/>
          <w:color w:val="2E75B6"/>
          <w:sz w:val="28"/>
          <w:szCs w:val="28"/>
        </w:rPr>
        <w:t xml:space="preserve">5.5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6084"/>
      </w:tblGrid>
      <w:tr>
        <w:trPr>
          <w:tblHeader/>
        </w:trPr>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2340"/>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6084"/>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SRS-SC01</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Data Isolation</w:t>
            </w:r>
          </w:p>
        </w:tc>
        <w:tc>
          <w:tcPr>
            <w:tcW w:type="dxa" w:w="608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 database query involving request data shall include a tenant/user filter. An Employee's API calls shall never return another employee's request records. Enforced at the API layer, not only the UI layer.</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SRS-SC02</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HR Request Confidentiality</w:t>
            </w:r>
          </w:p>
        </w:tc>
        <w:tc>
          <w:tcPr>
            <w:tcW w:type="dxa" w:w="608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Requests in the HR category shall be visible only to: the requesting employee, HR team members (IT Agents assigned to HR category), HR Head, and System Admin. Manager visibility into HR requests is explicitly denied unless the manager holds an HR team role.</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SRS-SC03</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Immutable Audit Log</w:t>
            </w:r>
          </w:p>
        </w:tc>
        <w:tc>
          <w:tcPr>
            <w:tcW w:type="dxa" w:w="608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 state-changing action on Request, Asset, User, Approval Record, and SLA Configuration shall generate an Audit Log entry. Audit Log entries shall not be editable or deletable by any user role including System Admin. Enforce via database-level insert-only trigger or append-only log store.</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SRS-SC04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Data Encryption in Transit</w:t>
            </w:r>
          </w:p>
        </w:tc>
        <w:tc>
          <w:tcPr>
            <w:tcW w:type="dxa" w:w="608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communication between client and server, and between server and external services (Azure AD, M365, Zoho), shall use TLS 1.2 or higher. HTTP traffic shall be redirected to HTTPS via 301 permanent redirect.</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SRS-SC05</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Data Encryption at Rest</w:t>
            </w:r>
          </w:p>
        </w:tc>
        <w:tc>
          <w:tcPr>
            <w:tcW w:type="dxa" w:w="608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persistent data (database, Azure Blob attachments, backups) shall be encrypted at rest using AES-256 or Azure-managed encryption equivalent.</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SRS-SC06</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Role Separation — No Self-Approval</w:t>
            </w:r>
          </w:p>
        </w:tc>
        <w:tc>
          <w:tcPr>
            <w:tcW w:type="dxa" w:w="608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prevent any user from approving or fulfilling their own request, regardless of their assigned role. The approval routing engine shall skip any approver whose User ID matches the request's Requester User ID and escalate to the next designated approver.</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SRS-SC07</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Delete Restriction</w:t>
            </w:r>
          </w:p>
        </w:tc>
        <w:tc>
          <w:tcPr>
            <w:tcW w:type="dxa" w:w="608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user role — including System Admin — shall have the ability to permanently delete Request records, Approval Records, or Audit Log entries. Soft-archival (status = Archived) is the only permitted action for removing records from active views.</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SRS-SC08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Input Validation and Injection Prevention</w:t>
            </w:r>
          </w:p>
        </w:tc>
        <w:tc>
          <w:tcPr>
            <w:tcW w:type="dxa" w:w="608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API inputs shall be validated server-side. The system shall implement parameterized queries or ORM with no raw SQL string concatenation. HTML input in description and note fields shall be stripped of tags to prevent XSS.</w:t>
            </w:r>
          </w:p>
        </w:tc>
      </w:tr>
      <w:tr>
        <w:tc>
          <w:tcPr>
            <w:tcW w:type="dxa" w:w="9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SRS-SC09</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File Upload Security</w:t>
            </w:r>
          </w:p>
        </w:tc>
        <w:tc>
          <w:tcPr>
            <w:tcW w:type="dxa" w:w="608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Uploaded files shall be scanned for malware using an integrated antivirus service (e.g., Azure Defender for Storage) before being stored or associated with a request. Uploads failing the scan shall be rejected with an error message.</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SRS-SC10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Session Security</w:t>
            </w:r>
          </w:p>
        </w:tc>
        <w:tc>
          <w:tcPr>
            <w:tcW w:type="dxa" w:w="608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Session tokens shall be stored in memory or HttpOnly, Secure, SameSite=Strict cookies. Tokens shall not be stored in localStorage or sessionStorage. Session shall expire after 8 hours of inactivity (SRS-A04).</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5.6 Maintainability</w:t>
      </w:r>
    </w:p>
    <w:p>
      <w:pPr>
        <w:pStyle w:val="ListParagraph"/>
        <w:numPr>
          <w:ilvl w:val="0"/>
          <w:numId w:val="2"/>
        </w:numPr>
        <w:spacing w:after="80"/>
      </w:pPr>
      <w:r>
        <w:rPr>
          <w:rFonts w:ascii="Arial" w:cs="Arial" w:eastAsia="Arial" w:hAnsi="Arial"/>
          <w:sz w:val="20"/>
          <w:szCs w:val="20"/>
        </w:rPr>
        <w:t xml:space="preserve">The codebase shall be modularized by domain (authentication, requests, approvals, assets, notifications, integrations, admin) to allow independent development and testing.</w:t>
      </w:r>
    </w:p>
    <w:p>
      <w:pPr>
        <w:pStyle w:val="ListParagraph"/>
        <w:numPr>
          <w:ilvl w:val="0"/>
          <w:numId w:val="2"/>
        </w:numPr>
        <w:spacing w:after="80"/>
      </w:pPr>
      <w:r>
        <w:rPr>
          <w:rFonts w:ascii="Arial" w:cs="Arial" w:eastAsia="Arial" w:hAnsi="Arial"/>
          <w:sz w:val="20"/>
          <w:szCs w:val="20"/>
        </w:rPr>
        <w:t xml:space="preserve">All public API endpoints shall have automated integration tests achieving a minimum of 80% code coverage.</w:t>
      </w:r>
    </w:p>
    <w:p>
      <w:pPr>
        <w:pStyle w:val="ListParagraph"/>
        <w:numPr>
          <w:ilvl w:val="0"/>
          <w:numId w:val="2"/>
        </w:numPr>
        <w:spacing w:after="80"/>
      </w:pPr>
      <w:r>
        <w:rPr>
          <w:rFonts w:ascii="Arial" w:cs="Arial" w:eastAsia="Arial" w:hAnsi="Arial"/>
          <w:sz w:val="20"/>
          <w:szCs w:val="20"/>
        </w:rPr>
        <w:t xml:space="preserve">The application shall emit structured logs (JSON format) to Azure Monitor / Application Insights for all API requests (method, endpoint, status code, duration) and all background job executions.</w:t>
      </w:r>
    </w:p>
    <w:p>
      <w:pPr>
        <w:pStyle w:val="ListParagraph"/>
        <w:numPr>
          <w:ilvl w:val="0"/>
          <w:numId w:val="2"/>
        </w:numPr>
        <w:spacing w:after="80"/>
      </w:pPr>
      <w:r>
        <w:rPr>
          <w:rFonts w:ascii="Arial" w:cs="Arial" w:eastAsia="Arial" w:hAnsi="Arial"/>
          <w:sz w:val="20"/>
          <w:szCs w:val="20"/>
        </w:rPr>
        <w:t xml:space="preserve">Secrets (API keys, OAuth credentials) shall be stored in Azure Key Vault and referenced via environment variables; never hardcoded in source code.</w:t>
      </w:r>
    </w:p>
    <w:p>
      <w:pPr>
        <w:pStyle w:val="ListParagraph"/>
        <w:numPr>
          <w:ilvl w:val="0"/>
          <w:numId w:val="2"/>
        </w:numPr>
        <w:spacing w:after="80"/>
      </w:pPr>
      <w:r>
        <w:rPr>
          <w:rFonts w:ascii="Arial" w:cs="Arial" w:eastAsia="Arial" w:hAnsi="Arial"/>
          <w:sz w:val="20"/>
          <w:szCs w:val="20"/>
        </w:rPr>
        <w:t xml:space="preserve">Infrastructure shall be defined as code (Terraform or Azure Bicep) and stored in the application repository.</w:t>
      </w:r>
    </w:p>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6. Data Requirements</w:t>
      </w:r>
    </w:p>
    <w:p>
      <w:pPr>
        <w:pStyle w:val="Heading2"/>
        <w:spacing w:after="140" w:before="280"/>
      </w:pPr>
      <w:r>
        <w:rPr>
          <w:rFonts w:ascii="Arial" w:cs="Arial" w:eastAsia="Arial" w:hAnsi="Arial"/>
          <w:b/>
          <w:bCs/>
          <w:color w:val="2E75B6"/>
          <w:sz w:val="28"/>
          <w:szCs w:val="28"/>
        </w:rPr>
        <w:t xml:space="preserve">6.1 Data Model Summary</w:t>
      </w:r>
    </w:p>
    <w:p>
      <w:pPr>
        <w:spacing w:after="120"/>
      </w:pPr>
      <w:r>
        <w:rPr>
          <w:rFonts w:ascii="Arial" w:cs="Arial" w:eastAsia="Arial" w:hAnsi="Arial"/>
          <w:sz w:val="20"/>
          <w:szCs w:val="20"/>
        </w:rPr>
        <w:t xml:space="preserve">The following entities constitute the core data model for EHARS. All entities shall be persisted in a relational database with ACID compliance.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tblHeader/>
        </w:trPr>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7862"/>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Attributes</w:t>
            </w:r>
          </w:p>
        </w:tc>
      </w:tr>
      <w:tr>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User</w:t>
            </w:r>
          </w:p>
        </w:tc>
        <w:tc>
          <w:tcPr>
            <w:tcW w:type="dxa" w:w="786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user_id (PK, Azure AD Object ID, UUID), full_name, email (unique), department, office_location, role_ids (array FK → Role), manager_user_id (FK → User), employment_status (Active/Inactive), date_joined, date_deactivated, zoho_employee_id, last_login_at, created_at, updated_at.</w:t>
            </w:r>
          </w:p>
        </w:tc>
      </w:tr>
      <w:tr>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Role</w:t>
            </w:r>
          </w:p>
        </w:tc>
        <w:tc>
          <w:tcPr>
            <w:tcW w:type="dxa" w:w="786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role_id (PK), role_name (unique), description, is_system_role (boolean).</w:t>
            </w:r>
          </w:p>
        </w:tc>
      </w:tr>
      <w:tr>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Request</w:t>
            </w:r>
          </w:p>
        </w:tc>
        <w:tc>
          <w:tcPr>
            <w:tcW w:type="dxa" w:w="786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request_id (PK, EHARS-YYYY-NNNNN), category_id (FK), subcategory_id (FK), priority (Critical/High/Medium/Low), description (text, max 2000 chars), requester_user_id (FK → User), raised_by_user_id (FK → User), assigned_agent_user_id (FK → User), status, sla_deadline_at (UTC), sla_status (OnTrack/Breached), sla_paused_at, sla_accumulated_pause_seconds, resolution_summary, submission_at (UTC), last_updated_at, closed_at, is_archived (boolean).</w:t>
            </w:r>
          </w:p>
        </w:tc>
      </w:tr>
      <w:tr>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RequestCategory</w:t>
            </w:r>
          </w:p>
        </w:tc>
        <w:tc>
          <w:tcPr>
            <w:tcW w:type="dxa" w:w="786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category_id (PK), category_name, is_active, requires_approval (boolean), approval_rule_id (FK), created_at.</w:t>
            </w:r>
          </w:p>
        </w:tc>
      </w:tr>
      <w:tr>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RequestSubcategory</w:t>
            </w:r>
          </w:p>
        </w:tc>
        <w:tc>
          <w:tcPr>
            <w:tcW w:type="dxa" w:w="786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subcategory_id (PK), category_id (FK), subcategory_name, is_active.</w:t>
            </w:r>
          </w:p>
        </w:tc>
      </w:tr>
      <w:tr>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ApprovalRecord</w:t>
            </w:r>
          </w:p>
        </w:tc>
        <w:tc>
          <w:tcPr>
            <w:tcW w:type="dxa" w:w="786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approval_id (PK), request_id (FK), approver_user_id (FK → User), approval_level (integer 1/2), decision (Approved/Rejected/Pending), decision_at (UTC), comment (text), notified_at, reminder_sent_at, escalated_at.</w:t>
            </w:r>
          </w:p>
        </w:tc>
      </w:tr>
      <w:tr>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Asset</w:t>
            </w:r>
          </w:p>
        </w:tc>
        <w:tc>
          <w:tcPr>
            <w:tcW w:type="dxa" w:w="786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asset_id (PK, UUID), asset_tag (unique), serial_number, category_name, make, model, color, purchase_date, purchase_value_inr, warranty_expiry_date, condition (Good/Damaged/NonFunctional), lifecycle_status, office_location, supplier_name, notes, created_at, updated_at, is_archived.</w:t>
            </w:r>
          </w:p>
        </w:tc>
      </w:tr>
      <w:tr>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AssetAssignment</w:t>
            </w:r>
          </w:p>
        </w:tc>
        <w:tc>
          <w:tcPr>
            <w:tcW w:type="dxa" w:w="786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assignment_id (PK), asset_id (FK), assigned_to_user_id (FK), assigned_by_user_id (FK), request_id (FK), assignment_date, condition_at_issue, return_date, condition_at_return, return_received_by_user_id (FK).</w:t>
            </w:r>
          </w:p>
        </w:tc>
      </w:tr>
      <w:tr>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MaintenanceLog</w:t>
            </w:r>
          </w:p>
        </w:tc>
        <w:tc>
          <w:tcPr>
            <w:tcW w:type="dxa" w:w="786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log_id (PK), asset_id (FK), maintenance_date, type (Preventive/Corrective), description, performed_by, cost_inr, next_scheduled_date, logged_by_user_id (FK), created_at.</w:t>
            </w:r>
          </w:p>
        </w:tc>
      </w:tr>
      <w:tr>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SLAConfiguration</w:t>
            </w:r>
          </w:p>
        </w:tc>
        <w:tc>
          <w:tcPr>
            <w:tcW w:type="dxa" w:w="786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config_id (PK), category_id (FK, nullable), priority_level, sla_hours (integer), effective_from, created_by_user_id (FK), created_at.</w:t>
            </w:r>
          </w:p>
        </w:tc>
      </w:tr>
      <w:tr>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Notification</w:t>
            </w:r>
          </w:p>
        </w:tc>
        <w:tc>
          <w:tcPr>
            <w:tcW w:type="dxa" w:w="786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notification_id (PK), recipient_user_id (FK), type (Email/InApp), trigger_event, request_id (FK, nullable), message_subject, message_body, sent_at, read_at, status (Pending/Sent/Failed), retry_count.</w:t>
            </w:r>
          </w:p>
        </w:tc>
      </w:tr>
      <w:tr>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Message</w:t>
            </w:r>
          </w:p>
        </w:tc>
        <w:tc>
          <w:tcPr>
            <w:tcW w:type="dxa" w:w="786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message_id (PK), request_id (FK), author_user_id (FK), message_text (max 1000 chars), visibility (Public/Internal), created_at.</w:t>
            </w:r>
          </w:p>
        </w:tc>
      </w:tr>
      <w:tr>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AuditLog</w:t>
            </w:r>
          </w:p>
        </w:tc>
        <w:tc>
          <w:tcPr>
            <w:tcW w:type="dxa" w:w="786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log_id (PK), entity_type (Request/Asset/User/Approval/SLAConfig), entity_id, action (Create/Update/StatusChange/Delete), performed_by_user_id (FK), performed_at (UTC), previous_value (JSON), new_value (JSON), ip_address.</w:t>
            </w:r>
          </w:p>
        </w:tc>
      </w:tr>
      <w:tr>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InventoryThreshold</w:t>
            </w:r>
          </w:p>
        </w:tc>
        <w:tc>
          <w:tcPr>
            <w:tcW w:type="dxa" w:w="786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threshold_id (PK), asset_category_name, office_location, min_quantity, created_by_user_id (FK), updated_at.</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6.2 Data Retention</w:t>
      </w:r>
    </w:p>
    <w:p>
      <w:pPr>
        <w:pStyle w:val="ListParagraph"/>
        <w:numPr>
          <w:ilvl w:val="0"/>
          <w:numId w:val="2"/>
        </w:numPr>
        <w:spacing w:after="80"/>
      </w:pPr>
      <w:r>
        <w:rPr>
          <w:rFonts w:ascii="Arial" w:cs="Arial" w:eastAsia="Arial" w:hAnsi="Arial"/>
          <w:sz w:val="20"/>
          <w:szCs w:val="20"/>
        </w:rPr>
        <w:t xml:space="preserve">Request records, Approval Records, and Message threads shall be retained for a minimum of 5 years from the request creation date.</w:t>
      </w:r>
    </w:p>
    <w:p>
      <w:pPr>
        <w:pStyle w:val="ListParagraph"/>
        <w:numPr>
          <w:ilvl w:val="0"/>
          <w:numId w:val="2"/>
        </w:numPr>
        <w:spacing w:after="80"/>
      </w:pPr>
      <w:r>
        <w:rPr>
          <w:rFonts w:ascii="Arial" w:cs="Arial" w:eastAsia="Arial" w:hAnsi="Arial"/>
          <w:sz w:val="20"/>
          <w:szCs w:val="20"/>
        </w:rPr>
        <w:t xml:space="preserve">Audit Log entries shall be retained for a minimum of 5 years and shall never be deleted.</w:t>
      </w:r>
    </w:p>
    <w:p>
      <w:pPr>
        <w:pStyle w:val="ListParagraph"/>
        <w:numPr>
          <w:ilvl w:val="0"/>
          <w:numId w:val="2"/>
        </w:numPr>
        <w:spacing w:after="80"/>
      </w:pPr>
      <w:r>
        <w:rPr>
          <w:rFonts w:ascii="Arial" w:cs="Arial" w:eastAsia="Arial" w:hAnsi="Arial"/>
          <w:sz w:val="20"/>
          <w:szCs w:val="20"/>
        </w:rPr>
        <w:t xml:space="preserve">Asset records (including retired/lost assets) shall be retained indefinitely for audit compliance.</w:t>
      </w:r>
    </w:p>
    <w:p>
      <w:pPr>
        <w:pStyle w:val="ListParagraph"/>
        <w:numPr>
          <w:ilvl w:val="0"/>
          <w:numId w:val="2"/>
        </w:numPr>
        <w:spacing w:after="80"/>
      </w:pPr>
      <w:r>
        <w:rPr>
          <w:rFonts w:ascii="Arial" w:cs="Arial" w:eastAsia="Arial" w:hAnsi="Arial"/>
          <w:sz w:val="20"/>
          <w:szCs w:val="20"/>
        </w:rPr>
        <w:t xml:space="preserve">User records shall be retained for a minimum of 5 years after account deactivation (employment_status = Inactive).</w:t>
      </w:r>
    </w:p>
    <w:p>
      <w:pPr>
        <w:pStyle w:val="ListParagraph"/>
        <w:numPr>
          <w:ilvl w:val="0"/>
          <w:numId w:val="2"/>
        </w:numPr>
        <w:spacing w:after="80"/>
      </w:pPr>
      <w:r>
        <w:rPr>
          <w:rFonts w:ascii="Arial" w:cs="Arial" w:eastAsia="Arial" w:hAnsi="Arial"/>
          <w:sz w:val="20"/>
          <w:szCs w:val="20"/>
        </w:rPr>
        <w:t xml:space="preserve">Uploaded file attachments shall be retained for the same period as the associated request record. Orphaned files (request deleted/archived) shall be cleaned up by a monthly background job.</w:t>
      </w:r>
    </w:p>
    <w:p>
      <w:pPr>
        <w:pStyle w:val="ListParagraph"/>
        <w:numPr>
          <w:ilvl w:val="0"/>
          <w:numId w:val="2"/>
        </w:numPr>
        <w:spacing w:after="80"/>
      </w:pPr>
      <w:r>
        <w:rPr>
          <w:rFonts w:ascii="Arial" w:cs="Arial" w:eastAsia="Arial" w:hAnsi="Arial"/>
          <w:sz w:val="20"/>
          <w:szCs w:val="20"/>
        </w:rPr>
        <w:t xml:space="preserve">Records older than 5 years may be moved to cold storage (Azure Blob Archive tier) but shall remain queryable.</w:t>
      </w:r>
    </w:p>
    <w:p>
      <w:pPr>
        <w:pStyle w:val="Heading2"/>
        <w:spacing w:after="140" w:before="280"/>
      </w:pPr>
      <w:r>
        <w:rPr>
          <w:rFonts w:ascii="Arial" w:cs="Arial" w:eastAsia="Arial" w:hAnsi="Arial"/>
          <w:b/>
          <w:bCs/>
          <w:color w:val="2E75B6"/>
          <w:sz w:val="28"/>
          <w:szCs w:val="28"/>
        </w:rPr>
        <w:t xml:space="preserve">6.3 Data Migration</w:t>
      </w:r>
    </w:p>
    <w:p>
      <w:pPr>
        <w:pStyle w:val="ListParagraph"/>
        <w:numPr>
          <w:ilvl w:val="0"/>
          <w:numId w:val="2"/>
        </w:numPr>
        <w:spacing w:after="80"/>
      </w:pPr>
      <w:r>
        <w:rPr>
          <w:rFonts w:ascii="Arial" w:cs="Arial" w:eastAsia="Arial" w:hAnsi="Arial"/>
          <w:sz w:val="20"/>
          <w:szCs w:val="20"/>
        </w:rPr>
        <w:t xml:space="preserve">The System Admin shall be able to bulk-import existing asset data via CSV/XLSX (SRS-AM09).</w:t>
      </w:r>
    </w:p>
    <w:p>
      <w:pPr>
        <w:pStyle w:val="ListParagraph"/>
        <w:numPr>
          <w:ilvl w:val="0"/>
          <w:numId w:val="2"/>
        </w:numPr>
        <w:spacing w:after="80"/>
      </w:pPr>
      <w:r>
        <w:rPr>
          <w:rFonts w:ascii="Arial" w:cs="Arial" w:eastAsia="Arial" w:hAnsi="Arial"/>
          <w:sz w:val="20"/>
          <w:szCs w:val="20"/>
        </w:rPr>
        <w:t xml:space="preserve">A data migration template shall be provided by the development team specifying column headers, data types, allowed values, and example data.</w:t>
      </w:r>
    </w:p>
    <w:p>
      <w:pPr>
        <w:pStyle w:val="ListParagraph"/>
        <w:numPr>
          <w:ilvl w:val="0"/>
          <w:numId w:val="2"/>
        </w:numPr>
        <w:spacing w:after="80"/>
      </w:pPr>
      <w:r>
        <w:rPr>
          <w:rFonts w:ascii="Arial" w:cs="Arial" w:eastAsia="Arial" w:hAnsi="Arial"/>
          <w:sz w:val="20"/>
          <w:szCs w:val="20"/>
        </w:rPr>
        <w:t xml:space="preserve">Historical request data from email archives is out of scope for migration (Phase 1 starts fresh).</w:t>
      </w:r>
    </w:p>
    <w:p>
      <w:pPr>
        <w:pStyle w:val="ListParagraph"/>
        <w:numPr>
          <w:ilvl w:val="0"/>
          <w:numId w:val="2"/>
        </w:numPr>
        <w:spacing w:after="80"/>
      </w:pPr>
      <w:r>
        <w:rPr>
          <w:rFonts w:ascii="Arial" w:cs="Arial" w:eastAsia="Arial" w:hAnsi="Arial"/>
          <w:sz w:val="20"/>
          <w:szCs w:val="20"/>
        </w:rPr>
        <w:t xml:space="preserve">User records shall be automatically provisioned from Azure AD and Zoho People sync; no manual user import is required.</w:t>
      </w:r>
    </w:p>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7. Integration Requirements</w:t>
      </w:r>
    </w:p>
    <w:p>
      <w:pPr>
        <w:pStyle w:val="Heading2"/>
        <w:spacing w:after="140" w:before="280"/>
      </w:pPr>
      <w:r>
        <w:rPr>
          <w:rFonts w:ascii="Arial" w:cs="Arial" w:eastAsia="Arial" w:hAnsi="Arial"/>
          <w:b/>
          <w:bCs/>
          <w:color w:val="2E75B6"/>
          <w:sz w:val="28"/>
          <w:szCs w:val="28"/>
        </w:rPr>
        <w:t xml:space="preserve">7.1 Microsoft Azure Active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Direction</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Bidirectional</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Protocol</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OpenID Connect / OAuth 2.0 (OIDC) with PKCE; Microsoft Graph API v1.0</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Authentication Flow</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Authorization Code Flow with PKCE for web app. Client Credentials Flow for backend-to-Graph API service calls.</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Scopes Required</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openid, profile, email, User.Read (user login); User.Read.All, Directory.Read.All (admin sync); Mail.Send (M365 email)</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Provisioning Trigger</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Azure AD SCIM 2.0 provisioning endpoint hosted by EHARS, OR Microsoft Graph change notification (webhook) subscription to /users delta</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Polling Interval (fallback)</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Every 10 minutes if webhook delivery fails</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Provisioning Latency SLA</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New user visible in EHARS within 15 minutes of Azure AD account creation</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Deprovisioning Latency SLA</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Active sessions invalidated within 15 minutes of Azure AD account disable</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Failure Handling</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If SSO is unavailable: display 'Login service unavailable, please try again later' message. No local login fallback.</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Token Validation</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Backend shall validate JWT tokens against Azure AD JWKS endpoint (https://login.microsoftonline.com/{tenantId}/discovery/v2.0/keys)</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7.2 Microsoft 365 / Exchange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Direction</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Outbound (EHARS → Microsoft 365)</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Protocol</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Microsoft Graph API /v1.0/users/{serviceAccount}/sendMail</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Authentication</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OAuth 2.0 Client Credentials Flow; service account with Mail.Send permission scoped to shared mailbox</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Sender Address</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Configured shared mailbox (e.g., helpdesk@technizeredge.com) — provisioned by IT team before go-live</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Email Format</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MIME multipart: text/html primary, text/plain fallback. UTF-8 encoding.</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Max Email Size</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25 MB including attachments</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Retry Policy</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On HTTP 5xx or network failure: retry after 5 minutes. Retry up to 288 attempts (24 hours). On HTTP 429: use Retry-After header.</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Queue Implementation</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Failed emails stored in Notification table with status = Pending; background job polls every 5 minutes.</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Failure Visibility</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Emails undelivered after 24 hours: status = Failed; System Admin receives in-app alert.</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7.3 Zoho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Direction</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Inbound (Zoho People → EHARS)</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Protocol</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Zoho People REST API v2; OAuth 2.0 Self-Client (Client Credentials)</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API Base URL</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https://people.zoho.in/api/v2/ (India data center)</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Fields Synced</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Employee ID (zoho_employee_id), Full Name, Work Email, Department, Job Title, Office Location (City), Manager (Name + Employee ID), Date of Joining, Employment Status (Active/Inactive/Resigned)</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Sync Frequency</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Scheduled: every 4 hours (at :00 of 00:00, 04:00, 08:00, 12:00, 16:00, 20:00 IST). Manual trigger available via admin console.</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Conflict Resolution</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Zoho People is the authoritative source. EHARS overwrites all synced fields on each cycle. EHARS-only fields (roles, SLA configs) are not affected by sync.</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New Employee Handling</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If Zoho People record has no corresponding Azure AD account yet, create a stub EHARS user record with status = Pending; activate when Azure AD provisioning completes.</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Terminated Employee Handling</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If Zoho People status = Inactive/Resigned, cross-check with Azure AD status. Deprovision EHARS access only on Azure AD deactivation (single source of truth for access).</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Rate Limiting</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Respect Zoho People API rate limits. Implement exponential backoff starting at 30 seconds on HTTP 429.</w:t>
            </w:r>
          </w:p>
        </w:tc>
      </w:tr>
      <w:tr>
        <w:tc>
          <w:tcPr>
            <w:tcW w:type="dxa" w:w="262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Sync Failure Handling</w:t>
            </w:r>
          </w:p>
        </w:tc>
        <w:tc>
          <w:tcPr>
            <w:tcW w:type="dxa" w:w="673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If sync fails (network error, API error, auth failure): log the error, continue using last-synced data, send in-app alert to System Admin within 15 minutes.</w:t>
            </w:r>
          </w:p>
        </w:tc>
      </w:tr>
    </w:tbl>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8. Deployment and Infrastructure Requirements</w:t>
      </w:r>
    </w:p>
    <w:p>
      <w:pPr>
        <w:pStyle w:val="Heading2"/>
        <w:spacing w:after="140" w:before="280"/>
      </w:pPr>
      <w:r>
        <w:rPr>
          <w:rFonts w:ascii="Arial" w:cs="Arial" w:eastAsia="Arial" w:hAnsi="Arial"/>
          <w:b/>
          <w:bCs/>
          <w:color w:val="2E75B6"/>
          <w:sz w:val="28"/>
          <w:szCs w:val="28"/>
        </w:rPr>
        <w:t xml:space="preserve">8.1 Cloud Infrastructure</w:t>
      </w:r>
    </w:p>
    <w:p>
      <w:pPr>
        <w:pStyle w:val="ListParagraph"/>
        <w:numPr>
          <w:ilvl w:val="0"/>
          <w:numId w:val="2"/>
        </w:numPr>
        <w:spacing w:after="80"/>
      </w:pPr>
      <w:r>
        <w:rPr>
          <w:rFonts w:ascii="Arial" w:cs="Arial" w:eastAsia="Arial" w:hAnsi="Arial"/>
          <w:sz w:val="20"/>
          <w:szCs w:val="20"/>
        </w:rPr>
        <w:t xml:space="preserve">Platform: Microsoft Azure (primary region: Central India; DR region: South India).</w:t>
      </w:r>
    </w:p>
    <w:p>
      <w:pPr>
        <w:pStyle w:val="ListParagraph"/>
        <w:numPr>
          <w:ilvl w:val="0"/>
          <w:numId w:val="2"/>
        </w:numPr>
        <w:spacing w:after="80"/>
      </w:pPr>
      <w:r>
        <w:rPr>
          <w:rFonts w:ascii="Arial" w:cs="Arial" w:eastAsia="Arial" w:hAnsi="Arial"/>
          <w:sz w:val="20"/>
          <w:szCs w:val="20"/>
        </w:rPr>
        <w:t xml:space="preserve">Application Hosting: Azure App Service (PremiumV3 tier) or Azure Kubernetes Service (AKS) with at least 2 replica instances for high availability.</w:t>
      </w:r>
    </w:p>
    <w:p>
      <w:pPr>
        <w:pStyle w:val="ListParagraph"/>
        <w:numPr>
          <w:ilvl w:val="0"/>
          <w:numId w:val="2"/>
        </w:numPr>
        <w:spacing w:after="80"/>
      </w:pPr>
      <w:r>
        <w:rPr>
          <w:rFonts w:ascii="Arial" w:cs="Arial" w:eastAsia="Arial" w:hAnsi="Arial"/>
          <w:sz w:val="20"/>
          <w:szCs w:val="20"/>
        </w:rPr>
        <w:t xml:space="preserve">Database: Azure Database for PostgreSQL Flexible Server — Burstable tier for development, General Purpose with zone-redundant HA for production.</w:t>
      </w:r>
    </w:p>
    <w:p>
      <w:pPr>
        <w:pStyle w:val="ListParagraph"/>
        <w:numPr>
          <w:ilvl w:val="0"/>
          <w:numId w:val="2"/>
        </w:numPr>
        <w:spacing w:after="80"/>
      </w:pPr>
      <w:r>
        <w:rPr>
          <w:rFonts w:ascii="Arial" w:cs="Arial" w:eastAsia="Arial" w:hAnsi="Arial"/>
          <w:sz w:val="20"/>
          <w:szCs w:val="20"/>
        </w:rPr>
        <w:t xml:space="preserve">File Storage: Azure Blob Storage (Standard LRS for development; GRS for production) in a dedicated container with private network access.</w:t>
      </w:r>
    </w:p>
    <w:p>
      <w:pPr>
        <w:pStyle w:val="ListParagraph"/>
        <w:numPr>
          <w:ilvl w:val="0"/>
          <w:numId w:val="2"/>
        </w:numPr>
        <w:spacing w:after="80"/>
      </w:pPr>
      <w:r>
        <w:rPr>
          <w:rFonts w:ascii="Arial" w:cs="Arial" w:eastAsia="Arial" w:hAnsi="Arial"/>
          <w:sz w:val="20"/>
          <w:szCs w:val="20"/>
        </w:rPr>
        <w:t xml:space="preserve">Cache: Azure Cache for Redis (Basic C1 for development; Standard C2 with geo-replication for production) for session state and SLA timer data.</w:t>
      </w:r>
    </w:p>
    <w:p>
      <w:pPr>
        <w:pStyle w:val="ListParagraph"/>
        <w:numPr>
          <w:ilvl w:val="0"/>
          <w:numId w:val="2"/>
        </w:numPr>
        <w:spacing w:after="80"/>
      </w:pPr>
      <w:r>
        <w:rPr>
          <w:rFonts w:ascii="Arial" w:cs="Arial" w:eastAsia="Arial" w:hAnsi="Arial"/>
          <w:sz w:val="20"/>
          <w:szCs w:val="20"/>
        </w:rPr>
        <w:t xml:space="preserve">Message Queue: Azure Service Bus (Standard tier) for asynchronous background job communication.</w:t>
      </w:r>
    </w:p>
    <w:p>
      <w:pPr>
        <w:pStyle w:val="ListParagraph"/>
        <w:numPr>
          <w:ilvl w:val="0"/>
          <w:numId w:val="2"/>
        </w:numPr>
        <w:spacing w:after="80"/>
      </w:pPr>
      <w:r>
        <w:rPr>
          <w:rFonts w:ascii="Arial" w:cs="Arial" w:eastAsia="Arial" w:hAnsi="Arial"/>
          <w:sz w:val="20"/>
          <w:szCs w:val="20"/>
        </w:rPr>
        <w:t xml:space="preserve">CDN/Routing: Azure Front Door for global HTTPS routing, DDoS protection, and SSL termination.</w:t>
      </w:r>
    </w:p>
    <w:p>
      <w:pPr>
        <w:pStyle w:val="ListParagraph"/>
        <w:numPr>
          <w:ilvl w:val="0"/>
          <w:numId w:val="2"/>
        </w:numPr>
        <w:spacing w:after="80"/>
      </w:pPr>
      <w:r>
        <w:rPr>
          <w:rFonts w:ascii="Arial" w:cs="Arial" w:eastAsia="Arial" w:hAnsi="Arial"/>
          <w:sz w:val="20"/>
          <w:szCs w:val="20"/>
        </w:rPr>
        <w:t xml:space="preserve">Secrets Management: Azure Key Vault for all secrets, API keys, and connection strings.</w:t>
      </w:r>
    </w:p>
    <w:p>
      <w:pPr>
        <w:pStyle w:val="ListParagraph"/>
        <w:numPr>
          <w:ilvl w:val="0"/>
          <w:numId w:val="2"/>
        </w:numPr>
        <w:spacing w:after="80"/>
      </w:pPr>
      <w:r>
        <w:rPr>
          <w:rFonts w:ascii="Arial" w:cs="Arial" w:eastAsia="Arial" w:hAnsi="Arial"/>
          <w:sz w:val="20"/>
          <w:szCs w:val="20"/>
        </w:rPr>
        <w:t xml:space="preserve">Monitoring: Azure Monitor + Application Insights for APM, alerting, and log analytics.</w:t>
      </w:r>
    </w:p>
    <w:p>
      <w:pPr>
        <w:pStyle w:val="ListParagraph"/>
        <w:numPr>
          <w:ilvl w:val="0"/>
          <w:numId w:val="2"/>
        </w:numPr>
        <w:spacing w:after="80"/>
      </w:pPr>
      <w:r>
        <w:rPr>
          <w:rFonts w:ascii="Arial" w:cs="Arial" w:eastAsia="Arial" w:hAnsi="Arial"/>
          <w:sz w:val="20"/>
          <w:szCs w:val="20"/>
        </w:rPr>
        <w:t xml:space="preserve">Security: Azure Defender for Storage for malware scanning of uploaded files.</w:t>
      </w:r>
    </w:p>
    <w:p>
      <w:pPr>
        <w:pStyle w:val="Heading2"/>
        <w:spacing w:after="140" w:before="280"/>
      </w:pPr>
      <w:r>
        <w:rPr>
          <w:rFonts w:ascii="Arial" w:cs="Arial" w:eastAsia="Arial" w:hAnsi="Arial"/>
          <w:b/>
          <w:bCs/>
          <w:color w:val="2E75B6"/>
          <w:sz w:val="28"/>
          <w:szCs w:val="28"/>
        </w:rPr>
        <w:t xml:space="preserve">8.2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808"/>
        <w:gridCol w:w="2808"/>
        <w:gridCol w:w="2340"/>
      </w:tblGrid>
      <w:tr>
        <w:trPr>
          <w:tblHeader/>
        </w:trPr>
        <w:tc>
          <w:tcPr>
            <w:tcW w:type="dxa" w:w="1404"/>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280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80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Policy</w:t>
            </w:r>
          </w:p>
        </w:tc>
        <w:tc>
          <w:tcPr>
            <w:tcW w:type="dxa" w:w="2340"/>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140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Development</w:t>
            </w:r>
          </w:p>
        </w:tc>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Active development and unit testing</w:t>
            </w:r>
          </w:p>
        </w:tc>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Synthetic data only; no production data</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Development team</w:t>
            </w:r>
          </w:p>
        </w:tc>
      </w:tr>
      <w:tr>
        <w:tc>
          <w:tcPr>
            <w:tcW w:type="dxa" w:w="140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Staging / UAT</w:t>
            </w:r>
          </w:p>
        </w:tc>
        <w:tc>
          <w:tcPr>
            <w:tcW w:type="dxa" w:w="28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 testing and user acceptance testing</w:t>
            </w:r>
          </w:p>
        </w:tc>
        <w:tc>
          <w:tcPr>
            <w:tcW w:type="dxa" w:w="28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Anonymized production-like data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 team + UAT business users</w:t>
            </w:r>
          </w:p>
        </w:tc>
      </w:tr>
      <w:tr>
        <w:tc>
          <w:tcPr>
            <w:tcW w:type="dxa" w:w="140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Production</w:t>
            </w:r>
          </w:p>
        </w:tc>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Live system serving all 450+ employees</w:t>
            </w:r>
          </w:p>
        </w:tc>
        <w:tc>
          <w:tcPr>
            <w:tcW w:type="dxa" w:w="280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Real production data; full backup policy</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employees (authenticated)</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8.3 CI/CD Requirements</w:t>
      </w:r>
    </w:p>
    <w:p>
      <w:pPr>
        <w:pStyle w:val="ListParagraph"/>
        <w:numPr>
          <w:ilvl w:val="0"/>
          <w:numId w:val="2"/>
        </w:numPr>
        <w:spacing w:after="80"/>
      </w:pPr>
      <w:r>
        <w:rPr>
          <w:rFonts w:ascii="Arial" w:cs="Arial" w:eastAsia="Arial" w:hAnsi="Arial"/>
          <w:sz w:val="20"/>
          <w:szCs w:val="20"/>
        </w:rPr>
        <w:t xml:space="preserve">Source code shall be managed in a Git repository with branch protection rules enforcing code review before merges to main/production branch.</w:t>
      </w:r>
    </w:p>
    <w:p>
      <w:pPr>
        <w:pStyle w:val="ListParagraph"/>
        <w:numPr>
          <w:ilvl w:val="0"/>
          <w:numId w:val="2"/>
        </w:numPr>
        <w:spacing w:after="80"/>
      </w:pPr>
      <w:r>
        <w:rPr>
          <w:rFonts w:ascii="Arial" w:cs="Arial" w:eastAsia="Arial" w:hAnsi="Arial"/>
          <w:sz w:val="20"/>
          <w:szCs w:val="20"/>
        </w:rPr>
        <w:t xml:space="preserve">CI pipeline shall run on every pull request: unit tests (≥80% coverage), integration tests, static code analysis (linter), and dependency vulnerability scan.</w:t>
      </w:r>
    </w:p>
    <w:p>
      <w:pPr>
        <w:pStyle w:val="ListParagraph"/>
        <w:numPr>
          <w:ilvl w:val="0"/>
          <w:numId w:val="2"/>
        </w:numPr>
        <w:spacing w:after="80"/>
      </w:pPr>
      <w:r>
        <w:rPr>
          <w:rFonts w:ascii="Arial" w:cs="Arial" w:eastAsia="Arial" w:hAnsi="Arial"/>
          <w:sz w:val="20"/>
          <w:szCs w:val="20"/>
        </w:rPr>
        <w:t xml:space="preserve">CD pipeline shall deploy to Staging automatically on merge to main. Production deployment shall require manual approval gate.</w:t>
      </w:r>
    </w:p>
    <w:p>
      <w:pPr>
        <w:pStyle w:val="ListParagraph"/>
        <w:numPr>
          <w:ilvl w:val="0"/>
          <w:numId w:val="2"/>
        </w:numPr>
        <w:spacing w:after="80"/>
      </w:pPr>
      <w:r>
        <w:rPr>
          <w:rFonts w:ascii="Arial" w:cs="Arial" w:eastAsia="Arial" w:hAnsi="Arial"/>
          <w:sz w:val="20"/>
          <w:szCs w:val="20"/>
        </w:rPr>
        <w:t xml:space="preserve">Zero-downtime deployment shall be achieved via rolling updates or blue-green deployment.</w:t>
      </w:r>
    </w:p>
    <w:p>
      <w:pPr>
        <w:pStyle w:val="ListParagraph"/>
        <w:numPr>
          <w:ilvl w:val="0"/>
          <w:numId w:val="2"/>
        </w:numPr>
        <w:spacing w:after="80"/>
      </w:pPr>
      <w:r>
        <w:rPr>
          <w:rFonts w:ascii="Arial" w:cs="Arial" w:eastAsia="Arial" w:hAnsi="Arial"/>
          <w:sz w:val="20"/>
          <w:szCs w:val="20"/>
        </w:rPr>
        <w:t xml:space="preserve">Database migrations shall be version-controlled and run automatically as part of the deployment pipeline with rollback capability.</w:t>
      </w:r>
    </w:p>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9. Constraints and Assumptions</w:t>
      </w:r>
    </w:p>
    <w:p>
      <w:pPr>
        <w:pStyle w:val="Heading2"/>
        <w:spacing w:after="140" w:before="280"/>
      </w:pPr>
      <w:r>
        <w:rPr>
          <w:rFonts w:ascii="Arial" w:cs="Arial" w:eastAsia="Arial" w:hAnsi="Arial"/>
          <w:b/>
          <w:bCs/>
          <w:color w:val="2E75B6"/>
          <w:sz w:val="28"/>
          <w:szCs w:val="28"/>
        </w:rPr>
        <w:t xml:space="preserve">9.1 Constraints</w:t>
      </w:r>
    </w:p>
    <w:p>
      <w:pPr>
        <w:pStyle w:val="ListParagraph"/>
        <w:numPr>
          <w:ilvl w:val="0"/>
          <w:numId w:val="2"/>
        </w:numPr>
        <w:spacing w:after="80"/>
      </w:pPr>
      <w:r>
        <w:rPr>
          <w:rFonts w:ascii="Arial" w:cs="Arial" w:eastAsia="Arial" w:hAnsi="Arial"/>
          <w:sz w:val="20"/>
          <w:szCs w:val="20"/>
        </w:rPr>
        <w:t xml:space="preserve">Authentication is exclusively via Microsoft Azure Active Directory. No local credential storage is permitted under any circumstances.</w:t>
      </w:r>
    </w:p>
    <w:p>
      <w:pPr>
        <w:pStyle w:val="ListParagraph"/>
        <w:numPr>
          <w:ilvl w:val="0"/>
          <w:numId w:val="2"/>
        </w:numPr>
        <w:spacing w:after="80"/>
      </w:pPr>
      <w:r>
        <w:rPr>
          <w:rFonts w:ascii="Arial" w:cs="Arial" w:eastAsia="Arial" w:hAnsi="Arial"/>
          <w:sz w:val="20"/>
          <w:szCs w:val="20"/>
        </w:rPr>
        <w:t xml:space="preserve">Mobile native applications (iOS/Android) are out of scope for Phase 1.</w:t>
      </w:r>
    </w:p>
    <w:p>
      <w:pPr>
        <w:pStyle w:val="ListParagraph"/>
        <w:numPr>
          <w:ilvl w:val="0"/>
          <w:numId w:val="2"/>
        </w:numPr>
        <w:spacing w:after="80"/>
      </w:pPr>
      <w:r>
        <w:rPr>
          <w:rFonts w:ascii="Arial" w:cs="Arial" w:eastAsia="Arial" w:hAnsi="Arial"/>
          <w:sz w:val="20"/>
          <w:szCs w:val="20"/>
        </w:rPr>
        <w:t xml:space="preserve">The system operates in English only for Phase 1.</w:t>
      </w:r>
    </w:p>
    <w:p>
      <w:pPr>
        <w:pStyle w:val="ListParagraph"/>
        <w:numPr>
          <w:ilvl w:val="0"/>
          <w:numId w:val="2"/>
        </w:numPr>
        <w:spacing w:after="80"/>
      </w:pPr>
      <w:r>
        <w:rPr>
          <w:rFonts w:ascii="Arial" w:cs="Arial" w:eastAsia="Arial" w:hAnsi="Arial"/>
          <w:sz w:val="20"/>
          <w:szCs w:val="20"/>
        </w:rPr>
        <w:t xml:space="preserve">Payroll, compensation, leave management, attendance, and performance management are explicitly out of scope.</w:t>
      </w:r>
    </w:p>
    <w:p>
      <w:pPr>
        <w:pStyle w:val="ListParagraph"/>
        <w:numPr>
          <w:ilvl w:val="0"/>
          <w:numId w:val="2"/>
        </w:numPr>
        <w:spacing w:after="80"/>
      </w:pPr>
      <w:r>
        <w:rPr>
          <w:rFonts w:ascii="Arial" w:cs="Arial" w:eastAsia="Arial" w:hAnsi="Arial"/>
          <w:sz w:val="20"/>
          <w:szCs w:val="20"/>
        </w:rPr>
        <w:t xml:space="preserve">Purchase order (PO) creation is out of scope; Finance Manager approval is the terminal action for high-value asset requests.</w:t>
      </w:r>
    </w:p>
    <w:p>
      <w:pPr>
        <w:pStyle w:val="ListParagraph"/>
        <w:numPr>
          <w:ilvl w:val="0"/>
          <w:numId w:val="2"/>
        </w:numPr>
        <w:spacing w:after="80"/>
      </w:pPr>
      <w:r>
        <w:rPr>
          <w:rFonts w:ascii="Arial" w:cs="Arial" w:eastAsia="Arial" w:hAnsi="Arial"/>
          <w:sz w:val="20"/>
          <w:szCs w:val="20"/>
        </w:rPr>
        <w:t xml:space="preserve">Request records and audit logs are append-only; permanent deletion is not permitted.</w:t>
      </w:r>
    </w:p>
    <w:p>
      <w:pPr>
        <w:pStyle w:val="ListParagraph"/>
        <w:numPr>
          <w:ilvl w:val="0"/>
          <w:numId w:val="2"/>
        </w:numPr>
        <w:spacing w:after="80"/>
      </w:pPr>
      <w:r>
        <w:rPr>
          <w:rFonts w:ascii="Arial" w:cs="Arial" w:eastAsia="Arial" w:hAnsi="Arial"/>
          <w:sz w:val="20"/>
          <w:szCs w:val="20"/>
        </w:rPr>
        <w:t xml:space="preserve">The system must not require employees to install any software or VPN client to access EHARS from any device.</w:t>
      </w:r>
    </w:p>
    <w:p>
      <w:pPr>
        <w:pStyle w:val="Heading2"/>
        <w:spacing w:after="140" w:before="280"/>
      </w:pPr>
      <w:r>
        <w:rPr>
          <w:rFonts w:ascii="Arial" w:cs="Arial" w:eastAsia="Arial" w:hAnsi="Arial"/>
          <w:b/>
          <w:bCs/>
          <w:color w:val="2E75B6"/>
          <w:sz w:val="28"/>
          <w:szCs w:val="28"/>
        </w:rPr>
        <w:t xml:space="preserve">9.2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8611"/>
      </w:tblGrid>
      <w:tr>
        <w:trPr>
          <w:tblHeader/>
        </w:trPr>
        <w:tc>
          <w:tcPr>
            <w:tcW w:type="dxa" w:w="749"/>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8611"/>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Assumption</w:t>
            </w:r>
          </w:p>
        </w:tc>
      </w:tr>
      <w:tr>
        <w:tc>
          <w:tcPr>
            <w:tcW w:type="dxa" w:w="74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A01</w:t>
            </w:r>
          </w:p>
        </w:tc>
        <w:tc>
          <w:tcPr>
            <w:tcW w:type="dxa" w:w="861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450 employees have active Microsoft Azure Active Directory accounts before system go-live.</w:t>
            </w:r>
          </w:p>
        </w:tc>
      </w:tr>
      <w:tr>
        <w:tc>
          <w:tcPr>
            <w:tcW w:type="dxa" w:w="74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A02</w:t>
            </w:r>
          </w:p>
        </w:tc>
        <w:tc>
          <w:tcPr>
            <w:tcW w:type="dxa" w:w="861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 master data in Zoho People is accurate and includes correct department, manager mapping, and office location for all employees. HR team to sign off on data accuracy at least 2 weeks before development begins.</w:t>
            </w:r>
          </w:p>
        </w:tc>
      </w:tr>
      <w:tr>
        <w:tc>
          <w:tcPr>
            <w:tcW w:type="dxa" w:w="74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A03</w:t>
            </w:r>
          </w:p>
        </w:tc>
        <w:tc>
          <w:tcPr>
            <w:tcW w:type="dxa" w:w="861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IT Head will provide a complete list of existing asset data in a standardized CSV/XLSX format aligned to the import template before the start of UAT.</w:t>
            </w:r>
          </w:p>
        </w:tc>
      </w:tr>
      <w:tr>
        <w:tc>
          <w:tcPr>
            <w:tcW w:type="dxa" w:w="74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A04</w:t>
            </w:r>
          </w:p>
        </w:tc>
        <w:tc>
          <w:tcPr>
            <w:tcW w:type="dxa" w:w="861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organization will finalize all approval matrix rules (who approves what category at what value threshold) before the development phase begins. A dedicated workshop shall be held in Week 1.</w:t>
            </w:r>
          </w:p>
        </w:tc>
      </w:tr>
      <w:tr>
        <w:tc>
          <w:tcPr>
            <w:tcW w:type="dxa" w:w="74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A05</w:t>
            </w:r>
          </w:p>
        </w:tc>
        <w:tc>
          <w:tcPr>
            <w:tcW w:type="dxa" w:w="861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Microsoft Azure infrastructure subscription is available and within budget before the development team begins cloud provisioning.</w:t>
            </w:r>
          </w:p>
        </w:tc>
      </w:tr>
      <w:tr>
        <w:tc>
          <w:tcPr>
            <w:tcW w:type="dxa" w:w="74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A06</w:t>
            </w:r>
          </w:p>
        </w:tc>
        <w:tc>
          <w:tcPr>
            <w:tcW w:type="dxa" w:w="861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dedicated Microsoft 365 shared mailbox (e.g., helpdesk@technizeredge.com) will be provisioned by the IT team before development of the notification module.</w:t>
            </w:r>
          </w:p>
        </w:tc>
      </w:tr>
      <w:tr>
        <w:tc>
          <w:tcPr>
            <w:tcW w:type="dxa" w:w="74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A07</w:t>
            </w:r>
          </w:p>
        </w:tc>
        <w:tc>
          <w:tcPr>
            <w:tcW w:type="dxa" w:w="861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Zoho People API credentials (Client ID, Client Secret, Organization ID) are available to the integration development team at the start of the integration sprint.</w:t>
            </w:r>
          </w:p>
        </w:tc>
      </w:tr>
      <w:tr>
        <w:tc>
          <w:tcPr>
            <w:tcW w:type="dxa" w:w="74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A08</w:t>
            </w:r>
          </w:p>
        </w:tc>
        <w:tc>
          <w:tcPr>
            <w:tcW w:type="dxa" w:w="861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named System Administrator from the IT team will be assigned before UAT and will take responsibility for system configuration post go-live.</w:t>
            </w:r>
          </w:p>
        </w:tc>
      </w:tr>
      <w:tr>
        <w:tc>
          <w:tcPr>
            <w:tcW w:type="dxa" w:w="74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A09</w:t>
            </w:r>
          </w:p>
        </w:tc>
        <w:tc>
          <w:tcPr>
            <w:tcW w:type="dxa" w:w="861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Finance Manager role in EHARS maps to one or more specific named individuals in Azure AD. This mapping will be provided by HR/Finance before development of the approval module.</w:t>
            </w:r>
          </w:p>
        </w:tc>
      </w:tr>
      <w:tr>
        <w:tc>
          <w:tcPr>
            <w:tcW w:type="dxa" w:w="749"/>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A10</w:t>
            </w:r>
          </w:p>
        </w:tc>
        <w:tc>
          <w:tcPr>
            <w:tcW w:type="dxa" w:w="861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definition of 'department head' for SLA escalation purposes will be confirmed and mapped to specific Azure AD user accounts before go-live.</w:t>
            </w:r>
          </w:p>
        </w:tc>
      </w:tr>
      <w:tr>
        <w:tc>
          <w:tcPr>
            <w:tcW w:type="dxa" w:w="749"/>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A11</w:t>
            </w:r>
          </w:p>
        </w:tc>
        <w:tc>
          <w:tcPr>
            <w:tcW w:type="dxa" w:w="861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categories, subcategories, and SLA targets in this SRS represent the baseline for Phase 1. Post-sign-off changes are subject to formal change control with impact assessment.</w:t>
            </w:r>
          </w:p>
        </w:tc>
      </w:tr>
    </w:tbl>
    <w:p>
      <w:r>
        <w:br w:type="page"/>
      </w:r>
    </w:p>
    <w:p>
      <w:pPr>
        <w:pStyle w:val="Heading1"/>
        <w:pBdr>
          <w:bottom w:val="single" w:color="2E75B6" w:sz="6" w:space="1"/>
        </w:pBdr>
        <w:spacing w:after="200" w:before="360"/>
      </w:pPr>
      <w:r>
        <w:rPr>
          <w:rFonts w:ascii="Arial" w:cs="Arial" w:eastAsia="Arial" w:hAnsi="Arial"/>
          <w:b/>
          <w:bCs/>
          <w:color w:val="1F4E8C"/>
          <w:sz w:val="36"/>
          <w:szCs w:val="36"/>
        </w:rPr>
        <w:t xml:space="preserve">10. Appendices</w:t>
      </w:r>
    </w:p>
    <w:p>
      <w:pPr>
        <w:pStyle w:val="Heading2"/>
        <w:spacing w:after="140" w:before="280"/>
      </w:pPr>
      <w:r>
        <w:rPr>
          <w:rFonts w:ascii="Arial" w:cs="Arial" w:eastAsia="Arial" w:hAnsi="Arial"/>
          <w:b/>
          <w:bCs/>
          <w:color w:val="2E75B6"/>
          <w:sz w:val="28"/>
          <w:szCs w:val="28"/>
        </w:rPr>
        <w:t xml:space="preserve">10.1 Requirements Traceability Matrix</w:t>
      </w:r>
    </w:p>
    <w:p>
      <w:pPr>
        <w:spacing w:after="120"/>
      </w:pPr>
      <w:r>
        <w:rPr>
          <w:rFonts w:ascii="Arial" w:cs="Arial" w:eastAsia="Arial" w:hAnsi="Arial"/>
          <w:sz w:val="20"/>
          <w:szCs w:val="20"/>
        </w:rPr>
        <w:t xml:space="preserve">The following matrix maps each SRS requirement to its source BRD requirement and relevant QA test case category.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310"/>
        <w:gridCol w:w="3557"/>
        <w:gridCol w:w="1498"/>
        <w:gridCol w:w="1872"/>
      </w:tblGrid>
      <w:tr>
        <w:trPr>
          <w:tblHeader/>
        </w:trPr>
        <w:tc>
          <w:tcPr>
            <w:tcW w:type="dxa" w:w="1123"/>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SRS Req ID</w:t>
            </w:r>
          </w:p>
        </w:tc>
        <w:tc>
          <w:tcPr>
            <w:tcW w:type="dxa" w:w="1310"/>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BRD Ref</w:t>
            </w:r>
          </w:p>
        </w:tc>
        <w:tc>
          <w:tcPr>
            <w:tcW w:type="dxa" w:w="3557"/>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 Title</w:t>
            </w:r>
          </w:p>
        </w:tc>
        <w:tc>
          <w:tcPr>
            <w:tcW w:type="dxa" w:w="149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872"/>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Category</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SRS-A01</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FR-A01</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Azure AD SSO Authentication</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 Integration</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SRS-A02</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FR-A02</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Role-Based Access Control</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 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SRS-A03</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FR-A03</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Remote Access (No VPN)</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UAT</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SRS-A04</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FR-A04</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Idle Session Expiry (8 hrs)</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 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SRS-A05</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FR-A05</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Automatic Account Provisioning</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 / Functional</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SRS-A06</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FR-A06</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Automatic Account Deprovisioning</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 / Security</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SRS-R01</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FR-R01, FR-R03</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Submission &amp; ID Assignment</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Performance</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SRS-R02</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FR-R02</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Categories &amp; Subcategories</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Admin Config</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SRS-R03</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FR-R04</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Status Lifecycle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Integration</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SRS-R04</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FR-R05</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File Attachments</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Security</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SRS-R05</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FR-R06</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Notes (Agents Only)</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 Functional</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SRS-R06</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FR-R07</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Employee-Agent Communication Thread</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SRS-R07</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FR-R08</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History View</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UI</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SRS-R08</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FR-R09</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Reopen (48-Hour Window)</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SRS-R09</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FR-R10</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Raise Request on Behalf Of</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Should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SRS-R10</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FR-R11</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Duplicate Request Detection</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Should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SRS-R11</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FR-R12</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Auto-Close After 48 Hours</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Background Job</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SRS-AP01</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FR-AP01</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Approval Routing Rules</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Integration</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SRS-AP02</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FR-AP08</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Sequential Approval Enforcement</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SRS-AP03</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FR-AP03</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Approve/Reject with Mandatory Reason</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Validation</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SRS-AP04</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FR-AP04</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Approval Audit Trail</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 Compliance</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SRS-AP05</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FR-AP05</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24-Hour Approval Reminder</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Background Job / Notification</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SRS-AP06</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FR-AP06</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48-Hour Approval Escalation</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Background Job / Notification</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SRS-AP07</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FR-AP07</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Rejection Notification to Employee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 / 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SRS-AM01</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FR-AM01</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Asset Inventory Register</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Data</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SRS-AM02</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FR-AM02</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Asset Assignment to Employee</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SRS-AM03</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FR-AM03</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 Asset View</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UI</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SRS-AM04</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FR-AM04</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Asset Return Tracking</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SRS-AM05</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FR-AM05</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Maintenance Log</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SRS-AM06</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FR-AM06</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Asset Lifecycle Status Management</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Audit</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SRS-AM07</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FR-AM07</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Inventory Threshold Alert</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Should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Background Job / Notification</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SRS-AM08</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FR-AM08</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Offboarding Asset Recall Checklist</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 / 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SRS-AM09</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FR-AM09</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Bulk Asset Import</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Data Migration</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SRS-SL01</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FR-SL01</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SLA Timer Start and Definition</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Background Job</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SRS-SL02</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FR-SL05</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SLA Timer Pause During Pending Info</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SRS-SL03</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FR-SL02</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SLA Timer Display and Color Coding</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 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SRS-SL04</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FR-SL03, FR-SL04</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SLA Breach Detection &amp; Notification</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Background Job / Notification</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SRS-SL05</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FR-SL06</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SLA Configurability (Admin)</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Should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Config / Functional</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SRS-N01–N17</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Section 12</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Notification Triggers</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 / Integration</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SRS-N18</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12.2</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 Content Standards</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UI</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SRS-N19</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13.1</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Retry on Delivery Failure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Background Job / Integration</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SRS-DB01</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Section 11</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Role-Specific Dashboards</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Performance</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SRS-DB02</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11.2</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 Export (PDF and Excel)</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 Performance</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SRS-DB03</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11.2</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Scheduled Weekly Email Reports</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Background Job / Notification</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SRS-SA01–SA04</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Various</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Administration Console</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375623"/>
                <w:sz w:val="20"/>
                <w:szCs w:val="20"/>
              </w:rPr>
              <w:t xml:space="preserve">Must/Should</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Config / Functional</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SRS-SC01–SC10</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Section 14</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Requirements</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r>
      <w:tr>
        <w:tc>
          <w:tcPr>
            <w:tcW w:type="dxa" w:w="112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NFR-P01–P08</w:t>
            </w:r>
          </w:p>
        </w:tc>
        <w:tc>
          <w:tcPr>
            <w:tcW w:type="dxa" w:w="131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Section 15.1</w:t>
            </w:r>
          </w:p>
        </w:tc>
        <w:tc>
          <w:tcPr>
            <w:tcW w:type="dxa" w:w="355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 Requirements</w:t>
            </w:r>
          </w:p>
        </w:tc>
        <w:tc>
          <w:tcPr>
            <w:tcW w:type="dxa" w:w="1498"/>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 / Load Test</w:t>
            </w:r>
          </w:p>
        </w:tc>
      </w:tr>
      <w:tr>
        <w:tc>
          <w:tcPr>
            <w:tcW w:type="dxa" w:w="112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NFR-A01–A08</w:t>
            </w:r>
          </w:p>
        </w:tc>
        <w:tc>
          <w:tcPr>
            <w:tcW w:type="dxa" w:w="13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7B5EA7"/>
                <w:sz w:val="20"/>
                <w:szCs w:val="20"/>
              </w:rPr>
              <w:t xml:space="preserve">Section 15.2</w:t>
            </w:r>
          </w:p>
        </w:tc>
        <w:tc>
          <w:tcPr>
            <w:tcW w:type="dxa" w:w="35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Availability &amp; Reliability</w:t>
            </w:r>
          </w:p>
        </w:tc>
        <w:tc>
          <w:tcPr>
            <w:tcW w:type="dxa" w:w="14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Must Have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Infrastructure / DR Test</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10.2 Request State Transition Diagram (Textual)</w:t>
      </w:r>
    </w:p>
    <w:p>
      <w:pPr>
        <w:spacing w:after="120"/>
      </w:pPr>
      <w:r>
        <w:rPr>
          <w:rFonts w:ascii="Arial" w:cs="Arial" w:eastAsia="Arial" w:hAnsi="Arial"/>
          <w:sz w:val="20"/>
          <w:szCs w:val="20"/>
        </w:rPr>
        <w:t xml:space="preserve">The following state transitions are enforced by the system. All transitions are logged in the Audit Log.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rPr>
          <w:tblHeader/>
        </w:trPr>
        <w:tc>
          <w:tcPr>
            <w:tcW w:type="dxa" w:w="1872"/>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From State</w:t>
            </w:r>
          </w:p>
        </w:tc>
        <w:tc>
          <w:tcPr>
            <w:tcW w:type="dxa" w:w="1872"/>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 State</w:t>
            </w:r>
          </w:p>
        </w:tc>
        <w:tc>
          <w:tcPr>
            <w:tcW w:type="dxa" w:w="1872"/>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744"/>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 / Trigger</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Draft</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Submitted</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 clicks Submit on the request form</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Submitted</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Pending Approval</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(auto)</w:t>
            </w:r>
          </w:p>
        </w:tc>
        <w:tc>
          <w:tcPr>
            <w:tcW w:type="dxa" w:w="374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category requires approval (per routing rules)</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Submitted</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Assigned</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(auto)</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category does not require approval (Facilities, IT Support, ID Card)</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Pending Approval</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Approved</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Approver</w:t>
            </w:r>
          </w:p>
        </w:tc>
        <w:tc>
          <w:tcPr>
            <w:tcW w:type="dxa" w:w="374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Approver takes Approve action (all levels complete)</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Pending Approval</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Rejected</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Approver</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Approver takes Reject action with mandatory reason</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Approved</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Assigned</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(manual or auto)</w:t>
            </w:r>
          </w:p>
        </w:tc>
        <w:tc>
          <w:tcPr>
            <w:tcW w:type="dxa" w:w="374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self-assigns or system assigns to team queue</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Assigned</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In Progress</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begins working on the request</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In Progress</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Pending Information</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w:t>
            </w:r>
          </w:p>
        </w:tc>
        <w:tc>
          <w:tcPr>
            <w:tcW w:type="dxa" w:w="374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requests more information from the employee</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Pending Information</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In Progress</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 / System</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 provides information; SLA timer resumes</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In Progress</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Resolved</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w:t>
            </w:r>
          </w:p>
        </w:tc>
        <w:tc>
          <w:tcPr>
            <w:tcW w:type="dxa" w:w="374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marks request resolved with resolution summary</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Resolved</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Closed</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 (manual)</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 confirms resolution within 48-hour window</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Resolved</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Closed</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(auto)</w:t>
            </w:r>
          </w:p>
        </w:tc>
        <w:tc>
          <w:tcPr>
            <w:tcW w:type="dxa" w:w="374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48 hours elapsed after Resolved; no employee action taken</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1F4E8C"/>
                <w:sz w:val="20"/>
                <w:szCs w:val="20"/>
              </w:rPr>
              <w:t xml:space="preserve">Resolved</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In Progress</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 (reopen)</w:t>
            </w:r>
          </w:p>
        </w:tc>
        <w:tc>
          <w:tcPr>
            <w:tcW w:type="dxa" w:w="374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Employee reopens within 48-hour window with mandatory comment</w:t>
            </w:r>
          </w:p>
        </w:tc>
      </w:tr>
    </w:tbl>
    <w:p>
      <w:pPr>
        <w:spacing w:after="60"/>
      </w:pPr>
      <w:r>
        <w:t xml:space="preserve"/>
      </w:r>
    </w:p>
    <w:p>
      <w:pPr>
        <w:pStyle w:val="Heading2"/>
        <w:spacing w:after="140" w:before="280"/>
      </w:pPr>
      <w:r>
        <w:rPr>
          <w:rFonts w:ascii="Arial" w:cs="Arial" w:eastAsia="Arial" w:hAnsi="Arial"/>
          <w:b/>
          <w:bCs/>
          <w:color w:val="2E75B6"/>
          <w:sz w:val="28"/>
          <w:szCs w:val="28"/>
        </w:rPr>
        <w:t xml:space="preserve">10.3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1872"/>
        <w:gridCol w:w="5148"/>
      </w:tblGrid>
      <w:tr>
        <w:trPr>
          <w:tblHeader/>
        </w:trPr>
        <w:tc>
          <w:tcPr>
            <w:tcW w:type="dxa" w:w="936"/>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404"/>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872"/>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5148"/>
            <w:tcBorders>
              <w:top w:val="single" w:color="BBBBBB" w:sz="1"/>
              <w:left w:val="single" w:color="BBBBBB" w:sz="1"/>
              <w:bottom w:val="single" w:color="BBBBBB" w:sz="1"/>
              <w:right w:val="single" w:color="BBBBBB"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 Summary</w:t>
            </w:r>
          </w:p>
        </w:tc>
      </w:tr>
      <w:tr>
        <w:tc>
          <w:tcPr>
            <w:tcW w:type="dxa" w:w="9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color w:val="1F4E8C"/>
                <w:sz w:val="20"/>
                <w:szCs w:val="20"/>
              </w:rPr>
              <w:t xml:space="preserve">1.0</w:t>
            </w:r>
          </w:p>
        </w:tc>
        <w:tc>
          <w:tcPr>
            <w:tcW w:type="dxa" w:w="140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March 2026</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Systems Architecture Team</w:t>
            </w:r>
          </w:p>
        </w:tc>
        <w:tc>
          <w:tcPr>
            <w:tcW w:type="dxa" w:w="514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 version. Full transformation of BRD-EHARS-2025-001 v1.0 into SRS format. All functional requirements, non-functional requirements, data model, integration specifications, and security requirements defined.</w:t>
            </w:r>
          </w:p>
        </w:tc>
      </w:tr>
    </w:tbl>
    <w:p>
      <w:pPr>
        <w:spacing w:after="60"/>
      </w:pPr>
      <w:r>
        <w:t xml:space="preserve"/>
      </w:r>
    </w:p>
    <w:p>
      <w:pPr>
        <w:spacing w:after="60"/>
      </w:pPr>
      <w:r>
        <w:t xml:space="preserve"/>
      </w:r>
    </w:p>
    <w:p>
      <w:pPr>
        <w:pBdr>
          <w:top w:val="single" w:color="2E75B6" w:sz="6" w:space="4"/>
        </w:pBdr>
        <w:spacing w:before="240"/>
        <w:jc w:val="center"/>
      </w:pPr>
      <w:r>
        <w:rPr>
          <w:rFonts w:ascii="Arial" w:cs="Arial" w:eastAsia="Arial" w:hAnsi="Arial"/>
          <w:b/>
          <w:bCs/>
          <w:color w:val="666666"/>
          <w:sz w:val="18"/>
          <w:szCs w:val="18"/>
        </w:rPr>
        <w:t xml:space="preserve">— END OF DOCUMENT — SRS-EHARS-2025-001 v1.0 | CONFIDENTIAL</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CONFIDENTIAL — FOR INTERNAL USE ONLY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6"/>
        <w:szCs w:val="16"/>
      </w:rPr>
      <w:t xml:space="preserve">SOFTWARE REQUIREMENTS SPECIFICATION  |  EHARS  |  Technizer Edge Pvt. Ltd.</w:t>
    </w:r>
    <w:r>
      <w:rPr>
        <w:rFonts w:ascii="Arial" w:cs="Arial" w:eastAsia="Arial" w:hAnsi="Arial"/>
        <w:color w:val="888888"/>
        <w:sz w:val="16"/>
        <w:szCs w:val="16"/>
      </w:rPr>
      <w:t xml:space="preserve">        SRS-EHARS-2025-001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8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2026-03-12T11:59:01.360Z</dcterms:created>
  <dcterms:modified xsi:type="dcterms:W3CDTF">2026-03-12T11:59:01.363Z</dcterms:modified>
</cp:coreProperties>
</file>

<file path=docProps/custom.xml><?xml version="1.0" encoding="utf-8"?>
<Properties xmlns="http://schemas.openxmlformats.org/officeDocument/2006/custom-properties" xmlns:vt="http://schemas.openxmlformats.org/officeDocument/2006/docPropsVTypes"/>
</file>