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Transfer Pricing Local File</w:t>
      </w:r>
    </w:p>
    <w:p>
      <w:r>
        <w:t>DRAFT — PROFESSIONAL REVIEW REQUIRED</w:t>
      </w:r>
    </w:p>
    <w:p>
      <w:r>
        <w:t>SYNTHETIC SOFTWARE TEST DATA — NOT MARKET BENCHMARK EVIDENCE</w:t>
      </w:r>
    </w:p>
    <w:p>
      <w:r>
        <w:t>Period: 2026-01-01 to 2026-12-31. Annual version: 1.</w:t>
      </w:r>
    </w:p>
    <w:p>
      <w:r>
        <w:t>Immutable calculation: 464b9865-6d0b-476c-8106-8fd61e6666b7. Methodology: auditos-tp/1.0.</w:t>
      </w:r>
    </w:p>
    <w:p>
      <w:r>
        <w:t>Approved financial source: b74787b5-fa02-4d26-ada5-2e9938987818. Source profit: 1200000.00000000.</w:t>
      </w:r>
    </w:p>
    <w:p>
      <w:r>
        <w:t>Financial reconciliation: 94310587-67c8-4b4d-a21a-1012f79d786d.</w:t>
      </w:r>
    </w:p>
    <w:p>
      <w:pPr>
        <w:pStyle w:val="Heading1"/>
      </w:pPr>
      <w:r>
        <w:t>Executive Summary</w:t>
      </w:r>
    </w:p>
    <w:p>
      <w:pPr>
        <w:keepNext/>
      </w:pPr>
      <w:r>
        <w:t>SYNTHETIC SOFTWARE TEST ONLY. Independently reviewed source-linked executive summary. No real market or tax opinion is expressed.</w:t>
      </w:r>
    </w:p>
    <w:p>
      <w:pPr>
        <w:keepNext w:val="0"/>
      </w:pPr>
      <w:r>
        <w:t>Reviewed source references: 7e6e783d-3412-493a-bca2-3c5d41e41b0f</w:t>
      </w:r>
    </w:p>
    <w:p>
      <w:pPr>
        <w:pStyle w:val="Heading1"/>
      </w:pPr>
      <w:r>
        <w:t>Entity Profile</w:t>
      </w:r>
    </w:p>
    <w:p>
      <w:pPr>
        <w:keepNext/>
      </w:pPr>
      <w:r>
        <w:t>SYNTHETIC SOFTWARE TEST ONLY. Independently reviewed source-linked entity profile. No real market or tax opinion is expressed.</w:t>
      </w:r>
    </w:p>
    <w:p>
      <w:pPr>
        <w:keepNext w:val="0"/>
      </w:pPr>
      <w:r>
        <w:t>Reviewed source references: 7e6e783d-3412-493a-bca2-3c5d41e41b0f</w:t>
      </w:r>
    </w:p>
    <w:p>
      <w:pPr>
        <w:pStyle w:val="Heading1"/>
      </w:pPr>
      <w:r>
        <w:t>Business</w:t>
      </w:r>
    </w:p>
    <w:p>
      <w:pPr>
        <w:keepNext/>
      </w:pPr>
      <w:r>
        <w:t>SYNTHETIC SOFTWARE TEST ONLY. Independently reviewed source-linked business. No real market or tax opinion is expressed.</w:t>
      </w:r>
    </w:p>
    <w:p>
      <w:pPr>
        <w:keepNext w:val="0"/>
      </w:pPr>
      <w:r>
        <w:t>Reviewed source references: 7e6e783d-3412-493a-bca2-3c5d41e41b0f</w:t>
      </w:r>
    </w:p>
    <w:p>
      <w:pPr>
        <w:pStyle w:val="Heading1"/>
      </w:pPr>
      <w:r>
        <w:t>Industry</w:t>
      </w:r>
    </w:p>
    <w:p>
      <w:pPr>
        <w:keepNext/>
      </w:pPr>
      <w:r>
        <w:t>SYNTHETIC SOFTWARE TEST ONLY. Independently reviewed source-linked industry. No real market or tax opinion is expressed.</w:t>
      </w:r>
    </w:p>
    <w:p>
      <w:pPr>
        <w:keepNext w:val="0"/>
      </w:pPr>
      <w:r>
        <w:t>Reviewed source references: 7e6e783d-3412-493a-bca2-3c5d41e41b0f</w:t>
      </w:r>
    </w:p>
    <w:p>
      <w:pPr>
        <w:pStyle w:val="Heading1"/>
      </w:pPr>
      <w:r>
        <w:t>Ownership</w:t>
      </w:r>
    </w:p>
    <w:p>
      <w:pPr>
        <w:keepNext/>
      </w:pPr>
      <w:r>
        <w:t>SYNTHETIC SOFTWARE TEST ONLY. Independently reviewed source-linked ownership. No real market or tax opinion is expressed.</w:t>
      </w:r>
    </w:p>
    <w:p>
      <w:pPr>
        <w:keepNext w:val="0"/>
      </w:pPr>
      <w:r>
        <w:t>Reviewed source references: 7e6e783d-3412-493a-bca2-3c5d41e41b0f</w:t>
      </w:r>
    </w:p>
    <w:p>
      <w:pPr>
        <w:pStyle w:val="Heading1"/>
      </w:pPr>
      <w:r>
        <w:t>Controlled Transactions</w:t>
      </w:r>
    </w:p>
    <w:p>
      <w:pPr>
        <w:keepNext/>
      </w:pPr>
      <w:r>
        <w:t>SYNTHETIC SOFTWARE TEST ONLY. Independently reviewed source-linked controlled transactions. No real market or tax opinion is expressed.</w:t>
      </w:r>
    </w:p>
    <w:p>
      <w:pPr>
        <w:keepNext/>
      </w:pPr>
      <w:r>
        <w:t>Reviewed source references: 7e6e783d-3412-493a-bca2-3c5d41e41b0f</w:t>
      </w:r>
    </w:p>
    <w:p>
      <w:r>
        <w:t>Calculation references: 3fafec3b-6167-4675-a8f1-1dfb11e6c483</w:t>
      </w:r>
    </w:p>
    <w:p>
      <w:pPr>
        <w:pStyle w:val="Heading1"/>
      </w:pPr>
      <w:r>
        <w:t>Transaction Descriptions</w:t>
      </w:r>
    </w:p>
    <w:p>
      <w:pPr>
        <w:keepNext/>
      </w:pPr>
      <w:r>
        <w:t>SYNTHETIC SOFTWARE TEST ONLY. Independently reviewed source-linked transaction descriptions. No real market or tax opinion is expressed.</w:t>
      </w:r>
    </w:p>
    <w:p>
      <w:pPr>
        <w:keepNext w:val="0"/>
      </w:pPr>
      <w:r>
        <w:t>Reviewed source references: 7e6e783d-3412-493a-bca2-3c5d41e41b0f</w:t>
      </w:r>
    </w:p>
    <w:p>
      <w:pPr>
        <w:pStyle w:val="Heading1"/>
      </w:pPr>
      <w:r>
        <w:t>Far</w:t>
      </w:r>
    </w:p>
    <w:p>
      <w:pPr>
        <w:keepNext/>
      </w:pPr>
      <w:r>
        <w:t>SYNTHETIC SOFTWARE TEST ONLY. Independently reviewed source-linked far. No real market or tax opinion is expressed.</w:t>
      </w:r>
    </w:p>
    <w:p>
      <w:pPr>
        <w:keepNext w:val="0"/>
      </w:pPr>
      <w:r>
        <w:t>Reviewed source references: 7276c26c-29cb-4864-8b3e-0c759fdf090f</w:t>
      </w:r>
    </w:p>
    <w:p>
      <w:pPr>
        <w:pStyle w:val="Heading1"/>
      </w:pPr>
      <w:r>
        <w:t>Method</w:t>
      </w:r>
    </w:p>
    <w:p>
      <w:pPr>
        <w:keepNext/>
      </w:pPr>
      <w:r>
        <w:t>SYNTHETIC SOFTWARE TEST ONLY. Independently reviewed source-linked method. No real market or tax opinion is expressed.</w:t>
      </w:r>
    </w:p>
    <w:p>
      <w:pPr>
        <w:keepNext w:val="0"/>
      </w:pPr>
      <w:r>
        <w:t>Reviewed source references: f5c7dfca-01d1-4d0a-b366-2fac4dbef9c2</w:t>
      </w:r>
    </w:p>
    <w:p>
      <w:pPr>
        <w:pStyle w:val="Heading1"/>
      </w:pPr>
      <w:r>
        <w:t>Economic Analysis</w:t>
      </w:r>
    </w:p>
    <w:p>
      <w:pPr>
        <w:keepNext/>
      </w:pPr>
      <w:r>
        <w:t>SYNTHETIC SOFTWARE TEST ONLY. Independently reviewed source-linked economic analysis. No real market or tax opinion is expressed.</w:t>
      </w:r>
    </w:p>
    <w:p>
      <w:pPr>
        <w:keepNext w:val="0"/>
      </w:pPr>
      <w:r>
        <w:t>Reviewed source references: 7e6e783d-3412-493a-bca2-3c5d41e41b0f</w:t>
      </w:r>
    </w:p>
    <w:p>
      <w:pPr>
        <w:pStyle w:val="Heading1"/>
      </w:pPr>
      <w:r>
        <w:t>Benchmarking</w:t>
      </w:r>
    </w:p>
    <w:p>
      <w:pPr>
        <w:keepNext/>
      </w:pPr>
      <w:r>
        <w:t>SYNTHETIC SOFTWARE TEST ONLY. Independently reviewed source-linked benchmarking. No real market or tax opinion is expressed.</w:t>
      </w:r>
    </w:p>
    <w:p>
      <w:pPr>
        <w:keepNext/>
      </w:pPr>
      <w:r>
        <w:t>Reviewed source references: 7e6e783d-3412-493a-bca2-3c5d41e41b0f</w:t>
      </w:r>
    </w:p>
    <w:p>
      <w:r>
        <w:t>Calculation references: 4deb6065-4104-4a68-801b-e504517359c0</w:t>
      </w:r>
    </w:p>
    <w:p>
      <w:pPr>
        <w:pStyle w:val="Heading1"/>
      </w:pPr>
      <w:r>
        <w:t>Financial Reconciliation</w:t>
      </w:r>
    </w:p>
    <w:p>
      <w:pPr>
        <w:keepNext/>
      </w:pPr>
      <w:r>
        <w:t>SYNTHETIC SOFTWARE TEST ONLY. Independently reviewed source-linked financial reconciliation. No real market or tax opinion is expressed.</w:t>
      </w:r>
    </w:p>
    <w:p>
      <w:pPr>
        <w:keepNext w:val="0"/>
      </w:pPr>
      <w:r>
        <w:t>Reviewed source references: 7e6e783d-3412-493a-bca2-3c5d41e41b0f</w:t>
      </w:r>
    </w:p>
    <w:p>
      <w:pPr>
        <w:pStyle w:val="Heading1"/>
      </w:pPr>
      <w:r>
        <w:t>Conclusions</w:t>
      </w:r>
    </w:p>
    <w:p>
      <w:pPr>
        <w:keepNext/>
      </w:pPr>
      <w:r>
        <w:t>SYNTHETIC SOFTWARE TEST ONLY. Independently reviewed source-linked conclusions. No real market or tax opinion is expressed.</w:t>
      </w:r>
    </w:p>
    <w:p>
      <w:pPr>
        <w:keepNext w:val="0"/>
      </w:pPr>
      <w:r>
        <w:t>Reviewed source references: 7e6e783d-3412-493a-bca2-3c5d41e41b0f</w:t>
      </w:r>
    </w:p>
    <w:p>
      <w:pPr>
        <w:pStyle w:val="Heading1"/>
      </w:pPr>
      <w:r>
        <w:t>Appendices</w:t>
      </w:r>
    </w:p>
    <w:p>
      <w:pPr>
        <w:keepNext/>
      </w:pPr>
      <w:r>
        <w:t>SYNTHETIC SOFTWARE TEST ONLY. Independently reviewed source-linked appendices. No real market or tax opinion is expressed.</w:t>
      </w:r>
    </w:p>
    <w:p>
      <w:pPr>
        <w:keepNext w:val="0"/>
      </w:pPr>
      <w:r>
        <w:t>Reviewed source references: 7e6e783d-3412-493a-bca2-3c5d41e41b0f</w:t>
      </w:r>
    </w:p>
    <w:p>
      <w:pPr>
        <w:pStyle w:val="Heading1"/>
      </w:pPr>
      <w:r>
        <w:t>Deterministic calculation summaries</w:t>
      </w:r>
    </w:p>
    <w:p>
      <w:pPr>
        <w:pStyle w:val="Heading2"/>
      </w:pPr>
      <w:r>
        <w:t>Matrix</w:t>
      </w:r>
    </w:p>
    <w:p>
      <w:r>
        <w:t>reconciled: True</w:t>
      </w:r>
    </w:p>
    <w:p>
      <w:r>
        <w:t>total gross values: 2800000.00000000</w:t>
      </w:r>
    </w:p>
    <w:p>
      <w:pPr>
        <w:pStyle w:val="Heading2"/>
      </w:pPr>
      <w:r>
        <w:t>Study</w:t>
      </w:r>
    </w:p>
    <w:p>
      <w:r>
        <w:t>n: 5</w:t>
      </w:r>
    </w:p>
    <w:p>
      <w:r>
        <w:t>pli: operating_margin</w:t>
      </w:r>
    </w:p>
    <w:p>
      <w:r>
        <w:t>mean: 0.05600000</w:t>
      </w:r>
    </w:p>
    <w:p>
      <w:r>
        <w:t>median: 0.05000000</w:t>
      </w:r>
    </w:p>
    <w:p>
      <w:r>
        <w:t>maximum: 0.09000000</w:t>
      </w:r>
    </w:p>
    <w:p>
      <w:r>
        <w:t>minimum: 0.03000000</w:t>
      </w:r>
    </w:p>
    <w:p>
      <w:r>
        <w:t>purpose: profitability</w:t>
      </w:r>
    </w:p>
    <w:p>
      <w:r>
        <w:t>currency: AED</w:t>
      </w:r>
    </w:p>
    <w:p>
      <w:r>
        <w:t>synthetic: True</w:t>
      </w:r>
    </w:p>
    <w:p>
      <w:r>
        <w:t>lower quartile: 0.04000000</w:t>
      </w:r>
    </w:p>
    <w:p>
      <w:r>
        <w:t>upper quartile: 0.07000000</w:t>
      </w:r>
    </w:p>
    <w:p>
      <w:r>
        <w:t>selected target: None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AuditOS UAE | 464b9865 | a16dd14b02fd8d6a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AUDITOS UAE | TRANSFER PRICING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