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Transfer Pricing Local File</w:t>
      </w:r>
    </w:p>
    <w:p>
      <w:r>
        <w:t>DRAFT — PROFESSIONAL REVIEW REQUIRED</w:t>
      </w:r>
    </w:p>
    <w:p>
      <w:r>
        <w:t>SYNTHETIC SOFTWARE TEST DATA — NOT MARKET BENCHMARK EVIDENCE</w:t>
      </w:r>
    </w:p>
    <w:p>
      <w:r>
        <w:t>Period: 2026-01-01 to 2026-12-31. Annual version: 1.</w:t>
      </w:r>
    </w:p>
    <w:p>
      <w:r>
        <w:t>Immutable calculation: ca1dced1-1738-4e48-90bf-c1e9a9058563. Methodology: auditos-tp/1.0.</w:t>
      </w:r>
    </w:p>
    <w:p>
      <w:r>
        <w:t>Approved financial source: 72e3721a-319e-4825-bd4c-26cdb9858a65. Source profit: 1200000.00000000.</w:t>
      </w:r>
    </w:p>
    <w:p>
      <w:r>
        <w:t>Financial reconciliation: ad02cc48-884b-415b-a201-ff2c23c920e3.</w:t>
      </w:r>
    </w:p>
    <w:p>
      <w:pPr>
        <w:pStyle w:val="Heading1"/>
      </w:pPr>
      <w:r>
        <w:t>Executive Summary</w:t>
      </w:r>
    </w:p>
    <w:p>
      <w:pPr>
        <w:keepNext/>
      </w:pPr>
      <w:r>
        <w:t>SYNTHETIC SOFTWARE TEST ONLY. Independently reviewed source-linked executive summary. No real market or tax opinion is expressed.</w:t>
      </w:r>
    </w:p>
    <w:p>
      <w:pPr>
        <w:keepNext w:val="0"/>
      </w:pPr>
      <w:r>
        <w:t>Reviewed source references: 0fb61f47-9b85-47dd-b4e2-fa110827362c</w:t>
      </w:r>
    </w:p>
    <w:p>
      <w:pPr>
        <w:pStyle w:val="Heading1"/>
      </w:pPr>
      <w:r>
        <w:t>Entity Profile</w:t>
      </w:r>
    </w:p>
    <w:p>
      <w:pPr>
        <w:keepNext/>
      </w:pPr>
      <w:r>
        <w:t>SYNTHETIC SOFTWARE TEST ONLY. Independently reviewed source-linked entity profile. No real market or tax opinion is expressed.</w:t>
      </w:r>
    </w:p>
    <w:p>
      <w:pPr>
        <w:keepNext w:val="0"/>
      </w:pPr>
      <w:r>
        <w:t>Reviewed source references: 0fb61f47-9b85-47dd-b4e2-fa110827362c</w:t>
      </w:r>
    </w:p>
    <w:p>
      <w:pPr>
        <w:pStyle w:val="Heading1"/>
      </w:pPr>
      <w:r>
        <w:t>Business</w:t>
      </w:r>
    </w:p>
    <w:p>
      <w:pPr>
        <w:keepNext/>
      </w:pPr>
      <w:r>
        <w:t>SYNTHETIC SOFTWARE TEST ONLY. Independently reviewed source-linked business. No real market or tax opinion is expressed.</w:t>
      </w:r>
    </w:p>
    <w:p>
      <w:pPr>
        <w:keepNext w:val="0"/>
      </w:pPr>
      <w:r>
        <w:t>Reviewed source references: 0fb61f47-9b85-47dd-b4e2-fa110827362c</w:t>
      </w:r>
    </w:p>
    <w:p>
      <w:pPr>
        <w:pStyle w:val="Heading1"/>
      </w:pPr>
      <w:r>
        <w:t>Industry</w:t>
      </w:r>
    </w:p>
    <w:p>
      <w:pPr>
        <w:keepNext/>
      </w:pPr>
      <w:r>
        <w:t>SYNTHETIC SOFTWARE TEST ONLY. Independently reviewed source-linked industry. No real market or tax opinion is expressed.</w:t>
      </w:r>
    </w:p>
    <w:p>
      <w:pPr>
        <w:keepNext w:val="0"/>
      </w:pPr>
      <w:r>
        <w:t>Reviewed source references: 0fb61f47-9b85-47dd-b4e2-fa110827362c</w:t>
      </w:r>
    </w:p>
    <w:p>
      <w:pPr>
        <w:pStyle w:val="Heading1"/>
      </w:pPr>
      <w:r>
        <w:t>Ownership</w:t>
      </w:r>
    </w:p>
    <w:p>
      <w:pPr>
        <w:keepNext/>
      </w:pPr>
      <w:r>
        <w:t>SYNTHETIC SOFTWARE TEST ONLY. Independently reviewed source-linked ownership. No real market or tax opinion is expressed.</w:t>
      </w:r>
    </w:p>
    <w:p>
      <w:pPr>
        <w:keepNext w:val="0"/>
      </w:pPr>
      <w:r>
        <w:t>Reviewed source references: 0fb61f47-9b85-47dd-b4e2-fa110827362c</w:t>
      </w:r>
    </w:p>
    <w:p>
      <w:pPr>
        <w:pStyle w:val="Heading1"/>
      </w:pPr>
      <w:r>
        <w:t>Controlled Transactions</w:t>
      </w:r>
    </w:p>
    <w:p>
      <w:pPr>
        <w:keepNext/>
      </w:pPr>
      <w:r>
        <w:t>SYNTHETIC SOFTWARE TEST ONLY. Independently reviewed source-linked controlled transactions. No real market or tax opinion is expressed.</w:t>
      </w:r>
    </w:p>
    <w:p>
      <w:pPr>
        <w:keepNext/>
      </w:pPr>
      <w:r>
        <w:t>Reviewed source references: 0fb61f47-9b85-47dd-b4e2-fa110827362c</w:t>
      </w:r>
    </w:p>
    <w:p>
      <w:r>
        <w:t>Calculation references: afb85da7-593a-4626-861e-b0f44fd2fbf3</w:t>
      </w:r>
    </w:p>
    <w:p>
      <w:pPr>
        <w:pStyle w:val="Heading1"/>
      </w:pPr>
      <w:r>
        <w:t>Transaction Descriptions</w:t>
      </w:r>
    </w:p>
    <w:p>
      <w:pPr>
        <w:keepNext/>
      </w:pPr>
      <w:r>
        <w:t>SYNTHETIC SOFTWARE TEST ONLY. Independently reviewed source-linked transaction descriptions. No real market or tax opinion is expressed.</w:t>
      </w:r>
    </w:p>
    <w:p>
      <w:pPr>
        <w:keepNext w:val="0"/>
      </w:pPr>
      <w:r>
        <w:t>Reviewed source references: 0fb61f47-9b85-47dd-b4e2-fa110827362c</w:t>
      </w:r>
    </w:p>
    <w:p>
      <w:pPr>
        <w:pStyle w:val="Heading1"/>
      </w:pPr>
      <w:r>
        <w:t>Far</w:t>
      </w:r>
    </w:p>
    <w:p>
      <w:pPr>
        <w:keepNext/>
      </w:pPr>
      <w:r>
        <w:t>SYNTHETIC SOFTWARE TEST ONLY. Independently reviewed source-linked far. No real market or tax opinion is expressed.</w:t>
      </w:r>
    </w:p>
    <w:p>
      <w:pPr>
        <w:keepNext w:val="0"/>
      </w:pPr>
      <w:r>
        <w:t>Reviewed source references: 0c36682e-049a-4dc3-9b81-2e5c0bed55a2</w:t>
      </w:r>
    </w:p>
    <w:p>
      <w:pPr>
        <w:pStyle w:val="Heading1"/>
      </w:pPr>
      <w:r>
        <w:t>Method</w:t>
      </w:r>
    </w:p>
    <w:p>
      <w:pPr>
        <w:keepNext/>
      </w:pPr>
      <w:r>
        <w:t>SYNTHETIC SOFTWARE TEST ONLY. Independently reviewed source-linked method. No real market or tax opinion is expressed.</w:t>
      </w:r>
    </w:p>
    <w:p>
      <w:pPr>
        <w:keepNext w:val="0"/>
      </w:pPr>
      <w:r>
        <w:t>Reviewed source references: d05c72ba-4e1f-4586-b814-6c052934e289</w:t>
      </w:r>
    </w:p>
    <w:p>
      <w:pPr>
        <w:pStyle w:val="Heading1"/>
      </w:pPr>
      <w:r>
        <w:t>Economic Analysis</w:t>
      </w:r>
    </w:p>
    <w:p>
      <w:pPr>
        <w:keepNext/>
      </w:pPr>
      <w:r>
        <w:t>SYNTHETIC SOFTWARE TEST ONLY. Independently reviewed source-linked economic analysis. No real market or tax opinion is expressed.</w:t>
      </w:r>
    </w:p>
    <w:p>
      <w:pPr>
        <w:keepNext w:val="0"/>
      </w:pPr>
      <w:r>
        <w:t>Reviewed source references: 0fb61f47-9b85-47dd-b4e2-fa110827362c</w:t>
      </w:r>
    </w:p>
    <w:p>
      <w:pPr>
        <w:pStyle w:val="Heading1"/>
      </w:pPr>
      <w:r>
        <w:t>Benchmarking</w:t>
      </w:r>
    </w:p>
    <w:p>
      <w:pPr>
        <w:keepNext/>
      </w:pPr>
      <w:r>
        <w:t>SYNTHETIC SOFTWARE TEST ONLY. Independently reviewed source-linked benchmarking. No real market or tax opinion is expressed.</w:t>
      </w:r>
    </w:p>
    <w:p>
      <w:pPr>
        <w:keepNext/>
      </w:pPr>
      <w:r>
        <w:t>Reviewed source references: 0fb61f47-9b85-47dd-b4e2-fa110827362c</w:t>
      </w:r>
    </w:p>
    <w:p>
      <w:r>
        <w:t>Calculation references: 7697645d-98a4-4c08-9673-634cb108d339</w:t>
      </w:r>
    </w:p>
    <w:p>
      <w:pPr>
        <w:pStyle w:val="Heading1"/>
      </w:pPr>
      <w:r>
        <w:t>Financial Reconciliation</w:t>
      </w:r>
    </w:p>
    <w:p>
      <w:pPr>
        <w:keepNext/>
      </w:pPr>
      <w:r>
        <w:t>SYNTHETIC SOFTWARE TEST ONLY. Independently reviewed source-linked financial reconciliation. No real market or tax opinion is expressed.</w:t>
      </w:r>
    </w:p>
    <w:p>
      <w:pPr>
        <w:keepNext w:val="0"/>
      </w:pPr>
      <w:r>
        <w:t>Reviewed source references: 0fb61f47-9b85-47dd-b4e2-fa110827362c</w:t>
      </w:r>
    </w:p>
    <w:p>
      <w:pPr>
        <w:pStyle w:val="Heading1"/>
      </w:pPr>
      <w:r>
        <w:t>Conclusions</w:t>
      </w:r>
    </w:p>
    <w:p>
      <w:pPr>
        <w:keepNext/>
      </w:pPr>
      <w:r>
        <w:t>SYNTHETIC SOFTWARE TEST ONLY. Independently reviewed source-linked conclusions. No real market or tax opinion is expressed.</w:t>
      </w:r>
    </w:p>
    <w:p>
      <w:pPr>
        <w:keepNext w:val="0"/>
      </w:pPr>
      <w:r>
        <w:t>Reviewed source references: 0fb61f47-9b85-47dd-b4e2-fa110827362c</w:t>
      </w:r>
    </w:p>
    <w:p>
      <w:pPr>
        <w:pStyle w:val="Heading1"/>
      </w:pPr>
      <w:r>
        <w:t>Appendices</w:t>
      </w:r>
    </w:p>
    <w:p>
      <w:pPr>
        <w:keepNext/>
      </w:pPr>
      <w:r>
        <w:t>SYNTHETIC SOFTWARE TEST ONLY. Independently reviewed source-linked appendices. No real market or tax opinion is expressed.</w:t>
      </w:r>
    </w:p>
    <w:p>
      <w:pPr>
        <w:keepNext w:val="0"/>
      </w:pPr>
      <w:r>
        <w:t>Reviewed source references: 0fb61f47-9b85-47dd-b4e2-fa110827362c</w:t>
      </w:r>
    </w:p>
    <w:p>
      <w:pPr>
        <w:pStyle w:val="Heading1"/>
      </w:pPr>
      <w:r>
        <w:t>Deterministic calculation summaries</w:t>
      </w:r>
    </w:p>
    <w:p>
      <w:pPr>
        <w:pStyle w:val="Heading2"/>
      </w:pPr>
      <w:r>
        <w:t>Matrix</w:t>
      </w:r>
    </w:p>
    <w:p>
      <w:r>
        <w:t>reconciled: True</w:t>
      </w:r>
    </w:p>
    <w:p>
      <w:r>
        <w:t>total gross values: 2800000.00000000</w:t>
      </w:r>
    </w:p>
    <w:p>
      <w:pPr>
        <w:pStyle w:val="Heading2"/>
      </w:pPr>
      <w:r>
        <w:t>Study</w:t>
      </w:r>
    </w:p>
    <w:p>
      <w:r>
        <w:t>n: 5</w:t>
      </w:r>
    </w:p>
    <w:p>
      <w:r>
        <w:t>pli: operating_margin</w:t>
      </w:r>
    </w:p>
    <w:p>
      <w:r>
        <w:t>mean: 0.05600000</w:t>
      </w:r>
    </w:p>
    <w:p>
      <w:r>
        <w:t>median: 0.05000000</w:t>
      </w:r>
    </w:p>
    <w:p>
      <w:r>
        <w:t>maximum: 0.09000000</w:t>
      </w:r>
    </w:p>
    <w:p>
      <w:r>
        <w:t>minimum: 0.03000000</w:t>
      </w:r>
    </w:p>
    <w:p>
      <w:r>
        <w:t>purpose: profitability</w:t>
      </w:r>
    </w:p>
    <w:p>
      <w:r>
        <w:t>currency: AED</w:t>
      </w:r>
    </w:p>
    <w:p>
      <w:r>
        <w:t>synthetic: True</w:t>
      </w:r>
    </w:p>
    <w:p>
      <w:r>
        <w:t>lower quartile: 0.04000000</w:t>
      </w:r>
    </w:p>
    <w:p>
      <w:r>
        <w:t>upper quartile: 0.07000000</w:t>
      </w:r>
    </w:p>
    <w:p>
      <w:r>
        <w:t>selected target: None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AuditOS UAE | ca1dced1 | e3af3a0231d3d7dd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AUDITOS UAE | TRANSFER PRICING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