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Transfer Pricing Local File</w:t>
      </w:r>
    </w:p>
    <w:p>
      <w:r>
        <w:t>DRAFT — PROFESSIONAL REVIEW REQUIRED</w:t>
      </w:r>
    </w:p>
    <w:p>
      <w:r>
        <w:t>SYNTHETIC SOFTWARE TEST DATA — NOT MARKET BENCHMARK EVIDENCE</w:t>
      </w:r>
    </w:p>
    <w:p>
      <w:r>
        <w:t>Period: 2026-01-01 to 2026-12-31. Annual version: 1.</w:t>
      </w:r>
    </w:p>
    <w:p>
      <w:r>
        <w:t>Immutable calculation: 3025daea-0d31-488d-b210-8ef4d49b309a. Methodology: auditos-tp/1.0.</w:t>
      </w:r>
    </w:p>
    <w:p>
      <w:r>
        <w:t>Approved financial source: a35ca854-f657-4914-adf5-81ac5bb8fe80. Source profit: 1200000.00000000.</w:t>
      </w:r>
    </w:p>
    <w:p>
      <w:r>
        <w:t>Financial reconciliation: 232d6502-d344-4c67-ba63-cabe7416633c.</w:t>
      </w:r>
    </w:p>
    <w:p>
      <w:pPr>
        <w:pStyle w:val="Heading1"/>
      </w:pPr>
      <w:r>
        <w:t>Executive Summary</w:t>
      </w:r>
    </w:p>
    <w:p>
      <w:pPr>
        <w:keepNext/>
      </w:pPr>
      <w:r>
        <w:t>SYNTHETIC SOFTWARE TEST ONLY. Independently reviewed source-linked executive summary. No real market or tax opinion is expressed.</w:t>
      </w:r>
    </w:p>
    <w:p>
      <w:pPr>
        <w:keepNext w:val="0"/>
      </w:pPr>
      <w:r>
        <w:t>Reviewed source references: fb504cc9-afff-4982-8b0b-beb6cb4f90f7</w:t>
      </w:r>
    </w:p>
    <w:p>
      <w:pPr>
        <w:pStyle w:val="Heading1"/>
      </w:pPr>
      <w:r>
        <w:t>Entity Profile</w:t>
      </w:r>
    </w:p>
    <w:p>
      <w:pPr>
        <w:keepNext/>
      </w:pPr>
      <w:r>
        <w:t>SYNTHETIC SOFTWARE TEST ONLY. Independently reviewed source-linked entity profile. No real market or tax opinion is expressed.</w:t>
      </w:r>
    </w:p>
    <w:p>
      <w:pPr>
        <w:keepNext w:val="0"/>
      </w:pPr>
      <w:r>
        <w:t>Reviewed source references: fb504cc9-afff-4982-8b0b-beb6cb4f90f7</w:t>
      </w:r>
    </w:p>
    <w:p>
      <w:pPr>
        <w:pStyle w:val="Heading1"/>
      </w:pPr>
      <w:r>
        <w:t>Business</w:t>
      </w:r>
    </w:p>
    <w:p>
      <w:pPr>
        <w:keepNext/>
      </w:pPr>
      <w:r>
        <w:t>SYNTHETIC SOFTWARE TEST ONLY. Independently reviewed source-linked business. No real market or tax opinion is expressed.</w:t>
      </w:r>
    </w:p>
    <w:p>
      <w:pPr>
        <w:keepNext w:val="0"/>
      </w:pPr>
      <w:r>
        <w:t>Reviewed source references: fb504cc9-afff-4982-8b0b-beb6cb4f90f7</w:t>
      </w:r>
    </w:p>
    <w:p>
      <w:pPr>
        <w:pStyle w:val="Heading1"/>
      </w:pPr>
      <w:r>
        <w:t>Industry</w:t>
      </w:r>
    </w:p>
    <w:p>
      <w:pPr>
        <w:keepNext/>
      </w:pPr>
      <w:r>
        <w:t>SYNTHETIC SOFTWARE TEST ONLY. Independently reviewed source-linked industry. No real market or tax opinion is expressed.</w:t>
      </w:r>
    </w:p>
    <w:p>
      <w:pPr>
        <w:keepNext w:val="0"/>
      </w:pPr>
      <w:r>
        <w:t>Reviewed source references: fb504cc9-afff-4982-8b0b-beb6cb4f90f7</w:t>
      </w:r>
    </w:p>
    <w:p>
      <w:pPr>
        <w:pStyle w:val="Heading1"/>
      </w:pPr>
      <w:r>
        <w:t>Ownership</w:t>
      </w:r>
    </w:p>
    <w:p>
      <w:pPr>
        <w:keepNext/>
      </w:pPr>
      <w:r>
        <w:t>SYNTHETIC SOFTWARE TEST ONLY. Independently reviewed source-linked ownership. No real market or tax opinion is expressed.</w:t>
      </w:r>
    </w:p>
    <w:p>
      <w:pPr>
        <w:keepNext w:val="0"/>
      </w:pPr>
      <w:r>
        <w:t>Reviewed source references: fb504cc9-afff-4982-8b0b-beb6cb4f90f7</w:t>
      </w:r>
    </w:p>
    <w:p>
      <w:pPr>
        <w:pStyle w:val="Heading1"/>
      </w:pPr>
      <w:r>
        <w:t>Controlled Transactions</w:t>
      </w:r>
    </w:p>
    <w:p>
      <w:pPr>
        <w:keepNext/>
      </w:pPr>
      <w:r>
        <w:t>SYNTHETIC SOFTWARE TEST ONLY. Independently reviewed source-linked controlled transactions. No real market or tax opinion is expressed.</w:t>
      </w:r>
    </w:p>
    <w:p>
      <w:pPr>
        <w:keepNext/>
      </w:pPr>
      <w:r>
        <w:t>Reviewed source references: fb504cc9-afff-4982-8b0b-beb6cb4f90f7</w:t>
      </w:r>
    </w:p>
    <w:p>
      <w:r>
        <w:t>Calculation references: a5151f12-8b36-4c94-8bd0-06026d1015c6</w:t>
      </w:r>
    </w:p>
    <w:p>
      <w:pPr>
        <w:pStyle w:val="Heading1"/>
      </w:pPr>
      <w:r>
        <w:t>Transaction Descriptions</w:t>
      </w:r>
    </w:p>
    <w:p>
      <w:pPr>
        <w:keepNext/>
      </w:pPr>
      <w:r>
        <w:t>SYNTHETIC SOFTWARE TEST ONLY. Independently reviewed source-linked transaction descriptions. No real market or tax opinion is expressed.</w:t>
      </w:r>
    </w:p>
    <w:p>
      <w:pPr>
        <w:keepNext w:val="0"/>
      </w:pPr>
      <w:r>
        <w:t>Reviewed source references: fb504cc9-afff-4982-8b0b-beb6cb4f90f7</w:t>
      </w:r>
    </w:p>
    <w:p>
      <w:pPr>
        <w:pStyle w:val="Heading1"/>
      </w:pPr>
      <w:r>
        <w:t>Far</w:t>
      </w:r>
    </w:p>
    <w:p>
      <w:pPr>
        <w:keepNext/>
      </w:pPr>
      <w:r>
        <w:t>SYNTHETIC SOFTWARE TEST ONLY. Independently reviewed source-linked far. No real market or tax opinion is expressed.</w:t>
      </w:r>
    </w:p>
    <w:p>
      <w:pPr>
        <w:keepNext w:val="0"/>
      </w:pPr>
      <w:r>
        <w:t>Reviewed source references: 166e1544-625d-4ab1-b031-3d1892074d81</w:t>
      </w:r>
    </w:p>
    <w:p>
      <w:pPr>
        <w:pStyle w:val="Heading1"/>
      </w:pPr>
      <w:r>
        <w:t>Method</w:t>
      </w:r>
    </w:p>
    <w:p>
      <w:pPr>
        <w:keepNext/>
      </w:pPr>
      <w:r>
        <w:t>SYNTHETIC SOFTWARE TEST ONLY. Independently reviewed source-linked method. No real market or tax opinion is expressed.</w:t>
      </w:r>
    </w:p>
    <w:p>
      <w:pPr>
        <w:keepNext w:val="0"/>
      </w:pPr>
      <w:r>
        <w:t>Reviewed source references: 8c35827d-8de6-46e6-99e6-12f5a54003b5</w:t>
      </w:r>
    </w:p>
    <w:p>
      <w:pPr>
        <w:pStyle w:val="Heading1"/>
      </w:pPr>
      <w:r>
        <w:t>Economic Analysis</w:t>
      </w:r>
    </w:p>
    <w:p>
      <w:pPr>
        <w:keepNext/>
      </w:pPr>
      <w:r>
        <w:t>SYNTHETIC SOFTWARE TEST ONLY. Independently reviewed source-linked economic analysis. No real market or tax opinion is expressed.</w:t>
      </w:r>
    </w:p>
    <w:p>
      <w:pPr>
        <w:keepNext w:val="0"/>
      </w:pPr>
      <w:r>
        <w:t>Reviewed source references: fb504cc9-afff-4982-8b0b-beb6cb4f90f7</w:t>
      </w:r>
    </w:p>
    <w:p>
      <w:pPr>
        <w:pStyle w:val="Heading1"/>
      </w:pPr>
      <w:r>
        <w:t>Benchmarking</w:t>
      </w:r>
    </w:p>
    <w:p>
      <w:pPr>
        <w:keepNext/>
      </w:pPr>
      <w:r>
        <w:t>SYNTHETIC SOFTWARE TEST ONLY. Independently reviewed source-linked benchmarking. No real market or tax opinion is expressed.</w:t>
      </w:r>
    </w:p>
    <w:p>
      <w:pPr>
        <w:keepNext/>
      </w:pPr>
      <w:r>
        <w:t>Reviewed source references: fb504cc9-afff-4982-8b0b-beb6cb4f90f7</w:t>
      </w:r>
    </w:p>
    <w:p>
      <w:r>
        <w:t>Calculation references: 04c2a609-b27e-4fc8-90cc-0d6bd3a6093f</w:t>
      </w:r>
    </w:p>
    <w:p>
      <w:pPr>
        <w:pStyle w:val="Heading1"/>
      </w:pPr>
      <w:r>
        <w:t>Financial Reconciliation</w:t>
      </w:r>
    </w:p>
    <w:p>
      <w:pPr>
        <w:keepNext/>
      </w:pPr>
      <w:r>
        <w:t>SYNTHETIC SOFTWARE TEST ONLY. Independently reviewed source-linked financial reconciliation. No real market or tax opinion is expressed.</w:t>
      </w:r>
    </w:p>
    <w:p>
      <w:pPr>
        <w:keepNext w:val="0"/>
      </w:pPr>
      <w:r>
        <w:t>Reviewed source references: fb504cc9-afff-4982-8b0b-beb6cb4f90f7</w:t>
      </w:r>
    </w:p>
    <w:p>
      <w:pPr>
        <w:pStyle w:val="Heading1"/>
      </w:pPr>
      <w:r>
        <w:t>Conclusions</w:t>
      </w:r>
    </w:p>
    <w:p>
      <w:pPr>
        <w:keepNext/>
      </w:pPr>
      <w:r>
        <w:t>SYNTHETIC SOFTWARE TEST ONLY. Independently reviewed source-linked conclusions. No real market or tax opinion is expressed.</w:t>
      </w:r>
    </w:p>
    <w:p>
      <w:pPr>
        <w:keepNext w:val="0"/>
      </w:pPr>
      <w:r>
        <w:t>Reviewed source references: fb504cc9-afff-4982-8b0b-beb6cb4f90f7</w:t>
      </w:r>
    </w:p>
    <w:p>
      <w:pPr>
        <w:pStyle w:val="Heading1"/>
      </w:pPr>
      <w:r>
        <w:t>Appendices</w:t>
      </w:r>
    </w:p>
    <w:p>
      <w:pPr>
        <w:keepNext/>
      </w:pPr>
      <w:r>
        <w:t>SYNTHETIC SOFTWARE TEST ONLY. Independently reviewed source-linked appendices. No real market or tax opinion is expressed.</w:t>
      </w:r>
    </w:p>
    <w:p>
      <w:pPr>
        <w:keepNext w:val="0"/>
      </w:pPr>
      <w:r>
        <w:t>Reviewed source references: fb504cc9-afff-4982-8b0b-beb6cb4f90f7</w:t>
      </w:r>
    </w:p>
    <w:p>
      <w:pPr>
        <w:pStyle w:val="Heading1"/>
      </w:pPr>
      <w:r>
        <w:t>Deterministic calculation summaries</w:t>
      </w:r>
    </w:p>
    <w:p>
      <w:pPr>
        <w:pStyle w:val="Heading2"/>
      </w:pPr>
      <w:r>
        <w:t>Matrix</w:t>
      </w:r>
    </w:p>
    <w:p>
      <w:r>
        <w:t>reconciled: True</w:t>
      </w:r>
    </w:p>
    <w:p>
      <w:r>
        <w:t>total gross values: 2800000.00000000</w:t>
      </w:r>
    </w:p>
    <w:p>
      <w:pPr>
        <w:pStyle w:val="Heading2"/>
      </w:pPr>
      <w:r>
        <w:t>Study</w:t>
      </w:r>
    </w:p>
    <w:p>
      <w:r>
        <w:t>n: 5</w:t>
      </w:r>
    </w:p>
    <w:p>
      <w:r>
        <w:t>pli: operating_margin</w:t>
      </w:r>
    </w:p>
    <w:p>
      <w:r>
        <w:t>mean: 0.05600000</w:t>
      </w:r>
    </w:p>
    <w:p>
      <w:r>
        <w:t>median: 0.05000000</w:t>
      </w:r>
    </w:p>
    <w:p>
      <w:r>
        <w:t>maximum: 0.09000000</w:t>
      </w:r>
    </w:p>
    <w:p>
      <w:r>
        <w:t>minimum: 0.03000000</w:t>
      </w:r>
    </w:p>
    <w:p>
      <w:r>
        <w:t>purpose: profitability</w:t>
      </w:r>
    </w:p>
    <w:p>
      <w:r>
        <w:t>currency: AED</w:t>
      </w:r>
    </w:p>
    <w:p>
      <w:r>
        <w:t>synthetic: True</w:t>
      </w:r>
    </w:p>
    <w:p>
      <w:r>
        <w:t>lower quartile: 0.04000000</w:t>
      </w:r>
    </w:p>
    <w:p>
      <w:r>
        <w:t>upper quartile: 0.07000000</w:t>
      </w:r>
    </w:p>
    <w:p>
      <w:r>
        <w:t>selected target: None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AuditOS UAE | 3025daea | 166b04405fd8636b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AUDITOS UAE | TRANSFER PRICING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76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