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page1"/>
      <w:bookmarkEnd w:id="0"/>
      <w:r>
        <w:drawing>
          <wp:anchor distT="0" distB="0" distL="114300" distR="114300" simplePos="0" relativeHeight="251667456" behindDoc="1" locked="0" layoutInCell="1" allowOverlap="1">
            <wp:simplePos x="0" y="0"/>
            <wp:positionH relativeFrom="page">
              <wp:posOffset>419100</wp:posOffset>
            </wp:positionH>
            <wp:positionV relativeFrom="page">
              <wp:posOffset>254000</wp:posOffset>
            </wp:positionV>
            <wp:extent cx="6680200" cy="1016000"/>
            <wp:effectExtent l="0" t="0" r="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6680200" cy="1016000"/>
                    </a:xfrm>
                    <a:prstGeom prst="rect">
                      <a:avLst/>
                    </a:prstGeom>
                    <a:noFill/>
                    <a:ln>
                      <a:noFill/>
                    </a:ln>
                  </pic:spPr>
                </pic:pic>
              </a:graphicData>
            </a:graphic>
          </wp:anchor>
        </w:drawing>
      </w:r>
    </w:p>
    <w:p/>
    <w:p/>
    <w:p/>
    <w:p>
      <w:r>
        <w:rPr>
          <w:rFonts w:ascii="Arial" w:hAnsi="Arial" w:eastAsia="Arial"/>
          <w:b/>
          <w:sz w:val="16"/>
        </w:rPr>
        <w:drawing>
          <wp:anchor distT="0" distB="0" distL="114300" distR="114300" simplePos="0" relativeHeight="251660288" behindDoc="1" locked="0" layoutInCell="1" allowOverlap="1">
            <wp:simplePos x="0" y="0"/>
            <wp:positionH relativeFrom="column">
              <wp:posOffset>5377180</wp:posOffset>
            </wp:positionH>
            <wp:positionV relativeFrom="paragraph">
              <wp:posOffset>129540</wp:posOffset>
            </wp:positionV>
            <wp:extent cx="1073785" cy="1257300"/>
            <wp:effectExtent l="0" t="0" r="8255" b="762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1073785" cy="1257300"/>
                    </a:xfrm>
                    <a:prstGeom prst="rect">
                      <a:avLst/>
                    </a:prstGeom>
                    <a:noFill/>
                    <a:ln>
                      <a:noFill/>
                    </a:ln>
                  </pic:spPr>
                </pic:pic>
              </a:graphicData>
            </a:graphic>
          </wp:anchor>
        </w:drawing>
      </w:r>
    </w:p>
    <w:p>
      <w:pPr>
        <w:spacing w:line="0" w:lineRule="atLeast"/>
        <w:ind w:left="2520" w:leftChars="0" w:right="2140" w:firstLine="420" w:firstLineChars="0"/>
        <w:jc w:val="both"/>
        <w:rPr>
          <w:rFonts w:hint="default" w:ascii="Arial" w:hAnsi="Arial" w:eastAsia="Arial"/>
          <w:lang w:val="en-IN"/>
        </w:rPr>
      </w:pPr>
      <w:r>
        <w:rPr>
          <w:rFonts w:hint="default" w:ascii="Arial" w:hAnsi="Arial" w:eastAsia="Arial"/>
          <w:lang w:val="en-IN"/>
        </w:rPr>
        <w:t>BCA Examination April-2020</w:t>
      </w:r>
    </w:p>
    <w:p>
      <w:pPr>
        <w:ind w:left="1260" w:leftChars="0" w:firstLine="420" w:firstLineChars="0"/>
        <w:rPr>
          <w:rFonts w:hint="default"/>
          <w:lang w:val="en-US"/>
        </w:rPr>
      </w:pPr>
    </w:p>
    <w:p>
      <w:pPr>
        <w:spacing w:line="0" w:lineRule="atLeast"/>
        <w:ind w:right="2140" w:firstLine="420" w:firstLineChars="0"/>
        <w:jc w:val="center"/>
        <w:rPr>
          <w:rFonts w:hint="default" w:ascii="Arial" w:hAnsi="Arial" w:eastAsia="Arial"/>
          <w:sz w:val="18"/>
          <w:lang w:val="en-IN"/>
        </w:rPr>
      </w:pPr>
      <w:r>
        <w:rPr>
          <w:rFonts w:hint="default" w:ascii="Arial" w:hAnsi="Arial" w:eastAsia="Arial"/>
          <w:sz w:val="18"/>
          <w:lang w:val="en-IN"/>
        </w:rPr>
        <w:t>HALL TICKET FOR EVEN SEMESTERS EXAM 2019-2020</w:t>
      </w:r>
    </w:p>
    <w:p>
      <w:pPr>
        <w:ind w:left="420" w:leftChars="0" w:firstLine="420" w:firstLineChars="0"/>
        <w:rPr>
          <w:rFonts w:hint="default"/>
          <w:lang w:val="en-US"/>
        </w:rPr>
      </w:pPr>
    </w:p>
    <w:p>
      <w:p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IN"/>
              </w:rPr>
            </w:pPr>
            <w:bookmarkStart w:id="1" w:name="_GoBack"/>
            <w:bookmarkEnd w:id="1"/>
          </w:p>
        </w:tc>
        <w:tc>
          <w:tcPr>
            <w:tcW w:w="4174" w:type="dxa"/>
          </w:tcPr>
          <w:p>
            <w:pPr>
              <w:widowControl w:val="0"/>
              <w:jc w:val="both"/>
              <w:rPr>
                <w:rFonts w:hint="default"/>
                <w:vertAlign w:val="baseline"/>
                <w:lang w:val="en-IN"/>
              </w:rPr>
            </w:pPr>
            <w:r>
              <w:rPr>
                <w:rFonts w:hint="default"/>
                <w:vertAlign w:val="baseline"/>
                <w:lang w:val="en-IN"/>
              </w:rPr>
              <w:t>Roll No:1405011049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6" w:hRule="atLeast"/>
        </w:trPr>
        <w:tc>
          <w:tcPr>
            <w:tcW w:w="4261" w:type="dxa"/>
          </w:tcPr>
          <w:p>
            <w:pPr>
              <w:widowControl w:val="0"/>
              <w:jc w:val="both"/>
              <w:rPr>
                <w:rFonts w:hint="default"/>
                <w:vertAlign w:val="baseline"/>
                <w:lang w:val="en-US"/>
              </w:rPr>
            </w:pPr>
            <w:r>
              <w:rPr>
                <w:rFonts w:hint="default"/>
                <w:vertAlign w:val="baseline"/>
                <w:lang w:val="en-US"/>
              </w:rPr>
              <w:t>Exam Type:</w:t>
            </w:r>
          </w:p>
        </w:tc>
        <w:tc>
          <w:tcPr>
            <w:tcW w:w="4174" w:type="dxa"/>
          </w:tcPr>
          <w:p>
            <w:pPr>
              <w:widowControl w:val="0"/>
              <w:jc w:val="both"/>
              <w:rPr>
                <w:rFonts w:hint="default"/>
                <w:vertAlign w:val="baseline"/>
                <w:lang w:val="en-US"/>
              </w:rPr>
            </w:pPr>
            <w:r>
              <w:rPr>
                <w:rFonts w:hint="default"/>
                <w:vertAlign w:val="baseline"/>
                <w:lang w:val="en-US"/>
              </w:rPr>
              <w:t xml:space="preserve">Regulation: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5" w:type="dxa"/>
            <w:gridSpan w:val="2"/>
          </w:tcPr>
          <w:p>
            <w:pPr>
              <w:widowControl w:val="0"/>
              <w:jc w:val="both"/>
              <w:rPr>
                <w:rFonts w:hint="default"/>
                <w:vertAlign w:val="baseline"/>
                <w:lang w:val="en-US"/>
              </w:rPr>
            </w:pPr>
            <w:r>
              <w:rPr>
                <w:rFonts w:hint="default"/>
                <w:vertAlign w:val="baseline"/>
                <w:lang w:val="en-US"/>
              </w:rPr>
              <w:t xml:space="preserve">Program: </w:t>
            </w:r>
          </w:p>
        </w:tc>
      </w:tr>
    </w:tbl>
    <w:p>
      <w:pPr>
        <w:rPr>
          <w:rFonts w:hint="default"/>
          <w:lang w:val="en-US"/>
        </w:rPr>
      </w:pPr>
    </w:p>
    <w:tbl>
      <w:tblPr>
        <w:tblStyle w:val="4"/>
        <w:tblW w:w="106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3"/>
        <w:gridCol w:w="972"/>
        <w:gridCol w:w="1884"/>
        <w:gridCol w:w="2782"/>
        <w:gridCol w:w="1730"/>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tcPr>
          <w:p>
            <w:pPr>
              <w:widowControl w:val="0"/>
              <w:jc w:val="both"/>
              <w:rPr>
                <w:rFonts w:hint="default"/>
                <w:vertAlign w:val="baseline"/>
                <w:lang w:val="en-US"/>
              </w:rPr>
            </w:pPr>
            <w:r>
              <w:rPr>
                <w:rFonts w:hint="default"/>
                <w:vertAlign w:val="baseline"/>
                <w:lang w:val="en-US"/>
              </w:rPr>
              <w:t>Date</w:t>
            </w:r>
          </w:p>
        </w:tc>
        <w:tc>
          <w:tcPr>
            <w:tcW w:w="972" w:type="dxa"/>
          </w:tcPr>
          <w:p>
            <w:pPr>
              <w:widowControl w:val="0"/>
              <w:jc w:val="both"/>
              <w:rPr>
                <w:rFonts w:hint="default"/>
                <w:vertAlign w:val="baseline"/>
                <w:lang w:val="en-US"/>
              </w:rPr>
            </w:pPr>
            <w:r>
              <w:rPr>
                <w:rFonts w:hint="default"/>
                <w:vertAlign w:val="baseline"/>
                <w:lang w:val="en-US"/>
              </w:rPr>
              <w:t>Day</w:t>
            </w:r>
          </w:p>
        </w:tc>
        <w:tc>
          <w:tcPr>
            <w:tcW w:w="1884" w:type="dxa"/>
          </w:tcPr>
          <w:p>
            <w:pPr>
              <w:widowControl w:val="0"/>
              <w:jc w:val="both"/>
              <w:rPr>
                <w:rFonts w:hint="default"/>
                <w:vertAlign w:val="baseline"/>
                <w:lang w:val="en-US"/>
              </w:rPr>
            </w:pPr>
            <w:r>
              <w:rPr>
                <w:rFonts w:hint="default"/>
                <w:vertAlign w:val="baseline"/>
                <w:lang w:val="en-US"/>
              </w:rPr>
              <w:t>Time</w:t>
            </w:r>
          </w:p>
        </w:tc>
        <w:tc>
          <w:tcPr>
            <w:tcW w:w="2782" w:type="dxa"/>
          </w:tcPr>
          <w:p>
            <w:pPr>
              <w:widowControl w:val="0"/>
              <w:jc w:val="both"/>
              <w:rPr>
                <w:rFonts w:hint="default"/>
                <w:vertAlign w:val="baseline"/>
                <w:lang w:val="en-US"/>
              </w:rPr>
            </w:pPr>
            <w:r>
              <w:rPr>
                <w:rFonts w:hint="default"/>
                <w:vertAlign w:val="baseline"/>
                <w:lang w:val="en-US"/>
              </w:rPr>
              <w:t>Subject</w:t>
            </w:r>
          </w:p>
        </w:tc>
        <w:tc>
          <w:tcPr>
            <w:tcW w:w="1730" w:type="dxa"/>
          </w:tcPr>
          <w:p>
            <w:pPr>
              <w:widowControl w:val="0"/>
              <w:jc w:val="both"/>
              <w:rPr>
                <w:rFonts w:hint="default"/>
                <w:vertAlign w:val="baseline"/>
                <w:lang w:val="en-US"/>
              </w:rPr>
            </w:pPr>
            <w:r>
              <w:rPr>
                <w:rFonts w:hint="default"/>
                <w:vertAlign w:val="baseline"/>
                <w:lang w:val="en-US"/>
              </w:rPr>
              <w:t>Section</w:t>
            </w:r>
          </w:p>
        </w:tc>
        <w:tc>
          <w:tcPr>
            <w:tcW w:w="2016" w:type="dxa"/>
          </w:tcPr>
          <w:p>
            <w:pPr>
              <w:widowControl w:val="0"/>
              <w:jc w:val="both"/>
              <w:rPr>
                <w:rFonts w:hint="default"/>
                <w:vertAlign w:val="baseline"/>
                <w:lang w:val="en-US"/>
              </w:rPr>
            </w:pPr>
            <w:r>
              <w:rPr>
                <w:rFonts w:hint="default"/>
                <w:vertAlign w:val="baseline"/>
                <w:lang w:val="en-US"/>
              </w:rPr>
              <w:t>Invigilator’s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tcPr>
          <w:p>
            <w:pPr>
              <w:widowControl w:val="0"/>
              <w:jc w:val="both"/>
              <w:rPr>
                <w:rFonts w:hint="default"/>
                <w:vertAlign w:val="baseline"/>
                <w:lang w:val="en-US"/>
              </w:rPr>
            </w:pPr>
          </w:p>
        </w:tc>
        <w:tc>
          <w:tcPr>
            <w:tcW w:w="972" w:type="dxa"/>
          </w:tcPr>
          <w:p>
            <w:pPr>
              <w:widowControl w:val="0"/>
              <w:jc w:val="both"/>
              <w:rPr>
                <w:rFonts w:hint="default"/>
                <w:vertAlign w:val="baseline"/>
                <w:lang w:val="en-US"/>
              </w:rPr>
            </w:pPr>
          </w:p>
        </w:tc>
        <w:tc>
          <w:tcPr>
            <w:tcW w:w="1884" w:type="dxa"/>
          </w:tcPr>
          <w:p>
            <w:pPr>
              <w:widowControl w:val="0"/>
              <w:jc w:val="both"/>
              <w:rPr>
                <w:rFonts w:hint="default"/>
                <w:vertAlign w:val="baseline"/>
                <w:lang w:val="en-US"/>
              </w:rPr>
            </w:pPr>
          </w:p>
        </w:tc>
        <w:tc>
          <w:tcPr>
            <w:tcW w:w="2782" w:type="dxa"/>
          </w:tcPr>
          <w:p>
            <w:pPr>
              <w:widowControl w:val="0"/>
              <w:jc w:val="both"/>
              <w:rPr>
                <w:rFonts w:hint="default"/>
                <w:vertAlign w:val="baseline"/>
                <w:lang w:val="en-US"/>
              </w:rPr>
            </w:pPr>
          </w:p>
        </w:tc>
        <w:tc>
          <w:tcPr>
            <w:tcW w:w="1730" w:type="dxa"/>
          </w:tcPr>
          <w:p>
            <w:pPr>
              <w:widowControl w:val="0"/>
              <w:jc w:val="both"/>
              <w:rPr>
                <w:rFonts w:hint="default"/>
                <w:vertAlign w:val="baseline"/>
                <w:lang w:val="en-US"/>
              </w:rPr>
            </w:pPr>
          </w:p>
        </w:tc>
        <w:tc>
          <w:tcPr>
            <w:tcW w:w="2016" w:type="dxa"/>
          </w:tcPr>
          <w:p>
            <w:pPr>
              <w:widowControl w:val="0"/>
              <w:jc w:val="both"/>
              <w:rPr>
                <w:rFonts w:hint="default"/>
                <w:vertAlign w:val="baseline"/>
                <w:lang w:val="en-US"/>
              </w:rPr>
            </w:pPr>
          </w:p>
        </w:tc>
      </w:tr>
    </w:tbl>
    <w:p>
      <w:pPr>
        <w:rPr>
          <w:rFonts w:hint="default"/>
          <w:lang w:val="en-US"/>
        </w:rPr>
      </w:pPr>
    </w:p>
    <w:p>
      <w:pPr>
        <w:rPr>
          <w:rFonts w:hint="default"/>
          <w:lang w:val="en-US"/>
        </w:rPr>
      </w:pPr>
      <w:r>
        <w:rPr>
          <w:rFonts w:ascii="Times New Roman" w:hAnsi="Times New Roman" w:eastAsia="Times New Roman"/>
        </w:rPr>
        <w:drawing>
          <wp:anchor distT="0" distB="0" distL="114300" distR="114300" simplePos="0" relativeHeight="251666432" behindDoc="1" locked="0" layoutInCell="1" allowOverlap="1">
            <wp:simplePos x="0" y="0"/>
            <wp:positionH relativeFrom="column">
              <wp:posOffset>-99060</wp:posOffset>
            </wp:positionH>
            <wp:positionV relativeFrom="paragraph">
              <wp:posOffset>152400</wp:posOffset>
            </wp:positionV>
            <wp:extent cx="720725" cy="406400"/>
            <wp:effectExtent l="0" t="0" r="10795" b="508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tretch>
                      <a:fillRect/>
                    </a:stretch>
                  </pic:blipFill>
                  <pic:spPr>
                    <a:xfrm>
                      <a:off x="0" y="0"/>
                      <a:ext cx="720725" cy="406400"/>
                    </a:xfrm>
                    <a:prstGeom prst="rect">
                      <a:avLst/>
                    </a:prstGeom>
                    <a:noFill/>
                    <a:ln>
                      <a:noFill/>
                    </a:ln>
                  </pic:spPr>
                </pic:pic>
              </a:graphicData>
            </a:graphic>
          </wp:anchor>
        </w:drawing>
      </w:r>
    </w:p>
    <w:p>
      <w:pPr>
        <w:rPr>
          <w:rFonts w:hint="default"/>
          <w:lang w:val="en-US"/>
        </w:rPr>
      </w:pPr>
    </w:p>
    <w:p>
      <w:pPr>
        <w:rPr>
          <w:rFonts w:hint="default"/>
          <w:lang w:val="en-US"/>
        </w:rPr>
      </w:pPr>
    </w:p>
    <w:p>
      <w:pPr>
        <w:rPr>
          <w:rFonts w:hint="default"/>
          <w:lang w:val="en-US"/>
        </w:rPr>
      </w:pPr>
    </w:p>
    <w:p>
      <w:pPr>
        <w:spacing w:line="0" w:lineRule="atLeast"/>
        <w:ind w:left="140"/>
        <w:rPr>
          <w:rFonts w:ascii="Arial" w:hAnsi="Arial" w:eastAsia="Arial"/>
          <w:sz w:val="16"/>
        </w:rPr>
      </w:pPr>
      <w:r>
        <w:rPr>
          <w:rFonts w:ascii="Arial" w:hAnsi="Arial" w:eastAsia="Arial"/>
          <w:sz w:val="16"/>
        </w:rPr>
        <w:t>Deputy Controller of Examinations</w:t>
      </w:r>
    </w:p>
    <w:p>
      <w:pPr>
        <w:spacing w:line="2" w:lineRule="exact"/>
        <w:rPr>
          <w:rFonts w:ascii="Times New Roman" w:hAnsi="Times New Roman" w:eastAsia="Times New Roman"/>
        </w:rPr>
      </w:pPr>
    </w:p>
    <w:p>
      <w:pPr>
        <w:spacing w:line="0" w:lineRule="atLeast"/>
        <w:ind w:left="7300"/>
        <w:rPr>
          <w:rFonts w:ascii="Arial" w:hAnsi="Arial" w:eastAsia="Arial"/>
          <w:sz w:val="16"/>
        </w:rPr>
      </w:pPr>
      <w:r>
        <w:rPr>
          <w:rFonts w:ascii="Arial" w:hAnsi="Arial" w:eastAsia="Arial"/>
          <w:sz w:val="16"/>
        </w:rPr>
        <w:t>Signature of Student</w:t>
      </w:r>
    </w:p>
    <w:p>
      <w:pPr>
        <w:spacing w:line="2" w:lineRule="exact"/>
        <w:rPr>
          <w:rFonts w:ascii="Times New Roman" w:hAnsi="Times New Roman" w:eastAsia="Times New Roman"/>
        </w:rPr>
      </w:pPr>
    </w:p>
    <w:p>
      <w:pPr>
        <w:spacing w:line="0" w:lineRule="atLeast"/>
        <w:ind w:left="140"/>
        <w:rPr>
          <w:rFonts w:ascii="Arial" w:hAnsi="Arial" w:eastAsia="Arial"/>
          <w:sz w:val="16"/>
        </w:rPr>
      </w:pPr>
      <w:r>
        <w:rPr>
          <w:rFonts w:ascii="Arial" w:hAnsi="Arial" w:eastAsia="Arial"/>
          <w:sz w:val="16"/>
        </w:rPr>
        <w:t>Instructions to Students:</w:t>
      </w:r>
    </w:p>
    <w:p>
      <w:pPr>
        <w:spacing w:line="2" w:lineRule="exact"/>
        <w:rPr>
          <w:rFonts w:ascii="Times New Roman" w:hAnsi="Times New Roman" w:eastAsia="Times New Roman"/>
        </w:rPr>
      </w:pPr>
    </w:p>
    <w:p>
      <w:pPr>
        <w:numPr>
          <w:ilvl w:val="0"/>
          <w:numId w:val="1"/>
        </w:numPr>
        <w:tabs>
          <w:tab w:val="left" w:pos="320"/>
        </w:tabs>
        <w:spacing w:line="0" w:lineRule="atLeast"/>
        <w:ind w:left="320" w:hanging="180"/>
        <w:rPr>
          <w:rFonts w:ascii="Arial" w:hAnsi="Arial" w:eastAsia="Arial"/>
          <w:sz w:val="16"/>
        </w:rPr>
      </w:pPr>
      <w:r>
        <w:rPr>
          <w:rFonts w:ascii="Arial" w:hAnsi="Arial" w:eastAsia="Arial"/>
          <w:sz w:val="16"/>
        </w:rPr>
        <w:t>Students have to enter examination hall before 15 minutes of starting of the examination.</w:t>
      </w:r>
    </w:p>
    <w:p>
      <w:pPr>
        <w:spacing w:line="2" w:lineRule="exact"/>
        <w:rPr>
          <w:rFonts w:ascii="Arial" w:hAnsi="Arial" w:eastAsia="Arial"/>
          <w:sz w:val="16"/>
        </w:rPr>
      </w:pPr>
    </w:p>
    <w:p>
      <w:pPr>
        <w:numPr>
          <w:ilvl w:val="0"/>
          <w:numId w:val="1"/>
        </w:numPr>
        <w:tabs>
          <w:tab w:val="left" w:pos="320"/>
        </w:tabs>
        <w:spacing w:line="0" w:lineRule="atLeast"/>
        <w:ind w:left="320" w:hanging="180"/>
        <w:rPr>
          <w:rFonts w:ascii="Arial" w:hAnsi="Arial" w:eastAsia="Arial"/>
          <w:sz w:val="16"/>
        </w:rPr>
      </w:pPr>
      <w:r>
        <w:rPr>
          <w:rFonts w:ascii="Arial" w:hAnsi="Arial" w:eastAsia="Arial"/>
          <w:sz w:val="16"/>
        </w:rPr>
        <w:t>Nobody will be allowed to enter after commencement of examination.</w:t>
      </w:r>
    </w:p>
    <w:p>
      <w:pPr>
        <w:spacing w:line="2" w:lineRule="exact"/>
        <w:rPr>
          <w:rFonts w:ascii="Arial" w:hAnsi="Arial" w:eastAsia="Arial"/>
          <w:sz w:val="16"/>
        </w:rPr>
      </w:pPr>
    </w:p>
    <w:p>
      <w:pPr>
        <w:numPr>
          <w:ilvl w:val="0"/>
          <w:numId w:val="1"/>
        </w:numPr>
        <w:tabs>
          <w:tab w:val="left" w:pos="318"/>
        </w:tabs>
        <w:spacing w:line="242" w:lineRule="auto"/>
        <w:ind w:left="140" w:right="440"/>
        <w:rPr>
          <w:rFonts w:ascii="Arial" w:hAnsi="Arial" w:eastAsia="Arial"/>
          <w:sz w:val="16"/>
        </w:rPr>
      </w:pPr>
      <w:r>
        <w:rPr>
          <w:rFonts w:ascii="Arial" w:hAnsi="Arial" w:eastAsia="Arial"/>
          <w:sz w:val="16"/>
        </w:rPr>
        <w:t>Mobile phone, smart watch and any other electronic device will not be allowed in exam hall. (Calculator will be allowed as per instruction of papers).</w:t>
      </w:r>
    </w:p>
    <w:p>
      <w:pPr>
        <w:spacing w:line="1" w:lineRule="exact"/>
        <w:rPr>
          <w:rFonts w:ascii="Arial" w:hAnsi="Arial" w:eastAsia="Arial"/>
          <w:sz w:val="16"/>
        </w:rPr>
      </w:pPr>
    </w:p>
    <w:p>
      <w:pPr>
        <w:numPr>
          <w:ilvl w:val="0"/>
          <w:numId w:val="1"/>
        </w:numPr>
        <w:tabs>
          <w:tab w:val="left" w:pos="318"/>
        </w:tabs>
        <w:spacing w:line="243" w:lineRule="auto"/>
        <w:ind w:left="140" w:right="40"/>
        <w:rPr>
          <w:rFonts w:ascii="Arial" w:hAnsi="Arial" w:eastAsia="Arial"/>
          <w:sz w:val="16"/>
        </w:rPr>
      </w:pPr>
      <w:r>
        <w:rPr>
          <w:rFonts w:ascii="Arial" w:hAnsi="Arial" w:eastAsia="Arial"/>
          <w:sz w:val="16"/>
        </w:rPr>
        <w:t>Mobile phone or any electronic gazettes in the examination hall tantamount to unfair means will be seized and seized device will not be returned before finalization of unfair means case.</w:t>
      </w:r>
    </w:p>
    <w:p>
      <w:pPr>
        <w:numPr>
          <w:ilvl w:val="0"/>
          <w:numId w:val="1"/>
        </w:numPr>
        <w:tabs>
          <w:tab w:val="left" w:pos="320"/>
        </w:tabs>
        <w:spacing w:line="0" w:lineRule="atLeast"/>
        <w:ind w:left="320" w:hanging="180"/>
        <w:rPr>
          <w:rFonts w:ascii="Arial" w:hAnsi="Arial" w:eastAsia="Arial"/>
          <w:sz w:val="16"/>
        </w:rPr>
      </w:pPr>
      <w:r>
        <w:rPr>
          <w:rFonts w:ascii="Arial" w:hAnsi="Arial" w:eastAsia="Arial"/>
          <w:sz w:val="16"/>
        </w:rPr>
        <w:t>You will be allowed to go to washroom only after one hour of the commencement of examination.</w:t>
      </w:r>
    </w:p>
    <w:p>
      <w:pPr>
        <w:spacing w:line="2" w:lineRule="exact"/>
        <w:rPr>
          <w:rFonts w:ascii="Arial" w:hAnsi="Arial" w:eastAsia="Arial"/>
          <w:sz w:val="16"/>
        </w:rPr>
      </w:pPr>
    </w:p>
    <w:p>
      <w:pPr>
        <w:numPr>
          <w:ilvl w:val="0"/>
          <w:numId w:val="1"/>
        </w:numPr>
        <w:tabs>
          <w:tab w:val="left" w:pos="318"/>
        </w:tabs>
        <w:spacing w:line="243" w:lineRule="auto"/>
        <w:ind w:left="140" w:right="380"/>
        <w:rPr>
          <w:rFonts w:ascii="Arial" w:hAnsi="Arial" w:eastAsia="Arial"/>
          <w:sz w:val="16"/>
        </w:rPr>
      </w:pPr>
      <w:r>
        <w:rPr>
          <w:rFonts w:ascii="Arial" w:hAnsi="Arial" w:eastAsia="Arial"/>
          <w:sz w:val="16"/>
        </w:rPr>
        <w:t>The evaluated answer sheets will be shown to the students by the concerned evaluators till 10th January 2020. If you fail to see the answer sheets by this date, you will not have any claim in future. No revaluation / rechecking of answer sheets is permitted.</w:t>
      </w:r>
    </w:p>
    <w:p>
      <w:pPr>
        <w:numPr>
          <w:ilvl w:val="0"/>
          <w:numId w:val="1"/>
        </w:numPr>
        <w:tabs>
          <w:tab w:val="left" w:pos="320"/>
        </w:tabs>
        <w:spacing w:line="0" w:lineRule="atLeast"/>
        <w:ind w:left="320" w:hanging="180"/>
        <w:rPr>
          <w:rFonts w:ascii="Arial" w:hAnsi="Arial" w:eastAsia="Arial"/>
          <w:sz w:val="16"/>
        </w:rPr>
        <w:sectPr>
          <w:pgSz w:w="11900" w:h="16840"/>
          <w:pgMar w:top="1440" w:right="700" w:bottom="1440" w:left="660" w:header="0" w:footer="0" w:gutter="0"/>
          <w:cols w:equalWidth="0" w:num="1">
            <w:col w:w="10540"/>
          </w:cols>
          <w:docGrid w:linePitch="360" w:charSpace="0"/>
        </w:sectPr>
      </w:pPr>
      <w:r>
        <w:rPr>
          <w:rFonts w:ascii="Arial" w:hAnsi="Arial" w:eastAsia="Arial"/>
          <w:sz w:val="16"/>
        </w:rPr>
        <w:t>If there is any discrepancy in the schedule of examination in the hall ticket, the schedule given in the time table will be final.</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77307"/>
    <w:rsid w:val="02BF0FDA"/>
    <w:rsid w:val="36077307"/>
    <w:rsid w:val="4A2006EA"/>
    <w:rsid w:val="4D802980"/>
    <w:rsid w:val="56C11A1D"/>
    <w:rsid w:val="6774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2020-04-11T12:41:00Z</dcterms:created>
  <dc:creator>google1568276735</dc:creator>
  <cp:lastModifiedBy>google1568276735</cp:lastModifiedBy>
  <dcterms:modified xsi:type="dcterms:W3CDTF">2020-04-11T17:35:53Z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