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color="00000a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3">
      <w:pPr>
        <w:pStyle w:val="Title"/>
        <w:pageBreakBefore w:val="0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r w:rsidDel="00000000" w:rsidR="00000000" w:rsidRPr="00000000">
        <w:rPr>
          <w:rtl w:val="0"/>
        </w:rPr>
        <w:t xml:space="preserve">Krishi Mitra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sz w:val="28"/>
          <w:szCs w:val="28"/>
          <w:rtl w:val="0"/>
        </w:rPr>
        <w:t xml:space="preserve">Purbayan Chowdhury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Zen Geeks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28/04/2021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7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12" w:val="single"/>
          <w:right w:color="00000a" w:space="0" w:sz="6" w:val="single"/>
          <w:insideH w:color="00000a" w:space="0" w:sz="12" w:val="single"/>
          <w:insideV w:color="00000a" w:space="0" w:sz="6" w:val="single"/>
        </w:tblBorders>
        <w:tblLayout w:type="fixed"/>
        <w:tblLook w:val="0000"/>
      </w:tblPr>
      <w:tblGrid>
        <w:gridCol w:w="2160"/>
        <w:gridCol w:w="1170"/>
        <w:gridCol w:w="4955"/>
        <w:gridCol w:w="1582"/>
        <w:tblGridChange w:id="0">
          <w:tblGrid>
            <w:gridCol w:w="2160"/>
            <w:gridCol w:w="1170"/>
            <w:gridCol w:w="4955"/>
            <w:gridCol w:w="15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  <w:sectPr>
          <w:footerReference r:id="rId6" w:type="default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Use Case Description</w:t>
      </w:r>
    </w:p>
    <w:tbl>
      <w:tblPr>
        <w:tblStyle w:val="Table2"/>
        <w:tblW w:w="8851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728"/>
        <w:gridCol w:w="2518"/>
        <w:gridCol w:w="2130"/>
        <w:gridCol w:w="2475"/>
        <w:tblGridChange w:id="0">
          <w:tblGrid>
            <w:gridCol w:w="1728"/>
            <w:gridCol w:w="2518"/>
            <w:gridCol w:w="2130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ZEN-005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Product Purchase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Purbayan Chowdhury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Purbayan Chowdhury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28/04/2021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08/05/2021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7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Purchase of Product starting from cart to checkout completion by 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Product available by seller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Product already added to the cart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is registered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added to orders tables.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Product deleted from carts tables.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More than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Customer clicks on “</w:t>
            </w:r>
            <w:r w:rsidDel="00000000" w:rsidR="00000000" w:rsidRPr="00000000">
              <w:rPr>
                <w:b w:val="1"/>
                <w:rtl w:val="0"/>
              </w:rPr>
              <w:t xml:space="preserve">Checkout</w:t>
            </w:r>
            <w:r w:rsidDel="00000000" w:rsidR="00000000" w:rsidRPr="00000000">
              <w:rPr>
                <w:rtl w:val="0"/>
              </w:rPr>
              <w:t xml:space="preserve">” button in cart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 :moves to the checkout page</w:t>
            </w:r>
          </w:p>
          <w:p w:rsidR="00000000" w:rsidDel="00000000" w:rsidP="00000000" w:rsidRDefault="00000000" w:rsidRPr="00000000" w14:paraId="0000003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  <w:t xml:space="preserve"> prompts to select address.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selects an address from the address and click “</w:t>
            </w:r>
            <w:r w:rsidDel="00000000" w:rsidR="00000000" w:rsidRPr="00000000">
              <w:rPr>
                <w:b w:val="1"/>
                <w:rtl w:val="0"/>
              </w:rPr>
              <w:t xml:space="preserve">Proceed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  <w:t xml:space="preserve"> stores that address for order info.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selects payment mode 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1"/>
                <w:numId w:val="2"/>
              </w:numPr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  <w:t xml:space="preserve"> redirects login if </w:t>
            </w:r>
            <w:r w:rsidDel="00000000" w:rsidR="00000000" w:rsidRPr="00000000">
              <w:rPr>
                <w:i w:val="1"/>
                <w:rtl w:val="0"/>
              </w:rPr>
              <w:t xml:space="preserve">COD</w:t>
            </w:r>
            <w:r w:rsidDel="00000000" w:rsidR="00000000" w:rsidRPr="00000000">
              <w:rPr>
                <w:rtl w:val="0"/>
              </w:rPr>
              <w:t xml:space="preserve"> selected.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1"/>
                <w:numId w:val="2"/>
              </w:numPr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takes to the payment gateway if </w:t>
            </w:r>
            <w:r w:rsidDel="00000000" w:rsidR="00000000" w:rsidRPr="00000000">
              <w:rPr>
                <w:i w:val="1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  <w:t xml:space="preserve"> selected.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2"/>
                <w:numId w:val="2"/>
              </w:numPr>
              <w:ind w:left="1133.858267716535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  <w:t xml:space="preserve">: selects debit or credit or netbanking, select bank and proceeds to respective bank payment gateway.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2"/>
                <w:numId w:val="2"/>
              </w:numPr>
              <w:ind w:left="1133.858267716535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  <w:t xml:space="preserve"> prompts successfully verification and payment, redirects to order page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creates o</w:t>
            </w:r>
            <w:r w:rsidDel="00000000" w:rsidR="00000000" w:rsidRPr="00000000">
              <w:rPr>
                <w:rtl w:val="0"/>
              </w:rPr>
              <w:t xml:space="preserve">rder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Adding address in address list</w:t>
            </w:r>
          </w:p>
          <w:p w:rsidR="00000000" w:rsidDel="00000000" w:rsidP="00000000" w:rsidRDefault="00000000" w:rsidRPr="00000000" w14:paraId="00000048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:pops ‘Add address’ modal form.</w:t>
            </w:r>
          </w:p>
          <w:p w:rsidR="00000000" w:rsidDel="00000000" w:rsidP="00000000" w:rsidRDefault="00000000" w:rsidRPr="00000000" w14:paraId="00000049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clicks “</w:t>
            </w:r>
            <w:r w:rsidDel="00000000" w:rsidR="00000000" w:rsidRPr="00000000">
              <w:rPr>
                <w:b w:val="1"/>
                <w:rtl w:val="0"/>
              </w:rPr>
              <w:t xml:space="preserve">Add</w:t>
            </w:r>
            <w:r w:rsidDel="00000000" w:rsidR="00000000" w:rsidRPr="00000000">
              <w:rPr>
                <w:rtl w:val="0"/>
              </w:rPr>
              <w:t xml:space="preserve">” after successfully adding details.</w:t>
            </w:r>
          </w:p>
          <w:p w:rsidR="00000000" w:rsidDel="00000000" w:rsidP="00000000" w:rsidRDefault="00000000" w:rsidRPr="00000000" w14:paraId="0000004A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System:</w:t>
            </w:r>
            <w:r w:rsidDel="00000000" w:rsidR="00000000" w:rsidRPr="00000000">
              <w:rPr>
                <w:rtl w:val="0"/>
              </w:rPr>
              <w:t xml:space="preserve"> gets updated Address list.</w:t>
            </w:r>
          </w:p>
          <w:p w:rsidR="00000000" w:rsidDel="00000000" w:rsidP="00000000" w:rsidRDefault="00000000" w:rsidRPr="00000000" w14:paraId="0000004B">
            <w:pPr>
              <w:pageBreakBefore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 order</w:t>
            </w:r>
          </w:p>
          <w:p w:rsidR="00000000" w:rsidDel="00000000" w:rsidP="00000000" w:rsidRDefault="00000000" w:rsidRPr="00000000" w14:paraId="0000004C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  <w:r w:rsidDel="00000000" w:rsidR="00000000" w:rsidRPr="00000000">
              <w:rPr>
                <w:rtl w:val="0"/>
              </w:rPr>
              <w:t xml:space="preserve"> cancels the process at any point by clicking     “</w:t>
            </w:r>
            <w:r w:rsidDel="00000000" w:rsidR="00000000" w:rsidRPr="00000000">
              <w:rPr>
                <w:b w:val="1"/>
                <w:rtl w:val="0"/>
              </w:rPr>
              <w:t xml:space="preserve">Cancel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4D">
            <w:pPr>
              <w:pageBreakBefore w:val="0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 :changes the status of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Unsuccessful Payment, Address not added successfully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Use Case Cart Update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3"/>
              </w:numPr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Product listed in Product table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Product listed in Cart table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3"/>
              </w:numPr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Seller listed in Seller table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3"/>
              </w:numPr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User listed in Customer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92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06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 xml:space="preserve"> Use Cases for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 Krishi Mitra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00" w:before="40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pageBreakBefore w:val="0"/>
      <w:tabs>
        <w:tab w:val="left" w:leader="none" w:pos="720"/>
      </w:tabs>
      <w:spacing w:after="18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6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60" w:lineRule="auto"/>
      <w:ind w:left="864" w:hanging="864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60" w:before="6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60" w:before="60" w:lineRule="auto"/>
      <w:ind w:left="1152" w:hanging="1152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keepNext w:val="1"/>
      <w:pageBreakBefore w:val="0"/>
      <w:widowControl w:val="0"/>
      <w:spacing w:after="720" w:before="240" w:lineRule="auto"/>
      <w:jc w:val="right"/>
    </w:pPr>
    <w:rPr>
      <w:rFonts w:ascii="Times New Roman" w:cs="Times New Roman" w:eastAsia="Times New Roman" w:hAnsi="Times New Roman"/>
      <w:color w:val="00000a"/>
      <w:sz w:val="64"/>
      <w:szCs w:val="64"/>
    </w:rPr>
  </w:style>
  <w:style w:type="paragraph" w:styleId="Subtitle">
    <w:name w:val="Subtitle"/>
    <w:basedOn w:val="Normal"/>
    <w:next w:val="Normal"/>
    <w:pPr>
      <w:keepNext w:val="1"/>
      <w:pageBreakBefore w:val="0"/>
      <w:widowControl w:val="0"/>
      <w:spacing w:after="720" w:before="240" w:lineRule="auto"/>
      <w:jc w:val="right"/>
    </w:pPr>
    <w:rPr>
      <w:rFonts w:ascii="Times New Roman" w:cs="Times New Roman" w:eastAsia="Times New Roman" w:hAnsi="Times New Roman"/>
      <w:color w:val="00000a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2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