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Ciencias Naturales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8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º </w:t>
            </w:r>
            <w:r>
              <w:rPr>
                <w:rFonts w:cs="Arial" w:ascii="Bookman Old Style" w:hAnsi="Bookman Old Style"/>
                <w:sz w:val="22"/>
                <w:szCs w:val="22"/>
              </w:rPr>
              <w:t>Básico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: </w:t>
            </w:r>
          </w:p>
        </w:tc>
      </w:tr>
      <w:tr>
        <w:trPr>
          <w:trHeight w:val="5430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Contenidos de la Unidad: </w:t>
            </w:r>
          </w:p>
          <w:p>
            <w:pPr>
              <w:pStyle w:val="Normal"/>
              <w:jc w:val="both"/>
              <w:rPr>
                <w:rFonts w:ascii="Bookman Old Style" w:hAnsi="Bookman Old Style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3339"/>
        <w:gridCol w:w="4661"/>
        <w:gridCol w:w="5715"/>
        <w:gridCol w:w="2127"/>
        <w:gridCol w:w="2210"/>
      </w:tblGrid>
      <w:tr>
        <w:trPr>
          <w:trHeight w:val="905" w:hRule="exact"/>
          <w:cantSplit w:val="true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  <w:tr>
        <w:trPr>
          <w:trHeight w:val="680" w:hRule="atLeast"/>
        </w:trPr>
        <w:tc>
          <w:tcPr>
            <w:tcW w:w="3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46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57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8" w:type="dxa"/>
            </w:tcMar>
          </w:tcPr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7338b0"/>
    <w:pPr/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Application>LibreOffice/5.0.3.2$Linux_X86_64 LibreOffice_project/00m0$Build-2</Application>
  <Paragraphs>18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2016-03-13T18:29:42Z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