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E3A5F"/>
          <w:sz w:val="96"/>
          <w:szCs w:val="96"/>
        </w:rPr>
        <w:t xml:space="preserve">MindCare</w:t>
      </w:r>
    </w:p>
    <w:p>
      <w:pPr>
        <w:spacing w:before="200"/>
        <w:jc w:val="center"/>
      </w:pPr>
      <w:r>
        <w:rPr>
          <w:rFonts w:ascii="Arial" w:cs="Arial" w:eastAsia="Arial" w:hAnsi="Arial"/>
          <w:color w:val="2E75B6"/>
          <w:sz w:val="40"/>
          <w:szCs w:val="40"/>
        </w:rPr>
        <w:t xml:space="preserve">B2B2C Counselling &amp; Wellness Platform</w:t>
      </w:r>
    </w:p>
    <w:p>
      <w:pPr>
        <w:spacing w:before="600"/>
      </w:pPr>
    </w:p>
    <w:p>
      <w:pPr>
        <w:pBdr>
          <w:bottom w:val="single" w:color="2E75B6" w:sz="24"/>
        </w:pBdr>
        <w:jc w:val="center"/>
      </w:pPr>
    </w:p>
    <w:p>
      <w:pPr>
        <w:spacing w:before="600"/>
      </w:pPr>
    </w:p>
    <w:p>
      <w:pPr>
        <w:jc w:val="center"/>
      </w:pPr>
      <w:r>
        <w:rPr>
          <w:rFonts w:ascii="Arial" w:cs="Arial" w:eastAsia="Arial" w:hAnsi="Arial"/>
          <w:color w:val="333333"/>
          <w:sz w:val="32"/>
          <w:szCs w:val="32"/>
        </w:rPr>
        <w:t xml:space="preserve">Revised Platform Plan</w:t>
      </w:r>
    </w:p>
    <w:p>
      <w:pPr>
        <w:spacing w:before="200"/>
        <w:jc w:val="center"/>
      </w:pPr>
      <w:r>
        <w:rPr>
          <w:rFonts w:ascii="Arial" w:cs="Arial" w:eastAsia="Arial" w:hAnsi="Arial"/>
          <w:color w:val="666666"/>
          <w:sz w:val="28"/>
          <w:szCs w:val="28"/>
        </w:rPr>
        <w:t xml:space="preserve">Version 2.0 | March 2026</w:t>
      </w:r>
    </w:p>
    <w:p>
      <w:pPr>
        <w:spacing w:before="1500"/>
      </w:pPr>
    </w:p>
    <w:p>
      <w:pPr>
        <w:jc w:val="center"/>
      </w:pPr>
      <w:r>
        <w:rPr>
          <w:rFonts w:ascii="Arial" w:cs="Arial" w:eastAsia="Arial" w:hAnsi="Arial"/>
          <w:color w:val="333333"/>
          <w:sz w:val="28"/>
          <w:szCs w:val="28"/>
        </w:rPr>
        <w:t xml:space="preserve">Client: Indic Labs</w:t>
      </w:r>
    </w:p>
    <w:p>
      <w:pPr>
        <w:spacing w:before="150"/>
        <w:jc w:val="center"/>
      </w:pPr>
      <w:r>
        <w:rPr>
          <w:rFonts w:ascii="Arial" w:cs="Arial" w:eastAsia="Arial" w:hAnsi="Arial"/>
          <w:color w:val="666666"/>
          <w:sz w:val="24"/>
          <w:szCs w:val="24"/>
        </w:rPr>
        <w:t xml:space="preserve">Prototype Deadline: 1st Week of April 2026</w:t>
      </w:r>
    </w:p>
    <w:p>
      <w:pPr>
        <w:spacing w:before="150"/>
        <w:jc w:val="center"/>
      </w:pPr>
      <w:r>
        <w:rPr>
          <w:rFonts w:ascii="Arial" w:cs="Arial" w:eastAsia="Arial" w:hAnsi="Arial"/>
          <w:color w:val="666666"/>
          <w:sz w:val="24"/>
          <w:szCs w:val="24"/>
        </w:rPr>
        <w:t xml:space="preserve">Platforms: Web App + Android App</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200"/>
      </w:pPr>
      <w:r>
        <w:rPr>
          <w:rFonts w:ascii="Arial" w:cs="Arial" w:eastAsia="Arial" w:hAnsi="Arial"/>
          <w:color w:val="333333"/>
          <w:sz w:val="24"/>
          <w:szCs w:val="24"/>
        </w:rPr>
        <w:t xml:space="preserve">MindCare is transitioning from a B2C to a B2B2C model, partnering with schools and corporates to provide counselling and wellness services. Organizations receive unique codes for their members, who get free credits for consultations. This document outlines the complete platform architecture, user flows, and implementation timeline.</w:t>
      </w:r>
    </w:p>
    <w:p>
      <w:pPr>
        <w:pStyle w:val="Heading1"/>
      </w:pPr>
      <w:r>
        <w:t xml:space="preserve">Platform Mind Map</w:t>
      </w:r>
    </w:p>
    <w:p>
      <w:pPr>
        <w:spacing w:after="200"/>
      </w:pPr>
      <w:r>
        <w:rPr>
          <w:rFonts w:ascii="Arial" w:cs="Arial" w:eastAsia="Arial" w:hAnsi="Arial"/>
          <w:color w:val="333333"/>
          <w:sz w:val="24"/>
          <w:szCs w:val="24"/>
        </w:rPr>
        <w:t xml:space="preserve">The following mind map provides a visual overview of the MindCare platform architecture, showing the relationships between key components:</w:t>
      </w:r>
    </w:p>
    <w:p>
      <w:pPr>
        <w:spacing w:after="200" w:before="200"/>
        <w:jc w:val="center"/>
      </w:pPr>
      <w:r>
        <w:drawing>
          <wp:inline distT="0" distB="0" distL="0" distR="0">
            <wp:extent cx="6191250" cy="4124325"/>
            <wp:effectExtent t="0" r="0" b="0" l="0"/>
            <wp:docPr id="1" name="mindmap" descr="Visual overview of the MindCare B2B2C platform architecture" title="MindCare Platform Min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4124325"/>
                    </a:xfrm>
                    <a:prstGeom prst="rect">
                      <a:avLst/>
                    </a:prstGeom>
                  </pic:spPr>
                </pic:pic>
              </a:graphicData>
            </a:graphic>
          </wp:inline>
        </w:drawing>
      </w:r>
    </w:p>
    <w:p>
      <w:r>
        <w:br w:type="page"/>
      </w:r>
    </w:p>
    <w:p>
      <w:pPr>
        <w:pStyle w:val="Heading1"/>
      </w:pPr>
      <w:r>
        <w:t xml:space="preserve">Business Model Evolution</w:t>
      </w:r>
    </w:p>
    <w:p>
      <w:pPr>
        <w:pStyle w:val="Heading2"/>
      </w:pPr>
      <w:r>
        <w:t xml:space="preserve">Previous Model (v1) — B2C</w:t>
      </w:r>
    </w:p>
    <w:p>
      <w:pPr>
        <w:pStyle w:val="ListParagraph"/>
        <w:numPr>
          <w:ilvl w:val="0"/>
          <w:numId w:val="2"/>
        </w:numPr>
      </w:pPr>
      <w:r>
        <w:rPr>
          <w:rFonts w:ascii="Arial" w:cs="Arial" w:eastAsia="Arial" w:hAnsi="Arial"/>
          <w:sz w:val="24"/>
          <w:szCs w:val="24"/>
        </w:rPr>
        <w:t xml:space="preserve">Individual users sign up directly</w:t>
      </w:r>
    </w:p>
    <w:p>
      <w:pPr>
        <w:pStyle w:val="ListParagraph"/>
        <w:numPr>
          <w:ilvl w:val="0"/>
          <w:numId w:val="2"/>
        </w:numPr>
      </w:pPr>
      <w:r>
        <w:rPr>
          <w:rFonts w:ascii="Arial" w:cs="Arial" w:eastAsia="Arial" w:hAnsi="Arial"/>
          <w:sz w:val="24"/>
          <w:szCs w:val="24"/>
        </w:rPr>
        <w:t xml:space="preserve">Take self-assessments</w:t>
      </w:r>
    </w:p>
    <w:p>
      <w:pPr>
        <w:pStyle w:val="ListParagraph"/>
        <w:numPr>
          <w:ilvl w:val="0"/>
          <w:numId w:val="2"/>
        </w:numPr>
      </w:pPr>
      <w:r>
        <w:rPr>
          <w:rFonts w:ascii="Arial" w:cs="Arial" w:eastAsia="Arial" w:hAnsi="Arial"/>
          <w:sz w:val="24"/>
          <w:szCs w:val="24"/>
        </w:rPr>
        <w:t xml:space="preserve">Browse and connect with counsellors</w:t>
      </w:r>
    </w:p>
    <w:p>
      <w:pPr>
        <w:pStyle w:val="Heading2"/>
        <w:spacing w:before="300"/>
      </w:pPr>
      <w:r>
        <w:t xml:space="preserve">New Model (v2) — B2B2C</w:t>
      </w:r>
    </w:p>
    <w:p>
      <w:pPr>
        <w:pStyle w:val="ListParagraph"/>
        <w:numPr>
          <w:ilvl w:val="0"/>
          <w:numId w:val="2"/>
        </w:numPr>
      </w:pPr>
      <w:r>
        <w:rPr>
          <w:rFonts w:ascii="Arial" w:cs="Arial" w:eastAsia="Arial" w:hAnsi="Arial"/>
          <w:sz w:val="24"/>
          <w:szCs w:val="24"/>
        </w:rPr>
        <w:t xml:space="preserve">MindCare partners with Schools &amp; Corporates</w:t>
      </w:r>
    </w:p>
    <w:p>
      <w:pPr>
        <w:pStyle w:val="ListParagraph"/>
        <w:numPr>
          <w:ilvl w:val="0"/>
          <w:numId w:val="2"/>
        </w:numPr>
      </w:pPr>
      <w:r>
        <w:rPr>
          <w:rFonts w:ascii="Arial" w:cs="Arial" w:eastAsia="Arial" w:hAnsi="Arial"/>
          <w:sz w:val="24"/>
          <w:szCs w:val="24"/>
        </w:rPr>
        <w:t xml:space="preserve">Each organization gets a unique code (e.g., DELHI-PUBLIC-2026)</w:t>
      </w:r>
    </w:p>
    <w:p>
      <w:pPr>
        <w:pStyle w:val="ListParagraph"/>
        <w:numPr>
          <w:ilvl w:val="0"/>
          <w:numId w:val="2"/>
        </w:numPr>
      </w:pPr>
      <w:r>
        <w:rPr>
          <w:rFonts w:ascii="Arial" w:cs="Arial" w:eastAsia="Arial" w:hAnsi="Arial"/>
          <w:sz w:val="24"/>
          <w:szCs w:val="24"/>
        </w:rPr>
        <w:t xml:space="preserve">Students/Employees join using their organization code</w:t>
      </w:r>
    </w:p>
    <w:p>
      <w:pPr>
        <w:pStyle w:val="ListParagraph"/>
        <w:numPr>
          <w:ilvl w:val="0"/>
          <w:numId w:val="2"/>
        </w:numPr>
      </w:pPr>
      <w:r>
        <w:rPr>
          <w:rFonts w:ascii="Arial" w:cs="Arial" w:eastAsia="Arial" w:hAnsi="Arial"/>
          <w:sz w:val="24"/>
          <w:szCs w:val="24"/>
        </w:rPr>
        <w:t xml:space="preserve">Members receive FREE credits for consultations</w:t>
      </w:r>
    </w:p>
    <w:p>
      <w:pPr>
        <w:pStyle w:val="ListParagraph"/>
        <w:numPr>
          <w:ilvl w:val="0"/>
          <w:numId w:val="2"/>
        </w:numPr>
      </w:pPr>
      <w:r>
        <w:rPr>
          <w:rFonts w:ascii="Arial" w:cs="Arial" w:eastAsia="Arial" w:hAnsi="Arial"/>
          <w:sz w:val="24"/>
          <w:szCs w:val="24"/>
        </w:rPr>
        <w:t xml:space="preserve">Teachers log student behavior &amp; flag counseling needs</w:t>
      </w:r>
    </w:p>
    <w:p>
      <w:pPr>
        <w:pStyle w:val="ListParagraph"/>
        <w:numPr>
          <w:ilvl w:val="0"/>
          <w:numId w:val="2"/>
        </w:numPr>
      </w:pPr>
      <w:r>
        <w:rPr>
          <w:rFonts w:ascii="Arial" w:cs="Arial" w:eastAsia="Arial" w:hAnsi="Arial"/>
          <w:sz w:val="24"/>
          <w:szCs w:val="24"/>
        </w:rPr>
        <w:t xml:space="preserve">HR monitors employee wellness trends</w:t>
      </w:r>
    </w:p>
    <w:p>
      <w:r>
        <w:br w:type="page"/>
      </w:r>
    </w:p>
    <w:p>
      <w:pPr>
        <w:pStyle w:val="Heading1"/>
      </w:pPr>
      <w:r>
        <w:t xml:space="preserve">User Roles</w:t>
      </w:r>
    </w:p>
    <w:p>
      <w:pPr>
        <w:spacing w:after="200"/>
      </w:pPr>
      <w:r>
        <w:rPr>
          <w:rFonts w:ascii="Arial" w:cs="Arial" w:eastAsia="Arial" w:hAnsi="Arial"/>
          <w:sz w:val="24"/>
          <w:szCs w:val="24"/>
        </w:rPr>
        <w:t xml:space="preserve">The platform supports seven distinct user roles, each with specific permissions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c>
          <w:tcPr>
            <w:tcW w:type="dxa" w:w="2000"/>
            <w:tcBorders>
              <w:top w:val="single" w:color="E0E0E0" w:sz="1"/>
              <w:left w:val="single" w:color="E0E0E0" w:sz="1"/>
              <w:bottom w:val="single" w:color="E0E0E0" w:sz="1"/>
              <w:right w:val="single" w:color="E0E0E0"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Role</w:t>
            </w:r>
          </w:p>
        </w:tc>
        <w:tc>
          <w:tcPr>
            <w:tcW w:type="dxa" w:w="2680"/>
            <w:tcBorders>
              <w:top w:val="single" w:color="E0E0E0" w:sz="1"/>
              <w:left w:val="single" w:color="E0E0E0" w:sz="1"/>
              <w:bottom w:val="single" w:color="E0E0E0" w:sz="1"/>
              <w:right w:val="single" w:color="E0E0E0"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Who</w:t>
            </w:r>
          </w:p>
        </w:tc>
        <w:tc>
          <w:tcPr>
            <w:tcW w:type="dxa" w:w="4680"/>
            <w:tcBorders>
              <w:top w:val="single" w:color="E0E0E0" w:sz="1"/>
              <w:left w:val="single" w:color="E0E0E0" w:sz="1"/>
              <w:bottom w:val="single" w:color="E0E0E0" w:sz="1"/>
              <w:right w:val="single" w:color="E0E0E0"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Responsibilities</w:t>
            </w:r>
          </w:p>
        </w:tc>
      </w:tr>
      <w:tr>
        <w:tc>
          <w:tcPr>
            <w:tcW w:type="dxa" w:w="200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Super Admin</w:t>
            </w:r>
          </w:p>
        </w:tc>
        <w:tc>
          <w:tcPr>
            <w:tcW w:type="dxa" w:w="268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MindCare Team</w:t>
            </w:r>
          </w:p>
        </w:tc>
        <w:tc>
          <w:tcPr>
            <w:tcW w:type="dxa" w:w="468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Manage everything — organizations, counsellors, billing, platform</w:t>
            </w:r>
          </w:p>
        </w:tc>
      </w:tr>
      <w:tr>
        <w:tc>
          <w:tcPr>
            <w:tcW w:type="dxa" w:w="200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Org Admin</w:t>
            </w:r>
          </w:p>
        </w:tc>
        <w:tc>
          <w:tcPr>
            <w:tcW w:type="dxa" w:w="268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Principal / HR Head</w:t>
            </w:r>
          </w:p>
        </w:tc>
        <w:tc>
          <w:tcPr>
            <w:tcW w:type="dxa" w:w="468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Manage their org — invite users, view reports, assign assessments</w:t>
            </w:r>
          </w:p>
        </w:tc>
      </w:tr>
      <w:tr>
        <w:tc>
          <w:tcPr>
            <w:tcW w:type="dxa" w:w="200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Teacher</w:t>
            </w:r>
          </w:p>
        </w:tc>
        <w:tc>
          <w:tcPr>
            <w:tcW w:type="dxa" w:w="268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School Teacher</w:t>
            </w:r>
          </w:p>
        </w:tc>
        <w:tc>
          <w:tcPr>
            <w:tcW w:type="dxa" w:w="468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Log student behavior, flag students for counseling, view class wellness</w:t>
            </w:r>
          </w:p>
        </w:tc>
      </w:tr>
      <w:tr>
        <w:tc>
          <w:tcPr>
            <w:tcW w:type="dxa" w:w="200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HR Manager</w:t>
            </w:r>
          </w:p>
        </w:tc>
        <w:tc>
          <w:tcPr>
            <w:tcW w:type="dxa" w:w="268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Corporate HR</w:t>
            </w:r>
          </w:p>
        </w:tc>
        <w:tc>
          <w:tcPr>
            <w:tcW w:type="dxa" w:w="468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View employee wellness trends, assign assessments, manage credits</w:t>
            </w:r>
          </w:p>
        </w:tc>
      </w:tr>
      <w:tr>
        <w:tc>
          <w:tcPr>
            <w:tcW w:type="dxa" w:w="200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Student</w:t>
            </w:r>
          </w:p>
        </w:tc>
        <w:tc>
          <w:tcPr>
            <w:tcW w:type="dxa" w:w="268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School Student</w:t>
            </w:r>
          </w:p>
        </w:tc>
        <w:tc>
          <w:tcPr>
            <w:tcW w:type="dxa" w:w="468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Take assessments, breathing exercises, book counseling (free credits)</w:t>
            </w:r>
          </w:p>
        </w:tc>
      </w:tr>
      <w:tr>
        <w:tc>
          <w:tcPr>
            <w:tcW w:type="dxa" w:w="200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Employee</w:t>
            </w:r>
          </w:p>
        </w:tc>
        <w:tc>
          <w:tcPr>
            <w:tcW w:type="dxa" w:w="268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Corporate Employee</w:t>
            </w:r>
          </w:p>
        </w:tc>
        <w:tc>
          <w:tcPr>
            <w:tcW w:type="dxa" w:w="468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Same as student but in corporate context</w:t>
            </w:r>
          </w:p>
        </w:tc>
      </w:tr>
      <w:tr>
        <w:tc>
          <w:tcPr>
            <w:tcW w:type="dxa" w:w="200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Counsellor</w:t>
            </w:r>
          </w:p>
        </w:tc>
        <w:tc>
          <w:tcPr>
            <w:tcW w:type="dxa" w:w="268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In-house or External</w:t>
            </w:r>
          </w:p>
        </w:tc>
        <w:tc>
          <w:tcPr>
            <w:tcW w:type="dxa" w:w="468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Manage availability, conduct sessions, write notes</w:t>
            </w:r>
          </w:p>
        </w:tc>
      </w:tr>
    </w:tbl>
    <w:p>
      <w:r>
        <w:br w:type="page"/>
      </w:r>
    </w:p>
    <w:p>
      <w:pPr>
        <w:pStyle w:val="Heading1"/>
      </w:pPr>
      <w:r>
        <w:t xml:space="preserve">Platform Architecture</w:t>
      </w:r>
    </w:p>
    <w:p>
      <w:pPr>
        <w:spacing w:after="200"/>
      </w:pPr>
      <w:r>
        <w:rPr>
          <w:rFonts w:ascii="Arial" w:cs="Arial" w:eastAsia="Arial" w:hAnsi="Arial"/>
          <w:sz w:val="24"/>
          <w:szCs w:val="24"/>
        </w:rPr>
        <w:t xml:space="preserve">The MindCare platform consists of three client applications sharing a unified backend:</w:t>
      </w:r>
    </w:p>
    <w:p>
      <w:pPr>
        <w:pStyle w:val="Heading3"/>
      </w:pPr>
      <w:r>
        <w:t xml:space="preserve">Client Applications</w:t>
      </w:r>
    </w:p>
    <w:p>
      <w:pPr>
        <w:pStyle w:val="ListParagraph"/>
        <w:numPr>
          <w:ilvl w:val="0"/>
          <w:numId w:val="3"/>
        </w:numPr>
      </w:pPr>
      <w:r>
        <w:rPr>
          <w:rFonts w:ascii="Arial" w:cs="Arial" w:eastAsia="Arial" w:hAnsi="Arial"/>
          <w:b/>
          <w:bCs/>
          <w:sz w:val="24"/>
          <w:szCs w:val="24"/>
        </w:rPr>
        <w:t xml:space="preserve">Web App — For Students, Employees, Teachers, and Counsellors</w:t>
      </w:r>
    </w:p>
    <w:p>
      <w:pPr>
        <w:pStyle w:val="ListParagraph"/>
        <w:numPr>
          <w:ilvl w:val="0"/>
          <w:numId w:val="3"/>
        </w:numPr>
      </w:pPr>
      <w:r>
        <w:rPr>
          <w:rFonts w:ascii="Arial" w:cs="Arial" w:eastAsia="Arial" w:hAnsi="Arial"/>
          <w:b/>
          <w:bCs/>
          <w:sz w:val="24"/>
          <w:szCs w:val="24"/>
        </w:rPr>
        <w:t xml:space="preserve">Android App — For Students and Employees (mobile-first experience)</w:t>
      </w:r>
    </w:p>
    <w:p>
      <w:pPr>
        <w:pStyle w:val="ListParagraph"/>
        <w:numPr>
          <w:ilvl w:val="0"/>
          <w:numId w:val="3"/>
        </w:numPr>
      </w:pPr>
      <w:r>
        <w:rPr>
          <w:rFonts w:ascii="Arial" w:cs="Arial" w:eastAsia="Arial" w:hAnsi="Arial"/>
          <w:b/>
          <w:bCs/>
          <w:sz w:val="24"/>
          <w:szCs w:val="24"/>
        </w:rPr>
        <w:t xml:space="preserve">Admin Dashboard — For Super Admins and Org Admins</w:t>
      </w:r>
    </w:p>
    <w:p>
      <w:pPr>
        <w:pStyle w:val="Heading3"/>
        <w:spacing w:before="300"/>
      </w:pPr>
      <w:r>
        <w:t xml:space="preserve">Backend Stack</w:t>
      </w:r>
    </w:p>
    <w:p>
      <w:pPr>
        <w:pStyle w:val="ListParagraph"/>
        <w:numPr>
          <w:ilvl w:val="0"/>
          <w:numId w:val="2"/>
        </w:numPr>
      </w:pPr>
      <w:r>
        <w:rPr>
          <w:rFonts w:ascii="Arial" w:cs="Arial" w:eastAsia="Arial" w:hAnsi="Arial"/>
          <w:sz w:val="24"/>
          <w:szCs w:val="24"/>
        </w:rPr>
        <w:t xml:space="preserve">REST API built with Node.js and Express</w:t>
      </w:r>
    </w:p>
    <w:p>
      <w:pPr>
        <w:pStyle w:val="ListParagraph"/>
        <w:numPr>
          <w:ilvl w:val="0"/>
          <w:numId w:val="2"/>
        </w:numPr>
      </w:pPr>
      <w:r>
        <w:rPr>
          <w:rFonts w:ascii="Arial" w:cs="Arial" w:eastAsia="Arial" w:hAnsi="Arial"/>
          <w:sz w:val="24"/>
          <w:szCs w:val="24"/>
        </w:rPr>
        <w:t xml:space="preserve">MySQL database with Prisma ORM</w:t>
      </w:r>
    </w:p>
    <w:p>
      <w:pPr>
        <w:pStyle w:val="ListParagraph"/>
        <w:numPr>
          <w:ilvl w:val="0"/>
          <w:numId w:val="2"/>
        </w:numPr>
      </w:pPr>
      <w:r>
        <w:rPr>
          <w:rFonts w:ascii="Arial" w:cs="Arial" w:eastAsia="Arial" w:hAnsi="Arial"/>
          <w:sz w:val="24"/>
          <w:szCs w:val="24"/>
        </w:rPr>
        <w:t xml:space="preserve">JWT-based authentication</w:t>
      </w:r>
    </w:p>
    <w:p>
      <w:pPr>
        <w:pStyle w:val="ListParagraph"/>
        <w:numPr>
          <w:ilvl w:val="0"/>
          <w:numId w:val="2"/>
        </w:numPr>
      </w:pPr>
      <w:r>
        <w:rPr>
          <w:rFonts w:ascii="Arial" w:cs="Arial" w:eastAsia="Arial" w:hAnsi="Arial"/>
          <w:sz w:val="24"/>
          <w:szCs w:val="24"/>
        </w:rPr>
        <w:t xml:space="preserve">Hosted on Oracle Cloud (free tier)</w:t>
      </w:r>
    </w:p>
    <w:p>
      <w:r>
        <w:br w:type="page"/>
      </w:r>
    </w:p>
    <w:p>
      <w:pPr>
        <w:pStyle w:val="Heading1"/>
      </w:pPr>
      <w:r>
        <w:t xml:space="preserve">Application Flows</w:t>
      </w:r>
    </w:p>
    <w:p>
      <w:pPr>
        <w:pStyle w:val="Heading2"/>
      </w:pPr>
      <w:r>
        <w:t xml:space="preserve">Onboarding Flow</w:t>
      </w:r>
    </w:p>
    <w:p>
      <w:pPr>
        <w:pStyle w:val="ListParagraph"/>
        <w:numPr>
          <w:ilvl w:val="0"/>
          <w:numId w:val="3"/>
        </w:numPr>
      </w:pPr>
      <w:r>
        <w:rPr>
          <w:rFonts w:ascii="Arial" w:cs="Arial" w:eastAsia="Arial" w:hAnsi="Arial"/>
          <w:sz w:val="24"/>
          <w:szCs w:val="24"/>
        </w:rPr>
        <w:t xml:space="preserve">User opens app</w:t>
      </w:r>
    </w:p>
    <w:p>
      <w:pPr>
        <w:pStyle w:val="ListParagraph"/>
        <w:numPr>
          <w:ilvl w:val="0"/>
          <w:numId w:val="3"/>
        </w:numPr>
      </w:pPr>
      <w:r>
        <w:rPr>
          <w:rFonts w:ascii="Arial" w:cs="Arial" w:eastAsia="Arial" w:hAnsi="Arial"/>
          <w:sz w:val="24"/>
          <w:szCs w:val="24"/>
        </w:rPr>
        <w:t xml:space="preserve">Enter Organization Code (e.g., DELHI-PUBLIC-2026)</w:t>
      </w:r>
    </w:p>
    <w:p>
      <w:pPr>
        <w:pStyle w:val="ListParagraph"/>
        <w:numPr>
          <w:ilvl w:val="0"/>
          <w:numId w:val="3"/>
        </w:numPr>
      </w:pPr>
      <w:r>
        <w:rPr>
          <w:rFonts w:ascii="Arial" w:cs="Arial" w:eastAsia="Arial" w:hAnsi="Arial"/>
          <w:sz w:val="24"/>
          <w:szCs w:val="24"/>
        </w:rPr>
        <w:t xml:space="preserve">App validates code and displays organization name + logo</w:t>
      </w:r>
    </w:p>
    <w:p>
      <w:pPr>
        <w:pStyle w:val="ListParagraph"/>
        <w:numPr>
          <w:ilvl w:val="0"/>
          <w:numId w:val="3"/>
        </w:numPr>
      </w:pPr>
      <w:r>
        <w:rPr>
          <w:rFonts w:ascii="Arial" w:cs="Arial" w:eastAsia="Arial" w:hAnsi="Arial"/>
          <w:sz w:val="24"/>
          <w:szCs w:val="24"/>
        </w:rPr>
        <w:t xml:space="preserve">Login (existing users) or Register (new users)</w:t>
      </w:r>
    </w:p>
    <w:p>
      <w:pPr>
        <w:pStyle w:val="ListParagraph"/>
        <w:numPr>
          <w:ilvl w:val="0"/>
          <w:numId w:val="3"/>
        </w:numPr>
      </w:pPr>
      <w:r>
        <w:rPr>
          <w:rFonts w:ascii="Arial" w:cs="Arial" w:eastAsia="Arial" w:hAnsi="Arial"/>
          <w:sz w:val="24"/>
          <w:szCs w:val="24"/>
        </w:rPr>
        <w:t xml:space="preserve">Redirect to role-based dashboard</w:t>
      </w:r>
    </w:p>
    <w:p>
      <w:pPr>
        <w:pStyle w:val="Heading2"/>
        <w:spacing w:before="300"/>
      </w:pPr>
      <w:r>
        <w:t xml:space="preserve">Student / Employee Flow</w:t>
      </w:r>
    </w:p>
    <w:p>
      <w:pPr>
        <w:spacing w:after="150"/>
      </w:pPr>
      <w:r>
        <w:rPr>
          <w:rFonts w:ascii="Arial" w:cs="Arial" w:eastAsia="Arial" w:hAnsi="Arial"/>
          <w:b/>
          <w:bCs/>
          <w:sz w:val="24"/>
          <w:szCs w:val="24"/>
        </w:rPr>
        <w:t xml:space="preserve">Dashboard Features:</w:t>
      </w:r>
    </w:p>
    <w:p>
      <w:pPr>
        <w:pStyle w:val="ListParagraph"/>
        <w:numPr>
          <w:ilvl w:val="0"/>
          <w:numId w:val="2"/>
        </w:numPr>
      </w:pPr>
      <w:r>
        <w:rPr>
          <w:rFonts w:ascii="Arial" w:cs="Arial" w:eastAsia="Arial" w:hAnsi="Arial"/>
          <w:sz w:val="24"/>
          <w:szCs w:val="24"/>
        </w:rPr>
        <w:t xml:space="preserve">Mood Check-in — Daily emoji-based mood tracking</w:t>
      </w:r>
    </w:p>
    <w:p>
      <w:pPr>
        <w:pStyle w:val="ListParagraph"/>
        <w:numPr>
          <w:ilvl w:val="0"/>
          <w:numId w:val="2"/>
        </w:numPr>
      </w:pPr>
      <w:r>
        <w:rPr>
          <w:rFonts w:ascii="Arial" w:cs="Arial" w:eastAsia="Arial" w:hAnsi="Arial"/>
          <w:sz w:val="24"/>
          <w:szCs w:val="24"/>
        </w:rPr>
        <w:t xml:space="preserve">Self Assessments — Assigned (mandatory) and free (optional)</w:t>
      </w:r>
    </w:p>
    <w:p>
      <w:pPr>
        <w:pStyle w:val="ListParagraph"/>
        <w:numPr>
          <w:ilvl w:val="0"/>
          <w:numId w:val="2"/>
        </w:numPr>
      </w:pPr>
      <w:r>
        <w:rPr>
          <w:rFonts w:ascii="Arial" w:cs="Arial" w:eastAsia="Arial" w:hAnsi="Arial"/>
          <w:sz w:val="24"/>
          <w:szCs w:val="24"/>
        </w:rPr>
        <w:t xml:space="preserve">Breathing Exercises — Animated guided sessions</w:t>
      </w:r>
    </w:p>
    <w:p>
      <w:pPr>
        <w:pStyle w:val="ListParagraph"/>
        <w:numPr>
          <w:ilvl w:val="0"/>
          <w:numId w:val="2"/>
        </w:numPr>
      </w:pPr>
      <w:r>
        <w:rPr>
          <w:rFonts w:ascii="Arial" w:cs="Arial" w:eastAsia="Arial" w:hAnsi="Arial"/>
          <w:sz w:val="24"/>
          <w:szCs w:val="24"/>
        </w:rPr>
        <w:t xml:space="preserve">Theory Sessions — Educational modules with progress tracking</w:t>
      </w:r>
    </w:p>
    <w:p>
      <w:pPr>
        <w:pStyle w:val="ListParagraph"/>
        <w:numPr>
          <w:ilvl w:val="0"/>
          <w:numId w:val="2"/>
        </w:numPr>
      </w:pPr>
      <w:r>
        <w:rPr>
          <w:rFonts w:ascii="Arial" w:cs="Arial" w:eastAsia="Arial" w:hAnsi="Arial"/>
          <w:sz w:val="24"/>
          <w:szCs w:val="24"/>
        </w:rPr>
        <w:t xml:space="preserve">Book Consultation — Browse counsellors, pick slots, book with credits</w:t>
      </w:r>
    </w:p>
    <w:p>
      <w:pPr>
        <w:pStyle w:val="ListParagraph"/>
        <w:numPr>
          <w:ilvl w:val="0"/>
          <w:numId w:val="2"/>
        </w:numPr>
      </w:pPr>
      <w:r>
        <w:rPr>
          <w:rFonts w:ascii="Arial" w:cs="Arial" w:eastAsia="Arial" w:hAnsi="Arial"/>
          <w:sz w:val="24"/>
          <w:szCs w:val="24"/>
        </w:rPr>
        <w:t xml:space="preserve">Credits Balance — "5 free sessions remaining"</w:t>
      </w:r>
    </w:p>
    <w:p>
      <w:r>
        <w:br w:type="page"/>
      </w:r>
    </w:p>
    <w:p>
      <w:pPr>
        <w:pStyle w:val="Heading2"/>
      </w:pPr>
      <w:r>
        <w:t xml:space="preserve">Teacher Flow</w:t>
      </w:r>
    </w:p>
    <w:p>
      <w:pPr>
        <w:spacing w:after="150"/>
      </w:pPr>
      <w:r>
        <w:rPr>
          <w:rFonts w:ascii="Arial" w:cs="Arial" w:eastAsia="Arial" w:hAnsi="Arial"/>
          <w:b/>
          <w:bCs/>
          <w:sz w:val="24"/>
          <w:szCs w:val="24"/>
        </w:rPr>
        <w:t xml:space="preserve">Dashboard Features:</w:t>
      </w:r>
    </w:p>
    <w:p>
      <w:pPr>
        <w:pStyle w:val="ListParagraph"/>
        <w:numPr>
          <w:ilvl w:val="0"/>
          <w:numId w:val="2"/>
        </w:numPr>
      </w:pPr>
      <w:r>
        <w:rPr>
          <w:rFonts w:ascii="Arial" w:cs="Arial" w:eastAsia="Arial" w:hAnsi="Arial"/>
          <w:sz w:val="24"/>
          <w:szCs w:val="24"/>
        </w:rPr>
        <w:t xml:space="preserve">My Classes — View assigned classes and sections</w:t>
      </w:r>
    </w:p>
    <w:p>
      <w:pPr>
        <w:pStyle w:val="ListParagraph"/>
        <w:numPr>
          <w:ilvl w:val="0"/>
          <w:numId w:val="2"/>
        </w:numPr>
      </w:pPr>
      <w:r>
        <w:rPr>
          <w:rFonts w:ascii="Arial" w:cs="Arial" w:eastAsia="Arial" w:hAnsi="Arial"/>
          <w:sz w:val="24"/>
          <w:szCs w:val="24"/>
        </w:rPr>
        <w:t xml:space="preserve">Student Directory — All students in assigned classes</w:t>
      </w:r>
    </w:p>
    <w:p>
      <w:pPr>
        <w:pStyle w:val="ListParagraph"/>
        <w:numPr>
          <w:ilvl w:val="0"/>
          <w:numId w:val="2"/>
        </w:numPr>
      </w:pPr>
      <w:r>
        <w:rPr>
          <w:rFonts w:ascii="Arial" w:cs="Arial" w:eastAsia="Arial" w:hAnsi="Arial"/>
          <w:sz w:val="24"/>
          <w:szCs w:val="24"/>
        </w:rPr>
        <w:t xml:space="preserve">Behavior Log — Log entries with date, category, notes, severity</w:t>
      </w:r>
    </w:p>
    <w:p>
      <w:pPr>
        <w:pStyle w:val="ListParagraph"/>
        <w:numPr>
          <w:ilvl w:val="1"/>
          <w:numId w:val="2"/>
        </w:numPr>
      </w:pPr>
      <w:r>
        <w:rPr>
          <w:rFonts w:ascii="Arial" w:cs="Arial" w:eastAsia="Arial" w:hAnsi="Arial"/>
          <w:sz w:val="22"/>
          <w:szCs w:val="22"/>
        </w:rPr>
        <w:t xml:space="preserve">Categories: Academic, Social, Emotional, Behavioral</w:t>
      </w:r>
    </w:p>
    <w:p>
      <w:pPr>
        <w:pStyle w:val="ListParagraph"/>
        <w:numPr>
          <w:ilvl w:val="1"/>
          <w:numId w:val="2"/>
        </w:numPr>
      </w:pPr>
      <w:r>
        <w:rPr>
          <w:rFonts w:ascii="Arial" w:cs="Arial" w:eastAsia="Arial" w:hAnsi="Arial"/>
          <w:sz w:val="22"/>
          <w:szCs w:val="22"/>
        </w:rPr>
        <w:t xml:space="preserve">Severity: Low, Moderate, High, Critical</w:t>
      </w:r>
    </w:p>
    <w:p>
      <w:pPr>
        <w:pStyle w:val="ListParagraph"/>
        <w:numPr>
          <w:ilvl w:val="0"/>
          <w:numId w:val="2"/>
        </w:numPr>
      </w:pPr>
      <w:r>
        <w:rPr>
          <w:rFonts w:ascii="Arial" w:cs="Arial" w:eastAsia="Arial" w:hAnsi="Arial"/>
          <w:sz w:val="24"/>
          <w:szCs w:val="24"/>
        </w:rPr>
        <w:t xml:space="preserve">Flag for Counseling — Triggers notification to counsellor and admin</w:t>
      </w:r>
    </w:p>
    <w:p>
      <w:pPr>
        <w:pStyle w:val="ListParagraph"/>
        <w:numPr>
          <w:ilvl w:val="0"/>
          <w:numId w:val="2"/>
        </w:numPr>
      </w:pPr>
      <w:r>
        <w:rPr>
          <w:rFonts w:ascii="Arial" w:cs="Arial" w:eastAsia="Arial" w:hAnsi="Arial"/>
          <w:sz w:val="24"/>
          <w:szCs w:val="24"/>
        </w:rPr>
        <w:t xml:space="preserve">Class Wellness Overview — Mood scores, assessment completion, flagged students</w:t>
      </w:r>
    </w:p>
    <w:p>
      <w:pPr>
        <w:pStyle w:val="Heading2"/>
        <w:spacing w:before="300"/>
      </w:pPr>
      <w:r>
        <w:t xml:space="preserve">HR Manager Flow</w:t>
      </w:r>
    </w:p>
    <w:p>
      <w:pPr>
        <w:pStyle w:val="ListParagraph"/>
        <w:numPr>
          <w:ilvl w:val="0"/>
          <w:numId w:val="2"/>
        </w:numPr>
      </w:pPr>
      <w:r>
        <w:rPr>
          <w:rFonts w:ascii="Arial" w:cs="Arial" w:eastAsia="Arial" w:hAnsi="Arial"/>
          <w:sz w:val="24"/>
          <w:szCs w:val="24"/>
        </w:rPr>
        <w:t xml:space="preserve">Employee Wellness Overview — Department-wise scores and trends</w:t>
      </w:r>
    </w:p>
    <w:p>
      <w:pPr>
        <w:pStyle w:val="ListParagraph"/>
        <w:numPr>
          <w:ilvl w:val="0"/>
          <w:numId w:val="2"/>
        </w:numPr>
      </w:pPr>
      <w:r>
        <w:rPr>
          <w:rFonts w:ascii="Arial" w:cs="Arial" w:eastAsia="Arial" w:hAnsi="Arial"/>
          <w:sz w:val="24"/>
          <w:szCs w:val="24"/>
        </w:rPr>
        <w:t xml:space="preserve">Assign Assessments — Select department, choose assessment, set deadline</w:t>
      </w:r>
    </w:p>
    <w:p>
      <w:pPr>
        <w:pStyle w:val="ListParagraph"/>
        <w:numPr>
          <w:ilvl w:val="0"/>
          <w:numId w:val="2"/>
        </w:numPr>
      </w:pPr>
      <w:r>
        <w:rPr>
          <w:rFonts w:ascii="Arial" w:cs="Arial" w:eastAsia="Arial" w:hAnsi="Arial"/>
          <w:sz w:val="24"/>
          <w:szCs w:val="24"/>
        </w:rPr>
        <w:t xml:space="preserve">Credit Management — View allocation, usage, and request more</w:t>
      </w:r>
    </w:p>
    <w:p>
      <w:pPr>
        <w:pStyle w:val="ListParagraph"/>
        <w:numPr>
          <w:ilvl w:val="0"/>
          <w:numId w:val="2"/>
        </w:numPr>
      </w:pPr>
      <w:r>
        <w:rPr>
          <w:rFonts w:ascii="Arial" w:cs="Arial" w:eastAsia="Arial" w:hAnsi="Arial"/>
          <w:sz w:val="24"/>
          <w:szCs w:val="24"/>
        </w:rPr>
        <w:t xml:space="preserve">Reports — Downloadable CSV/PDF exports</w:t>
      </w:r>
    </w:p>
    <w:p>
      <w:r>
        <w:br w:type="page"/>
      </w:r>
    </w:p>
    <w:p>
      <w:pPr>
        <w:pStyle w:val="Heading2"/>
      </w:pPr>
      <w:r>
        <w:t xml:space="preserve">Counsellor Flow</w:t>
      </w:r>
    </w:p>
    <w:p>
      <w:pPr>
        <w:pStyle w:val="ListParagraph"/>
        <w:numPr>
          <w:ilvl w:val="0"/>
          <w:numId w:val="2"/>
        </w:numPr>
      </w:pPr>
      <w:r>
        <w:rPr>
          <w:rFonts w:ascii="Arial" w:cs="Arial" w:eastAsia="Arial" w:hAnsi="Arial"/>
          <w:sz w:val="24"/>
          <w:szCs w:val="24"/>
        </w:rPr>
        <w:t xml:space="preserve">Today's Schedule — View upcoming sessions</w:t>
      </w:r>
    </w:p>
    <w:p>
      <w:pPr>
        <w:pStyle w:val="ListParagraph"/>
        <w:numPr>
          <w:ilvl w:val="0"/>
          <w:numId w:val="2"/>
        </w:numPr>
      </w:pPr>
      <w:r>
        <w:rPr>
          <w:rFonts w:ascii="Arial" w:cs="Arial" w:eastAsia="Arial" w:hAnsi="Arial"/>
          <w:sz w:val="24"/>
          <w:szCs w:val="24"/>
        </w:rPr>
        <w:t xml:space="preserve">My Clients — View history, assessments, behavior logs</w:t>
      </w:r>
    </w:p>
    <w:p>
      <w:pPr>
        <w:pStyle w:val="ListParagraph"/>
        <w:numPr>
          <w:ilvl w:val="0"/>
          <w:numId w:val="2"/>
        </w:numPr>
      </w:pPr>
      <w:r>
        <w:rPr>
          <w:rFonts w:ascii="Arial" w:cs="Arial" w:eastAsia="Arial" w:hAnsi="Arial"/>
          <w:sz w:val="24"/>
          <w:szCs w:val="24"/>
        </w:rPr>
        <w:t xml:space="preserve">Availability Management — Set weekly schedule, block dates, session duration</w:t>
      </w:r>
    </w:p>
    <w:p>
      <w:pPr>
        <w:pStyle w:val="ListParagraph"/>
        <w:numPr>
          <w:ilvl w:val="0"/>
          <w:numId w:val="2"/>
        </w:numPr>
      </w:pPr>
      <w:r>
        <w:rPr>
          <w:rFonts w:ascii="Arial" w:cs="Arial" w:eastAsia="Arial" w:hAnsi="Arial"/>
          <w:sz w:val="24"/>
          <w:szCs w:val="24"/>
        </w:rPr>
        <w:t xml:space="preserve">Flagged Students — Review behavior logs, schedule consultations</w:t>
      </w:r>
    </w:p>
    <w:p>
      <w:pPr>
        <w:pStyle w:val="ListParagraph"/>
        <w:numPr>
          <w:ilvl w:val="0"/>
          <w:numId w:val="2"/>
        </w:numPr>
      </w:pPr>
      <w:r>
        <w:rPr>
          <w:rFonts w:ascii="Arial" w:cs="Arial" w:eastAsia="Arial" w:hAnsi="Arial"/>
          <w:sz w:val="24"/>
          <w:szCs w:val="24"/>
        </w:rPr>
        <w:t xml:space="preserve">Session Notes — Private notes per session, summary visible with consent</w:t>
      </w:r>
    </w:p>
    <w:p>
      <w:r>
        <w:br w:type="page"/>
      </w:r>
    </w:p>
    <w:p>
      <w:pPr>
        <w:pStyle w:val="Heading1"/>
      </w:pPr>
      <w:r>
        <w:t xml:space="preserve">Credit System</w:t>
      </w:r>
    </w:p>
    <w:p>
      <w:pPr>
        <w:pStyle w:val="Heading2"/>
      </w:pPr>
      <w:r>
        <w:t xml:space="preserve">Credit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Package</w:t>
            </w:r>
          </w:p>
        </w:tc>
        <w:tc>
          <w:tcPr>
            <w:tcW w:type="dxa" w:w="3120"/>
            <w:tcBorders>
              <w:top w:val="single" w:color="E0E0E0" w:sz="1"/>
              <w:left w:val="single" w:color="E0E0E0" w:sz="1"/>
              <w:bottom w:val="single" w:color="E0E0E0" w:sz="1"/>
              <w:right w:val="single" w:color="E0E0E0"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Sessions</w:t>
            </w:r>
          </w:p>
        </w:tc>
        <w:tc>
          <w:tcPr>
            <w:tcW w:type="dxa" w:w="3120"/>
            <w:tcBorders>
              <w:top w:val="single" w:color="E0E0E0" w:sz="1"/>
              <w:left w:val="single" w:color="E0E0E0" w:sz="1"/>
              <w:bottom w:val="single" w:color="E0E0E0" w:sz="1"/>
              <w:right w:val="single" w:color="E0E0E0"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Price</w:t>
            </w:r>
          </w:p>
        </w:tc>
      </w:tr>
      <w:tr>
        <w:tc>
          <w:tcPr>
            <w:tcW w:type="dxa" w:w="312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Starter</w:t>
            </w:r>
          </w:p>
        </w:tc>
        <w:tc>
          <w:tcPr>
            <w:tcW w:type="dxa" w:w="312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50 sessions</w:t>
            </w:r>
          </w:p>
        </w:tc>
        <w:tc>
          <w:tcPr>
            <w:tcW w:type="dxa" w:w="312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₹25,000</w:t>
            </w:r>
          </w:p>
        </w:tc>
      </w:tr>
      <w:tr>
        <w:tc>
          <w:tcPr>
            <w:tcW w:type="dxa" w:w="312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Growth</w:t>
            </w:r>
          </w:p>
        </w:tc>
        <w:tc>
          <w:tcPr>
            <w:tcW w:type="dxa" w:w="312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200 sessions</w:t>
            </w:r>
          </w:p>
        </w:tc>
        <w:tc>
          <w:tcPr>
            <w:tcW w:type="dxa" w:w="312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₹80,000</w:t>
            </w:r>
          </w:p>
        </w:tc>
      </w:tr>
      <w:tr>
        <w:tc>
          <w:tcPr>
            <w:tcW w:type="dxa" w:w="312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Enterprise</w:t>
            </w:r>
          </w:p>
        </w:tc>
        <w:tc>
          <w:tcPr>
            <w:tcW w:type="dxa" w:w="312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500 sessions</w:t>
            </w:r>
          </w:p>
        </w:tc>
        <w:tc>
          <w:tcPr>
            <w:tcW w:type="dxa" w:w="312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₹1,50,000</w:t>
            </w:r>
          </w:p>
        </w:tc>
      </w:tr>
    </w:tbl>
    <w:p>
      <w:pPr>
        <w:pStyle w:val="Heading2"/>
        <w:spacing w:before="400"/>
      </w:pPr>
      <w:r>
        <w:t xml:space="preserve">Credit Distribution Models</w:t>
      </w:r>
    </w:p>
    <w:p>
      <w:pPr>
        <w:pStyle w:val="ListParagraph"/>
        <w:numPr>
          <w:ilvl w:val="0"/>
          <w:numId w:val="2"/>
        </w:numPr>
      </w:pPr>
      <w:r>
        <w:rPr>
          <w:rFonts w:ascii="Arial" w:cs="Arial" w:eastAsia="Arial" w:hAnsi="Arial"/>
          <w:sz w:val="24"/>
          <w:szCs w:val="24"/>
        </w:rPr>
        <w:t xml:space="preserve">Equal Distribution — 5 credits per student/employee</w:t>
      </w:r>
    </w:p>
    <w:p>
      <w:pPr>
        <w:pStyle w:val="ListParagraph"/>
        <w:numPr>
          <w:ilvl w:val="0"/>
          <w:numId w:val="2"/>
        </w:numPr>
      </w:pPr>
      <w:r>
        <w:rPr>
          <w:rFonts w:ascii="Arial" w:cs="Arial" w:eastAsia="Arial" w:hAnsi="Arial"/>
          <w:sz w:val="24"/>
          <w:szCs w:val="24"/>
        </w:rPr>
        <w:t xml:space="preserve">Custom Allocation — HR/Admin allocates individually</w:t>
      </w:r>
    </w:p>
    <w:p>
      <w:pPr>
        <w:pStyle w:val="ListParagraph"/>
        <w:numPr>
          <w:ilvl w:val="0"/>
          <w:numId w:val="2"/>
        </w:numPr>
      </w:pPr>
      <w:r>
        <w:rPr>
          <w:rFonts w:ascii="Arial" w:cs="Arial" w:eastAsia="Arial" w:hAnsi="Arial"/>
          <w:sz w:val="24"/>
          <w:szCs w:val="24"/>
        </w:rPr>
        <w:t xml:space="preserve">Shared Pool — Organization pool, first-come first-served</w:t>
      </w:r>
    </w:p>
    <w:p>
      <w:pPr>
        <w:pStyle w:val="Heading2"/>
        <w:spacing w:before="400"/>
      </w:pPr>
      <w:r>
        <w:t xml:space="preserve">Booking Flow</w:t>
      </w:r>
    </w:p>
    <w:p>
      <w:pPr>
        <w:pStyle w:val="ListParagraph"/>
        <w:numPr>
          <w:ilvl w:val="0"/>
          <w:numId w:val="3"/>
        </w:numPr>
      </w:pPr>
      <w:r>
        <w:rPr>
          <w:rFonts w:ascii="Arial" w:cs="Arial" w:eastAsia="Arial" w:hAnsi="Arial"/>
          <w:sz w:val="24"/>
          <w:szCs w:val="24"/>
        </w:rPr>
        <w:t xml:space="preserve">User initiates booking</w:t>
      </w:r>
    </w:p>
    <w:p>
      <w:pPr>
        <w:pStyle w:val="ListParagraph"/>
        <w:numPr>
          <w:ilvl w:val="0"/>
          <w:numId w:val="3"/>
        </w:numPr>
      </w:pPr>
      <w:r>
        <w:rPr>
          <w:rFonts w:ascii="Arial" w:cs="Arial" w:eastAsia="Arial" w:hAnsi="Arial"/>
          <w:sz w:val="24"/>
          <w:szCs w:val="24"/>
        </w:rPr>
        <w:t xml:space="preserve">System checks: Does user have credits OR does org pool have credits?</w:t>
      </w:r>
    </w:p>
    <w:p>
      <w:pPr>
        <w:pStyle w:val="ListParagraph"/>
        <w:numPr>
          <w:ilvl w:val="0"/>
          <w:numId w:val="3"/>
        </w:numPr>
      </w:pPr>
      <w:r>
        <w:rPr>
          <w:rFonts w:ascii="Arial" w:cs="Arial" w:eastAsia="Arial" w:hAnsi="Arial"/>
          <w:sz w:val="24"/>
          <w:szCs w:val="24"/>
        </w:rPr>
        <w:t xml:space="preserve">If YES: Book session, deduct 1 credit</w:t>
      </w:r>
    </w:p>
    <w:p>
      <w:pPr>
        <w:pStyle w:val="ListParagraph"/>
        <w:numPr>
          <w:ilvl w:val="0"/>
          <w:numId w:val="3"/>
        </w:numPr>
      </w:pPr>
      <w:r>
        <w:rPr>
          <w:rFonts w:ascii="Arial" w:cs="Arial" w:eastAsia="Arial" w:hAnsi="Arial"/>
          <w:sz w:val="24"/>
          <w:szCs w:val="24"/>
        </w:rPr>
        <w:t xml:space="preserve">If NO: Display "No credits available. Contact your admin."</w:t>
      </w:r>
    </w:p>
    <w:p>
      <w:r>
        <w:br w:type="page"/>
      </w:r>
    </w:p>
    <w:p>
      <w:pPr>
        <w:pStyle w:val="Heading1"/>
      </w:pPr>
      <w:r>
        <w:t xml:space="preserve">Database Schema</w:t>
      </w:r>
    </w:p>
    <w:p>
      <w:pPr>
        <w:pStyle w:val="Heading2"/>
      </w:pPr>
      <w:r>
        <w:t xml:space="preserve">New Models</w:t>
      </w:r>
    </w:p>
    <w:p>
      <w:pPr>
        <w:pStyle w:val="Heading3"/>
      </w:pPr>
      <w:r>
        <w:t xml:space="preserve">Organization</w:t>
      </w:r>
    </w:p>
    <w:p>
      <w:pPr>
        <w:pStyle w:val="ListParagraph"/>
        <w:numPr>
          <w:ilvl w:val="0"/>
          <w:numId w:val="2"/>
        </w:numPr>
      </w:pPr>
      <w:r>
        <w:rPr>
          <w:rFonts w:ascii="Arial" w:cs="Arial" w:eastAsia="Arial" w:hAnsi="Arial"/>
          <w:sz w:val="22"/>
          <w:szCs w:val="22"/>
        </w:rPr>
        <w:t xml:space="preserve">id, name, type (SCHOOL/CORPORATE), code (unique)</w:t>
      </w:r>
    </w:p>
    <w:p>
      <w:pPr>
        <w:pStyle w:val="ListParagraph"/>
        <w:numPr>
          <w:ilvl w:val="0"/>
          <w:numId w:val="2"/>
        </w:numPr>
      </w:pPr>
      <w:r>
        <w:rPr>
          <w:rFonts w:ascii="Arial" w:cs="Arial" w:eastAsia="Arial" w:hAnsi="Arial"/>
          <w:sz w:val="22"/>
          <w:szCs w:val="22"/>
        </w:rPr>
        <w:t xml:space="preserve">logo, address, contactEmail, contactPhone</w:t>
      </w:r>
    </w:p>
    <w:p>
      <w:pPr>
        <w:pStyle w:val="ListParagraph"/>
        <w:numPr>
          <w:ilvl w:val="0"/>
          <w:numId w:val="2"/>
        </w:numPr>
      </w:pPr>
      <w:r>
        <w:rPr>
          <w:rFonts w:ascii="Arial" w:cs="Arial" w:eastAsia="Arial" w:hAnsi="Arial"/>
          <w:sz w:val="22"/>
          <w:szCs w:val="22"/>
        </w:rPr>
        <w:t xml:space="preserve">creditBalance, status, createdAt</w:t>
      </w:r>
    </w:p>
    <w:p>
      <w:pPr>
        <w:pStyle w:val="Heading3"/>
        <w:spacing w:before="200"/>
      </w:pPr>
      <w:r>
        <w:t xml:space="preserve">OrganizationMember</w:t>
      </w:r>
    </w:p>
    <w:p>
      <w:pPr>
        <w:pStyle w:val="ListParagraph"/>
        <w:numPr>
          <w:ilvl w:val="0"/>
          <w:numId w:val="2"/>
        </w:numPr>
      </w:pPr>
      <w:r>
        <w:rPr>
          <w:rFonts w:ascii="Arial" w:cs="Arial" w:eastAsia="Arial" w:hAnsi="Arial"/>
          <w:sz w:val="22"/>
          <w:szCs w:val="22"/>
        </w:rPr>
        <w:t xml:space="preserve">id, userId, organizationId</w:t>
      </w:r>
    </w:p>
    <w:p>
      <w:pPr>
        <w:pStyle w:val="ListParagraph"/>
        <w:numPr>
          <w:ilvl w:val="0"/>
          <w:numId w:val="2"/>
        </w:numPr>
      </w:pPr>
      <w:r>
        <w:rPr>
          <w:rFonts w:ascii="Arial" w:cs="Arial" w:eastAsia="Arial" w:hAnsi="Arial"/>
          <w:sz w:val="22"/>
          <w:szCs w:val="22"/>
        </w:rPr>
        <w:t xml:space="preserve">role (STUDENT/EMPLOYEE/TEACHER/HR/ORG_ADMIN)</w:t>
      </w:r>
    </w:p>
    <w:p>
      <w:pPr>
        <w:pStyle w:val="ListParagraph"/>
        <w:numPr>
          <w:ilvl w:val="0"/>
          <w:numId w:val="2"/>
        </w:numPr>
      </w:pPr>
      <w:r>
        <w:rPr>
          <w:rFonts w:ascii="Arial" w:cs="Arial" w:eastAsia="Arial" w:hAnsi="Arial"/>
          <w:sz w:val="22"/>
          <w:szCs w:val="22"/>
        </w:rPr>
        <w:t xml:space="preserve">class/department, creditBalance, joinedAt</w:t>
      </w:r>
    </w:p>
    <w:p>
      <w:pPr>
        <w:pStyle w:val="Heading3"/>
        <w:spacing w:before="200"/>
      </w:pPr>
      <w:r>
        <w:t xml:space="preserve">Consultation</w:t>
      </w:r>
    </w:p>
    <w:p>
      <w:pPr>
        <w:pStyle w:val="ListParagraph"/>
        <w:numPr>
          <w:ilvl w:val="0"/>
          <w:numId w:val="2"/>
        </w:numPr>
      </w:pPr>
      <w:r>
        <w:rPr>
          <w:rFonts w:ascii="Arial" w:cs="Arial" w:eastAsia="Arial" w:hAnsi="Arial"/>
          <w:sz w:val="22"/>
          <w:szCs w:val="22"/>
        </w:rPr>
        <w:t xml:space="preserve">id, userId, counsellorId, organizationId</w:t>
      </w:r>
    </w:p>
    <w:p>
      <w:pPr>
        <w:pStyle w:val="ListParagraph"/>
        <w:numPr>
          <w:ilvl w:val="0"/>
          <w:numId w:val="2"/>
        </w:numPr>
      </w:pPr>
      <w:r>
        <w:rPr>
          <w:rFonts w:ascii="Arial" w:cs="Arial" w:eastAsia="Arial" w:hAnsi="Arial"/>
          <w:sz w:val="22"/>
          <w:szCs w:val="22"/>
        </w:rPr>
        <w:t xml:space="preserve">slotDate, slotTime, duration, type (IN_PERSON/VIDEO)</w:t>
      </w:r>
    </w:p>
    <w:p>
      <w:pPr>
        <w:pStyle w:val="ListParagraph"/>
        <w:numPr>
          <w:ilvl w:val="0"/>
          <w:numId w:val="2"/>
        </w:numPr>
      </w:pPr>
      <w:r>
        <w:rPr>
          <w:rFonts w:ascii="Arial" w:cs="Arial" w:eastAsia="Arial" w:hAnsi="Arial"/>
          <w:sz w:val="22"/>
          <w:szCs w:val="22"/>
        </w:rPr>
        <w:t xml:space="preserve">status (BOOKED/COMPLETED/CANCELLED/NO_SHOW)</w:t>
      </w:r>
    </w:p>
    <w:p>
      <w:pPr>
        <w:pStyle w:val="ListParagraph"/>
        <w:numPr>
          <w:ilvl w:val="0"/>
          <w:numId w:val="2"/>
        </w:numPr>
      </w:pPr>
      <w:r>
        <w:rPr>
          <w:rFonts w:ascii="Arial" w:cs="Arial" w:eastAsia="Arial" w:hAnsi="Arial"/>
          <w:sz w:val="22"/>
          <w:szCs w:val="22"/>
        </w:rPr>
        <w:t xml:space="preserve">creditUsed, notes (private), summary (shareable)</w:t>
      </w:r>
    </w:p>
    <w:p>
      <w:pPr>
        <w:pStyle w:val="Heading3"/>
        <w:spacing w:before="200"/>
      </w:pPr>
      <w:r>
        <w:t xml:space="preserve">BehaviorLog</w:t>
      </w:r>
    </w:p>
    <w:p>
      <w:pPr>
        <w:pStyle w:val="ListParagraph"/>
        <w:numPr>
          <w:ilvl w:val="0"/>
          <w:numId w:val="2"/>
        </w:numPr>
      </w:pPr>
      <w:r>
        <w:rPr>
          <w:rFonts w:ascii="Arial" w:cs="Arial" w:eastAsia="Arial" w:hAnsi="Arial"/>
          <w:sz w:val="22"/>
          <w:szCs w:val="22"/>
        </w:rPr>
        <w:t xml:space="preserve">id, studentId, teacherId, organizationId</w:t>
      </w:r>
    </w:p>
    <w:p>
      <w:pPr>
        <w:pStyle w:val="ListParagraph"/>
        <w:numPr>
          <w:ilvl w:val="0"/>
          <w:numId w:val="2"/>
        </w:numPr>
      </w:pPr>
      <w:r>
        <w:rPr>
          <w:rFonts w:ascii="Arial" w:cs="Arial" w:eastAsia="Arial" w:hAnsi="Arial"/>
          <w:sz w:val="22"/>
          <w:szCs w:val="22"/>
        </w:rPr>
        <w:t xml:space="preserve">date, category (ACADEMIC/SOCIAL/EMOTIONAL/BEHAVIORAL)</w:t>
      </w:r>
    </w:p>
    <w:p>
      <w:pPr>
        <w:pStyle w:val="ListParagraph"/>
        <w:numPr>
          <w:ilvl w:val="0"/>
          <w:numId w:val="2"/>
        </w:numPr>
      </w:pPr>
      <w:r>
        <w:rPr>
          <w:rFonts w:ascii="Arial" w:cs="Arial" w:eastAsia="Arial" w:hAnsi="Arial"/>
          <w:sz w:val="22"/>
          <w:szCs w:val="22"/>
        </w:rPr>
        <w:t xml:space="preserve">severity (LOW/MODERATE/HIGH/CRITICAL)</w:t>
      </w:r>
    </w:p>
    <w:p>
      <w:pPr>
        <w:pStyle w:val="ListParagraph"/>
        <w:numPr>
          <w:ilvl w:val="0"/>
          <w:numId w:val="2"/>
        </w:numPr>
      </w:pPr>
      <w:r>
        <w:rPr>
          <w:rFonts w:ascii="Arial" w:cs="Arial" w:eastAsia="Arial" w:hAnsi="Arial"/>
          <w:sz w:val="22"/>
          <w:szCs w:val="22"/>
        </w:rPr>
        <w:t xml:space="preserve">notes, flagForCounseling, counselingStatus</w:t>
      </w:r>
    </w:p>
    <w:p>
      <w:r>
        <w:br w:type="page"/>
      </w:r>
    </w:p>
    <w:p>
      <w:pPr>
        <w:pStyle w:val="Heading1"/>
      </w:pPr>
      <w:r>
        <w:t xml:space="preserve">Implementation Timeline</w:t>
      </w:r>
    </w:p>
    <w:p>
      <w:pPr>
        <w:spacing w:after="200"/>
      </w:pPr>
      <w:r>
        <w:rPr>
          <w:rFonts w:ascii="Arial" w:cs="Arial" w:eastAsia="Arial" w:hAnsi="Arial"/>
          <w:i/>
          <w:iCs/>
          <w:sz w:val="24"/>
          <w:szCs w:val="24"/>
        </w:rPr>
        <w:t xml:space="preserve">10-day sprint from March 23 to April 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E0E0E0" w:sz="1"/>
              <w:left w:val="single" w:color="E0E0E0" w:sz="1"/>
              <w:bottom w:val="single" w:color="E0E0E0" w:sz="1"/>
              <w:right w:val="single" w:color="E0E0E0"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Day</w:t>
            </w:r>
          </w:p>
        </w:tc>
        <w:tc>
          <w:tcPr>
            <w:tcW w:type="dxa" w:w="7800"/>
            <w:tcBorders>
              <w:top w:val="single" w:color="E0E0E0" w:sz="1"/>
              <w:left w:val="single" w:color="E0E0E0" w:sz="1"/>
              <w:bottom w:val="single" w:color="E0E0E0" w:sz="1"/>
              <w:right w:val="single" w:color="E0E0E0"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Tasks</w:t>
            </w:r>
          </w:p>
        </w:tc>
      </w:tr>
      <w:tr>
        <w:tc>
          <w:tcPr>
            <w:tcW w:type="dxa" w:w="156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Day 1</w:t>
            </w:r>
          </w:p>
        </w:tc>
        <w:tc>
          <w:tcPr>
            <w:tcW w:type="dxa" w:w="780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Foundation — Organization model, org code validation, update auth flow</w:t>
            </w:r>
          </w:p>
        </w:tc>
      </w:tr>
      <w:tr>
        <w:tc>
          <w:tcPr>
            <w:tcW w:type="dxa" w:w="156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Day 2</w:t>
            </w:r>
          </w:p>
        </w:tc>
        <w:tc>
          <w:tcPr>
            <w:tcW w:type="dxa" w:w="780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Roles &amp; Members — OrganizationMember model, role-based middleware, user management</w:t>
            </w:r>
          </w:p>
        </w:tc>
      </w:tr>
      <w:tr>
        <w:tc>
          <w:tcPr>
            <w:tcW w:type="dxa" w:w="156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Day 3</w:t>
            </w:r>
          </w:p>
        </w:tc>
        <w:tc>
          <w:tcPr>
            <w:tcW w:type="dxa" w:w="780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Credits &amp; Availability — Credit system, ConsultationSlot model, counsellor schedule</w:t>
            </w:r>
          </w:p>
        </w:tc>
      </w:tr>
      <w:tr>
        <w:tc>
          <w:tcPr>
            <w:tcW w:type="dxa" w:w="156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Day 4</w:t>
            </w:r>
          </w:p>
        </w:tc>
        <w:tc>
          <w:tcPr>
            <w:tcW w:type="dxa" w:w="780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Consultation Booking — Booking API, consultation management, user booking page</w:t>
            </w:r>
          </w:p>
        </w:tc>
      </w:tr>
      <w:tr>
        <w:tc>
          <w:tcPr>
            <w:tcW w:type="dxa" w:w="156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Day 5</w:t>
            </w:r>
          </w:p>
        </w:tc>
        <w:tc>
          <w:tcPr>
            <w:tcW w:type="dxa" w:w="780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Teacher Features — BehaviorLog model, teacher dashboard, flag for counseling flow</w:t>
            </w:r>
          </w:p>
        </w:tc>
      </w:tr>
      <w:tr>
        <w:tc>
          <w:tcPr>
            <w:tcW w:type="dxa" w:w="156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Day 6</w:t>
            </w:r>
          </w:p>
        </w:tc>
        <w:tc>
          <w:tcPr>
            <w:tcW w:type="dxa" w:w="780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Assignments — Assignment model, admin assignment UI, student view</w:t>
            </w:r>
          </w:p>
        </w:tc>
      </w:tr>
      <w:tr>
        <w:tc>
          <w:tcPr>
            <w:tcW w:type="dxa" w:w="156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Day 7</w:t>
            </w:r>
          </w:p>
        </w:tc>
        <w:tc>
          <w:tcPr>
            <w:tcW w:type="dxa" w:w="780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Analytics &amp; Reports — Org-level analytics, wellness charts, CSV export</w:t>
            </w:r>
          </w:p>
        </w:tc>
      </w:tr>
      <w:tr>
        <w:tc>
          <w:tcPr>
            <w:tcW w:type="dxa" w:w="156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Day 8</w:t>
            </w:r>
          </w:p>
        </w:tc>
        <w:tc>
          <w:tcPr>
            <w:tcW w:type="dxa" w:w="780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Integration &amp; Polish — End-to-end flow, navigation, error handling</w:t>
            </w:r>
          </w:p>
        </w:tc>
      </w:tr>
      <w:tr>
        <w:tc>
          <w:tcPr>
            <w:tcW w:type="dxa" w:w="156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Day 9</w:t>
            </w:r>
          </w:p>
        </w:tc>
        <w:tc>
          <w:tcPr>
            <w:tcW w:type="dxa" w:w="780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Testing &amp; Fixes — E2E testing, bug fixes, demo data seeding</w:t>
            </w:r>
          </w:p>
        </w:tc>
      </w:tr>
      <w:tr>
        <w:tc>
          <w:tcPr>
            <w:tcW w:type="dxa" w:w="156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Day 10</w:t>
            </w:r>
          </w:p>
        </w:tc>
        <w:tc>
          <w:tcPr>
            <w:tcW w:type="dxa" w:w="780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Prototype Ready — Final testing, deploy to Oracle Cloud, share with client</w:t>
            </w:r>
          </w:p>
        </w:tc>
      </w:tr>
    </w:tbl>
    <w:p>
      <w:r>
        <w:br w:type="page"/>
      </w:r>
    </w:p>
    <w:p>
      <w:pPr>
        <w:pStyle w:val="Heading1"/>
      </w:pPr>
      <w:r>
        <w:t xml:space="preserve">Reuse Scorecard</w:t>
      </w:r>
    </w:p>
    <w:p>
      <w:pPr>
        <w:spacing w:after="200"/>
      </w:pPr>
      <w:r>
        <w:rPr>
          <w:rFonts w:ascii="Arial" w:cs="Arial" w:eastAsia="Arial" w:hAnsi="Arial"/>
          <w:sz w:val="24"/>
          <w:szCs w:val="24"/>
        </w:rPr>
        <w:t xml:space="preserve">Approximately 75% of existing code is directly reusable for the new B2B2C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3120"/>
      </w:tblGrid>
      <w:tr>
        <w:tc>
          <w:tcPr>
            <w:tcW w:type="dxa" w:w="4680"/>
            <w:tcBorders>
              <w:top w:val="single" w:color="E0E0E0" w:sz="1"/>
              <w:left w:val="single" w:color="E0E0E0" w:sz="1"/>
              <w:bottom w:val="single" w:color="E0E0E0" w:sz="1"/>
              <w:right w:val="single" w:color="E0E0E0"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Component</w:t>
            </w:r>
          </w:p>
        </w:tc>
        <w:tc>
          <w:tcPr>
            <w:tcW w:type="dxa" w:w="1560"/>
            <w:tcBorders>
              <w:top w:val="single" w:color="E0E0E0" w:sz="1"/>
              <w:left w:val="single" w:color="E0E0E0" w:sz="1"/>
              <w:bottom w:val="single" w:color="E0E0E0" w:sz="1"/>
              <w:right w:val="single" w:color="E0E0E0"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Reuse %</w:t>
            </w:r>
          </w:p>
        </w:tc>
        <w:tc>
          <w:tcPr>
            <w:tcW w:type="dxa" w:w="3120"/>
            <w:tcBorders>
              <w:top w:val="single" w:color="E0E0E0" w:sz="1"/>
              <w:left w:val="single" w:color="E0E0E0" w:sz="1"/>
              <w:bottom w:val="single" w:color="E0E0E0" w:sz="1"/>
              <w:right w:val="single" w:color="E0E0E0"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Changes</w:t>
            </w:r>
          </w:p>
        </w:tc>
      </w:tr>
      <w:tr>
        <w:tc>
          <w:tcPr>
            <w:tcW w:type="dxa" w:w="468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Express API + Prisma + JWT auth</w:t>
            </w:r>
          </w:p>
        </w:tc>
        <w:tc>
          <w:tcPr>
            <w:tcW w:type="dxa" w:w="156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100%</w:t>
            </w:r>
          </w:p>
        </w:tc>
        <w:tc>
          <w:tcPr>
            <w:tcW w:type="dxa" w:w="312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Add org middleware</w:t>
            </w:r>
          </w:p>
        </w:tc>
      </w:tr>
      <w:tr>
        <w:tc>
          <w:tcPr>
            <w:tcW w:type="dxa" w:w="468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Breathing exercises (animated)</w:t>
            </w:r>
          </w:p>
        </w:tc>
        <w:tc>
          <w:tcPr>
            <w:tcW w:type="dxa" w:w="156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100%</w:t>
            </w:r>
          </w:p>
        </w:tc>
        <w:tc>
          <w:tcPr>
            <w:tcW w:type="dxa" w:w="312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Zero changes</w:t>
            </w:r>
          </w:p>
        </w:tc>
      </w:tr>
      <w:tr>
        <w:tc>
          <w:tcPr>
            <w:tcW w:type="dxa" w:w="468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Theory sessions + progress</w:t>
            </w:r>
          </w:p>
        </w:tc>
        <w:tc>
          <w:tcPr>
            <w:tcW w:type="dxa" w:w="156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95%</w:t>
            </w:r>
          </w:p>
        </w:tc>
        <w:tc>
          <w:tcPr>
            <w:tcW w:type="dxa" w:w="312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Add assignment link</w:t>
            </w:r>
          </w:p>
        </w:tc>
      </w:tr>
      <w:tr>
        <w:tc>
          <w:tcPr>
            <w:tcW w:type="dxa" w:w="468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Assessment quiz flow</w:t>
            </w:r>
          </w:p>
        </w:tc>
        <w:tc>
          <w:tcPr>
            <w:tcW w:type="dxa" w:w="156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90%</w:t>
            </w:r>
          </w:p>
        </w:tc>
        <w:tc>
          <w:tcPr>
            <w:tcW w:type="dxa" w:w="312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Add assignment flag</w:t>
            </w:r>
          </w:p>
        </w:tc>
      </w:tr>
      <w:tr>
        <w:tc>
          <w:tcPr>
            <w:tcW w:type="dxa" w:w="468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Counsellor list + detail</w:t>
            </w:r>
          </w:p>
        </w:tc>
        <w:tc>
          <w:tcPr>
            <w:tcW w:type="dxa" w:w="156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80%</w:t>
            </w:r>
          </w:p>
        </w:tc>
        <w:tc>
          <w:tcPr>
            <w:tcW w:type="dxa" w:w="312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Add availability + booking</w:t>
            </w:r>
          </w:p>
        </w:tc>
      </w:tr>
      <w:tr>
        <w:tc>
          <w:tcPr>
            <w:tcW w:type="dxa" w:w="468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User management</w:t>
            </w:r>
          </w:p>
        </w:tc>
        <w:tc>
          <w:tcPr>
            <w:tcW w:type="dxa" w:w="156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80%</w:t>
            </w:r>
          </w:p>
        </w:tc>
        <w:tc>
          <w:tcPr>
            <w:tcW w:type="dxa" w:w="312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Scope to org</w:t>
            </w:r>
          </w:p>
        </w:tc>
      </w:tr>
      <w:tr>
        <w:tc>
          <w:tcPr>
            <w:tcW w:type="dxa" w:w="468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Admin dashboard</w:t>
            </w:r>
          </w:p>
        </w:tc>
        <w:tc>
          <w:tcPr>
            <w:tcW w:type="dxa" w:w="156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70%</w:t>
            </w:r>
          </w:p>
        </w:tc>
        <w:tc>
          <w:tcPr>
            <w:tcW w:type="dxa" w:w="312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Org-scoped + role-based</w:t>
            </w:r>
          </w:p>
        </w:tc>
      </w:tr>
      <w:tr>
        <w:tc>
          <w:tcPr>
            <w:tcW w:type="dxa" w:w="468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Android app (6 screens)</w:t>
            </w:r>
          </w:p>
        </w:tc>
        <w:tc>
          <w:tcPr>
            <w:tcW w:type="dxa" w:w="156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70%</w:t>
            </w:r>
          </w:p>
        </w:tc>
        <w:tc>
          <w:tcPr>
            <w:tcW w:type="dxa" w:w="312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Add org code + booking</w:t>
            </w:r>
          </w:p>
        </w:tc>
      </w:tr>
      <w:tr>
        <w:tc>
          <w:tcPr>
            <w:tcW w:type="dxa" w:w="468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Dark/light mode + design system</w:t>
            </w:r>
          </w:p>
        </w:tc>
        <w:tc>
          <w:tcPr>
            <w:tcW w:type="dxa" w:w="156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100%</w:t>
            </w:r>
          </w:p>
        </w:tc>
        <w:tc>
          <w:tcPr>
            <w:tcW w:type="dxa" w:w="312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Zero changes</w:t>
            </w:r>
          </w:p>
        </w:tc>
      </w:tr>
      <w:tr>
        <w:tc>
          <w:tcPr>
            <w:tcW w:type="dxa" w:w="468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Rate limiting + security</w:t>
            </w:r>
          </w:p>
        </w:tc>
        <w:tc>
          <w:tcPr>
            <w:tcW w:type="dxa" w:w="156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100%</w:t>
            </w:r>
          </w:p>
        </w:tc>
        <w:tc>
          <w:tcPr>
            <w:tcW w:type="dxa" w:w="312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Zero changes</w:t>
            </w:r>
          </w:p>
        </w:tc>
      </w:tr>
    </w:tbl>
    <w:p>
      <w:r>
        <w:br w:type="page"/>
      </w:r>
    </w:p>
    <w:p>
      <w:pPr>
        <w:pStyle w:val="Heading1"/>
      </w:pPr>
      <w:r>
        <w:t xml:space="preserve">Phase 2 Features (Post-Prototype)</w:t>
      </w:r>
    </w:p>
    <w:p>
      <w:pPr>
        <w:spacing w:after="200"/>
      </w:pPr>
      <w:r>
        <w:rPr>
          <w:rFonts w:ascii="Arial" w:cs="Arial" w:eastAsia="Arial" w:hAnsi="Arial"/>
          <w:sz w:val="24"/>
          <w:szCs w:val="24"/>
        </w:rPr>
        <w:t xml:space="preserve">The following features are planned for Phase 2, after prototype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Feature</w:t>
            </w:r>
          </w:p>
        </w:tc>
        <w:tc>
          <w:tcPr>
            <w:tcW w:type="dxa" w:w="4680"/>
            <w:tcBorders>
              <w:top w:val="single" w:color="E0E0E0" w:sz="1"/>
              <w:left w:val="single" w:color="E0E0E0" w:sz="1"/>
              <w:bottom w:val="single" w:color="E0E0E0" w:sz="1"/>
              <w:right w:val="single" w:color="E0E0E0"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Reason for Deferral</w:t>
            </w:r>
          </w:p>
        </w:tc>
      </w:tr>
      <w:tr>
        <w:tc>
          <w:tcPr>
            <w:tcW w:type="dxa" w:w="468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Video call integration (Zoom/Meet)</w:t>
            </w:r>
          </w:p>
        </w:tc>
        <w:tc>
          <w:tcPr>
            <w:tcW w:type="dxa" w:w="468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Complex integration; use join link for now</w:t>
            </w:r>
          </w:p>
        </w:tc>
      </w:tr>
      <w:tr>
        <w:tc>
          <w:tcPr>
            <w:tcW w:type="dxa" w:w="468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Payment gateway</w:t>
            </w:r>
          </w:p>
        </w:tc>
        <w:tc>
          <w:tcPr>
            <w:tcW w:type="dxa" w:w="468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Manual billing sufficient for prototype</w:t>
            </w:r>
          </w:p>
        </w:tc>
      </w:tr>
      <w:tr>
        <w:tc>
          <w:tcPr>
            <w:tcW w:type="dxa" w:w="468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iOS app</w:t>
            </w:r>
          </w:p>
        </w:tc>
        <w:tc>
          <w:tcPr>
            <w:tcW w:type="dxa" w:w="468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Android first for market validation</w:t>
            </w:r>
          </w:p>
        </w:tc>
      </w:tr>
      <w:tr>
        <w:tc>
          <w:tcPr>
            <w:tcW w:type="dxa" w:w="468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Push notifications</w:t>
            </w:r>
          </w:p>
        </w:tc>
        <w:tc>
          <w:tcPr>
            <w:tcW w:type="dxa" w:w="468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Requires Play Store submission</w:t>
            </w:r>
          </w:p>
        </w:tc>
      </w:tr>
      <w:tr>
        <w:tc>
          <w:tcPr>
            <w:tcW w:type="dxa" w:w="468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Counsellor rating/review</w:t>
            </w:r>
          </w:p>
        </w:tc>
        <w:tc>
          <w:tcPr>
            <w:tcW w:type="dxa" w:w="468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Needs real session data</w:t>
            </w:r>
          </w:p>
        </w:tc>
      </w:tr>
      <w:tr>
        <w:tc>
          <w:tcPr>
            <w:tcW w:type="dxa" w:w="468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Multi-language support</w:t>
            </w:r>
          </w:p>
        </w:tc>
        <w:tc>
          <w:tcPr>
            <w:tcW w:type="dxa" w:w="468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English first for prototype</w:t>
            </w:r>
          </w:p>
        </w:tc>
      </w:tr>
      <w:tr>
        <w:tc>
          <w:tcPr>
            <w:tcW w:type="dxa" w:w="468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Custom branding per org</w:t>
            </w:r>
          </w:p>
        </w:tc>
        <w:tc>
          <w:tcPr>
            <w:tcW w:type="dxa" w:w="468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After MVP validation</w:t>
            </w:r>
          </w:p>
        </w:tc>
      </w:tr>
      <w:tr>
        <w:tc>
          <w:tcPr>
            <w:tcW w:type="dxa" w:w="468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Detailed treatment plans</w:t>
            </w:r>
          </w:p>
        </w:tc>
        <w:tc>
          <w:tcPr>
            <w:tcW w:type="dxa" w:w="468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Pending counsellor feedback</w:t>
            </w:r>
          </w:p>
        </w:tc>
      </w:tr>
    </w:tbl>
    <w:p>
      <w:r>
        <w:br w:type="page"/>
      </w:r>
    </w:p>
    <w:p>
      <w:pPr>
        <w:pStyle w:val="Heading1"/>
      </w:pPr>
      <w: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E0E0E0" w:sz="1"/>
              <w:left w:val="single" w:color="E0E0E0" w:sz="1"/>
              <w:bottom w:val="single" w:color="E0E0E0" w:sz="1"/>
              <w:right w:val="single" w:color="E0E0E0"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Risk</w:t>
            </w:r>
          </w:p>
        </w:tc>
        <w:tc>
          <w:tcPr>
            <w:tcW w:type="dxa" w:w="1560"/>
            <w:tcBorders>
              <w:top w:val="single" w:color="E0E0E0" w:sz="1"/>
              <w:left w:val="single" w:color="E0E0E0" w:sz="1"/>
              <w:bottom w:val="single" w:color="E0E0E0" w:sz="1"/>
              <w:right w:val="single" w:color="E0E0E0"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Impact</w:t>
            </w:r>
          </w:p>
        </w:tc>
        <w:tc>
          <w:tcPr>
            <w:tcW w:type="dxa" w:w="4680"/>
            <w:tcBorders>
              <w:top w:val="single" w:color="E0E0E0" w:sz="1"/>
              <w:left w:val="single" w:color="E0E0E0" w:sz="1"/>
              <w:bottom w:val="single" w:color="E0E0E0" w:sz="1"/>
              <w:right w:val="single" w:color="E0E0E0"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Mitigation</w:t>
            </w:r>
          </w:p>
        </w:tc>
      </w:tr>
      <w:tr>
        <w:tc>
          <w:tcPr>
            <w:tcW w:type="dxa" w:w="312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10 days is tight for all features</w:t>
            </w:r>
          </w:p>
        </w:tc>
        <w:tc>
          <w:tcPr>
            <w:tcW w:type="dxa" w:w="156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High</w:t>
            </w:r>
          </w:p>
        </w:tc>
        <w:tc>
          <w:tcPr>
            <w:tcW w:type="dxa" w:w="468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Prioritize booking + org code for demo</w:t>
            </w:r>
          </w:p>
        </w:tc>
      </w:tr>
      <w:tr>
        <w:tc>
          <w:tcPr>
            <w:tcW w:type="dxa" w:w="312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Counsellor availability is complex</w:t>
            </w:r>
          </w:p>
        </w:tc>
        <w:tc>
          <w:tcPr>
            <w:tcW w:type="dxa" w:w="156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Medium</w:t>
            </w:r>
          </w:p>
        </w:tc>
        <w:tc>
          <w:tcPr>
            <w:tcW w:type="dxa" w:w="468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Start with simple time slots, no recurring</w:t>
            </w:r>
          </w:p>
        </w:tc>
      </w:tr>
      <w:tr>
        <w:tc>
          <w:tcPr>
            <w:tcW w:type="dxa" w:w="312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Credit system edge cases</w:t>
            </w:r>
          </w:p>
        </w:tc>
        <w:tc>
          <w:tcPr>
            <w:tcW w:type="dxa" w:w="156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Medium</w:t>
            </w:r>
          </w:p>
        </w:tc>
        <w:tc>
          <w:tcPr>
            <w:tcW w:type="dxa" w:w="468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Keep it simple — 1 credit = 1 session</w:t>
            </w:r>
          </w:p>
        </w:tc>
      </w:tr>
      <w:tr>
        <w:tc>
          <w:tcPr>
            <w:tcW w:type="dxa" w:w="312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Role-based access (7 roles)</w:t>
            </w:r>
          </w:p>
        </w:tc>
        <w:tc>
          <w:tcPr>
            <w:tcW w:type="dxa" w:w="156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Medium</w:t>
            </w:r>
          </w:p>
        </w:tc>
        <w:tc>
          <w:tcPr>
            <w:tcW w:type="dxa" w:w="4680"/>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333333"/>
                <w:sz w:val="22"/>
                <w:szCs w:val="22"/>
              </w:rPr>
              <w:t xml:space="preserve">Start with 4 core roles for prototype</w:t>
            </w:r>
          </w:p>
        </w:tc>
      </w:tr>
      <w:tr>
        <w:tc>
          <w:tcPr>
            <w:tcW w:type="dxa" w:w="312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Android changes needed</w:t>
            </w:r>
          </w:p>
        </w:tc>
        <w:tc>
          <w:tcPr>
            <w:tcW w:type="dxa" w:w="156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Low</w:t>
            </w:r>
          </w:p>
        </w:tc>
        <w:tc>
          <w:tcPr>
            <w:tcW w:type="dxa" w:w="4680"/>
            <w:tcBorders>
              <w:top w:val="single" w:color="E0E0E0" w:sz="1"/>
              <w:left w:val="single" w:color="E0E0E0" w:sz="1"/>
              <w:bottom w:val="single" w:color="E0E0E0" w:sz="1"/>
              <w:right w:val="single" w:color="E0E0E0" w:sz="1"/>
            </w:tcBorders>
            <w:shd w:fill="F5F9FC" w:val="clear"/>
            <w:tcMar>
              <w:top w:type="dxa" w:w="100"/>
              <w:left w:type="dxa" w:w="150"/>
              <w:bottom w:type="dxa" w:w="100"/>
              <w:right w:type="dxa" w:w="150"/>
            </w:tcMar>
          </w:tcPr>
          <w:p>
            <w:r>
              <w:rPr>
                <w:rFonts w:ascii="Arial" w:cs="Arial" w:eastAsia="Arial" w:hAnsi="Arial"/>
                <w:color w:val="333333"/>
                <w:sz w:val="22"/>
                <w:szCs w:val="22"/>
              </w:rPr>
              <w:t xml:space="preserve">Update login flow + add booking screen only</w:t>
            </w:r>
          </w:p>
        </w:tc>
      </w:tr>
    </w:tbl>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5F9FC" w:val="clear"/>
            <w:tcMar>
              <w:top w:type="dxa" w:w="200"/>
              <w:left w:type="dxa" w:w="300"/>
              <w:bottom w:type="dxa" w:w="200"/>
              <w:right w:type="dxa" w:w="300"/>
            </w:tcMar>
          </w:tcPr>
          <w:p>
            <w:pPr>
              <w:spacing w:after="150"/>
            </w:pPr>
            <w:r>
              <w:rPr>
                <w:rFonts w:ascii="Arial" w:cs="Arial" w:eastAsia="Arial" w:hAnsi="Arial"/>
                <w:b/>
                <w:bCs/>
                <w:color w:val="1E3A5F"/>
                <w:sz w:val="28"/>
                <w:szCs w:val="28"/>
              </w:rPr>
              <w:t xml:space="preserve">Summary</w:t>
            </w:r>
          </w:p>
          <w:p>
            <w:r>
              <w:rPr>
                <w:rFonts w:ascii="Arial" w:cs="Arial" w:eastAsia="Arial" w:hAnsi="Arial"/>
                <w:b/>
                <w:bCs/>
                <w:sz w:val="24"/>
                <w:szCs w:val="24"/>
              </w:rPr>
              <w:t xml:space="preserve">Old app: </w:t>
            </w:r>
            <w:r>
              <w:rPr>
                <w:rFonts w:ascii="Arial" w:cs="Arial" w:eastAsia="Arial" w:hAnsi="Arial"/>
                <w:sz w:val="24"/>
                <w:szCs w:val="24"/>
              </w:rPr>
              <w:t xml:space="preserve">Individual users → assessments + breathing</w:t>
            </w:r>
          </w:p>
          <w:p>
            <w:r>
              <w:rPr>
                <w:rFonts w:ascii="Arial" w:cs="Arial" w:eastAsia="Arial" w:hAnsi="Arial"/>
                <w:b/>
                <w:bCs/>
                <w:sz w:val="24"/>
                <w:szCs w:val="24"/>
              </w:rPr>
              <w:t xml:space="preserve">New app: </w:t>
            </w:r>
            <w:r>
              <w:rPr>
                <w:rFonts w:ascii="Arial" w:cs="Arial" w:eastAsia="Arial" w:hAnsi="Arial"/>
                <w:sz w:val="24"/>
                <w:szCs w:val="24"/>
              </w:rPr>
              <w:t xml:space="preserve">Organizations → students/employees → full wellness platform</w:t>
            </w:r>
          </w:p>
          <w:p>
            <w:r>
              <w:rPr>
                <w:rFonts w:ascii="Arial" w:cs="Arial" w:eastAsia="Arial" w:hAnsi="Arial"/>
                <w:b/>
                <w:bCs/>
                <w:sz w:val="24"/>
                <w:szCs w:val="24"/>
              </w:rPr>
              <w:t xml:space="preserve">Reuse: </w:t>
            </w:r>
            <w:r>
              <w:rPr>
                <w:rFonts w:ascii="Arial" w:cs="Arial" w:eastAsia="Arial" w:hAnsi="Arial"/>
                <w:sz w:val="24"/>
                <w:szCs w:val="24"/>
              </w:rPr>
              <w:t xml:space="preserve">~75% of existing code</w:t>
            </w:r>
          </w:p>
          <w:p>
            <w:r>
              <w:rPr>
                <w:rFonts w:ascii="Arial" w:cs="Arial" w:eastAsia="Arial" w:hAnsi="Arial"/>
                <w:b/>
                <w:bCs/>
                <w:sz w:val="24"/>
                <w:szCs w:val="24"/>
              </w:rPr>
              <w:t xml:space="preserve">Timeline: </w:t>
            </w:r>
            <w:r>
              <w:rPr>
                <w:rFonts w:ascii="Arial" w:cs="Arial" w:eastAsia="Arial" w:hAnsi="Arial"/>
                <w:sz w:val="24"/>
                <w:szCs w:val="24"/>
              </w:rPr>
              <w:t xml:space="preserve">10 days to working prototype</w:t>
            </w:r>
          </w:p>
          <w:p>
            <w:r>
              <w:rPr>
                <w:rFonts w:ascii="Arial" w:cs="Arial" w:eastAsia="Arial" w:hAnsi="Arial"/>
                <w:b/>
                <w:bCs/>
                <w:sz w:val="24"/>
                <w:szCs w:val="24"/>
              </w:rPr>
              <w:t xml:space="preserve">Cost: </w:t>
            </w:r>
            <w:r>
              <w:rPr>
                <w:rFonts w:ascii="Arial" w:cs="Arial" w:eastAsia="Arial" w:hAnsi="Arial"/>
                <w:sz w:val="24"/>
                <w:szCs w:val="24"/>
              </w:rPr>
              <w:t xml:space="preserve">₹0/month hosting (Oracle free tier) + ₹2,100 Play Store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6"/>
      </w:pBdr>
      <w:spacing w:before="200"/>
      <w:jc w:val="center"/>
    </w:pPr>
    <w:r>
      <w:rPr>
        <w:rFonts w:ascii="Arial" w:cs="Arial" w:eastAsia="Arial" w:hAnsi="Arial"/>
        <w:color w:val="666666"/>
        <w:sz w:val="20"/>
        <w:szCs w:val="20"/>
      </w:rPr>
      <w:t xml:space="preserve">Page </w:t>
    </w:r>
    <w:r>
      <w:rPr>
        <w:rFonts w:ascii="Arial" w:cs="Arial" w:eastAsia="Arial" w:hAnsi="Arial"/>
        <w:color w:val="666666"/>
        <w:sz w:val="20"/>
        <w:szCs w:val="20"/>
      </w:rPr>
      <w:fldChar w:fldCharType="begin"/>
      <w:instrText xml:space="preserve">PAGE</w:instrText>
      <w:fldChar w:fldCharType="separate"/>
      <w:fldChar w:fldCharType="end"/>
    </w:r>
    <w:r>
      <w:rPr>
        <w:rFonts w:ascii="Arial" w:cs="Arial" w:eastAsia="Arial" w:hAnsi="Arial"/>
        <w:color w:val="666666"/>
        <w:sz w:val="20"/>
        <w:szCs w:val="20"/>
      </w:rPr>
      <w:t xml:space="preserve"> of </w:t>
    </w:r>
    <w:r>
      <w:rPr>
        <w:rFonts w:ascii="Arial" w:cs="Arial" w:eastAsia="Arial" w:hAnsi="Arial"/>
        <w:color w:val="666666"/>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spacing w:after="200"/>
    </w:pPr>
    <w:r>
      <w:rPr>
        <w:rFonts w:ascii="Arial" w:cs="Arial" w:eastAsia="Arial" w:hAnsi="Arial"/>
        <w:color w:val="666666"/>
        <w:sz w:val="20"/>
        <w:szCs w:val="20"/>
      </w:rPr>
      <w:t xml:space="preserve">MindCare Platform Plan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48"/>
      <w:szCs w:val="48"/>
    </w:rPr>
  </w:style>
  <w:style w:type="paragraph" w:styleId="Heading2">
    <w:name w:val="Heading 2"/>
    <w:basedOn w:val="Normal"/>
    <w:next w:val="Normal"/>
    <w:qFormat/>
    <w:pPr>
      <w:spacing w:after="150" w:before="300"/>
      <w:outlineLvl w:val="1"/>
    </w:pPr>
    <w:rPr>
      <w:rFonts w:ascii="Arial" w:cs="Arial" w:eastAsia="Arial" w:hAnsi="Arial"/>
      <w:b/>
      <w:bCs/>
      <w:color w:val="2E75B6"/>
      <w:sz w:val="36"/>
      <w:szCs w:val="36"/>
    </w:rPr>
  </w:style>
  <w:style w:type="paragraph" w:styleId="Heading3">
    <w:name w:val="Heading 3"/>
    <w:basedOn w:val="Normal"/>
    <w:next w:val="Normal"/>
    <w:qFormat/>
    <w:pPr>
      <w:spacing w:after="120" w:before="240"/>
      <w:outlineLvl w:val="2"/>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a7d2786394cc957651e54d5b8d1239e1d1c994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2026-03-22T12:19:48.064Z</dcterms:created>
  <dcterms:modified xsi:type="dcterms:W3CDTF">2026-03-22T12:19:48.065Z</dcterms:modified>
</cp:coreProperties>
</file>

<file path=docProps/custom.xml><?xml version="1.0" encoding="utf-8"?>
<Properties xmlns="http://schemas.openxmlformats.org/officeDocument/2006/custom-properties" xmlns:vt="http://schemas.openxmlformats.org/officeDocument/2006/docPropsVTypes"/>
</file>