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UFC Université Franche Comté (Alternance)</w:t>
      </w:r>
    </w:p>
    <w:p>
      <w:r>
        <w:t>Master, Energie Ingénierie thermique et énergie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François Lanzetta</w:t>
              <w:br/>
              <w:t>francois.lanzetta@univ-fcomte.fr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>Débouchée(s) d'intêret : vecteur hydrogène et à l'efficacité énergétique.</w:t>
      </w:r>
    </w:p>
    <w:p>
      <w:r>
        <w:br/>
        <w:t>Lien vers la formation : http://formation.univ-fcomte.fr/master/energie-ingenierie-thermique-et-energie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Thermodynamique des machines</w:t>
              <w:br/>
              <w:t>Transferts thermiques et fluidiques</w:t>
              <w:br/>
              <w:t>Monde industriel</w:t>
              <w:br/>
              <w:t>Sciences Humaines et Sociales</w:t>
              <w:br/>
              <w:t>Efficacité énergétique</w:t>
              <w:br/>
            </w:r>
          </w:p>
        </w:tc>
        <w:tc>
          <w:tcPr>
            <w:tcW w:type="dxa" w:w="2880"/>
          </w:tcPr>
          <w:p>
            <w:r>
              <w:t>Bac +3</w:t>
              <w:br/>
            </w:r>
          </w:p>
        </w:tc>
        <w:tc>
          <w:tcPr>
            <w:tcW w:type="dxa" w:w="2880"/>
          </w:tcPr>
          <w:p>
            <w:r>
              <w:t>Alternance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