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REPORT CAMPAGNE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56"/>
          <w:szCs w:val="56"/>
        </w:rPr>
        <w:t xml:space="preserve">Performance Max</w:t>
      </w:r>
    </w:p>
    <w:p>
      <w:pPr>
        <w:pBdr>
          <w:bottom w:val="single" w:color="1F3864" w:sz="18" w:space="10"/>
        </w:pBd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30"/>
          <w:szCs w:val="30"/>
        </w:rPr>
        <w:t xml:space="preserve">Test luglio – agosto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Periodo: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luglio – 9 agosto 2026 (40 giorni)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Perimetro: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campagne Performance Max in fase di test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Fonte: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Google Ads "Report sulle campagne" (1/07 – 9/08/2026)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Confronto: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precedente 1 – 24 luglio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Valuta: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19"/>
          <w:szCs w:val="19"/>
        </w:rPr>
        <w:t xml:space="preserve">IL DATO DEL PERIODO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1986"/>
        <w:gridCol w:w="1986"/>
        <w:gridCol w:w="1986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– 24 luglio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€ 2.496,46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€ 5.356,20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2,15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 luglio – 9 agosto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€ 4.586,63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€ 795,78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306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periodo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€ 7.083,09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SINTESI ESECUTIVA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test PMax sui 40 giorni chiude con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€6.151,98 di valore di conversione a fronte di €7.083,09 di spesa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ROAS 0,87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cioè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−€931,11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dato aggregato però nasconde l'unica cosa che conta in questo report — il test non è andato male in modo uniforme,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 è rotto a metà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347"/>
        <w:gridCol w:w="903"/>
        <w:gridCol w:w="1354"/>
        <w:gridCol w:w="1173"/>
        <w:gridCol w:w="1354"/>
        <w:gridCol w:w="1173"/>
        <w:gridCol w:w="722"/>
      </w:tblGrid>
      <w:tr>
        <w:trPr>
          <w:tblHeader/>
        </w:trPr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Giorni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Spesa/gg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Valore/gg</w:t>
            </w:r>
          </w:p>
        </w:tc>
        <w:tc>
          <w:tcPr>
            <w:tcW w:type="dxa" w:w="7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</w:t>
            </w:r>
          </w:p>
        </w:tc>
      </w:tr>
      <w:tr>
        <w:trPr>
          <w:tblHeader w:val="false"/>
        </w:trPr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 – 24 luglio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€ 2.496,46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€ 104,02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€ 5.356,20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€ 223,17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2,15</w:t>
            </w:r>
          </w:p>
        </w:tc>
      </w:tr>
      <w:tr>
        <w:trPr>
          <w:tblHeader w:val="false"/>
        </w:trPr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 lug – 9 ago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€ 4.586,63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€ 286,66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€ 795,78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€ 49,74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34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periodo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€ 7.083,09</w:t>
            </w:r>
          </w:p>
        </w:tc>
        <w:tc>
          <w:tcPr>
            <w:tcW w:type="dxa" w:w="117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€ 177,08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117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€ 153,80</w:t>
            </w:r>
          </w:p>
        </w:tc>
        <w:tc>
          <w:tcPr>
            <w:tcW w:type="dxa" w:w="72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Nei 16 giorni dello scale la spesa giornaliera è cresciuta del 176% e il valore giornaliero è calato del 78%.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ROAS è passato da 2,15 a 0,17: un fattore 12,6 di peggioramento.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valore della conversione marginale è crollato da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€241,49 a €39,79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mentre il CPA marginale è salito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€229,33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Tradotto: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nell'ultima fase ogni conversione acquistata è costata circa 5,8 volte quello che vale.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è la conclusione del test: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modello PMax funziona, lo scale così com'è stato eseguito 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serve spegnere PMax — serve tornare al perimetro e alla configurazione che a luglio davano ROAS 2,15, prima di riaprire i budget.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VERDETTO DEL TEST: COSA HA FUNZIONATO E COSA 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test aveva 4 campagne. Solo una ha prodotto un risultato utilizzabile.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9"/>
        <w:gridCol w:w="903"/>
        <w:gridCol w:w="1173"/>
        <w:gridCol w:w="722"/>
        <w:gridCol w:w="722"/>
        <w:gridCol w:w="1083"/>
        <w:gridCol w:w="1354"/>
      </w:tblGrid>
      <w:tr>
        <w:trPr>
          <w:tblHeader/>
        </w:trPr>
        <w:tc>
          <w:tcPr>
            <w:tcW w:type="dxa" w:w="30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7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valore</w:t>
            </w:r>
          </w:p>
        </w:tc>
        <w:tc>
          <w:tcPr>
            <w:tcW w:type="dxa" w:w="7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Valore/conv.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Verdetto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 | PURCHASE | APP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€ 130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€ 4.999,36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81,3%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17,83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€ 280,39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Validata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 | PURCHASE | APP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€ 130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€ 767,28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12,5%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7,67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€ 100,04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Non validata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 | PURCHASE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€ 280,73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4,6%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12,01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€ 23,37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Non validata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LOMBARDIA | AMBULANZA | PURCHASE | APP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€ 104,62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1,7%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4,67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€ 22,40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Da chiudere</w:t>
            </w:r>
          </w:p>
        </w:tc>
      </w:tr>
      <w:tr>
        <w:trPr>
          <w:tblHeader w:val="false"/>
        </w:trPr>
        <w:tc>
          <w:tcPr>
            <w:tcW w:type="dxa" w:w="306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€ 460</w:t>
            </w:r>
          </w:p>
        </w:tc>
        <w:tc>
          <w:tcPr>
            <w:tcW w:type="dxa" w:w="117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72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72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42,18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€ 145,85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Una campagna su quattro fa l'81,3% del valore.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PMAX | ITALIA | AMBULANZA | PURCHASE | APP produce €280,39 di valore per conversione: 2,8 volte la seconda campagna e 12,5 volte la peggiore. È l'unica che merita budget.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L'allocazione del budget è esattamente invertita rispetto al risultato.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Lombardia ha il budget più alto dell'account PMax (€150/gg) e genera l'1,7% del valore. Piemonte ha lo stesso budget di Italia (€130/gg) per il 15% del suo valore. Il 60,9% del budget PMax (€280 su €460) è su campagne che valgono il 14,2%.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La verticale è confermata, la geografia 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 tre campagne AMBULANZA + APP valgono insieme €5.871,26, il 95,4% del totale; AEREO il 4,6%. Ma dentro AMBULANZA il gradiente è brutale: Italia €4.999, Piemonte €767, Lombardia €105.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regionali non replicano il nazionale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 non è un problema di budget, perché ne hanno quanto o più di Italia.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Su €7.083 di spesa, la spesa massima compatibile con un ROAS 2 sarebbe stata €3.076. Ne è stata spesa 2,3 volte tanto. Anche solo per andare in pareggio (ROAS 1) il tetto era €6.152.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DOVE SI È ROTTO: ANALISI DEI DUE TEMPI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Confronto tra i primi 24 giorni e i 16 successivi, per campagna.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707"/>
        <w:gridCol w:w="1354"/>
        <w:gridCol w:w="1354"/>
        <w:gridCol w:w="1083"/>
        <w:gridCol w:w="1264"/>
        <w:gridCol w:w="1264"/>
      </w:tblGrid>
      <w:tr>
        <w:trPr>
          <w:tblHeader/>
        </w:trPr>
        <w:tc>
          <w:tcPr>
            <w:tcW w:type="dxa" w:w="270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Valore/gg 1–24 lug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Valore/gg 25/7–9/8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Variazione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Val./conv. prima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Val./conv. dopo</w:t>
            </w:r>
          </w:p>
        </w:tc>
      </w:tr>
      <w:tr>
        <w:trPr>
          <w:tblHeader w:val="false"/>
        </w:trPr>
        <w:tc>
          <w:tcPr>
            <w:tcW w:type="dxa" w:w="270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ITALIA | AMBULANZA | APP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€ 188,42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€ 29,83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−84,2%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€ 430,67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€ 65,11</w:t>
            </w:r>
          </w:p>
        </w:tc>
      </w:tr>
      <w:tr>
        <w:trPr>
          <w:tblHeader w:val="false"/>
        </w:trPr>
        <w:tc>
          <w:tcPr>
            <w:tcW w:type="dxa" w:w="270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PIEMONTE | AMBULANZA | APP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€ 28,23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€ 5,62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−80,1%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€ 135,48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€ 33,66</w:t>
            </w:r>
          </w:p>
        </w:tc>
      </w:tr>
      <w:tr>
        <w:trPr>
          <w:tblHeader w:val="false"/>
        </w:trPr>
        <w:tc>
          <w:tcPr>
            <w:tcW w:type="dxa" w:w="270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LOMBARDIA | AMBULANZA | APP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€ 2,29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€ 3,11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+36,0%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€ 20,47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€ 25,00</w:t>
            </w:r>
          </w:p>
        </w:tc>
      </w:tr>
      <w:tr>
        <w:trPr>
          <w:tblHeader w:val="false"/>
        </w:trPr>
        <w:tc>
          <w:tcPr>
            <w:tcW w:type="dxa" w:w="270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ITALIA | AEREO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€ 4,24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€ 11,18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+163,4%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€ 25,46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€ 22,33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quadro è netto e va letto al contrario di come sembra: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due campagne che funzionavano sono quelle che sono crollate.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Italia Ambulanza perde l'84% del valore giornaliero, Piemonte l'80%.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due campagne "in crescita" crescono in volume, non in valore.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AEREO aggiunge 8,01 conversioni — più di ogni altra campagna nel periodo — ma da €22,33 l'una. Lombardia idem a €25,00.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valore per conversione è collassato su tutta la linea, verso una banda €22–65.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Anche Italia Ambulanza, che a luglio valeva €430,67 a conversione, nella seconda fase scende a €65,11.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lettura è una sola: il sistema ha smesso di comprare conversioni di valore e ha iniziato a comprare conversioni a basso valore, ovunque.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è un problema di una singola campagna: è un problema di segnale di ottimizzazione.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LA CAUSA PIÙ PROBABILE: LA STRATEGIA DI OFFERTA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Confronto della configurazione tra i due export.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8"/>
        <w:gridCol w:w="1986"/>
        <w:gridCol w:w="2527"/>
        <w:gridCol w:w="1625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lug → ora</w:t>
            </w:r>
          </w:p>
        </w:tc>
        <w:tc>
          <w:tcPr>
            <w:tcW w:type="dxa" w:w="25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Strategia lug → ora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Punt. ott. lug → ora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ITALIA | AMBULANZA | APP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 → € 130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 → CPA target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83,47 → 77,94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PIEMONTE | AMBULANZA | APP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€ 80 → € 130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 → CPA target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86,89 → 77,55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LOMBARDIA | AMBULANZA | APP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€ 80 → € 150</w:t>
            </w:r>
          </w:p>
        </w:tc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 → CPA target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86,89 → 86,89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ITALIA | AEREO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€ 80 → € 50</w:t>
            </w:r>
          </w:p>
        </w:tc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 → Max valore conv.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83,14 → 87,71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Due fatti si sommano.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1. Le tre campagne AMBULANZA girano su CPA target su un obiettivo a valore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CPA target ottimizza 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numero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di conversioni a un costo bersaglio: al sistema è indifferente se una conversione vale €430 o €22. Con budget aumentati del 30–88%, l'algoritmo ha fatto esattamente il suo lavoro — ha comprato più conversioni, le più facili da ottenere, quindi le meno preziose. È coerente al 100% con quello che mostrano i dati: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+20 conversioni nella seconda fase, a €39,79 medi di valore contro i €241,49 della prima.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2. I budget sono stati alzati prima di validare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budget PMax passa da €340 a €460/gg (+35%), con l'aumento più grande — da €80 a €150 — proprio sulla campagna peggiore dell'account (Lombardia). Aumentare il budget su una strategia a CPA target amplia la platea verso conversioni più economiche: il crollo del valore per conversione era il risultato prevedibile.</w:t>
      </w:r>
    </w:p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Nota metodologica: questa è la spiegazione più coerente con i dati disponibili, non una certezza. Va confermata guardando in piattaforma il valore del CPA target impostato e la data delle modifiche di budget. Se il CPA target è stato alzato insieme ai budget, la conferma è chiusa.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punteggio di ottimizzazione conferma il peggioramento dove è avvenuto: Italia −5,5 punti, Piemonte −9,3. L'unica campagna migliorata (AEREO, +4,6) è anche l'unica passata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Massimizza il valore di conversione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QUALITÀ DEL TRAFFICO: 3 MILIONI DI IMPRESSIONI, 42 CONVERSIONI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8"/>
        <w:gridCol w:w="1986"/>
        <w:gridCol w:w="1986"/>
        <w:gridCol w:w="2166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1–24 luglio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25/7 – 9/8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Totale periodo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1.137.535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1.867.505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3.005.040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24.409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40.827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65.236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CTR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2,15%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2,19%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2,17%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CPC medio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€ 0,11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€ 0,11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22,18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20,00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42,18</w:t>
            </w:r>
          </w:p>
        </w:tc>
      </w:tr>
      <w:tr>
        <w:trPr>
          <w:tblHeader w:val="false"/>
        </w:trPr>
        <w:tc>
          <w:tcPr>
            <w:tcW w:type="dxa" w:w="288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Tasso di conversione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0,091%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0,049%</w:t>
            </w:r>
          </w:p>
        </w:tc>
        <w:tc>
          <w:tcPr>
            <w:tcW w:type="dxa" w:w="216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0,065%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tasso di conversione si è dimezzato mentre il volume di traffico raddoppiava.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Sono stati comprati 40.827 clic aggiuntivi per 20 conversioni: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 conversione ogni 2.041 clic.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confronto economico più diretto: nel periodo un clic PMax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rende €0,094 e costa €0,109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Ogni clic è in perdita prima ancora di guardare il resto.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dato di engagement lo conferma: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28,12 secondi medi per sessione su PMax contro 67,55 sulla 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meno della metà. A 65.000 clic e €0,11 di CPC, il canale sta comprando inventory Display/Video a bassissima intensità di intento, non traffico qualificato. Per un servizio ad alta urgenza come l'ambulanza, questo traffico non ha valore.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Quota impressioni: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PMax è al 24,03%, con il 67,48% perso per ranking e l'8,49% per budget. La leva non è il budget — è la qualità di asset e segnali.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IL CONTESTO: L'ACCOUNT COMPLESSIVO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test PMax non è isolato. Il quadro account nello stesso periodo: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165"/>
        <w:gridCol w:w="1354"/>
        <w:gridCol w:w="993"/>
        <w:gridCol w:w="1354"/>
        <w:gridCol w:w="993"/>
        <w:gridCol w:w="903"/>
        <w:gridCol w:w="1264"/>
      </w:tblGrid>
      <w:tr>
        <w:trPr>
          <w:tblHeader/>
        </w:trPr>
        <w:tc>
          <w:tcPr>
            <w:tcW w:type="dxa" w:w="21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spesa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valore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Netto</w:t>
            </w:r>
          </w:p>
        </w:tc>
      </w:tr>
      <w:tr>
        <w:trPr>
          <w:tblHeader w:val="false"/>
        </w:trPr>
        <w:tc>
          <w:tcPr>
            <w:tcW w:type="dxa" w:w="216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€ 7.083,09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37,2%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83,9%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−€ 931,11</w:t>
            </w:r>
          </w:p>
        </w:tc>
      </w:tr>
      <w:tr>
        <w:trPr>
          <w:tblHeader w:val="false"/>
        </w:trPr>
        <w:tc>
          <w:tcPr>
            <w:tcW w:type="dxa" w:w="216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€ 11.933,33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62,8%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€ 1.175,70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16,1%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0,10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−€ 10.757,63</w:t>
            </w:r>
          </w:p>
        </w:tc>
      </w:tr>
      <w:tr>
        <w:trPr>
          <w:tblHeader w:val="false"/>
        </w:trPr>
        <w:tc>
          <w:tcPr>
            <w:tcW w:type="dxa" w:w="216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account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€ 19.016,42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€ 7.327,68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0,39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−€ 11.688,74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Rispetto al report di luglio (ROAS account 0,62),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l'account è peggiorato a 0,39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Dei €11.688,74 di perdita totale,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€7.854,27 sono maturati nei soli ultimi 16 giorni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la perdita giornaliera è passata da €159,77 a €490,89.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Search resta il buco più grande in valore assoluto: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€11.933 di spesa per €1.176 di valore. Continua a produrre conversioni-chiamata da €1 — 857,81 su 914,29 conversioni totali dell'account, 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93,8%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 un costo di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€13,91 per chiamata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contro una soglia di pareggio di €13,54.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Sulle sole conversioni che generano fatturato (56,47 in 40 giorni), 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CPA reale dell'account è €336,75 contro un valore medio di €114,57: −€222,18 per ogni vendita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(a luglio era −€117,78).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azioni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Purchase, Booking GMV, Niino Sign-up e Conversazione avviata restano a 0,00 ovunque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quattro azioni di conversione su otto continuano a non registrare nulla.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COSA È MIGLIORATO E COSA RESTA APERTO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 tutto è peggiorato, e va detto.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2"/>
        <w:gridCol w:w="2888"/>
        <w:gridCol w:w="5686"/>
      </w:tblGrid>
      <w:tr>
        <w:trPr>
          <w:tblHeader/>
        </w:trPr>
        <w:tc>
          <w:tcPr>
            <w:tcW w:type="dxa" w:w="4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Miglioramento</w:t>
            </w:r>
          </w:p>
        </w:tc>
        <w:tc>
          <w:tcPr>
            <w:tcW w:type="dxa" w:w="56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Evidenza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Problemi conversioni offline risolti</w:t>
            </w:r>
          </w:p>
        </w:tc>
        <w:tc>
          <w:tcPr>
            <w:tcW w:type="dxa" w:w="56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luglio tutte le PMax segnalavano "i problemi relativi ai dati sulle conversioni offline influiscono sul rendimento". Nell'export attuale non compare più su nessuna campagna</w:t>
            </w:r>
          </w:p>
        </w:tc>
      </w:tr>
      <w:tr>
        <w:trPr>
          <w:tblHeader w:val="false"/>
        </w:trPr>
        <w:tc>
          <w:tcPr>
            <w:tcW w:type="dxa" w:w="4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Fine apprendimento strategia di offerta</w:t>
            </w:r>
          </w:p>
        </w:tc>
        <w:tc>
          <w:tcPr>
            <w:tcW w:type="dxa" w:w="56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AEREO non è più in fase di apprendimento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Concentrazione confermata</w:t>
            </w:r>
          </w:p>
        </w:tc>
        <w:tc>
          <w:tcPr>
            <w:tcW w:type="dxa" w:w="56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verticale AMBULANZA + APP tiene il 95,4% del valore: la scelta di prodotto è corretta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Restano invece aperti, e peggiorati: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2"/>
        <w:gridCol w:w="2888"/>
        <w:gridCol w:w="5686"/>
      </w:tblGrid>
      <w:tr>
        <w:trPr>
          <w:tblHeader/>
        </w:trPr>
        <w:tc>
          <w:tcPr>
            <w:tcW w:type="dxa" w:w="4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6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Dove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Gruppi di asset limitati dalle norme</w:t>
            </w:r>
          </w:p>
        </w:tc>
        <w:tc>
          <w:tcPr>
            <w:tcW w:type="dxa" w:w="56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Tutte e 4 le campagne, come a luglio. Nessun progresso in 40 giorni</w:t>
            </w:r>
          </w:p>
        </w:tc>
      </w:tr>
      <w:tr>
        <w:trPr>
          <w:tblHeader w:val="false"/>
        </w:trPr>
        <w:tc>
          <w:tcPr>
            <w:tcW w:type="dxa" w:w="4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Efficacia dell'annuncio scadente</w:t>
            </w:r>
          </w:p>
        </w:tc>
        <w:tc>
          <w:tcPr>
            <w:tcW w:type="dxa" w:w="56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Nuovo: Piemonte e Lombardia. Sono le due regionali che non replicano il nazionale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Limitazione da budget</w:t>
            </w:r>
          </w:p>
        </w:tc>
        <w:tc>
          <w:tcPr>
            <w:tcW w:type="dxa" w:w="56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AEREO (€50/gg) è l'unica limitata dal budget — ed è quella con il valore/conv. più basso</w:t>
            </w:r>
          </w:p>
        </w:tc>
      </w:tr>
      <w:tr>
        <w:trPr>
          <w:tblHeader w:val="false"/>
        </w:trPr>
        <w:tc>
          <w:tcPr>
            <w:tcW w:type="dxa" w:w="4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 azioni di conversione a zero</w:t>
            </w:r>
          </w:p>
        </w:tc>
        <w:tc>
          <w:tcPr>
            <w:tcW w:type="dxa" w:w="56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Account, invariato da luglio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Costo per campagna assente nell'export</w:t>
            </w:r>
          </w:p>
        </w:tc>
        <w:tc>
          <w:tcPr>
            <w:tcW w:type="dxa" w:w="56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colonna "Costo" è a 0 su tutte le righe campagna, come nell'export precedente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punto 1 è quello che pesa di più: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campagna che genera l'81% del valore gira da 40 giorni con la maggior parte dei gruppi di asset bloccati dalle norme.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la prima cosa da sbloccare, e non è ancora stata toccata.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PIANO OPERATIVO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Immediato (entro 48 ore) — fermare l'emorragia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3791"/>
        <w:gridCol w:w="4784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 che la giustifica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Mettere in pausa PMAX | LOMBARDIA | AMBULANZA | PURCHASE | APP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 più alto dell'account PMax (€150/gg) per l'1,7% del valore ed efficacia annuncio scadente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Riportare i budget ai livelli pre-scale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Italia €130 → €100, Piemonte €130 → €50. A €104/gg il canale faceva ROAS 2,15; a €287/gg fa 0,17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Passare ITALIA | AMBULANZA da CPA target a "Massimizza il valore di conversione"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CPA target su un obiettivo a valore è l'errore strutturale del test: ha comprato volume a €39,79/conv.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Non toccare AEREO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È limitata dal budget ma vale €23,37 a conversione: aumentarne il budget replicherebbe l'errore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Impatto atteso: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PMax da €287/gg a circa €150/gg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 il budget concentrato sulla sola campagna validata. Non si tratta di ridurre l'investimento, ma di rimetterlo dove produceva.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Settimana 1–2 — sbloccare la leva vera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Risolvere i gruppi di asset limitati dalle norme su tutte e 4 le campagne.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l'unico problema segnalato da 40 giorni consecutivi e mai risolto, e riguarda la campagna che porta l'81% del valore.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Rifare gli asset di Piemonte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(efficacia annuncio scadente): titoli, descrizioni e immagini della campagna Italia, adattati alla geografia. Non riattivare Lombardia finché Piemonte non torna sopra €100 di valore/conv.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Verificare in piattaforma il valore del CPA target impostato e lo storico delle modifiche.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il CPA target è stato alzato con i budget, è la conferma della diagnosi del capitolo 4.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Escludere le placement Display/Video a basso intento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o quantomeno misurarle: 65.236 clic a 0,065% di conversione e 28 secondi di sessione non sono traffico utile.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Settimana 3–4 — riprendere lo scale, ma con una regola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Riaprire il budget di ITALIA | AMBULANZA solo a step del +20%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solo dopo due settimane consecutive con ROAS ≥ 2 e valore/conversione ≥ €200.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Riportare la Search sotto controllo: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€11.933 per €1.176 di valore non è sostenibile. Prima decisione da prendere: quanto vale davvero una chiamata offline, contro la soglia di pareggio di €13,54.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Regole operative da fissare adesso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KPI di validazione è il valore per conversione, non il numero di conversioni.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Tutto il crollo di questo test è invisibile se si guarda il conteggio conversioni (+20 nella seconda fase, il periodo peggiore).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Nessun aumento di budget su campagne a CPA target con obiettivo a valore.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Soglia di stop automatica: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il valore/conversione settimanale scende sotto €150, il budget si congela lo stesso giorno — senza aspettare il consuntivo mensile. Con questa regola il crollo sarebbe stato intercettato dopo 5–7 giorni invece che dopo 16.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campagna nuova parte a €30–50/gg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non viene scalata prima di 20 conversioni a valore.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Proiezione della sola riallocazione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Concentrando €150/gg sulla campagna validata e mantenendo il suo valore/conversione storico: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2979"/>
        <w:gridCol w:w="2979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97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Ultimi 16 gg (reale)</w:t>
            </w:r>
          </w:p>
        </w:tc>
        <w:tc>
          <w:tcPr>
            <w:tcW w:type="dxa" w:w="297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 riallocato (30 gg)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PMax</w:t>
            </w:r>
          </w:p>
        </w:tc>
        <w:tc>
          <w:tcPr>
            <w:tcW w:type="dxa" w:w="297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€ 4.586,63 (€ 286,66/gg)</w:t>
            </w:r>
          </w:p>
        </w:tc>
        <w:tc>
          <w:tcPr>
            <w:tcW w:type="dxa" w:w="297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≈ € 4.500 (€ 150/gg)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297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€ 795,78</w:t>
            </w:r>
          </w:p>
        </w:tc>
        <w:tc>
          <w:tcPr>
            <w:tcW w:type="dxa" w:w="297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≈ € 9.000</w:t>
            </w:r>
          </w:p>
        </w:tc>
      </w:tr>
      <w:tr>
        <w:trPr>
          <w:tblHeader w:val="false"/>
        </w:trPr>
        <w:tc>
          <w:tcPr>
            <w:tcW w:type="dxa" w:w="306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</w:t>
            </w:r>
          </w:p>
        </w:tc>
        <w:tc>
          <w:tcPr>
            <w:tcW w:type="dxa" w:w="297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0,17</w:t>
            </w:r>
          </w:p>
        </w:tc>
        <w:tc>
          <w:tcPr>
            <w:tcW w:type="dxa" w:w="297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≈ 2,0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Stima a efficienza costante e quindi ottimistica: presuppone il ritorno al valore per conversione di luglio, che dipende dai punti 3, 5 e 6 del piano. Serve a dimensionare l'ordine di grandezza —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recupero del ROAS non richiede più budget, richiede meno budget messo meglio.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9. DATI ANCORA DA RECUPERARE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4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serve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Costo per singola campagna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Ancora a 0 nell'export: il ROAS per campagna resta stimabile solo per quota di budget. È il dato che manca per decidere con certezza su Piemonte e AEREO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Valore e storico del CPA target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Chiude la diagnosi del capitolo 4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Date esatte delle modifiche di budget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 collocare con precisione il punto di rottura dentro i 16 giorni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Ripartizione placement PMax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/ Shopping / Display / Video / Discovery: per capire dove finiscono i 3 milioni di impressioni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Valore offline reale di una chiamata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Confronto con la soglia di pareggio Search di €13,54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Motivo dello zero su 4 azioni di conversione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Purchase, Booking GMV, Sign-up e Conversazione avviata non registrano nulla da almeno 40 giorni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A — METRICHE COMPLETE PER CANALE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Periodo 1/07 – 9/08/2026.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1986"/>
        <w:gridCol w:w="1986"/>
        <w:gridCol w:w="1986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Account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€ 7.083,09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€ 11.933,33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€ 19.016,42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€ 1.175,70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€ 7.327,68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0,39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Netto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−€ 931,11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−€ 10.757,63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−€ 11.688,74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3.005.040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61.018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3.066.058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65.236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4.973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70.209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CTR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2,17%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8,15%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2,29%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CPC medio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€ 0,11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€ 2,40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€ 0,27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42,18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872,11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914,29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Tasso conversione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0,065%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17,54%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1,30%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Costo/conv.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€ 167,93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€ 13,68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€ 20,80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Valore/conv.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€ 145,85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€ 1,35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€ 8,01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Quota impr. ricerca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24,03%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63,12%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43,38%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 persa (ranking)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67,48%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36,34%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52,06%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 persa (budget)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8,49%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0,54%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4,56%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Coinvolgimento medio (GA4)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28,12 s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67,55 s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36,49 s</w:t>
            </w:r>
          </w:p>
        </w:tc>
      </w:tr>
    </w:tbl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I tassi di conversione in tabella sono ricalcolati su conversioni/clic e differiscono dai valori riportati nell'export (0,01% PMax, 0,16% account), che risultano incoerenti con le colonne di origine.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B — CONVERSIONI PER AZIONE, ACCOUNT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249"/>
        <w:gridCol w:w="1354"/>
        <w:gridCol w:w="993"/>
        <w:gridCol w:w="1805"/>
        <w:gridCol w:w="1625"/>
      </w:tblGrid>
      <w:tr>
        <w:trPr>
          <w:tblHeader/>
        </w:trPr>
        <w:tc>
          <w:tcPr>
            <w:tcW w:type="dxa" w:w="32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 di conversione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Valore/conv.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Click-to-call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531,30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58,1%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€ 531,33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€ 1,00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Calls from ads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326,51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35,7%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€ 326,51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€ 1,00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Niino Revenue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53,47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5,8%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€ 6.363,40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€ 119,01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Niino revenue via Call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3,00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0,3%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€ 106,45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€ 35,48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Booking GMV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Niino Sign-up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Conversazione avviata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4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914,29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€ 7.327,68</w:t>
            </w:r>
          </w:p>
        </w:tc>
        <w:tc>
          <w:tcPr>
            <w:tcW w:type="dxa" w:w="162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€ 8,01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 cui su Performance Max: Niino Revenue 39,18 conv. / €6.045,53 · Niino revenue via Call 3,00 conv. / €106,45.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Tutte le 857,81 conversioni-chiamata da €1 arrivano dalla Search.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C — STATO DELLE CAMPAGNE PMAX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Tutte e 4 le campagne risultano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"Idoneo (limitato)"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nessuna gira a piena capacità.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Motivi dello stato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ITALIA | AEREO | PURCHASE</w:t>
            </w:r>
          </w:p>
        </w:tc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limitato dal budget; la maggior parte dei gruppi di asset è limitata dalle norme</w:t>
            </w:r>
          </w:p>
        </w:tc>
      </w:tr>
      <w:tr>
        <w:trPr>
          <w:tblHeader w:val="false"/>
        </w:trPr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ITALIA | AMBULANZA | PURCHASE | APP</w:t>
            </w:r>
          </w:p>
        </w:tc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maggior parte dei gruppi di asset è limitata dalle norme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PIEMONTE | AMBULANZA | PURCHASE | APP</w:t>
            </w:r>
          </w:p>
        </w:tc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maggior parte dei gruppi di asset è limitata dalle norme; l'efficacia dell'annuncio è scadente</w:t>
            </w:r>
          </w:p>
        </w:tc>
      </w:tr>
      <w:tr>
        <w:trPr>
          <w:tblHeader w:val="false"/>
        </w:trPr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LOMBARDIA | AMBULANZA | PURCHASE | APP</w:t>
            </w:r>
          </w:p>
        </w:tc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maggior parte dei gruppi di asset è limitata dalle norme; l'efficacia dell'annuncio è scadente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D — METODO DI CALCOLO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valori della fase 25/7 – 9/8 non sono presenti nell'export: sono ottenuti per differenza tra l'export 1/07–9/08 e l'export 1/07–24/07 già analizzato nel report di luglio. Il metodo è valido per costi, valori, conversioni, clic e impressioni, che sono metriche cumulative. Non è applicabile a percentuali e medie (CTR, quota impressioni, punteggio di ottimizzazione), che nel report sono citate solo come valori di periodo.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ROAS per singola campagna sono stimati ripartendo la spesa PMax in proporzione al budget giornaliero, perché la colonna "Costo" è a zero su tutte le righe campagna: sono indicativi e non sostituiscono un re-export con il costo per campagna.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4444"/>
        <w:sz w:val="16"/>
        <w:szCs w:val="16"/>
      </w:rPr>
      <w:t xml:space="preserve">Report Campagne Performance Max — 1 luglio / 9 agosto 2026    ·   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Campagne Performance Max — Test Luglio/Agosto 2026</dc:title>
  <dc:creator>Indigit Marketing</dc:creator>
  <dc:description>Analisi del test Performance Max 1 luglio – 9 agosto 2026</dc:description>
  <cp:lastModifiedBy>Un-named</cp:lastModifiedBy>
  <cp:revision>1</cp:revision>
  <dcterms:created xsi:type="dcterms:W3CDTF">2026-08-09T12:48:15.276Z</dcterms:created>
  <dcterms:modified xsi:type="dcterms:W3CDTF">2026-08-09T12:48:15.277Z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