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4A7B1" w14:textId="6B8A670F" w:rsidR="00E96C8A" w:rsidRPr="00E25E0C" w:rsidRDefault="00E96C8A" w:rsidP="00E96C8A">
      <w:pPr>
        <w:spacing w:before="330" w:line="360" w:lineRule="atLeast"/>
        <w:outlineLvl w:val="1"/>
        <w:rPr>
          <w:rFonts w:ascii="Georgia" w:hAnsi="Georgia"/>
          <w:b/>
          <w:bCs/>
          <w:color w:val="990000"/>
          <w:sz w:val="32"/>
          <w:szCs w:val="32"/>
        </w:rPr>
      </w:pPr>
      <w:r>
        <w:rPr>
          <w:rFonts w:ascii="Georgia" w:hAnsi="Georgia"/>
          <w:b/>
          <w:bCs/>
          <w:color w:val="990000"/>
          <w:sz w:val="32"/>
          <w:szCs w:val="32"/>
        </w:rPr>
        <w:t>Skip Links</w:t>
      </w:r>
    </w:p>
    <w:p w14:paraId="397E4569" w14:textId="77777777" w:rsidR="00E96C8A" w:rsidRPr="00E96C8A" w:rsidRDefault="00E96C8A" w:rsidP="00E96C8A">
      <w:pPr>
        <w:numPr>
          <w:ilvl w:val="0"/>
          <w:numId w:val="1"/>
        </w:numPr>
        <w:spacing w:before="150" w:after="90"/>
        <w:ind w:left="585" w:firstLine="0"/>
        <w:rPr>
          <w:rFonts w:ascii="Georgia" w:hAnsi="Georgia"/>
          <w:color w:val="000000"/>
        </w:rPr>
      </w:pPr>
      <w:r>
        <w:t>Skip to Table of Contents</w:t>
      </w:r>
    </w:p>
    <w:p w14:paraId="41AB920E" w14:textId="60B77B6D" w:rsidR="00E96C8A" w:rsidRPr="00E25E0C" w:rsidRDefault="00E96C8A" w:rsidP="00E96C8A">
      <w:pPr>
        <w:numPr>
          <w:ilvl w:val="0"/>
          <w:numId w:val="1"/>
        </w:numPr>
        <w:spacing w:before="150" w:after="90"/>
        <w:ind w:left="585" w:firstLine="0"/>
        <w:rPr>
          <w:rFonts w:ascii="Georgia" w:hAnsi="Georgia"/>
          <w:color w:val="000000"/>
        </w:rPr>
      </w:pPr>
      <w:r>
        <w:t>Skip to Main Content</w:t>
      </w:r>
      <w:r w:rsidRPr="00E25E0C">
        <w:rPr>
          <w:rFonts w:ascii="Georgia" w:hAnsi="Georgia"/>
          <w:color w:val="000000"/>
        </w:rPr>
        <w:t xml:space="preserve"> </w:t>
      </w:r>
    </w:p>
    <w:p w14:paraId="6E0F09F6" w14:textId="77777777" w:rsidR="00E96C8A" w:rsidRDefault="00E96C8A" w:rsidP="00E96C8A">
      <w:pPr>
        <w:shd w:val="clear" w:color="auto" w:fill="442327"/>
        <w:spacing w:before="100" w:beforeAutospacing="1" w:after="100" w:afterAutospacing="1" w:line="640" w:lineRule="atLeast"/>
        <w:jc w:val="center"/>
        <w:textAlignment w:val="center"/>
        <w:outlineLvl w:val="0"/>
        <w:rPr>
          <w:rFonts w:ascii="Georgia" w:hAnsi="Georgia"/>
          <w:b/>
          <w:bCs/>
          <w:smallCaps/>
          <w:color w:val="DFBB92"/>
          <w:kern w:val="36"/>
          <w:sz w:val="116"/>
          <w:szCs w:val="116"/>
        </w:rPr>
      </w:pPr>
      <w:r w:rsidRPr="00E25E0C">
        <w:rPr>
          <w:rFonts w:ascii="Georgia" w:hAnsi="Georgia"/>
          <w:b/>
          <w:bCs/>
          <w:smallCaps/>
          <w:color w:val="DFBB92"/>
          <w:kern w:val="36"/>
          <w:sz w:val="116"/>
          <w:szCs w:val="116"/>
        </w:rPr>
        <w:t>The Indigo Book</w:t>
      </w:r>
    </w:p>
    <w:p w14:paraId="51FE0B44" w14:textId="683F20D9" w:rsidR="00E96C8A" w:rsidRPr="0075316D" w:rsidRDefault="00E96C8A" w:rsidP="00E96C8A">
      <w:pPr>
        <w:shd w:val="clear" w:color="auto" w:fill="442327"/>
        <w:spacing w:before="100" w:beforeAutospacing="1" w:after="100" w:afterAutospacing="1" w:line="640" w:lineRule="atLeast"/>
        <w:jc w:val="center"/>
        <w:textAlignment w:val="center"/>
        <w:outlineLvl w:val="0"/>
        <w:rPr>
          <w:rFonts w:ascii="Georgia" w:hAnsi="Georgia"/>
          <w:b/>
          <w:bCs/>
          <w:color w:val="DFBB92"/>
          <w:kern w:val="36"/>
          <w:sz w:val="72"/>
          <w:szCs w:val="72"/>
        </w:rPr>
      </w:pPr>
      <w:r>
        <w:rPr>
          <w:rFonts w:ascii="Georgia" w:hAnsi="Georgia"/>
          <w:b/>
          <w:bCs/>
          <w:color w:val="DFBB92"/>
          <w:kern w:val="36"/>
          <w:sz w:val="72"/>
          <w:szCs w:val="72"/>
        </w:rPr>
        <w:t>Second E</w:t>
      </w:r>
      <w:r w:rsidRPr="0075316D">
        <w:rPr>
          <w:rFonts w:ascii="Georgia" w:hAnsi="Georgia"/>
          <w:b/>
          <w:bCs/>
          <w:color w:val="DFBB92"/>
          <w:kern w:val="36"/>
          <w:sz w:val="72"/>
          <w:szCs w:val="72"/>
        </w:rPr>
        <w:t>dition</w:t>
      </w:r>
    </w:p>
    <w:p w14:paraId="1A0314EF" w14:textId="77777777" w:rsidR="00E96C8A" w:rsidRPr="00E25E0C" w:rsidRDefault="00E96C8A" w:rsidP="00E96C8A">
      <w:pPr>
        <w:shd w:val="clear" w:color="auto" w:fill="442327"/>
        <w:spacing w:line="360" w:lineRule="atLeast"/>
        <w:jc w:val="center"/>
        <w:textAlignment w:val="center"/>
        <w:rPr>
          <w:rFonts w:ascii="Georgia" w:hAnsi="Georgia"/>
          <w:color w:val="DFBB92"/>
          <w:sz w:val="36"/>
          <w:szCs w:val="36"/>
        </w:rPr>
      </w:pPr>
      <w:r w:rsidRPr="00E25E0C">
        <w:rPr>
          <w:rFonts w:ascii="Georgia" w:hAnsi="Georgia"/>
          <w:color w:val="DFBB92"/>
          <w:sz w:val="36"/>
          <w:szCs w:val="36"/>
        </w:rPr>
        <w:t>An Open and Compatible Implementation of</w:t>
      </w:r>
      <w:r w:rsidRPr="00E25E0C">
        <w:rPr>
          <w:rFonts w:ascii="Georgia" w:hAnsi="Georgia"/>
          <w:color w:val="DFBB92"/>
          <w:sz w:val="36"/>
          <w:szCs w:val="36"/>
        </w:rPr>
        <w:br/>
        <w:t>A Uniform System of Citation</w:t>
      </w:r>
    </w:p>
    <w:p w14:paraId="0346D784" w14:textId="77777777" w:rsidR="00E96C8A" w:rsidRPr="00E25E0C" w:rsidRDefault="00E96C8A" w:rsidP="00E96C8A">
      <w:pPr>
        <w:shd w:val="clear" w:color="auto" w:fill="442327"/>
        <w:spacing w:line="288" w:lineRule="atLeast"/>
        <w:jc w:val="center"/>
        <w:textAlignment w:val="center"/>
        <w:rPr>
          <w:rFonts w:ascii="Georgia" w:hAnsi="Georgia"/>
          <w:caps/>
          <w:color w:val="DFBB92"/>
        </w:rPr>
      </w:pPr>
      <w:r w:rsidRPr="00E25E0C">
        <w:rPr>
          <w:rFonts w:ascii="Georgia" w:hAnsi="Georgia"/>
          <w:caps/>
          <w:color w:val="DFBB92"/>
        </w:rPr>
        <w:t>NOT AFFILIATED WITH OR AUTHORIZED BY</w:t>
      </w:r>
      <w:r w:rsidRPr="00E25E0C">
        <w:rPr>
          <w:rFonts w:ascii="Georgia" w:hAnsi="Georgia"/>
          <w:caps/>
          <w:color w:val="DFBB92"/>
        </w:rPr>
        <w:br/>
        <w:t>THE BLUEBOOK® A UNIFORM SYSTEM OF CITATION®</w:t>
      </w:r>
    </w:p>
    <w:p w14:paraId="4FC68964" w14:textId="77777777" w:rsidR="00E96C8A" w:rsidRPr="00E25E0C" w:rsidRDefault="00E96C8A" w:rsidP="00E96C8A">
      <w:pPr>
        <w:spacing w:before="330" w:line="360" w:lineRule="atLeast"/>
        <w:outlineLvl w:val="1"/>
        <w:rPr>
          <w:rFonts w:ascii="Georgia" w:hAnsi="Georgia"/>
          <w:b/>
          <w:bCs/>
          <w:color w:val="990000"/>
          <w:sz w:val="32"/>
          <w:szCs w:val="32"/>
        </w:rPr>
      </w:pPr>
      <w:r w:rsidRPr="00E25E0C">
        <w:rPr>
          <w:rFonts w:ascii="Georgia" w:hAnsi="Georgia"/>
          <w:b/>
          <w:bCs/>
          <w:color w:val="990000"/>
          <w:sz w:val="32"/>
          <w:szCs w:val="32"/>
        </w:rPr>
        <w:t>Manifest</w:t>
      </w:r>
    </w:p>
    <w:p w14:paraId="0E91A224" w14:textId="77777777" w:rsidR="00E96C8A" w:rsidRPr="00E25E0C" w:rsidRDefault="00E96C8A" w:rsidP="00E96C8A">
      <w:pPr>
        <w:spacing w:before="100" w:beforeAutospacing="1"/>
        <w:outlineLvl w:val="2"/>
        <w:rPr>
          <w:rFonts w:ascii="Georgia" w:hAnsi="Georgia"/>
          <w:b/>
          <w:bCs/>
          <w:color w:val="000000"/>
          <w:sz w:val="27"/>
          <w:szCs w:val="27"/>
        </w:rPr>
      </w:pPr>
      <w:r w:rsidRPr="00E25E0C">
        <w:rPr>
          <w:rFonts w:ascii="Georgia" w:hAnsi="Georgia"/>
          <w:b/>
          <w:bCs/>
          <w:color w:val="000000"/>
          <w:sz w:val="27"/>
          <w:szCs w:val="27"/>
        </w:rPr>
        <w:t>Status</w:t>
      </w:r>
    </w:p>
    <w:p w14:paraId="0405FD46" w14:textId="6EB603BD" w:rsidR="00E96C8A" w:rsidRPr="00E25E0C" w:rsidRDefault="00E96C8A" w:rsidP="00E96C8A">
      <w:pPr>
        <w:spacing w:line="360" w:lineRule="atLeast"/>
        <w:rPr>
          <w:rFonts w:ascii="Georgia" w:hAnsi="Georgia"/>
          <w:color w:val="000000"/>
        </w:rPr>
      </w:pPr>
      <w:r w:rsidRPr="00E25E0C">
        <w:rPr>
          <w:rFonts w:ascii="Georgia" w:hAnsi="Georgia"/>
          <w:color w:val="000000"/>
        </w:rPr>
        <w:t>This document</w:t>
      </w:r>
      <w:r>
        <w:rPr>
          <w:rFonts w:ascii="Georgia" w:hAnsi="Georgia"/>
          <w:color w:val="000000"/>
        </w:rPr>
        <w:t xml:space="preserve">, </w:t>
      </w:r>
      <w:r w:rsidRPr="00E96C8A">
        <w:rPr>
          <w:rFonts w:ascii="Georgia" w:hAnsi="Georgia"/>
          <w:color w:val="000000"/>
        </w:rPr>
        <w:t xml:space="preserve">published on </w:t>
      </w:r>
      <w:r w:rsidRPr="00E96C8A">
        <w:rPr>
          <w:rFonts w:ascii="Georgia" w:hAnsi="Georgia"/>
          <w:color w:val="000000"/>
        </w:rPr>
        <w:t>August 15,</w:t>
      </w:r>
      <w:r w:rsidRPr="00E96C8A">
        <w:rPr>
          <w:rFonts w:ascii="Georgia" w:hAnsi="Georgia"/>
          <w:color w:val="000000"/>
        </w:rPr>
        <w:t xml:space="preserve"> 2021, is the</w:t>
      </w:r>
      <w:r>
        <w:rPr>
          <w:rFonts w:ascii="Georgia" w:hAnsi="Georgia"/>
          <w:color w:val="000000"/>
        </w:rPr>
        <w:t xml:space="preserve"> 2.0 release of the original</w:t>
      </w:r>
      <w:r w:rsidRPr="00E25E0C">
        <w:rPr>
          <w:rFonts w:ascii="Georgia" w:hAnsi="Georgia"/>
          <w:color w:val="000000"/>
        </w:rPr>
        <w:t xml:space="preserve"> beta release </w:t>
      </w:r>
      <w:r>
        <w:rPr>
          <w:rFonts w:ascii="Georgia" w:hAnsi="Georgia"/>
          <w:color w:val="000000"/>
        </w:rPr>
        <w:t>published</w:t>
      </w:r>
      <w:r w:rsidRPr="00E25E0C">
        <w:rPr>
          <w:rFonts w:ascii="Georgia" w:hAnsi="Georgia"/>
          <w:color w:val="000000"/>
        </w:rPr>
        <w:t xml:space="preserve"> May 2, 2016. Errors and omissions may be sent</w:t>
      </w:r>
      <w:r>
        <w:rPr>
          <w:rFonts w:ascii="Georgia" w:hAnsi="Georgia"/>
          <w:color w:val="000000"/>
        </w:rPr>
        <w:t xml:space="preserve"> to jromig@emory.edu.</w:t>
      </w:r>
      <w:r w:rsidRPr="00E25E0C">
        <w:rPr>
          <w:rFonts w:ascii="Georgia" w:hAnsi="Georgia"/>
          <w:color w:val="000000"/>
        </w:rPr>
        <w:t xml:space="preserve"> </w:t>
      </w:r>
    </w:p>
    <w:p w14:paraId="74D210C3" w14:textId="77777777" w:rsidR="00E96C8A" w:rsidRPr="00E25E0C" w:rsidRDefault="00E96C8A" w:rsidP="00E96C8A">
      <w:pPr>
        <w:spacing w:before="100" w:beforeAutospacing="1"/>
        <w:outlineLvl w:val="2"/>
        <w:rPr>
          <w:rFonts w:ascii="Georgia" w:hAnsi="Georgia"/>
          <w:b/>
          <w:bCs/>
          <w:color w:val="000000"/>
          <w:sz w:val="27"/>
          <w:szCs w:val="27"/>
        </w:rPr>
      </w:pPr>
      <w:r w:rsidRPr="00E25E0C">
        <w:rPr>
          <w:rFonts w:ascii="Georgia" w:hAnsi="Georgia"/>
          <w:b/>
          <w:bCs/>
          <w:color w:val="000000"/>
          <w:sz w:val="27"/>
          <w:szCs w:val="27"/>
        </w:rPr>
        <w:t>Publisher and License</w:t>
      </w:r>
    </w:p>
    <w:p w14:paraId="39D9FABB" w14:textId="77777777" w:rsidR="00E96C8A" w:rsidRPr="00E25E0C" w:rsidRDefault="00E96C8A" w:rsidP="00E96C8A">
      <w:pPr>
        <w:spacing w:line="360" w:lineRule="atLeast"/>
        <w:rPr>
          <w:rFonts w:ascii="Georgia" w:hAnsi="Georgia"/>
          <w:color w:val="000000"/>
        </w:rPr>
      </w:pPr>
      <w:r w:rsidRPr="00E25E0C">
        <w:rPr>
          <w:rFonts w:ascii="Georgia" w:hAnsi="Georgia"/>
          <w:color w:val="000000"/>
        </w:rPr>
        <w:t xml:space="preserve">This file was published by </w:t>
      </w:r>
      <w:proofErr w:type="gramStart"/>
      <w:r w:rsidRPr="00E25E0C">
        <w:rPr>
          <w:rFonts w:ascii="Georgia" w:hAnsi="Georgia"/>
          <w:color w:val="000000"/>
        </w:rPr>
        <w:t>Public.Resource.Org</w:t>
      </w:r>
      <w:proofErr w:type="gramEnd"/>
      <w:r w:rsidRPr="00E25E0C">
        <w:rPr>
          <w:rFonts w:ascii="Georgia" w:hAnsi="Georgia"/>
          <w:color w:val="000000"/>
        </w:rPr>
        <w:t>, Inc., (“Public Resource”) a California nonprofit corporation registered under I.R.C. § 501(c)(3). Contact information for Public Resource is at </w:t>
      </w:r>
      <w:hyperlink r:id="rId5" w:history="1">
        <w:r w:rsidRPr="00E25E0C">
          <w:rPr>
            <w:rFonts w:ascii="Georgia" w:hAnsi="Georgia"/>
            <w:color w:val="990000"/>
            <w:u w:val="single"/>
          </w:rPr>
          <w:t>https://public.resource.org/about/</w:t>
        </w:r>
      </w:hyperlink>
      <w:r w:rsidRPr="00E25E0C">
        <w:rPr>
          <w:rFonts w:ascii="Georgia" w:hAnsi="Georgia"/>
          <w:color w:val="000000"/>
        </w:rPr>
        <w:t>.</w:t>
      </w:r>
    </w:p>
    <w:p w14:paraId="7A74B55E" w14:textId="77777777" w:rsidR="00E96C8A" w:rsidRPr="00E25E0C" w:rsidRDefault="00E96C8A" w:rsidP="00E96C8A">
      <w:pPr>
        <w:spacing w:line="360" w:lineRule="atLeast"/>
        <w:rPr>
          <w:rFonts w:ascii="Georgia" w:hAnsi="Georgia"/>
          <w:color w:val="000000"/>
        </w:rPr>
      </w:pPr>
      <w:r w:rsidRPr="00E25E0C">
        <w:rPr>
          <w:rFonts w:ascii="Georgia" w:hAnsi="Georgia"/>
          <w:color w:val="000000"/>
        </w:rPr>
        <w:t>Public Resource does not charge for or restrict access to any materials we post. This document is published under a </w:t>
      </w:r>
      <w:hyperlink r:id="rId6" w:history="1">
        <w:r w:rsidRPr="00E25E0C">
          <w:rPr>
            <w:rFonts w:ascii="Georgia" w:hAnsi="Georgia"/>
            <w:color w:val="990000"/>
            <w:u w:val="single"/>
          </w:rPr>
          <w:t>CC-0 public domain dedication</w:t>
        </w:r>
      </w:hyperlink>
      <w:proofErr w:type="gramStart"/>
      <w:r w:rsidRPr="00E25E0C">
        <w:rPr>
          <w:rFonts w:ascii="Georgia" w:hAnsi="Georgia"/>
          <w:color w:val="000000"/>
        </w:rPr>
        <w:t>—“</w:t>
      </w:r>
      <w:proofErr w:type="gramEnd"/>
      <w:r w:rsidRPr="00E25E0C">
        <w:rPr>
          <w:rFonts w:ascii="Georgia" w:hAnsi="Georgia"/>
          <w:color w:val="000000"/>
        </w:rPr>
        <w:t>No Rights Reserved” and we waive all copyright and related rights in this work.</w:t>
      </w:r>
    </w:p>
    <w:p w14:paraId="6A5EC464" w14:textId="77777777" w:rsidR="00E96C8A" w:rsidRPr="00E25E0C" w:rsidRDefault="00E96C8A" w:rsidP="00E96C8A">
      <w:pPr>
        <w:spacing w:before="100" w:beforeAutospacing="1"/>
        <w:outlineLvl w:val="2"/>
        <w:rPr>
          <w:rFonts w:ascii="Georgia" w:hAnsi="Georgia"/>
          <w:b/>
          <w:bCs/>
          <w:color w:val="000000"/>
          <w:sz w:val="27"/>
          <w:szCs w:val="27"/>
        </w:rPr>
      </w:pPr>
      <w:r w:rsidRPr="00E25E0C">
        <w:rPr>
          <w:rFonts w:ascii="Georgia" w:hAnsi="Georgia"/>
          <w:b/>
          <w:bCs/>
          <w:color w:val="000000"/>
          <w:sz w:val="27"/>
          <w:szCs w:val="27"/>
        </w:rPr>
        <w:t>Cover Art</w:t>
      </w:r>
    </w:p>
    <w:p w14:paraId="50A12A3C" w14:textId="77777777" w:rsidR="00E96C8A" w:rsidRPr="00E25E0C" w:rsidRDefault="00E96C8A" w:rsidP="00E96C8A">
      <w:pPr>
        <w:spacing w:line="360" w:lineRule="atLeast"/>
        <w:rPr>
          <w:rFonts w:ascii="Georgia" w:hAnsi="Georgia"/>
          <w:color w:val="000000"/>
        </w:rPr>
      </w:pPr>
      <w:r w:rsidRPr="00E25E0C">
        <w:rPr>
          <w:rFonts w:ascii="Georgia" w:hAnsi="Georgia"/>
          <w:color w:val="000000"/>
        </w:rPr>
        <w:lastRenderedPageBreak/>
        <w:t>The cover art is courtesy of the Library of Congress </w:t>
      </w:r>
      <w:hyperlink r:id="rId7" w:history="1">
        <w:r w:rsidRPr="00E25E0C">
          <w:rPr>
            <w:rFonts w:ascii="Georgia" w:hAnsi="Georgia"/>
            <w:color w:val="990000"/>
            <w:u w:val="single"/>
          </w:rPr>
          <w:t>Digital File LC-DIG-ppmsca-38347</w:t>
        </w:r>
      </w:hyperlink>
      <w:r w:rsidRPr="00E25E0C">
        <w:rPr>
          <w:rFonts w:ascii="Georgia" w:hAnsi="Georgia"/>
          <w:color w:val="000000"/>
        </w:rPr>
        <w:t>. The item is a WPA poster design on blue background created as part of the Federal Art Project between 1936 and 1941. There are no known restrictions on publication of this item.</w:t>
      </w:r>
    </w:p>
    <w:p w14:paraId="51DE2DF1" w14:textId="77777777" w:rsidR="00E96C8A" w:rsidRPr="00E25E0C" w:rsidRDefault="00E96C8A" w:rsidP="00E96C8A">
      <w:pPr>
        <w:spacing w:before="100" w:beforeAutospacing="1"/>
        <w:outlineLvl w:val="2"/>
        <w:rPr>
          <w:rFonts w:ascii="Georgia" w:hAnsi="Georgia"/>
          <w:b/>
          <w:bCs/>
          <w:color w:val="000000"/>
          <w:sz w:val="27"/>
          <w:szCs w:val="27"/>
        </w:rPr>
      </w:pPr>
      <w:r w:rsidRPr="00E25E0C">
        <w:rPr>
          <w:rFonts w:ascii="Georgia" w:hAnsi="Georgia"/>
          <w:b/>
          <w:bCs/>
          <w:color w:val="000000"/>
          <w:sz w:val="27"/>
          <w:szCs w:val="27"/>
        </w:rPr>
        <w:t xml:space="preserve">Statement of </w:t>
      </w:r>
      <w:proofErr w:type="spellStart"/>
      <w:r w:rsidRPr="00E25E0C">
        <w:rPr>
          <w:rFonts w:ascii="Georgia" w:hAnsi="Georgia"/>
          <w:b/>
          <w:bCs/>
          <w:color w:val="000000"/>
          <w:sz w:val="27"/>
          <w:szCs w:val="27"/>
        </w:rPr>
        <w:t>Nonaffiliation</w:t>
      </w:r>
      <w:proofErr w:type="spellEnd"/>
    </w:p>
    <w:p w14:paraId="539550D7" w14:textId="62F71B4E" w:rsidR="00E96C8A" w:rsidRPr="00E25E0C" w:rsidRDefault="00E96C8A" w:rsidP="00E96C8A">
      <w:pPr>
        <w:spacing w:line="360" w:lineRule="atLeast"/>
        <w:rPr>
          <w:rFonts w:ascii="Georgia" w:hAnsi="Georgia"/>
          <w:color w:val="000000"/>
        </w:rPr>
      </w:pPr>
      <w:r w:rsidRPr="00E25E0C">
        <w:rPr>
          <w:rFonts w:ascii="Georgia" w:hAnsi="Georgia"/>
          <w:b/>
          <w:bCs/>
          <w:caps/>
          <w:color w:val="000000"/>
          <w:u w:val="single"/>
        </w:rPr>
        <w:t>NOT AUTHORIZED BY NOR IN ANY WAY AFFILIATED WITH:</w:t>
      </w:r>
      <w:r w:rsidRPr="00E25E0C">
        <w:rPr>
          <w:rFonts w:ascii="Georgia" w:hAnsi="Georgia"/>
          <w:color w:val="000000"/>
        </w:rPr>
        <w:t> The Columbia Law Review Association, Inc., The Harvard Law Review Association, the University of Pennsylvania Law Review, The Yale Law Journal Company, Inc., or</w:t>
      </w:r>
      <w:r w:rsidR="00C36C25">
        <w:rPr>
          <w:rFonts w:ascii="Georgia" w:hAnsi="Georgia"/>
          <w:color w:val="000000"/>
        </w:rPr>
        <w:t xml:space="preserve"> </w:t>
      </w:r>
      <w:hyperlink r:id="rId8" w:history="1">
        <w:r w:rsidR="00C36C25" w:rsidRPr="00C36C25">
          <w:rPr>
            <w:rStyle w:val="Hyperlink"/>
            <w:rFonts w:ascii="Georgia" w:hAnsi="Georgia"/>
          </w:rPr>
          <w:t>The Bluebook® A Uniform System of Citation</w:t>
        </w:r>
        <w:r w:rsidR="00C36C25" w:rsidRPr="00C36C25">
          <w:rPr>
            <w:rStyle w:val="Hyperlink"/>
            <w:rFonts w:ascii="Georgia" w:hAnsi="Georgia"/>
          </w:rPr>
          <w:t>®</w:t>
        </w:r>
      </w:hyperlink>
      <w:r w:rsidR="00C36C25">
        <w:rPr>
          <w:rFonts w:ascii="Georgia" w:hAnsi="Georgia"/>
          <w:color w:val="000000"/>
        </w:rPr>
        <w:t>.</w:t>
      </w:r>
    </w:p>
    <w:p w14:paraId="224B1D3A" w14:textId="77777777" w:rsidR="00E96C8A" w:rsidRPr="00E25E0C" w:rsidRDefault="00E96C8A" w:rsidP="00E96C8A">
      <w:pPr>
        <w:spacing w:before="100" w:beforeAutospacing="1"/>
        <w:outlineLvl w:val="2"/>
        <w:rPr>
          <w:rFonts w:ascii="Georgia" w:hAnsi="Georgia"/>
          <w:b/>
          <w:bCs/>
          <w:color w:val="000000"/>
          <w:sz w:val="27"/>
          <w:szCs w:val="27"/>
        </w:rPr>
      </w:pPr>
      <w:r w:rsidRPr="00E25E0C">
        <w:rPr>
          <w:rFonts w:ascii="Georgia" w:hAnsi="Georgia"/>
          <w:b/>
          <w:bCs/>
          <w:color w:val="000000"/>
          <w:sz w:val="27"/>
          <w:szCs w:val="27"/>
        </w:rPr>
        <w:t>Attribution</w:t>
      </w:r>
    </w:p>
    <w:p w14:paraId="36ACFABC" w14:textId="77777777" w:rsidR="00E96C8A" w:rsidRPr="00E25E0C" w:rsidRDefault="00E96C8A" w:rsidP="00E96C8A">
      <w:pPr>
        <w:spacing w:line="360" w:lineRule="atLeast"/>
        <w:rPr>
          <w:rFonts w:ascii="Georgia" w:hAnsi="Georgia"/>
          <w:color w:val="000000"/>
        </w:rPr>
      </w:pPr>
      <w:r w:rsidRPr="00C36C25">
        <w:rPr>
          <w:rFonts w:ascii="Georgia" w:hAnsi="Georgia"/>
          <w:color w:val="000000"/>
        </w:rPr>
        <w:t xml:space="preserve">Cite as: </w:t>
      </w:r>
      <w:proofErr w:type="spellStart"/>
      <w:r w:rsidRPr="00C36C25">
        <w:rPr>
          <w:rFonts w:ascii="Georgia" w:hAnsi="Georgia"/>
          <w:color w:val="000000"/>
        </w:rPr>
        <w:t>Sprigman</w:t>
      </w:r>
      <w:proofErr w:type="spellEnd"/>
      <w:r w:rsidRPr="00C36C25">
        <w:rPr>
          <w:rFonts w:ascii="Georgia" w:hAnsi="Georgia"/>
          <w:color w:val="000000"/>
        </w:rPr>
        <w:t xml:space="preserve"> and </w:t>
      </w:r>
      <w:proofErr w:type="spellStart"/>
      <w:r w:rsidRPr="00C36C25">
        <w:rPr>
          <w:rFonts w:ascii="Georgia" w:hAnsi="Georgia"/>
          <w:color w:val="000000"/>
        </w:rPr>
        <w:t>Romig</w:t>
      </w:r>
      <w:proofErr w:type="spellEnd"/>
      <w:r w:rsidRPr="00C36C25">
        <w:rPr>
          <w:rFonts w:ascii="Georgia" w:hAnsi="Georgia"/>
          <w:color w:val="000000"/>
        </w:rPr>
        <w:t xml:space="preserve"> et al., </w:t>
      </w:r>
      <w:r w:rsidRPr="00C36C25">
        <w:rPr>
          <w:rFonts w:ascii="Georgia" w:hAnsi="Georgia"/>
          <w:i/>
          <w:iCs/>
          <w:color w:val="000000"/>
        </w:rPr>
        <w:t>The Indigo Book: A Manual of Legal Citation</w:t>
      </w:r>
      <w:r w:rsidRPr="00C36C25">
        <w:rPr>
          <w:rFonts w:ascii="Georgia" w:hAnsi="Georgia"/>
          <w:color w:val="000000"/>
        </w:rPr>
        <w:t>, Public Resource (2d ed. 2021).</w:t>
      </w:r>
    </w:p>
    <w:p w14:paraId="251BCEC6" w14:textId="77777777" w:rsidR="00E96C8A" w:rsidRPr="00E25E0C" w:rsidRDefault="00E96C8A" w:rsidP="00E96C8A">
      <w:pPr>
        <w:spacing w:before="100" w:beforeAutospacing="1"/>
        <w:outlineLvl w:val="2"/>
        <w:rPr>
          <w:rFonts w:ascii="Georgia" w:hAnsi="Georgia"/>
          <w:b/>
          <w:bCs/>
          <w:color w:val="000000"/>
          <w:sz w:val="27"/>
          <w:szCs w:val="27"/>
        </w:rPr>
      </w:pPr>
      <w:r w:rsidRPr="00E25E0C">
        <w:rPr>
          <w:rFonts w:ascii="Georgia" w:hAnsi="Georgia"/>
          <w:b/>
          <w:bCs/>
          <w:color w:val="000000"/>
          <w:sz w:val="27"/>
          <w:szCs w:val="27"/>
        </w:rPr>
        <w:t>Formats</w:t>
      </w:r>
    </w:p>
    <w:p w14:paraId="36D8388E" w14:textId="77777777" w:rsidR="00E96C8A" w:rsidRPr="00E25E0C" w:rsidRDefault="00E96C8A" w:rsidP="00E96C8A">
      <w:pPr>
        <w:spacing w:line="360" w:lineRule="atLeast"/>
        <w:rPr>
          <w:rFonts w:ascii="Georgia" w:hAnsi="Georgia"/>
          <w:color w:val="000000"/>
        </w:rPr>
      </w:pPr>
      <w:r w:rsidRPr="00E25E0C">
        <w:rPr>
          <w:rFonts w:ascii="Georgia" w:hAnsi="Georgia"/>
          <w:color w:val="000000"/>
        </w:rPr>
        <w:t>This document is available in </w:t>
      </w:r>
      <w:r>
        <w:t>HTML AND PDF formats.</w:t>
      </w:r>
    </w:p>
    <w:p w14:paraId="1FFE6306" w14:textId="77777777" w:rsidR="00E96C8A" w:rsidRDefault="00E96C8A" w:rsidP="00E96C8A">
      <w:pPr>
        <w:spacing w:before="330" w:line="360" w:lineRule="atLeast"/>
        <w:outlineLvl w:val="1"/>
        <w:rPr>
          <w:rFonts w:ascii="Georgia" w:hAnsi="Georgia"/>
          <w:b/>
          <w:bCs/>
          <w:color w:val="990000"/>
          <w:sz w:val="32"/>
          <w:szCs w:val="32"/>
        </w:rPr>
      </w:pPr>
      <w:r w:rsidRPr="00E25E0C">
        <w:rPr>
          <w:rFonts w:ascii="Georgia" w:hAnsi="Georgia"/>
          <w:b/>
          <w:bCs/>
          <w:color w:val="990000"/>
          <w:sz w:val="32"/>
          <w:szCs w:val="32"/>
        </w:rPr>
        <w:t>Table of Contents</w:t>
      </w:r>
    </w:p>
    <w:p w14:paraId="6515871E" w14:textId="77777777" w:rsidR="00E96C8A" w:rsidRPr="00E25E0C" w:rsidRDefault="00E96C8A" w:rsidP="00E96C8A">
      <w:pPr>
        <w:spacing w:before="330" w:line="360" w:lineRule="atLeast"/>
        <w:outlineLvl w:val="1"/>
        <w:rPr>
          <w:rFonts w:ascii="Georgia" w:hAnsi="Georgia"/>
          <w:b/>
          <w:bCs/>
          <w:color w:val="990000"/>
          <w:sz w:val="32"/>
          <w:szCs w:val="32"/>
        </w:rPr>
      </w:pPr>
      <w:r w:rsidRPr="00E25E0C">
        <w:rPr>
          <w:rFonts w:ascii="Georgia" w:hAnsi="Georgia"/>
          <w:b/>
          <w:bCs/>
          <w:color w:val="990000"/>
          <w:sz w:val="32"/>
          <w:szCs w:val="32"/>
        </w:rPr>
        <w:t>Introduction</w:t>
      </w:r>
    </w:p>
    <w:p w14:paraId="05ED842F" w14:textId="77777777" w:rsidR="00E96C8A" w:rsidRDefault="00E96C8A" w:rsidP="00E96C8A">
      <w:pPr>
        <w:spacing w:line="360" w:lineRule="atLeast"/>
        <w:rPr>
          <w:rFonts w:ascii="Georgia" w:hAnsi="Georgia"/>
          <w:color w:val="000000"/>
        </w:rPr>
      </w:pPr>
    </w:p>
    <w:p w14:paraId="03F4C356" w14:textId="77777777" w:rsidR="00E96C8A" w:rsidRDefault="00E96C8A" w:rsidP="00E96C8A">
      <w:pPr>
        <w:spacing w:line="360" w:lineRule="atLeast"/>
        <w:rPr>
          <w:rFonts w:ascii="Georgia" w:hAnsi="Georgia"/>
          <w:color w:val="000000"/>
        </w:rPr>
      </w:pPr>
      <w:r w:rsidRPr="00E25E0C">
        <w:rPr>
          <w:rFonts w:ascii="Georgia" w:hAnsi="Georgia"/>
          <w:color w:val="000000"/>
        </w:rPr>
        <w:t>Welcome to </w:t>
      </w:r>
      <w:r w:rsidRPr="00E25E0C">
        <w:rPr>
          <w:rFonts w:ascii="Georgia" w:hAnsi="Georgia"/>
          <w:i/>
          <w:iCs/>
          <w:color w:val="000000"/>
        </w:rPr>
        <w:t>The Indigo Book</w:t>
      </w:r>
      <w:r>
        <w:rPr>
          <w:rFonts w:ascii="Georgia" w:hAnsi="Georgia"/>
          <w:i/>
          <w:iCs/>
          <w:color w:val="000000"/>
        </w:rPr>
        <w:t xml:space="preserve"> 2.0</w:t>
      </w:r>
      <w:r w:rsidRPr="00E25E0C">
        <w:rPr>
          <w:rFonts w:ascii="Georgia" w:hAnsi="Georgia"/>
          <w:color w:val="000000"/>
        </w:rPr>
        <w:t xml:space="preserve">—a free, Creative Commons-dedicated implementation </w:t>
      </w:r>
      <w:r>
        <w:rPr>
          <w:rFonts w:ascii="Georgia" w:hAnsi="Georgia"/>
          <w:color w:val="000000"/>
        </w:rPr>
        <w:t>of the uniform system of citation commonly used in United States legal documents.</w:t>
      </w:r>
    </w:p>
    <w:p w14:paraId="5FF67FED" w14:textId="77777777" w:rsidR="00E96C8A" w:rsidRPr="00E25E0C" w:rsidRDefault="00E96C8A" w:rsidP="00E96C8A">
      <w:pPr>
        <w:spacing w:line="360" w:lineRule="atLeast"/>
        <w:rPr>
          <w:rFonts w:ascii="Georgia" w:hAnsi="Georgia"/>
          <w:color w:val="000000"/>
        </w:rPr>
      </w:pPr>
    </w:p>
    <w:p w14:paraId="0E967E18" w14:textId="0D6052C9" w:rsidR="00E96C8A" w:rsidRPr="0075316D" w:rsidRDefault="00E96C8A" w:rsidP="00E96C8A">
      <w:pPr>
        <w:spacing w:line="360" w:lineRule="atLeast"/>
        <w:rPr>
          <w:rFonts w:ascii="Georgia" w:hAnsi="Georgia"/>
          <w:color w:val="000000"/>
        </w:rPr>
      </w:pPr>
      <w:r w:rsidRPr="00E25E0C">
        <w:rPr>
          <w:rFonts w:ascii="Georgia" w:hAnsi="Georgia"/>
          <w:i/>
          <w:iCs/>
          <w:color w:val="000000"/>
        </w:rPr>
        <w:t>The Indigo Book</w:t>
      </w:r>
      <w:r>
        <w:rPr>
          <w:rFonts w:ascii="Georgia" w:hAnsi="Georgia"/>
          <w:i/>
          <w:iCs/>
          <w:color w:val="000000"/>
        </w:rPr>
        <w:t xml:space="preserve"> </w:t>
      </w:r>
      <w:r>
        <w:rPr>
          <w:rFonts w:ascii="Georgia" w:hAnsi="Georgia"/>
          <w:color w:val="000000"/>
        </w:rPr>
        <w:t xml:space="preserve">(2d ed. 2021) </w:t>
      </w:r>
      <w:r w:rsidRPr="00E25E0C">
        <w:rPr>
          <w:rFonts w:ascii="Georgia" w:hAnsi="Georgia"/>
          <w:color w:val="000000"/>
        </w:rPr>
        <w:t>isn’t the same as </w:t>
      </w:r>
      <w:r w:rsidRPr="00E25E0C">
        <w:rPr>
          <w:rFonts w:ascii="Georgia" w:hAnsi="Georgia"/>
          <w:i/>
          <w:iCs/>
          <w:color w:val="000000"/>
        </w:rPr>
        <w:t>The Bluebook</w:t>
      </w:r>
      <w:r>
        <w:rPr>
          <w:rFonts w:ascii="Georgia" w:hAnsi="Georgia"/>
          <w:i/>
          <w:iCs/>
          <w:color w:val="000000"/>
        </w:rPr>
        <w:t>: A Uniform System of Citation</w:t>
      </w:r>
      <w:r>
        <w:rPr>
          <w:rFonts w:ascii="Georgia" w:hAnsi="Georgia"/>
          <w:color w:val="000000"/>
        </w:rPr>
        <w:t xml:space="preserve"> (21st ed. 2020)</w:t>
      </w:r>
      <w:r w:rsidRPr="00E25E0C">
        <w:rPr>
          <w:rFonts w:ascii="Georgia" w:hAnsi="Georgia"/>
          <w:color w:val="000000"/>
        </w:rPr>
        <w:t xml:space="preserve">, but it does implement the same </w:t>
      </w:r>
      <w:r>
        <w:rPr>
          <w:rFonts w:ascii="Georgia" w:hAnsi="Georgia"/>
          <w:color w:val="000000"/>
        </w:rPr>
        <w:t>system of citation</w:t>
      </w:r>
      <w:r w:rsidRPr="00E25E0C">
        <w:rPr>
          <w:rFonts w:ascii="Georgia" w:hAnsi="Georgia"/>
          <w:color w:val="000000"/>
        </w:rPr>
        <w:t xml:space="preserve"> that </w:t>
      </w:r>
      <w:r w:rsidRPr="00E25E0C">
        <w:rPr>
          <w:rFonts w:ascii="Georgia" w:hAnsi="Georgia"/>
          <w:i/>
          <w:iCs/>
          <w:color w:val="000000"/>
        </w:rPr>
        <w:t>The Bluebook</w:t>
      </w:r>
      <w:r w:rsidRPr="00E25E0C">
        <w:rPr>
          <w:rFonts w:ascii="Georgia" w:hAnsi="Georgia"/>
          <w:color w:val="000000"/>
        </w:rPr>
        <w:t> does. The scope of </w:t>
      </w:r>
      <w:r w:rsidRPr="00E25E0C">
        <w:rPr>
          <w:rFonts w:ascii="Georgia" w:hAnsi="Georgia"/>
          <w:i/>
          <w:iCs/>
          <w:color w:val="000000"/>
        </w:rPr>
        <w:t>The Indigo Book</w:t>
      </w:r>
      <w:r w:rsidRPr="00E25E0C">
        <w:rPr>
          <w:rFonts w:ascii="Georgia" w:hAnsi="Georgia"/>
          <w:color w:val="000000"/>
        </w:rPr>
        <w:t>’s coverage is roughly equivalent to </w:t>
      </w:r>
      <w:r w:rsidRPr="00E25E0C">
        <w:rPr>
          <w:rFonts w:ascii="Georgia" w:hAnsi="Georgia"/>
          <w:i/>
          <w:iCs/>
          <w:color w:val="000000"/>
        </w:rPr>
        <w:t>The Bluebook</w:t>
      </w:r>
      <w:r w:rsidRPr="00E25E0C">
        <w:rPr>
          <w:rFonts w:ascii="Georgia" w:hAnsi="Georgia"/>
          <w:color w:val="000000"/>
        </w:rPr>
        <w:t>’s “</w:t>
      </w:r>
      <w:proofErr w:type="spellStart"/>
      <w:r w:rsidRPr="00E25E0C">
        <w:rPr>
          <w:rFonts w:ascii="Georgia" w:hAnsi="Georgia"/>
          <w:color w:val="000000"/>
        </w:rPr>
        <w:t>Bluepages</w:t>
      </w:r>
      <w:proofErr w:type="spellEnd"/>
      <w:r w:rsidRPr="00E25E0C">
        <w:rPr>
          <w:rFonts w:ascii="Georgia" w:hAnsi="Georgia"/>
          <w:color w:val="000000"/>
        </w:rPr>
        <w:t>”—that is, </w:t>
      </w:r>
      <w:r w:rsidRPr="00E25E0C">
        <w:rPr>
          <w:rFonts w:ascii="Georgia" w:hAnsi="Georgia"/>
          <w:i/>
          <w:iCs/>
          <w:color w:val="000000"/>
        </w:rPr>
        <w:t>The Indigo Book</w:t>
      </w:r>
      <w:r w:rsidRPr="00E25E0C">
        <w:rPr>
          <w:rFonts w:ascii="Georgia" w:hAnsi="Georgia"/>
          <w:color w:val="000000"/>
        </w:rPr>
        <w:t> covers legal citation for U.S. legal materials, as well as books, periodicals, and Internet and other electronic resources. For the materials that it covers, anyone using </w:t>
      </w:r>
      <w:r w:rsidRPr="00E25E0C">
        <w:rPr>
          <w:rFonts w:ascii="Georgia" w:hAnsi="Georgia"/>
          <w:i/>
          <w:iCs/>
          <w:color w:val="000000"/>
        </w:rPr>
        <w:t>The Indigo Book</w:t>
      </w:r>
      <w:r w:rsidRPr="00E25E0C">
        <w:rPr>
          <w:rFonts w:ascii="Georgia" w:hAnsi="Georgia"/>
          <w:color w:val="000000"/>
        </w:rPr>
        <w:t> will produce briefs, memoranda, law review articles, and other legal documents with citations that are compatible with the Uniform System of Citation.</w:t>
      </w:r>
      <w:r>
        <w:rPr>
          <w:rFonts w:ascii="Georgia" w:hAnsi="Georgia"/>
          <w:color w:val="000000"/>
        </w:rPr>
        <w:t xml:space="preserve"> </w:t>
      </w:r>
      <w:r w:rsidR="00C36C25">
        <w:rPr>
          <w:rFonts w:ascii="Georgia" w:hAnsi="Georgia"/>
          <w:color w:val="000000"/>
        </w:rPr>
        <w:t xml:space="preserve">Although law students, scholars, and legal professionals sometimes talk about legal citation as if it is truly uniform, the fact is that legal </w:t>
      </w:r>
      <w:r>
        <w:rPr>
          <w:rFonts w:ascii="Georgia" w:hAnsi="Georgia"/>
          <w:color w:val="000000"/>
        </w:rPr>
        <w:t>citation has</w:t>
      </w:r>
      <w:r w:rsidR="00C36C25">
        <w:rPr>
          <w:rFonts w:ascii="Georgia" w:hAnsi="Georgia"/>
          <w:color w:val="000000"/>
        </w:rPr>
        <w:t>—</w:t>
      </w:r>
      <w:r>
        <w:rPr>
          <w:rFonts w:ascii="Georgia" w:hAnsi="Georgia"/>
          <w:color w:val="000000"/>
        </w:rPr>
        <w:t>in practice</w:t>
      </w:r>
      <w:r w:rsidR="00C36C25">
        <w:rPr>
          <w:rFonts w:ascii="Georgia" w:hAnsi="Georgia"/>
          <w:color w:val="000000"/>
        </w:rPr>
        <w:t>—</w:t>
      </w:r>
      <w:r>
        <w:rPr>
          <w:rFonts w:ascii="Georgia" w:hAnsi="Georgia"/>
          <w:color w:val="000000"/>
        </w:rPr>
        <w:t xml:space="preserve">never been a </w:t>
      </w:r>
      <w:r w:rsidR="00C36C25">
        <w:rPr>
          <w:rFonts w:ascii="Georgia" w:hAnsi="Georgia"/>
          <w:color w:val="000000"/>
        </w:rPr>
        <w:t>uniform</w:t>
      </w:r>
      <w:r>
        <w:rPr>
          <w:rFonts w:ascii="Georgia" w:hAnsi="Georgia"/>
          <w:color w:val="000000"/>
        </w:rPr>
        <w:t xml:space="preserve"> national system. Accordingly, </w:t>
      </w:r>
      <w:r>
        <w:rPr>
          <w:rFonts w:ascii="Georgia" w:hAnsi="Georgia"/>
          <w:i/>
          <w:iCs/>
          <w:color w:val="000000"/>
        </w:rPr>
        <w:t>The Indigo Book</w:t>
      </w:r>
      <w:r>
        <w:rPr>
          <w:rFonts w:ascii="Georgia" w:hAnsi="Georgia"/>
          <w:color w:val="000000"/>
        </w:rPr>
        <w:t xml:space="preserve"> also provides insight into some of the discretionary preferences and jurisdiction-specific variations found in legal citation throughout the United States.</w:t>
      </w:r>
    </w:p>
    <w:p w14:paraId="3E700DC6" w14:textId="77777777" w:rsidR="00E96C8A" w:rsidRPr="00E25E0C" w:rsidRDefault="00E96C8A" w:rsidP="00E96C8A">
      <w:pPr>
        <w:spacing w:line="360" w:lineRule="atLeast"/>
        <w:rPr>
          <w:rFonts w:ascii="Georgia" w:hAnsi="Georgia"/>
          <w:color w:val="000000"/>
        </w:rPr>
      </w:pPr>
    </w:p>
    <w:p w14:paraId="6BCD4177" w14:textId="77777777" w:rsidR="00E96C8A" w:rsidRDefault="00E96C8A" w:rsidP="00E96C8A">
      <w:pPr>
        <w:spacing w:line="360" w:lineRule="atLeast"/>
        <w:rPr>
          <w:rFonts w:ascii="Georgia" w:hAnsi="Georgia"/>
          <w:color w:val="000000"/>
        </w:rPr>
      </w:pPr>
      <w:r w:rsidRPr="00E25E0C">
        <w:rPr>
          <w:rFonts w:ascii="Georgia" w:hAnsi="Georgia"/>
          <w:color w:val="000000"/>
        </w:rPr>
        <w:t>Unlike </w:t>
      </w:r>
      <w:r w:rsidRPr="00E25E0C">
        <w:rPr>
          <w:rFonts w:ascii="Georgia" w:hAnsi="Georgia"/>
          <w:i/>
          <w:iCs/>
          <w:color w:val="000000"/>
        </w:rPr>
        <w:t>The Bluebook</w:t>
      </w:r>
      <w:r>
        <w:rPr>
          <w:rFonts w:ascii="Georgia" w:hAnsi="Georgia"/>
          <w:i/>
          <w:iCs/>
          <w:color w:val="000000"/>
        </w:rPr>
        <w:t xml:space="preserve"> </w:t>
      </w:r>
      <w:r>
        <w:rPr>
          <w:rFonts w:ascii="Georgia" w:hAnsi="Georgia"/>
          <w:color w:val="000000"/>
        </w:rPr>
        <w:t xml:space="preserve">and competitor citation manual </w:t>
      </w:r>
      <w:r>
        <w:rPr>
          <w:rFonts w:ascii="Georgia" w:hAnsi="Georgia"/>
          <w:i/>
          <w:iCs/>
          <w:color w:val="000000"/>
        </w:rPr>
        <w:t>The ALWD Guide to Legal Citation</w:t>
      </w:r>
      <w:r w:rsidRPr="00E25E0C">
        <w:rPr>
          <w:rFonts w:ascii="Georgia" w:hAnsi="Georgia"/>
          <w:color w:val="000000"/>
        </w:rPr>
        <w:t>, </w:t>
      </w:r>
      <w:r w:rsidRPr="00E25E0C">
        <w:rPr>
          <w:rFonts w:ascii="Georgia" w:hAnsi="Georgia"/>
          <w:i/>
          <w:iCs/>
          <w:color w:val="000000"/>
        </w:rPr>
        <w:t>The Indigo Book</w:t>
      </w:r>
      <w:r w:rsidRPr="00E25E0C">
        <w:rPr>
          <w:rFonts w:ascii="Georgia" w:hAnsi="Georgia"/>
          <w:color w:val="000000"/>
        </w:rPr>
        <w:t> is free</w:t>
      </w:r>
      <w:r>
        <w:rPr>
          <w:rFonts w:ascii="Georgia" w:hAnsi="Georgia"/>
          <w:color w:val="000000"/>
        </w:rPr>
        <w:t>, in two senses</w:t>
      </w:r>
      <w:r w:rsidRPr="00E25E0C">
        <w:rPr>
          <w:rFonts w:ascii="Georgia" w:hAnsi="Georgia"/>
          <w:color w:val="000000"/>
        </w:rPr>
        <w:t xml:space="preserve">. </w:t>
      </w:r>
      <w:r w:rsidRPr="00E25E0C">
        <w:rPr>
          <w:rFonts w:ascii="Georgia" w:hAnsi="Georgia"/>
          <w:i/>
          <w:iCs/>
          <w:color w:val="000000"/>
        </w:rPr>
        <w:t>The Indigo Book</w:t>
      </w:r>
      <w:r w:rsidRPr="00E25E0C">
        <w:rPr>
          <w:rFonts w:ascii="Georgia" w:hAnsi="Georgia"/>
          <w:color w:val="000000"/>
        </w:rPr>
        <w:t xml:space="preserve"> is given to you free of charge. </w:t>
      </w:r>
      <w:r w:rsidRPr="00E25E0C">
        <w:rPr>
          <w:rFonts w:ascii="Georgia" w:hAnsi="Georgia"/>
          <w:i/>
          <w:iCs/>
          <w:color w:val="000000"/>
        </w:rPr>
        <w:t>The Indigo Book</w:t>
      </w:r>
      <w:r w:rsidRPr="00E25E0C">
        <w:rPr>
          <w:rFonts w:ascii="Georgia" w:hAnsi="Georgia"/>
          <w:color w:val="000000"/>
        </w:rPr>
        <w:t xml:space="preserve"> is </w:t>
      </w:r>
      <w:r>
        <w:rPr>
          <w:rFonts w:ascii="Georgia" w:hAnsi="Georgia"/>
          <w:color w:val="000000"/>
        </w:rPr>
        <w:t>also f</w:t>
      </w:r>
      <w:r w:rsidRPr="00E25E0C">
        <w:rPr>
          <w:rFonts w:ascii="Georgia" w:hAnsi="Georgia"/>
          <w:color w:val="000000"/>
        </w:rPr>
        <w:t>ree of the restrictions of copyright. You are free to copy and distribute this work, and</w:t>
      </w:r>
      <w:r>
        <w:rPr>
          <w:rFonts w:ascii="Georgia" w:hAnsi="Georgia"/>
          <w:color w:val="000000"/>
        </w:rPr>
        <w:t xml:space="preserve"> </w:t>
      </w:r>
      <w:r w:rsidRPr="00E25E0C">
        <w:rPr>
          <w:rFonts w:ascii="Georgia" w:hAnsi="Georgia"/>
          <w:color w:val="000000"/>
        </w:rPr>
        <w:t xml:space="preserve">to improve on it. </w:t>
      </w:r>
      <w:r>
        <w:rPr>
          <w:rFonts w:ascii="Georgia" w:hAnsi="Georgia"/>
          <w:color w:val="000000"/>
        </w:rPr>
        <w:t xml:space="preserve">As with the 2016 version, </w:t>
      </w:r>
      <w:r w:rsidRPr="00E25E0C">
        <w:rPr>
          <w:rFonts w:ascii="Georgia" w:hAnsi="Georgia"/>
          <w:color w:val="000000"/>
        </w:rPr>
        <w:t>we are releasing</w:t>
      </w:r>
      <w:r>
        <w:rPr>
          <w:rFonts w:ascii="Georgia" w:hAnsi="Georgia"/>
          <w:color w:val="000000"/>
        </w:rPr>
        <w:t xml:space="preserve"> this version of</w:t>
      </w:r>
      <w:r w:rsidRPr="00E25E0C">
        <w:rPr>
          <w:rFonts w:ascii="Georgia" w:hAnsi="Georgia"/>
          <w:color w:val="000000"/>
        </w:rPr>
        <w:t> </w:t>
      </w:r>
      <w:r w:rsidRPr="00E25E0C">
        <w:rPr>
          <w:rFonts w:ascii="Georgia" w:hAnsi="Georgia"/>
          <w:i/>
          <w:iCs/>
          <w:color w:val="000000"/>
        </w:rPr>
        <w:t>The Indigo Book</w:t>
      </w:r>
      <w:r w:rsidRPr="00E25E0C">
        <w:rPr>
          <w:rFonts w:ascii="Georgia" w:hAnsi="Georgia"/>
          <w:color w:val="000000"/>
        </w:rPr>
        <w:t> under a Creative Commons “CC</w:t>
      </w:r>
      <w:r>
        <w:rPr>
          <w:rFonts w:ascii="Georgia" w:hAnsi="Georgia"/>
          <w:color w:val="000000"/>
        </w:rPr>
        <w:t>0</w:t>
      </w:r>
      <w:r w:rsidRPr="00E25E0C">
        <w:rPr>
          <w:rFonts w:ascii="Georgia" w:hAnsi="Georgia"/>
          <w:color w:val="000000"/>
        </w:rPr>
        <w:t xml:space="preserve">” public domain dedication that allows you to use it, copy it, distribute it, </w:t>
      </w:r>
      <w:r>
        <w:rPr>
          <w:rFonts w:ascii="Georgia" w:hAnsi="Georgia"/>
          <w:color w:val="000000"/>
        </w:rPr>
        <w:t xml:space="preserve">and modify it. </w:t>
      </w:r>
      <w:r>
        <w:rPr>
          <w:rFonts w:ascii="Georgia" w:hAnsi="Georgia"/>
          <w:i/>
          <w:iCs/>
          <w:color w:val="000000"/>
        </w:rPr>
        <w:t>The Indigo Book</w:t>
      </w:r>
      <w:r>
        <w:rPr>
          <w:rFonts w:ascii="Georgia" w:hAnsi="Georgia"/>
          <w:color w:val="000000"/>
        </w:rPr>
        <w:t xml:space="preserve"> welcomes the Juris-M project for automating legal citations, built in connection with the citation formats provided here.</w:t>
      </w:r>
    </w:p>
    <w:p w14:paraId="3C555895" w14:textId="77777777" w:rsidR="00E96C8A" w:rsidRDefault="00E96C8A" w:rsidP="00E96C8A">
      <w:pPr>
        <w:spacing w:line="360" w:lineRule="atLeast"/>
        <w:rPr>
          <w:rFonts w:ascii="Georgia" w:hAnsi="Georgia"/>
          <w:color w:val="000000"/>
        </w:rPr>
      </w:pPr>
    </w:p>
    <w:p w14:paraId="31342AC4" w14:textId="15340A32" w:rsidR="00E96C8A" w:rsidRDefault="00E96C8A" w:rsidP="00E96C8A">
      <w:pPr>
        <w:spacing w:line="360" w:lineRule="atLeast"/>
        <w:rPr>
          <w:rFonts w:ascii="Georgia" w:hAnsi="Georgia"/>
          <w:color w:val="000000"/>
        </w:rPr>
      </w:pPr>
      <w:r>
        <w:rPr>
          <w:rFonts w:ascii="Georgia" w:hAnsi="Georgia"/>
          <w:color w:val="000000"/>
        </w:rPr>
        <w:t>The first edition of</w:t>
      </w:r>
      <w:r w:rsidRPr="00E25E0C">
        <w:rPr>
          <w:rFonts w:ascii="Georgia" w:hAnsi="Georgia"/>
          <w:color w:val="000000"/>
        </w:rPr>
        <w:t> </w:t>
      </w:r>
      <w:r w:rsidRPr="00E25E0C">
        <w:rPr>
          <w:rFonts w:ascii="Georgia" w:hAnsi="Georgia"/>
          <w:i/>
          <w:iCs/>
          <w:color w:val="000000"/>
        </w:rPr>
        <w:t>The Indigo Book</w:t>
      </w:r>
      <w:r w:rsidRPr="00E25E0C">
        <w:rPr>
          <w:rFonts w:ascii="Georgia" w:hAnsi="Georgia"/>
          <w:color w:val="000000"/>
        </w:rPr>
        <w:t xml:space="preserve"> was compiled by a team of students at the New York University School of Law, working under the direction of Professor Christopher Jon </w:t>
      </w:r>
      <w:proofErr w:type="spellStart"/>
      <w:r w:rsidRPr="00E25E0C">
        <w:rPr>
          <w:rFonts w:ascii="Georgia" w:hAnsi="Georgia"/>
          <w:color w:val="000000"/>
        </w:rPr>
        <w:t>Sprigman</w:t>
      </w:r>
      <w:proofErr w:type="spellEnd"/>
      <w:r>
        <w:rPr>
          <w:rFonts w:ascii="Georgia" w:hAnsi="Georgia"/>
          <w:color w:val="000000"/>
        </w:rPr>
        <w:t xml:space="preserve"> and published in 2016. The second edition of </w:t>
      </w:r>
      <w:r>
        <w:rPr>
          <w:rFonts w:ascii="Georgia" w:hAnsi="Georgia"/>
          <w:i/>
          <w:iCs/>
          <w:color w:val="000000"/>
        </w:rPr>
        <w:t>The Indigo Book</w:t>
      </w:r>
      <w:r>
        <w:rPr>
          <w:rFonts w:ascii="Georgia" w:hAnsi="Georgia"/>
          <w:color w:val="000000"/>
        </w:rPr>
        <w:t xml:space="preserve"> was compiled by Professor Jennifer Murphy </w:t>
      </w:r>
      <w:proofErr w:type="spellStart"/>
      <w:r>
        <w:rPr>
          <w:rFonts w:ascii="Georgia" w:hAnsi="Georgia"/>
          <w:color w:val="000000"/>
        </w:rPr>
        <w:t>Romig</w:t>
      </w:r>
      <w:proofErr w:type="spellEnd"/>
      <w:r>
        <w:rPr>
          <w:rFonts w:ascii="Georgia" w:hAnsi="Georgia"/>
          <w:color w:val="000000"/>
        </w:rPr>
        <w:t xml:space="preserve"> with assistance from students at the Emory University School of Law, and published in 2021. In the five years since the first edition of </w:t>
      </w:r>
      <w:r>
        <w:rPr>
          <w:rFonts w:ascii="Georgia" w:hAnsi="Georgia"/>
          <w:i/>
          <w:iCs/>
          <w:color w:val="000000"/>
        </w:rPr>
        <w:t>The Indigo Book</w:t>
      </w:r>
      <w:r>
        <w:rPr>
          <w:rFonts w:ascii="Georgia" w:hAnsi="Georgia"/>
          <w:color w:val="000000"/>
        </w:rPr>
        <w:t>, U.S. citation practices have continued to expand and fragment</w:t>
      </w:r>
      <w:r w:rsidR="00C36C25">
        <w:rPr>
          <w:rFonts w:ascii="Georgia" w:hAnsi="Georgia"/>
          <w:color w:val="000000"/>
        </w:rPr>
        <w:t xml:space="preserve">. The proliferation of citation formats has taken place via </w:t>
      </w:r>
      <w:r>
        <w:rPr>
          <w:rFonts w:ascii="Georgia" w:hAnsi="Georgia"/>
          <w:color w:val="000000"/>
        </w:rPr>
        <w:t xml:space="preserve">both official channels, such as the North Carolina Supreme Court’s adoption of medium-neutral citation format; and unofficial practices, such as the growing use of (cleaned up) as a parenthetical to replace (internal citations and quotation marks omitted), as promoted by Washington, D.C. lawyer Jack Metzler. </w:t>
      </w:r>
    </w:p>
    <w:p w14:paraId="3959647D" w14:textId="77777777" w:rsidR="00E96C8A" w:rsidRPr="00E25E0C" w:rsidRDefault="00E96C8A" w:rsidP="00E96C8A">
      <w:pPr>
        <w:spacing w:line="360" w:lineRule="atLeast"/>
        <w:rPr>
          <w:rFonts w:ascii="Georgia" w:hAnsi="Georgia"/>
          <w:color w:val="000000"/>
        </w:rPr>
      </w:pPr>
    </w:p>
    <w:p w14:paraId="3570ED99" w14:textId="56B84A67" w:rsidR="00E96C8A" w:rsidRDefault="00E96C8A" w:rsidP="00E96C8A">
      <w:pPr>
        <w:spacing w:line="360" w:lineRule="atLeast"/>
        <w:rPr>
          <w:rFonts w:ascii="Georgia" w:hAnsi="Georgia"/>
          <w:color w:val="000000"/>
        </w:rPr>
      </w:pPr>
      <w:r>
        <w:rPr>
          <w:rFonts w:ascii="Georgia" w:hAnsi="Georgia"/>
          <w:color w:val="000000"/>
        </w:rPr>
        <w:t xml:space="preserve">This </w:t>
      </w:r>
      <w:r w:rsidR="00C36C25">
        <w:rPr>
          <w:rFonts w:ascii="Georgia" w:hAnsi="Georgia"/>
          <w:color w:val="000000"/>
        </w:rPr>
        <w:t>Second Edition</w:t>
      </w:r>
      <w:r>
        <w:rPr>
          <w:rFonts w:ascii="Georgia" w:hAnsi="Georgia"/>
          <w:color w:val="000000"/>
        </w:rPr>
        <w:t xml:space="preserve"> of </w:t>
      </w:r>
      <w:r>
        <w:rPr>
          <w:rFonts w:ascii="Georgia" w:hAnsi="Georgia"/>
          <w:i/>
          <w:iCs/>
          <w:color w:val="000000"/>
        </w:rPr>
        <w:t>The Indigo Book</w:t>
      </w:r>
      <w:r w:rsidR="00C36C25">
        <w:rPr>
          <w:rFonts w:ascii="Georgia" w:hAnsi="Georgia"/>
          <w:color w:val="000000"/>
        </w:rPr>
        <w:t>, like the first one,</w:t>
      </w:r>
      <w:r>
        <w:rPr>
          <w:rFonts w:ascii="Georgia" w:hAnsi="Georgia"/>
          <w:color w:val="000000"/>
        </w:rPr>
        <w:t xml:space="preserve"> continues to take its inspiration from </w:t>
      </w:r>
      <w:r w:rsidRPr="00E25E0C">
        <w:rPr>
          <w:rFonts w:ascii="Georgia" w:hAnsi="Georgia"/>
          <w:color w:val="000000"/>
        </w:rPr>
        <w:t>the 10th edition of </w:t>
      </w:r>
      <w:r w:rsidRPr="00E25E0C">
        <w:rPr>
          <w:rFonts w:ascii="Georgia" w:hAnsi="Georgia"/>
          <w:i/>
          <w:iCs/>
          <w:color w:val="000000"/>
        </w:rPr>
        <w:t>The Bluebook</w:t>
      </w:r>
      <w:r>
        <w:rPr>
          <w:rFonts w:ascii="Georgia" w:hAnsi="Georgia"/>
          <w:color w:val="000000"/>
        </w:rPr>
        <w:t>, published in 1959:</w:t>
      </w:r>
    </w:p>
    <w:p w14:paraId="4857C66C" w14:textId="77777777" w:rsidR="00E96C8A" w:rsidRDefault="00E96C8A" w:rsidP="00E96C8A">
      <w:pPr>
        <w:spacing w:line="360" w:lineRule="atLeast"/>
        <w:rPr>
          <w:rFonts w:ascii="Georgia" w:hAnsi="Georgia"/>
          <w:color w:val="000000"/>
        </w:rPr>
      </w:pPr>
    </w:p>
    <w:p w14:paraId="6A63EDC8" w14:textId="77777777" w:rsidR="00E96C8A" w:rsidRDefault="00E96C8A" w:rsidP="00E96C8A">
      <w:pPr>
        <w:spacing w:line="360" w:lineRule="atLeast"/>
        <w:ind w:left="720" w:right="720"/>
        <w:jc w:val="both"/>
        <w:rPr>
          <w:rFonts w:ascii="Georgia" w:hAnsi="Georgia"/>
          <w:color w:val="000000"/>
        </w:rPr>
      </w:pPr>
      <w:r>
        <w:rPr>
          <w:rFonts w:ascii="Georgia" w:hAnsi="Georgia"/>
          <w:color w:val="000000"/>
        </w:rPr>
        <w:t>T</w:t>
      </w:r>
      <w:r w:rsidRPr="00E25E0C">
        <w:rPr>
          <w:rFonts w:ascii="Georgia" w:hAnsi="Georgia"/>
          <w:color w:val="000000"/>
        </w:rPr>
        <w:t>he primary purpose of a citation is to facilitate finding and identifying the authority cited. The rules set forth in this booklet should not be considered invariable. Whenever clarity will be served, the citation form should be altered without hesitation; whenever a citation would not amplify the identification of the authority referred to, no citation should be given</w:t>
      </w:r>
      <w:r>
        <w:rPr>
          <w:rFonts w:ascii="Georgia" w:hAnsi="Georgia"/>
          <w:color w:val="000000"/>
        </w:rPr>
        <w:t>.</w:t>
      </w:r>
    </w:p>
    <w:p w14:paraId="16A5F59D" w14:textId="77777777" w:rsidR="00E96C8A" w:rsidRPr="00E25E0C" w:rsidRDefault="00E96C8A" w:rsidP="00E96C8A">
      <w:pPr>
        <w:spacing w:line="360" w:lineRule="atLeast"/>
        <w:rPr>
          <w:rFonts w:ascii="Georgia" w:hAnsi="Georgia"/>
          <w:color w:val="000000"/>
        </w:rPr>
      </w:pPr>
    </w:p>
    <w:p w14:paraId="77CC4759" w14:textId="77777777" w:rsidR="00E96C8A" w:rsidRDefault="00E96C8A" w:rsidP="00E96C8A">
      <w:pPr>
        <w:spacing w:line="360" w:lineRule="atLeast"/>
        <w:rPr>
          <w:rFonts w:ascii="Georgia" w:hAnsi="Georgia"/>
          <w:color w:val="000000"/>
        </w:rPr>
      </w:pPr>
      <w:r>
        <w:rPr>
          <w:rFonts w:ascii="Georgia" w:hAnsi="Georgia"/>
          <w:color w:val="000000"/>
        </w:rPr>
        <w:t>In that spirit, we hope you will t</w:t>
      </w:r>
      <w:r w:rsidRPr="00E25E0C">
        <w:rPr>
          <w:rFonts w:ascii="Georgia" w:hAnsi="Georgia"/>
          <w:color w:val="000000"/>
        </w:rPr>
        <w:t>ake </w:t>
      </w:r>
      <w:r w:rsidRPr="00E25E0C">
        <w:rPr>
          <w:rFonts w:ascii="Georgia" w:hAnsi="Georgia"/>
          <w:i/>
          <w:iCs/>
          <w:color w:val="000000"/>
        </w:rPr>
        <w:t>The Indigo Book</w:t>
      </w:r>
      <w:r w:rsidRPr="00E25E0C">
        <w:rPr>
          <w:rFonts w:ascii="Georgia" w:hAnsi="Georgia"/>
          <w:color w:val="000000"/>
        </w:rPr>
        <w:t xml:space="preserve">, use it, enjoy it, </w:t>
      </w:r>
      <w:r>
        <w:rPr>
          <w:rFonts w:ascii="Georgia" w:hAnsi="Georgia"/>
          <w:color w:val="000000"/>
        </w:rPr>
        <w:t xml:space="preserve">and continue to </w:t>
      </w:r>
      <w:r w:rsidRPr="00E25E0C">
        <w:rPr>
          <w:rFonts w:ascii="Georgia" w:hAnsi="Georgia"/>
          <w:color w:val="000000"/>
        </w:rPr>
        <w:t>improve it</w:t>
      </w:r>
      <w:r>
        <w:rPr>
          <w:rFonts w:ascii="Georgia" w:hAnsi="Georgia"/>
          <w:color w:val="000000"/>
        </w:rPr>
        <w:t xml:space="preserve">. </w:t>
      </w:r>
    </w:p>
    <w:p w14:paraId="72DA0DD3" w14:textId="77777777" w:rsidR="00E96C8A" w:rsidRPr="00E25E0C" w:rsidRDefault="00E96C8A" w:rsidP="00E96C8A">
      <w:pPr>
        <w:spacing w:line="360" w:lineRule="atLeast"/>
        <w:rPr>
          <w:rFonts w:ascii="Georgia" w:hAnsi="Georgia"/>
          <w:color w:val="000000"/>
        </w:rPr>
      </w:pPr>
    </w:p>
    <w:p w14:paraId="2761D5AC" w14:textId="0B835259" w:rsidR="00C064DB" w:rsidRPr="00C36C25" w:rsidRDefault="00E96C8A" w:rsidP="00C36C25">
      <w:pPr>
        <w:spacing w:line="360" w:lineRule="atLeast"/>
        <w:jc w:val="right"/>
        <w:rPr>
          <w:rFonts w:ascii="Georgia" w:hAnsi="Georgia"/>
          <w:color w:val="000000"/>
        </w:rPr>
      </w:pPr>
      <w:r w:rsidRPr="00E25E0C">
        <w:rPr>
          <w:rFonts w:ascii="Georgia" w:hAnsi="Georgia"/>
          <w:color w:val="000000"/>
        </w:rPr>
        <w:t xml:space="preserve">Professor </w:t>
      </w:r>
      <w:r>
        <w:rPr>
          <w:rFonts w:ascii="Georgia" w:hAnsi="Georgia"/>
          <w:color w:val="000000"/>
        </w:rPr>
        <w:t xml:space="preserve">Jennifer Murphy </w:t>
      </w:r>
      <w:proofErr w:type="spellStart"/>
      <w:r>
        <w:rPr>
          <w:rFonts w:ascii="Georgia" w:hAnsi="Georgia"/>
          <w:color w:val="000000"/>
        </w:rPr>
        <w:t>Romig</w:t>
      </w:r>
      <w:proofErr w:type="spellEnd"/>
      <w:r w:rsidRPr="00E25E0C">
        <w:rPr>
          <w:rFonts w:ascii="Georgia" w:hAnsi="Georgia"/>
          <w:color w:val="000000"/>
        </w:rPr>
        <w:br/>
      </w:r>
      <w:r>
        <w:rPr>
          <w:rFonts w:ascii="Georgia" w:hAnsi="Georgia"/>
          <w:color w:val="000000"/>
        </w:rPr>
        <w:t>Emory</w:t>
      </w:r>
      <w:r w:rsidRPr="00E25E0C">
        <w:rPr>
          <w:rFonts w:ascii="Georgia" w:hAnsi="Georgia"/>
          <w:color w:val="000000"/>
        </w:rPr>
        <w:t xml:space="preserve"> University School of Law</w:t>
      </w:r>
    </w:p>
    <w:sectPr w:rsidR="00C064DB" w:rsidRPr="00C36C25" w:rsidSect="00167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7C5E6F"/>
    <w:multiLevelType w:val="multilevel"/>
    <w:tmpl w:val="0158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D23"/>
    <w:rsid w:val="000E3D23"/>
    <w:rsid w:val="00167A6D"/>
    <w:rsid w:val="003814A7"/>
    <w:rsid w:val="00C36C25"/>
    <w:rsid w:val="00E96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9CE53C"/>
  <w15:chartTrackingRefBased/>
  <w15:docId w15:val="{9912A181-71C6-ED4D-ACBA-1AB63FFCE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C8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6C25"/>
    <w:rPr>
      <w:color w:val="0563C1" w:themeColor="hyperlink"/>
      <w:u w:val="single"/>
    </w:rPr>
  </w:style>
  <w:style w:type="character" w:styleId="UnresolvedMention">
    <w:name w:val="Unresolved Mention"/>
    <w:basedOn w:val="DefaultParagraphFont"/>
    <w:uiPriority w:val="99"/>
    <w:semiHidden/>
    <w:unhideWhenUsed/>
    <w:rsid w:val="00C36C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albluebook.com/" TargetMode="External"/><Relationship Id="rId3" Type="http://schemas.openxmlformats.org/officeDocument/2006/relationships/settings" Target="settings.xml"/><Relationship Id="rId7" Type="http://schemas.openxmlformats.org/officeDocument/2006/relationships/hyperlink" Target="http://www.loc.gov/pictures/item/985150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ivecommons.org/about/cc0" TargetMode="External"/><Relationship Id="rId5" Type="http://schemas.openxmlformats.org/officeDocument/2006/relationships/hyperlink" Target="https://public.resource.org/abou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790</Words>
  <Characters>4506</Characters>
  <Application>Microsoft Office Word</Application>
  <DocSecurity>0</DocSecurity>
  <Lines>37</Lines>
  <Paragraphs>10</Paragraphs>
  <ScaleCrop>false</ScaleCrop>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Romig, Jennifer</dc:creator>
  <cp:keywords/>
  <dc:description/>
  <cp:lastModifiedBy>Romig, Jennifer</cp:lastModifiedBy>
  <cp:revision>3</cp:revision>
  <dcterms:created xsi:type="dcterms:W3CDTF">2021-07-07T20:00:00Z</dcterms:created>
  <dcterms:modified xsi:type="dcterms:W3CDTF">2021-07-07T20:12:00Z</dcterms:modified>
</cp:coreProperties>
</file>