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header4.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8E09C" w14:textId="77777777" w:rsidR="00F81206" w:rsidRPr="005E14AC" w:rsidRDefault="0020063B" w:rsidP="00AC008A">
      <w:pPr>
        <w:keepNext/>
        <w:spacing w:after="60"/>
        <w:jc w:val="center"/>
        <w:rPr>
          <w:rFonts w:cs="Arial"/>
          <w:color w:val="0D0D0D" w:themeColor="text1" w:themeTint="F2"/>
          <w:sz w:val="28"/>
          <w:szCs w:val="28"/>
        </w:rPr>
      </w:pPr>
      <w:r w:rsidRPr="005E14AC">
        <w:rPr>
          <w:rFonts w:cs="Arial"/>
          <w:b/>
          <w:bCs/>
          <w:noProof/>
          <w:color w:val="0D0D0D" w:themeColor="text1" w:themeTint="F2"/>
          <w:sz w:val="28"/>
          <w:szCs w:val="28"/>
        </w:rPr>
        <w:drawing>
          <wp:anchor distT="0" distB="0" distL="114300" distR="114300" simplePos="0" relativeHeight="251658240" behindDoc="0" locked="0" layoutInCell="1" allowOverlap="1" wp14:anchorId="10E71E67" wp14:editId="0D86188F">
            <wp:simplePos x="0" y="0"/>
            <wp:positionH relativeFrom="margin">
              <wp:posOffset>805815</wp:posOffset>
            </wp:positionH>
            <wp:positionV relativeFrom="paragraph">
              <wp:posOffset>262255</wp:posOffset>
            </wp:positionV>
            <wp:extent cx="3749039" cy="1753367"/>
            <wp:effectExtent l="0" t="0" r="0" b="0"/>
            <wp:wrapTopAndBottom/>
            <wp:docPr id="1" name="Imagen 1" descr="Imagen o diagrama incorporado al Trabajo Final de TPScouti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cse.png"/>
                    <pic:cNvPicPr/>
                  </pic:nvPicPr>
                  <pic:blipFill>
                    <a:blip r:embed="rId8">
                      <a:extLst>
                        <a:ext uri="{28A0092B-C50C-407E-A947-70E740481C1C}">
                          <a14:useLocalDpi xmlns:a14="http://schemas.microsoft.com/office/drawing/2010/main" val="0"/>
                        </a:ext>
                      </a:extLst>
                    </a:blip>
                    <a:stretch>
                      <a:fillRect/>
                    </a:stretch>
                  </pic:blipFill>
                  <pic:spPr>
                    <a:xfrm>
                      <a:off x="0" y="0"/>
                      <a:ext cx="3749039" cy="1753367"/>
                    </a:xfrm>
                    <a:prstGeom prst="rect">
                      <a:avLst/>
                    </a:prstGeom>
                  </pic:spPr>
                </pic:pic>
              </a:graphicData>
            </a:graphic>
            <wp14:sizeRelH relativeFrom="margin">
              <wp14:pctWidth>0</wp14:pctWidth>
            </wp14:sizeRelH>
            <wp14:sizeRelV relativeFrom="margin">
              <wp14:pctHeight>0</wp14:pctHeight>
            </wp14:sizeRelV>
          </wp:anchor>
        </w:drawing>
      </w:r>
    </w:p>
    <w:p w14:paraId="0AAD94E5" w14:textId="77777777" w:rsidR="0020063B" w:rsidRPr="005E14AC" w:rsidRDefault="0020063B" w:rsidP="00606B39">
      <w:pPr>
        <w:spacing w:after="0"/>
        <w:jc w:val="center"/>
        <w:rPr>
          <w:rFonts w:cs="Arial"/>
          <w:b/>
          <w:color w:val="0D0D0D" w:themeColor="text1" w:themeTint="F2"/>
          <w:sz w:val="28"/>
          <w:szCs w:val="28"/>
          <w:lang w:val="es-ES"/>
        </w:rPr>
      </w:pPr>
    </w:p>
    <w:p w14:paraId="4035CEF6" w14:textId="77777777" w:rsidR="00DF22F3" w:rsidRPr="005E14AC" w:rsidRDefault="00DF22F3" w:rsidP="00606B39">
      <w:pPr>
        <w:spacing w:after="0"/>
        <w:jc w:val="center"/>
        <w:rPr>
          <w:rFonts w:cs="Arial"/>
          <w:b/>
          <w:color w:val="0D0D0D" w:themeColor="text1" w:themeTint="F2"/>
          <w:sz w:val="28"/>
          <w:szCs w:val="28"/>
          <w:lang w:val="es-ES"/>
        </w:rPr>
      </w:pPr>
    </w:p>
    <w:p w14:paraId="6B518EED" w14:textId="77777777" w:rsidR="00F81206" w:rsidRPr="005E14AC" w:rsidRDefault="00606B39" w:rsidP="00606B39">
      <w:pPr>
        <w:spacing w:after="0"/>
        <w:jc w:val="center"/>
        <w:rPr>
          <w:rStyle w:val="nfasis"/>
          <w:rFonts w:cs="Arial"/>
          <w:color w:val="0D0D0D" w:themeColor="text1" w:themeTint="F2"/>
          <w:sz w:val="28"/>
          <w:szCs w:val="28"/>
          <w:lang w:val="es-ES"/>
        </w:rPr>
      </w:pPr>
      <w:r w:rsidRPr="005E14AC">
        <w:rPr>
          <w:rFonts w:cs="Arial"/>
          <w:b/>
          <w:color w:val="0D0D0D" w:themeColor="text1" w:themeTint="F2"/>
          <w:sz w:val="28"/>
          <w:szCs w:val="28"/>
          <w:lang w:val="es-ES"/>
        </w:rPr>
        <w:t>Scouting Inteligente con Inteligencia Artificial aplicado al Fútbol Juvenil</w:t>
      </w:r>
      <w:r w:rsidRPr="005E14AC">
        <w:rPr>
          <w:rFonts w:cs="Arial"/>
          <w:color w:val="0D0D0D" w:themeColor="text1" w:themeTint="F2"/>
          <w:sz w:val="28"/>
          <w:szCs w:val="28"/>
          <w:lang w:val="es-ES"/>
        </w:rPr>
        <w:br/>
      </w:r>
      <w:r w:rsidRPr="005E14AC">
        <w:rPr>
          <w:rFonts w:cs="Arial"/>
          <w:i/>
          <w:color w:val="0D0D0D" w:themeColor="text1" w:themeTint="F2"/>
          <w:sz w:val="28"/>
          <w:szCs w:val="28"/>
          <w:lang w:val="es-ES"/>
        </w:rPr>
        <w:t>Evaluación y predicción del potencial de desarrollo mediante análisis de datos</w:t>
      </w:r>
    </w:p>
    <w:p w14:paraId="32E518F4" w14:textId="77777777" w:rsidR="00606B39" w:rsidRPr="005E14AC" w:rsidRDefault="00606B39" w:rsidP="00AC008A">
      <w:pPr>
        <w:spacing w:after="0"/>
        <w:jc w:val="both"/>
        <w:rPr>
          <w:rStyle w:val="nfasis"/>
          <w:rFonts w:cs="Arial"/>
          <w:color w:val="0D0D0D" w:themeColor="text1" w:themeTint="F2"/>
          <w:sz w:val="28"/>
          <w:szCs w:val="28"/>
          <w:lang w:val="es-ES"/>
        </w:rPr>
      </w:pPr>
    </w:p>
    <w:p w14:paraId="19FB100D"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4FA37A2B"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4D92AD58"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rsidRPr="005E14AC">
        <w:rPr>
          <w:rFonts w:cs="Arial"/>
          <w:b/>
          <w:color w:val="0D0D0D" w:themeColor="text1" w:themeTint="F2"/>
          <w:sz w:val="28"/>
          <w:szCs w:val="28"/>
          <w:lang w:val="es-ES"/>
        </w:rPr>
        <w:t>Trabajo Final</w:t>
      </w:r>
    </w:p>
    <w:p w14:paraId="0F10EE20"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rsidRPr="005E14AC">
        <w:rPr>
          <w:rFonts w:cs="Arial"/>
          <w:b/>
          <w:color w:val="0D0D0D" w:themeColor="text1" w:themeTint="F2"/>
          <w:sz w:val="28"/>
          <w:szCs w:val="28"/>
          <w:lang w:val="es-ES"/>
        </w:rPr>
        <w:t>Ingeniería en Informática</w:t>
      </w:r>
    </w:p>
    <w:p w14:paraId="178BFD58" w14:textId="77777777" w:rsidR="00606B39" w:rsidRPr="005E14AC" w:rsidRDefault="00606B39" w:rsidP="00AC008A">
      <w:pPr>
        <w:spacing w:after="0"/>
        <w:jc w:val="both"/>
        <w:rPr>
          <w:rFonts w:cs="Arial"/>
          <w:color w:val="0D0D0D" w:themeColor="text1" w:themeTint="F2"/>
          <w:sz w:val="28"/>
          <w:szCs w:val="28"/>
        </w:rPr>
      </w:pPr>
    </w:p>
    <w:p w14:paraId="7082E9E3" w14:textId="77777777" w:rsidR="00DF22F3" w:rsidRPr="005E14AC" w:rsidRDefault="00DF22F3" w:rsidP="00AC008A">
      <w:pPr>
        <w:spacing w:after="0"/>
        <w:jc w:val="both"/>
        <w:rPr>
          <w:rFonts w:cs="Arial"/>
          <w:b/>
          <w:color w:val="0D0D0D" w:themeColor="text1" w:themeTint="F2"/>
          <w:sz w:val="28"/>
          <w:szCs w:val="28"/>
          <w:lang w:val="es-ES"/>
        </w:rPr>
      </w:pPr>
    </w:p>
    <w:p w14:paraId="6953B042" w14:textId="77777777" w:rsidR="00DF22F3" w:rsidRPr="005E14AC" w:rsidRDefault="00DF22F3" w:rsidP="00AC008A">
      <w:pPr>
        <w:spacing w:after="0"/>
        <w:jc w:val="both"/>
        <w:rPr>
          <w:rFonts w:cs="Arial"/>
          <w:b/>
          <w:color w:val="0D0D0D" w:themeColor="text1" w:themeTint="F2"/>
          <w:sz w:val="28"/>
          <w:szCs w:val="28"/>
          <w:lang w:val="es-ES"/>
        </w:rPr>
      </w:pPr>
    </w:p>
    <w:p w14:paraId="4A9DCB7D" w14:textId="77777777" w:rsidR="00F81206" w:rsidRPr="005E14AC" w:rsidRDefault="00F81206"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Alumno: Solari, Pablo.</w:t>
      </w:r>
    </w:p>
    <w:p w14:paraId="22944963" w14:textId="77777777" w:rsidR="00F81206" w:rsidRPr="005E14AC" w:rsidRDefault="00A17C7F"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Prof</w:t>
      </w:r>
      <w:r w:rsidR="00F81206" w:rsidRPr="005E14AC">
        <w:rPr>
          <w:rFonts w:cs="Arial"/>
          <w:b/>
          <w:color w:val="0D0D0D" w:themeColor="text1" w:themeTint="F2"/>
          <w:sz w:val="28"/>
          <w:szCs w:val="28"/>
          <w:lang w:val="es-ES"/>
        </w:rPr>
        <w:t>: Duarte, Jorge</w:t>
      </w:r>
      <w:r w:rsidRPr="005E14AC">
        <w:rPr>
          <w:rFonts w:cs="Arial"/>
          <w:b/>
          <w:color w:val="0D0D0D" w:themeColor="text1" w:themeTint="F2"/>
          <w:sz w:val="28"/>
          <w:szCs w:val="28"/>
          <w:lang w:val="es-ES"/>
        </w:rPr>
        <w:t xml:space="preserve"> – Lovera, Maximiliano</w:t>
      </w:r>
    </w:p>
    <w:p w14:paraId="2DD01FAD" w14:textId="77777777" w:rsidR="00F81206" w:rsidRPr="005E14AC" w:rsidRDefault="00F81206"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Año: 202</w:t>
      </w:r>
      <w:r w:rsidR="00DF22F3" w:rsidRPr="005E14AC">
        <w:rPr>
          <w:rFonts w:cs="Arial"/>
          <w:b/>
          <w:color w:val="0D0D0D" w:themeColor="text1" w:themeTint="F2"/>
          <w:sz w:val="28"/>
          <w:szCs w:val="28"/>
          <w:lang w:val="es-ES"/>
        </w:rPr>
        <w:t>6</w:t>
      </w:r>
      <w:r w:rsidRPr="005E14AC">
        <w:rPr>
          <w:rFonts w:cs="Arial"/>
          <w:b/>
          <w:color w:val="0D0D0D" w:themeColor="text1" w:themeTint="F2"/>
          <w:sz w:val="28"/>
          <w:szCs w:val="28"/>
          <w:lang w:val="es-ES"/>
        </w:rPr>
        <w:t>.</w:t>
      </w:r>
    </w:p>
    <w:p w14:paraId="245BF8FB" w14:textId="77777777" w:rsidR="003E538B" w:rsidRPr="005E14AC" w:rsidRDefault="003E538B">
      <w:pPr>
        <w:pStyle w:val="TtuloTDC"/>
        <w:rPr>
          <w:rFonts w:cs="Arial"/>
          <w:color w:val="0D0D0D" w:themeColor="text1" w:themeTint="F2"/>
          <w:sz w:val="28"/>
          <w:szCs w:val="28"/>
          <w:lang w:val="es-ES"/>
        </w:rPr>
      </w:pPr>
    </w:p>
    <w:p w14:paraId="776B7372" w14:textId="77777777" w:rsidR="003E538B" w:rsidRPr="005E14AC" w:rsidRDefault="003E538B" w:rsidP="003E538B">
      <w:pPr>
        <w:rPr>
          <w:rFonts w:cs="Arial"/>
          <w:color w:val="0D0D0D" w:themeColor="text1" w:themeTint="F2"/>
          <w:sz w:val="28"/>
          <w:szCs w:val="28"/>
          <w:lang w:val="es-ES"/>
        </w:rPr>
      </w:pPr>
    </w:p>
    <w:p w14:paraId="7038DA71" w14:textId="77777777" w:rsidR="00D83F21" w:rsidRPr="005E14AC" w:rsidRDefault="0045216B">
      <w:pPr>
        <w:pStyle w:val="TtuloTDC"/>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50210EF8" w14:textId="607B7490" w:rsidR="00B43103" w:rsidRPr="005E14AC" w:rsidRDefault="001203B6">
      <w:pPr>
        <w:pStyle w:val="TDC1"/>
        <w:tabs>
          <w:tab w:val="right" w:leader="dot" w:pos="8828"/>
        </w:tabs>
        <w:rPr>
          <w:rFonts w:asciiTheme="minorHAnsi" w:eastAsiaTheme="minorEastAsia" w:hAnsiTheme="minorHAnsi"/>
          <w:noProof/>
          <w:color w:val="0D0D0D" w:themeColor="text1" w:themeTint="F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38673882" w:history="1">
        <w:r w:rsidR="00B43103" w:rsidRPr="005E14AC">
          <w:rPr>
            <w:rStyle w:val="Hipervnculo"/>
            <w:rFonts w:cs="Arial"/>
            <w:noProof/>
            <w:color w:val="0D0D0D" w:themeColor="text1" w:themeTint="F2"/>
          </w:rPr>
          <w:t>LISTA DE FIGURAS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5</w:t>
        </w:r>
        <w:r w:rsidR="00B43103" w:rsidRPr="005E14AC">
          <w:rPr>
            <w:noProof/>
            <w:webHidden/>
            <w:color w:val="0D0D0D" w:themeColor="text1" w:themeTint="F2"/>
          </w:rPr>
          <w:fldChar w:fldCharType="end"/>
        </w:r>
      </w:hyperlink>
    </w:p>
    <w:p w14:paraId="1F482BEB" w14:textId="7419DF86" w:rsidR="00B43103" w:rsidRPr="005E14AC" w:rsidRDefault="000F255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83" w:history="1">
        <w:r w:rsidR="00B43103" w:rsidRPr="005E14AC">
          <w:rPr>
            <w:rStyle w:val="Hipervnculo"/>
            <w:rFonts w:cs="Arial"/>
            <w:noProof/>
            <w:color w:val="0D0D0D" w:themeColor="text1" w:themeTint="F2"/>
          </w:rPr>
          <w:t>LISTA DE TABLAS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7</w:t>
        </w:r>
        <w:r w:rsidR="00B43103" w:rsidRPr="005E14AC">
          <w:rPr>
            <w:noProof/>
            <w:webHidden/>
            <w:color w:val="0D0D0D" w:themeColor="text1" w:themeTint="F2"/>
          </w:rPr>
          <w:fldChar w:fldCharType="end"/>
        </w:r>
      </w:hyperlink>
    </w:p>
    <w:p w14:paraId="2EC99876" w14:textId="1C9B5C9B" w:rsidR="00B43103" w:rsidRPr="005E14AC" w:rsidRDefault="000F255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84" w:history="1">
        <w:r w:rsidR="00B43103" w:rsidRPr="005E14AC">
          <w:rPr>
            <w:rStyle w:val="Hipervnculo"/>
            <w:rFonts w:cs="Arial"/>
            <w:noProof/>
            <w:color w:val="0D0D0D" w:themeColor="text1" w:themeTint="F2"/>
          </w:rPr>
          <w:t>RESUMEN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8</w:t>
        </w:r>
        <w:r w:rsidR="00B43103" w:rsidRPr="005E14AC">
          <w:rPr>
            <w:noProof/>
            <w:webHidden/>
            <w:color w:val="0D0D0D" w:themeColor="text1" w:themeTint="F2"/>
          </w:rPr>
          <w:fldChar w:fldCharType="end"/>
        </w:r>
      </w:hyperlink>
    </w:p>
    <w:p w14:paraId="06EAA24A" w14:textId="1C0FEB93" w:rsidR="00B43103" w:rsidRPr="005E14AC" w:rsidRDefault="000F255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85" w:history="1">
        <w:r w:rsidR="00B43103" w:rsidRPr="005E14AC">
          <w:rPr>
            <w:rStyle w:val="Hipervnculo"/>
            <w:rFonts w:cs="Arial"/>
            <w:noProof/>
            <w:color w:val="0D0D0D" w:themeColor="text1" w:themeTint="F2"/>
            <w:lang w:val="es-ES"/>
          </w:rPr>
          <w:t>1. INTRODUCCIÓN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9</w:t>
        </w:r>
        <w:r w:rsidR="00B43103" w:rsidRPr="005E14AC">
          <w:rPr>
            <w:noProof/>
            <w:webHidden/>
            <w:color w:val="0D0D0D" w:themeColor="text1" w:themeTint="F2"/>
          </w:rPr>
          <w:fldChar w:fldCharType="end"/>
        </w:r>
      </w:hyperlink>
    </w:p>
    <w:p w14:paraId="7260A5EE" w14:textId="689A067E"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86" w:history="1">
        <w:r w:rsidR="00B43103" w:rsidRPr="005E14AC">
          <w:rPr>
            <w:rStyle w:val="Hipervnculo"/>
            <w:rFonts w:cs="Arial"/>
            <w:noProof/>
            <w:color w:val="0D0D0D" w:themeColor="text1" w:themeTint="F2"/>
            <w:lang w:val="es-ES"/>
          </w:rPr>
          <w:t>1.1 Descripción del problema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9</w:t>
        </w:r>
        <w:r w:rsidR="00B43103" w:rsidRPr="005E14AC">
          <w:rPr>
            <w:noProof/>
            <w:webHidden/>
            <w:color w:val="0D0D0D" w:themeColor="text1" w:themeTint="F2"/>
          </w:rPr>
          <w:fldChar w:fldCharType="end"/>
        </w:r>
      </w:hyperlink>
    </w:p>
    <w:p w14:paraId="00CA8C62" w14:textId="6DA06EF6"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87" w:history="1">
        <w:r w:rsidR="00B43103" w:rsidRPr="005E14AC">
          <w:rPr>
            <w:rStyle w:val="Hipervnculo"/>
            <w:rFonts w:cs="Arial"/>
            <w:noProof/>
            <w:color w:val="0D0D0D" w:themeColor="text1" w:themeTint="F2"/>
            <w:lang w:val="es-ES"/>
          </w:rPr>
          <w:t>1.2 Objetivos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11</w:t>
        </w:r>
        <w:r w:rsidR="00B43103" w:rsidRPr="005E14AC">
          <w:rPr>
            <w:noProof/>
            <w:webHidden/>
            <w:color w:val="0D0D0D" w:themeColor="text1" w:themeTint="F2"/>
          </w:rPr>
          <w:fldChar w:fldCharType="end"/>
        </w:r>
      </w:hyperlink>
    </w:p>
    <w:p w14:paraId="757834E2" w14:textId="690080B4"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88" w:history="1">
        <w:r w:rsidR="00B43103" w:rsidRPr="005E14AC">
          <w:rPr>
            <w:rStyle w:val="Hipervnculo"/>
            <w:rFonts w:cs="Arial"/>
            <w:noProof/>
            <w:color w:val="0D0D0D" w:themeColor="text1" w:themeTint="F2"/>
            <w:lang w:val="es-ES"/>
          </w:rPr>
          <w:t>1.3 Antecedentes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13</w:t>
        </w:r>
        <w:r w:rsidR="00B43103" w:rsidRPr="005E14AC">
          <w:rPr>
            <w:noProof/>
            <w:webHidden/>
            <w:color w:val="0D0D0D" w:themeColor="text1" w:themeTint="F2"/>
          </w:rPr>
          <w:fldChar w:fldCharType="end"/>
        </w:r>
      </w:hyperlink>
    </w:p>
    <w:p w14:paraId="1F91C587" w14:textId="0E955DE5"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89" w:history="1">
        <w:r w:rsidR="00B43103" w:rsidRPr="005E14AC">
          <w:rPr>
            <w:rStyle w:val="Hipervnculo"/>
            <w:rFonts w:cs="Arial"/>
            <w:noProof/>
            <w:color w:val="0D0D0D" w:themeColor="text1" w:themeTint="F2"/>
            <w:lang w:val="es-ES"/>
          </w:rPr>
          <w:t>1.3.1 Influencia del Big Data y la IA en el fútbol</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13</w:t>
        </w:r>
        <w:r w:rsidR="00B43103" w:rsidRPr="005E14AC">
          <w:rPr>
            <w:noProof/>
            <w:webHidden/>
            <w:color w:val="0D0D0D" w:themeColor="text1" w:themeTint="F2"/>
          </w:rPr>
          <w:fldChar w:fldCharType="end"/>
        </w:r>
      </w:hyperlink>
    </w:p>
    <w:p w14:paraId="3653A1FD" w14:textId="0E6CED88"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0" w:history="1">
        <w:r w:rsidR="00B43103" w:rsidRPr="005E14AC">
          <w:rPr>
            <w:rStyle w:val="Hipervnculo"/>
            <w:rFonts w:cs="Arial"/>
            <w:noProof/>
            <w:color w:val="0D0D0D" w:themeColor="text1" w:themeTint="F2"/>
            <w:lang w:val="es-ES"/>
          </w:rPr>
          <w:t>1.3.2 Importancia del software en el fútbol formativo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13</w:t>
        </w:r>
        <w:r w:rsidR="00B43103" w:rsidRPr="005E14AC">
          <w:rPr>
            <w:noProof/>
            <w:webHidden/>
            <w:color w:val="0D0D0D" w:themeColor="text1" w:themeTint="F2"/>
          </w:rPr>
          <w:fldChar w:fldCharType="end"/>
        </w:r>
      </w:hyperlink>
    </w:p>
    <w:p w14:paraId="417A2780" w14:textId="14DF903B"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91" w:history="1">
        <w:r w:rsidR="00B43103" w:rsidRPr="005E14AC">
          <w:rPr>
            <w:rStyle w:val="Hipervnculo"/>
            <w:rFonts w:cs="Arial"/>
            <w:noProof/>
            <w:color w:val="0D0D0D" w:themeColor="text1" w:themeTint="F2"/>
            <w:lang w:val="es-ES"/>
          </w:rPr>
          <w:t>1.4 Justificación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14</w:t>
        </w:r>
        <w:r w:rsidR="00B43103" w:rsidRPr="005E14AC">
          <w:rPr>
            <w:noProof/>
            <w:webHidden/>
            <w:color w:val="0D0D0D" w:themeColor="text1" w:themeTint="F2"/>
          </w:rPr>
          <w:fldChar w:fldCharType="end"/>
        </w:r>
      </w:hyperlink>
    </w:p>
    <w:p w14:paraId="064A2302" w14:textId="26666E30"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92" w:history="1">
        <w:r w:rsidR="00B43103" w:rsidRPr="005E14AC">
          <w:rPr>
            <w:rStyle w:val="Hipervnculo"/>
            <w:rFonts w:cs="Arial"/>
            <w:noProof/>
            <w:color w:val="0D0D0D" w:themeColor="text1" w:themeTint="F2"/>
            <w:lang w:val="es-ES"/>
          </w:rPr>
          <w:t>1.5 Alcance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15</w:t>
        </w:r>
        <w:r w:rsidR="00B43103" w:rsidRPr="005E14AC">
          <w:rPr>
            <w:noProof/>
            <w:webHidden/>
            <w:color w:val="0D0D0D" w:themeColor="text1" w:themeTint="F2"/>
          </w:rPr>
          <w:fldChar w:fldCharType="end"/>
        </w:r>
      </w:hyperlink>
    </w:p>
    <w:p w14:paraId="652DBE78" w14:textId="6AF88C71" w:rsidR="00B43103" w:rsidRPr="005E14AC" w:rsidRDefault="000F255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93" w:history="1">
        <w:r w:rsidR="00B43103" w:rsidRPr="005E14AC">
          <w:rPr>
            <w:rStyle w:val="Hipervnculo"/>
            <w:rFonts w:cs="Arial"/>
            <w:noProof/>
            <w:color w:val="0D0D0D" w:themeColor="text1" w:themeTint="F2"/>
            <w:lang w:val="es-ES"/>
          </w:rPr>
          <w:t>2. MARCO TEÓRICO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17</w:t>
        </w:r>
        <w:r w:rsidR="00B43103" w:rsidRPr="005E14AC">
          <w:rPr>
            <w:noProof/>
            <w:webHidden/>
            <w:color w:val="0D0D0D" w:themeColor="text1" w:themeTint="F2"/>
          </w:rPr>
          <w:fldChar w:fldCharType="end"/>
        </w:r>
      </w:hyperlink>
    </w:p>
    <w:p w14:paraId="26F0EB05" w14:textId="5EBB8DDB"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94" w:history="1">
        <w:r w:rsidR="00B43103" w:rsidRPr="005E14AC">
          <w:rPr>
            <w:rStyle w:val="Hipervnculo"/>
            <w:rFonts w:cs="Arial"/>
            <w:noProof/>
            <w:color w:val="0D0D0D" w:themeColor="text1" w:themeTint="F2"/>
            <w:lang w:val="es-ES"/>
          </w:rPr>
          <w:t>2.1 Definición de términos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17</w:t>
        </w:r>
        <w:r w:rsidR="00B43103" w:rsidRPr="005E14AC">
          <w:rPr>
            <w:noProof/>
            <w:webHidden/>
            <w:color w:val="0D0D0D" w:themeColor="text1" w:themeTint="F2"/>
          </w:rPr>
          <w:fldChar w:fldCharType="end"/>
        </w:r>
      </w:hyperlink>
    </w:p>
    <w:p w14:paraId="0374E81A" w14:textId="32A70067"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5" w:history="1">
        <w:r w:rsidR="00B43103" w:rsidRPr="005E14AC">
          <w:rPr>
            <w:rStyle w:val="Hipervnculo"/>
            <w:rFonts w:cs="Arial"/>
            <w:noProof/>
            <w:color w:val="0D0D0D" w:themeColor="text1" w:themeTint="F2"/>
          </w:rPr>
          <w:t>2.1.1 Aprendizaje automático aplicado al deporte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17</w:t>
        </w:r>
        <w:r w:rsidR="00B43103" w:rsidRPr="005E14AC">
          <w:rPr>
            <w:noProof/>
            <w:webHidden/>
            <w:color w:val="0D0D0D" w:themeColor="text1" w:themeTint="F2"/>
          </w:rPr>
          <w:fldChar w:fldCharType="end"/>
        </w:r>
      </w:hyperlink>
    </w:p>
    <w:p w14:paraId="36F8D349" w14:textId="51AEFDD2"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6" w:history="1">
        <w:r w:rsidR="00B43103" w:rsidRPr="005E14AC">
          <w:rPr>
            <w:rStyle w:val="Hipervnculo"/>
            <w:rFonts w:cs="Arial"/>
            <w:noProof/>
            <w:color w:val="0D0D0D" w:themeColor="text1" w:themeTint="F2"/>
            <w:lang w:val="es-ES"/>
          </w:rPr>
          <w:t>2.1.2 Análisis de datos en el deporte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18</w:t>
        </w:r>
        <w:r w:rsidR="00B43103" w:rsidRPr="005E14AC">
          <w:rPr>
            <w:noProof/>
            <w:webHidden/>
            <w:color w:val="0D0D0D" w:themeColor="text1" w:themeTint="F2"/>
          </w:rPr>
          <w:fldChar w:fldCharType="end"/>
        </w:r>
      </w:hyperlink>
    </w:p>
    <w:p w14:paraId="02CE66F3" w14:textId="20E95472"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7" w:history="1">
        <w:r w:rsidR="00B43103" w:rsidRPr="005E14AC">
          <w:rPr>
            <w:rStyle w:val="Hipervnculo"/>
            <w:rFonts w:cs="Arial"/>
            <w:noProof/>
            <w:color w:val="0D0D0D" w:themeColor="text1" w:themeTint="F2"/>
            <w:lang w:val="es-ES"/>
          </w:rPr>
          <w:t>2.1.3 Relevancia de la inteligencia artificial en el deporte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19</w:t>
        </w:r>
        <w:r w:rsidR="00B43103" w:rsidRPr="005E14AC">
          <w:rPr>
            <w:noProof/>
            <w:webHidden/>
            <w:color w:val="0D0D0D" w:themeColor="text1" w:themeTint="F2"/>
          </w:rPr>
          <w:fldChar w:fldCharType="end"/>
        </w:r>
      </w:hyperlink>
    </w:p>
    <w:p w14:paraId="43501A12" w14:textId="44F41721"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8" w:history="1">
        <w:r w:rsidR="00B43103" w:rsidRPr="005E14AC">
          <w:rPr>
            <w:rStyle w:val="Hipervnculo"/>
            <w:rFonts w:cs="Arial"/>
            <w:noProof/>
            <w:color w:val="0D0D0D" w:themeColor="text1" w:themeTint="F2"/>
          </w:rPr>
          <w:t>2.1.4 Ciencia de datos y Big Data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20</w:t>
        </w:r>
        <w:r w:rsidR="00B43103" w:rsidRPr="005E14AC">
          <w:rPr>
            <w:noProof/>
            <w:webHidden/>
            <w:color w:val="0D0D0D" w:themeColor="text1" w:themeTint="F2"/>
          </w:rPr>
          <w:fldChar w:fldCharType="end"/>
        </w:r>
      </w:hyperlink>
    </w:p>
    <w:p w14:paraId="7304FB4E" w14:textId="6364DC73"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9" w:history="1">
        <w:r w:rsidR="00B43103" w:rsidRPr="005E14AC">
          <w:rPr>
            <w:rStyle w:val="Hipervnculo"/>
            <w:rFonts w:cs="Arial"/>
            <w:noProof/>
            <w:color w:val="0D0D0D" w:themeColor="text1" w:themeTint="F2"/>
          </w:rPr>
          <w:t>2.1.5 Analítica de datos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_Toc238673899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21</w:t>
        </w:r>
        <w:r w:rsidR="00B43103" w:rsidRPr="005E14AC">
          <w:rPr>
            <w:noProof/>
            <w:webHidden/>
            <w:color w:val="0D0D0D" w:themeColor="text1" w:themeTint="F2"/>
          </w:rPr>
          <w:fldChar w:fldCharType="end"/>
        </w:r>
      </w:hyperlink>
    </w:p>
    <w:p w14:paraId="2129DD38" w14:textId="2155AE86"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0" w:history="1">
        <w:r w:rsidR="00B43103" w:rsidRPr="005E14AC">
          <w:rPr>
            <w:rStyle w:val="Hipervnculo"/>
            <w:rFonts w:cs="Arial"/>
            <w:noProof/>
            <w:color w:val="0D0D0D" w:themeColor="text1" w:themeTint="F2"/>
          </w:rPr>
          <w:t>2.1.6 Fundamentos de modelado y evaluación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22</w:t>
        </w:r>
        <w:r w:rsidR="00B43103" w:rsidRPr="005E14AC">
          <w:rPr>
            <w:noProof/>
            <w:webHidden/>
            <w:color w:val="0D0D0D" w:themeColor="text1" w:themeTint="F2"/>
          </w:rPr>
          <w:fldChar w:fldCharType="end"/>
        </w:r>
      </w:hyperlink>
    </w:p>
    <w:p w14:paraId="5E1866D0" w14:textId="19A93E23" w:rsidR="00B43103" w:rsidRPr="005E14AC" w:rsidRDefault="000F2554">
      <w:pPr>
        <w:pStyle w:val="TDC4"/>
        <w:tabs>
          <w:tab w:val="right" w:leader="dot" w:pos="8828"/>
        </w:tabs>
        <w:rPr>
          <w:noProof/>
          <w:color w:val="0D0D0D" w:themeColor="text1" w:themeTint="F2"/>
          <w:lang w:eastAsia="es-AR"/>
        </w:rPr>
      </w:pPr>
      <w:hyperlink w:anchor="_Toc238673901" w:history="1">
        <w:r w:rsidR="00B43103" w:rsidRPr="005E14AC">
          <w:rPr>
            <w:rStyle w:val="Hipervnculo"/>
            <w:rFonts w:cs="Arial"/>
            <w:noProof/>
            <w:color w:val="0D0D0D" w:themeColor="text1" w:themeTint="F2"/>
          </w:rPr>
          <w:t>2.1.6.1 Redes neuronales feed-forward y clasificación binaria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22</w:t>
        </w:r>
        <w:r w:rsidR="00B43103" w:rsidRPr="005E14AC">
          <w:rPr>
            <w:noProof/>
            <w:webHidden/>
            <w:color w:val="0D0D0D" w:themeColor="text1" w:themeTint="F2"/>
          </w:rPr>
          <w:fldChar w:fldCharType="end"/>
        </w:r>
      </w:hyperlink>
    </w:p>
    <w:p w14:paraId="692D1F9D" w14:textId="2B117688" w:rsidR="00B43103" w:rsidRPr="005E14AC" w:rsidRDefault="000F2554">
      <w:pPr>
        <w:pStyle w:val="TDC4"/>
        <w:tabs>
          <w:tab w:val="right" w:leader="dot" w:pos="8828"/>
        </w:tabs>
        <w:rPr>
          <w:noProof/>
          <w:color w:val="0D0D0D" w:themeColor="text1" w:themeTint="F2"/>
          <w:lang w:eastAsia="es-AR"/>
        </w:rPr>
      </w:pPr>
      <w:hyperlink w:anchor="_Toc238673902" w:history="1">
        <w:r w:rsidR="00B43103" w:rsidRPr="005E14AC">
          <w:rPr>
            <w:rStyle w:val="Hipervnculo"/>
            <w:rFonts w:cs="Arial"/>
            <w:noProof/>
            <w:color w:val="0D0D0D" w:themeColor="text1" w:themeTint="F2"/>
          </w:rPr>
          <w:t>2.1.6.2 Normalización y vector de características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23</w:t>
        </w:r>
        <w:r w:rsidR="00B43103" w:rsidRPr="005E14AC">
          <w:rPr>
            <w:noProof/>
            <w:webHidden/>
            <w:color w:val="0D0D0D" w:themeColor="text1" w:themeTint="F2"/>
          </w:rPr>
          <w:fldChar w:fldCharType="end"/>
        </w:r>
      </w:hyperlink>
    </w:p>
    <w:p w14:paraId="0322B304" w14:textId="2F484425" w:rsidR="00B43103" w:rsidRPr="005E14AC" w:rsidRDefault="000F2554">
      <w:pPr>
        <w:pStyle w:val="TDC4"/>
        <w:tabs>
          <w:tab w:val="right" w:leader="dot" w:pos="8828"/>
        </w:tabs>
        <w:rPr>
          <w:noProof/>
          <w:color w:val="0D0D0D" w:themeColor="text1" w:themeTint="F2"/>
          <w:lang w:eastAsia="es-AR"/>
        </w:rPr>
      </w:pPr>
      <w:hyperlink w:anchor="_Toc238673903" w:history="1">
        <w:r w:rsidR="00B43103" w:rsidRPr="005E14AC">
          <w:rPr>
            <w:rStyle w:val="Hipervnculo"/>
            <w:rFonts w:cs="Arial"/>
            <w:noProof/>
            <w:color w:val="0D0D0D" w:themeColor="text1" w:themeTint="F2"/>
          </w:rPr>
          <w:t>2.1.6.3 Métricas de evaluación de clasificación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23</w:t>
        </w:r>
        <w:r w:rsidR="00B43103" w:rsidRPr="005E14AC">
          <w:rPr>
            <w:noProof/>
            <w:webHidden/>
            <w:color w:val="0D0D0D" w:themeColor="text1" w:themeTint="F2"/>
          </w:rPr>
          <w:fldChar w:fldCharType="end"/>
        </w:r>
      </w:hyperlink>
    </w:p>
    <w:p w14:paraId="653A3FEC" w14:textId="1AC2EA6A"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04" w:history="1">
        <w:r w:rsidR="00B43103" w:rsidRPr="005E14AC">
          <w:rPr>
            <w:rStyle w:val="Hipervnculo"/>
            <w:rFonts w:cs="Arial"/>
            <w:noProof/>
            <w:color w:val="0D0D0D" w:themeColor="text1" w:themeTint="F2"/>
          </w:rPr>
          <w:t>2.2 Trabajos relacionados y contexto de uso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23</w:t>
        </w:r>
        <w:r w:rsidR="00B43103" w:rsidRPr="005E14AC">
          <w:rPr>
            <w:noProof/>
            <w:webHidden/>
            <w:color w:val="0D0D0D" w:themeColor="text1" w:themeTint="F2"/>
          </w:rPr>
          <w:fldChar w:fldCharType="end"/>
        </w:r>
      </w:hyperlink>
    </w:p>
    <w:p w14:paraId="06B325AB" w14:textId="0238F132" w:rsidR="00B43103" w:rsidRPr="005E14AC" w:rsidRDefault="000F255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05" w:history="1">
        <w:r w:rsidR="00B43103" w:rsidRPr="005E14AC">
          <w:rPr>
            <w:rStyle w:val="Hipervnculo"/>
            <w:rFonts w:cs="Arial"/>
            <w:noProof/>
            <w:color w:val="0D0D0D" w:themeColor="text1" w:themeTint="F2"/>
            <w:lang w:val="es-ES"/>
          </w:rPr>
          <w:t>3. METODOLOGÍA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25</w:t>
        </w:r>
        <w:r w:rsidR="00B43103" w:rsidRPr="005E14AC">
          <w:rPr>
            <w:noProof/>
            <w:webHidden/>
            <w:color w:val="0D0D0D" w:themeColor="text1" w:themeTint="F2"/>
          </w:rPr>
          <w:fldChar w:fldCharType="end"/>
        </w:r>
      </w:hyperlink>
    </w:p>
    <w:p w14:paraId="21B8CEF0" w14:textId="0C8992DD"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06" w:history="1">
        <w:r w:rsidR="00B43103" w:rsidRPr="005E14AC">
          <w:rPr>
            <w:rStyle w:val="Hipervnculo"/>
            <w:rFonts w:cs="Arial"/>
            <w:noProof/>
            <w:color w:val="0D0D0D" w:themeColor="text1" w:themeTint="F2"/>
          </w:rPr>
          <w:t>3.1 Enfoque de datos y modelado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25</w:t>
        </w:r>
        <w:r w:rsidR="00B43103" w:rsidRPr="005E14AC">
          <w:rPr>
            <w:noProof/>
            <w:webHidden/>
            <w:color w:val="0D0D0D" w:themeColor="text1" w:themeTint="F2"/>
          </w:rPr>
          <w:fldChar w:fldCharType="end"/>
        </w:r>
      </w:hyperlink>
    </w:p>
    <w:p w14:paraId="49E7A168" w14:textId="39118B45"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7" w:history="1">
        <w:r w:rsidR="00B43103" w:rsidRPr="005E14AC">
          <w:rPr>
            <w:rStyle w:val="Hipervnculo"/>
            <w:rFonts w:cs="Arial"/>
            <w:noProof/>
            <w:color w:val="0D0D0D" w:themeColor="text1" w:themeTint="F2"/>
          </w:rPr>
          <w:t>3.1.1 Recolección y estructura de datos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25</w:t>
        </w:r>
        <w:r w:rsidR="00B43103" w:rsidRPr="005E14AC">
          <w:rPr>
            <w:noProof/>
            <w:webHidden/>
            <w:color w:val="0D0D0D" w:themeColor="text1" w:themeTint="F2"/>
          </w:rPr>
          <w:fldChar w:fldCharType="end"/>
        </w:r>
      </w:hyperlink>
    </w:p>
    <w:p w14:paraId="5627F2EA" w14:textId="06B2AD77"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8" w:history="1">
        <w:r w:rsidR="00B43103" w:rsidRPr="005E14AC">
          <w:rPr>
            <w:rStyle w:val="Hipervnculo"/>
            <w:rFonts w:cs="Arial"/>
            <w:noProof/>
            <w:color w:val="0D0D0D" w:themeColor="text1" w:themeTint="F2"/>
          </w:rPr>
          <w:t>3.1.2 Preprocesamiento y normalización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25</w:t>
        </w:r>
        <w:r w:rsidR="00B43103" w:rsidRPr="005E14AC">
          <w:rPr>
            <w:noProof/>
            <w:webHidden/>
            <w:color w:val="0D0D0D" w:themeColor="text1" w:themeTint="F2"/>
          </w:rPr>
          <w:fldChar w:fldCharType="end"/>
        </w:r>
      </w:hyperlink>
    </w:p>
    <w:p w14:paraId="559ED692" w14:textId="51CEB093"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9" w:history="1">
        <w:r w:rsidR="00B43103" w:rsidRPr="005E14AC">
          <w:rPr>
            <w:rStyle w:val="Hipervnculo"/>
            <w:rFonts w:cs="Arial"/>
            <w:noProof/>
            <w:color w:val="0D0D0D" w:themeColor="text1" w:themeTint="F2"/>
          </w:rPr>
          <w:t>3.1.3 Entrenamiento y evaluación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_Toc238673909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25</w:t>
        </w:r>
        <w:r w:rsidR="00B43103" w:rsidRPr="005E14AC">
          <w:rPr>
            <w:noProof/>
            <w:webHidden/>
            <w:color w:val="0D0D0D" w:themeColor="text1" w:themeTint="F2"/>
          </w:rPr>
          <w:fldChar w:fldCharType="end"/>
        </w:r>
      </w:hyperlink>
    </w:p>
    <w:p w14:paraId="499A7787" w14:textId="73F1E964"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10" w:history="1">
        <w:r w:rsidR="00B43103" w:rsidRPr="005E14AC">
          <w:rPr>
            <w:rStyle w:val="Hipervnculo"/>
            <w:rFonts w:cs="Arial"/>
            <w:noProof/>
            <w:color w:val="0D0D0D" w:themeColor="text1" w:themeTint="F2"/>
          </w:rPr>
          <w:t>3.1.4 Definición de la variable objetivo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26</w:t>
        </w:r>
        <w:r w:rsidR="00B43103" w:rsidRPr="005E14AC">
          <w:rPr>
            <w:noProof/>
            <w:webHidden/>
            <w:color w:val="0D0D0D" w:themeColor="text1" w:themeTint="F2"/>
          </w:rPr>
          <w:fldChar w:fldCharType="end"/>
        </w:r>
      </w:hyperlink>
    </w:p>
    <w:p w14:paraId="45E863BD" w14:textId="26F71CF5"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1" w:history="1">
        <w:r w:rsidR="00B43103" w:rsidRPr="005E14AC">
          <w:rPr>
            <w:rStyle w:val="Hipervnculo"/>
            <w:rFonts w:cs="Arial"/>
            <w:noProof/>
            <w:color w:val="0D0D0D" w:themeColor="text1" w:themeTint="F2"/>
          </w:rPr>
          <w:t>3.2 Metodología de desarrollo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26</w:t>
        </w:r>
        <w:r w:rsidR="00B43103" w:rsidRPr="005E14AC">
          <w:rPr>
            <w:noProof/>
            <w:webHidden/>
            <w:color w:val="0D0D0D" w:themeColor="text1" w:themeTint="F2"/>
          </w:rPr>
          <w:fldChar w:fldCharType="end"/>
        </w:r>
      </w:hyperlink>
    </w:p>
    <w:p w14:paraId="7F472080" w14:textId="1BDD439C"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2" w:history="1">
        <w:r w:rsidR="00B43103" w:rsidRPr="005E14AC">
          <w:rPr>
            <w:rStyle w:val="Hipervnculo"/>
            <w:rFonts w:cs="Arial"/>
            <w:noProof/>
            <w:color w:val="0D0D0D" w:themeColor="text1" w:themeTint="F2"/>
          </w:rPr>
          <w:t>3.3 Ciclo de vida del software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27</w:t>
        </w:r>
        <w:r w:rsidR="00B43103" w:rsidRPr="005E14AC">
          <w:rPr>
            <w:noProof/>
            <w:webHidden/>
            <w:color w:val="0D0D0D" w:themeColor="text1" w:themeTint="F2"/>
          </w:rPr>
          <w:fldChar w:fldCharType="end"/>
        </w:r>
      </w:hyperlink>
    </w:p>
    <w:p w14:paraId="66B6BC58" w14:textId="6A2C6471"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3" w:history="1">
        <w:r w:rsidR="00B43103" w:rsidRPr="005E14AC">
          <w:rPr>
            <w:rStyle w:val="Hipervnculo"/>
            <w:rFonts w:cs="Arial"/>
            <w:noProof/>
            <w:color w:val="0D0D0D" w:themeColor="text1" w:themeTint="F2"/>
          </w:rPr>
          <w:t>3.4 Desglose de tareas y cronograma consolidado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27</w:t>
        </w:r>
        <w:r w:rsidR="00B43103" w:rsidRPr="005E14AC">
          <w:rPr>
            <w:noProof/>
            <w:webHidden/>
            <w:color w:val="0D0D0D" w:themeColor="text1" w:themeTint="F2"/>
          </w:rPr>
          <w:fldChar w:fldCharType="end"/>
        </w:r>
      </w:hyperlink>
    </w:p>
    <w:p w14:paraId="0B6460E7" w14:textId="10718687" w:rsidR="00B43103" w:rsidRPr="005E14AC" w:rsidRDefault="000F255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14" w:history="1">
        <w:r w:rsidR="00B43103" w:rsidRPr="005E14AC">
          <w:rPr>
            <w:rStyle w:val="Hipervnculo"/>
            <w:rFonts w:cs="Arial"/>
            <w:noProof/>
            <w:color w:val="0D0D0D" w:themeColor="text1" w:themeTint="F2"/>
            <w:lang w:val="es-ES"/>
          </w:rPr>
          <w:t>4. ANÁLISIS Y DISEÑO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29</w:t>
        </w:r>
        <w:r w:rsidR="00B43103" w:rsidRPr="005E14AC">
          <w:rPr>
            <w:noProof/>
            <w:webHidden/>
            <w:color w:val="0D0D0D" w:themeColor="text1" w:themeTint="F2"/>
          </w:rPr>
          <w:fldChar w:fldCharType="end"/>
        </w:r>
      </w:hyperlink>
    </w:p>
    <w:p w14:paraId="24E624BC" w14:textId="46B0C674"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5" w:history="1">
        <w:r w:rsidR="00B43103" w:rsidRPr="005E14AC">
          <w:rPr>
            <w:rStyle w:val="Hipervnculo"/>
            <w:rFonts w:cs="Arial"/>
            <w:noProof/>
            <w:color w:val="0D0D0D" w:themeColor="text1" w:themeTint="F2"/>
            <w:lang w:val="es-ES"/>
          </w:rPr>
          <w:t>4.1 Arquitectura del sistema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29</w:t>
        </w:r>
        <w:r w:rsidR="00B43103" w:rsidRPr="005E14AC">
          <w:rPr>
            <w:noProof/>
            <w:webHidden/>
            <w:color w:val="0D0D0D" w:themeColor="text1" w:themeTint="F2"/>
          </w:rPr>
          <w:fldChar w:fldCharType="end"/>
        </w:r>
      </w:hyperlink>
    </w:p>
    <w:p w14:paraId="2C1BF739" w14:textId="2713E11E"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16" w:history="1">
        <w:r w:rsidR="00B43103" w:rsidRPr="005E14AC">
          <w:rPr>
            <w:rStyle w:val="Hipervnculo"/>
            <w:rFonts w:cs="Arial"/>
            <w:noProof/>
            <w:color w:val="0D0D0D" w:themeColor="text1" w:themeTint="F2"/>
          </w:rPr>
          <w:t>4.1.1 Arquitectura general, capas y componentes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29</w:t>
        </w:r>
        <w:r w:rsidR="00B43103" w:rsidRPr="005E14AC">
          <w:rPr>
            <w:noProof/>
            <w:webHidden/>
            <w:color w:val="0D0D0D" w:themeColor="text1" w:themeTint="F2"/>
          </w:rPr>
          <w:fldChar w:fldCharType="end"/>
        </w:r>
      </w:hyperlink>
    </w:p>
    <w:p w14:paraId="47E7FEA7" w14:textId="2B6C1E11" w:rsidR="00B43103" w:rsidRPr="005E14AC" w:rsidRDefault="000F2554">
      <w:pPr>
        <w:pStyle w:val="TDC4"/>
        <w:tabs>
          <w:tab w:val="right" w:leader="dot" w:pos="8828"/>
        </w:tabs>
        <w:rPr>
          <w:noProof/>
          <w:color w:val="0D0D0D" w:themeColor="text1" w:themeTint="F2"/>
          <w:lang w:eastAsia="es-AR"/>
        </w:rPr>
      </w:pPr>
      <w:hyperlink w:anchor="_Toc238673917" w:history="1">
        <w:r w:rsidR="00B43103" w:rsidRPr="005E14AC">
          <w:rPr>
            <w:rStyle w:val="Hipervnculo"/>
            <w:rFonts w:cs="Arial"/>
            <w:noProof/>
            <w:color w:val="0D0D0D" w:themeColor="text1" w:themeTint="F2"/>
          </w:rPr>
          <w:t>4.1.1.1 Flask (Python)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33</w:t>
        </w:r>
        <w:r w:rsidR="00B43103" w:rsidRPr="005E14AC">
          <w:rPr>
            <w:noProof/>
            <w:webHidden/>
            <w:color w:val="0D0D0D" w:themeColor="text1" w:themeTint="F2"/>
          </w:rPr>
          <w:fldChar w:fldCharType="end"/>
        </w:r>
      </w:hyperlink>
    </w:p>
    <w:p w14:paraId="2A21284F" w14:textId="48D50518" w:rsidR="00B43103" w:rsidRPr="005E14AC" w:rsidRDefault="000F2554">
      <w:pPr>
        <w:pStyle w:val="TDC4"/>
        <w:tabs>
          <w:tab w:val="right" w:leader="dot" w:pos="8828"/>
        </w:tabs>
        <w:rPr>
          <w:noProof/>
          <w:color w:val="0D0D0D" w:themeColor="text1" w:themeTint="F2"/>
          <w:lang w:eastAsia="es-AR"/>
        </w:rPr>
      </w:pPr>
      <w:hyperlink w:anchor="_Toc238673918" w:history="1">
        <w:r w:rsidR="00B43103" w:rsidRPr="005E14AC">
          <w:rPr>
            <w:rStyle w:val="Hipervnculo"/>
            <w:rFonts w:cs="Arial"/>
            <w:noProof/>
            <w:color w:val="0D0D0D" w:themeColor="text1" w:themeTint="F2"/>
          </w:rPr>
          <w:t>4.1.1.2 .NET Core Minimal APIs (C#)</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34</w:t>
        </w:r>
        <w:r w:rsidR="00B43103" w:rsidRPr="005E14AC">
          <w:rPr>
            <w:noProof/>
            <w:webHidden/>
            <w:color w:val="0D0D0D" w:themeColor="text1" w:themeTint="F2"/>
          </w:rPr>
          <w:fldChar w:fldCharType="end"/>
        </w:r>
      </w:hyperlink>
    </w:p>
    <w:p w14:paraId="551417CB" w14:textId="6C437F50"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19" w:history="1">
        <w:r w:rsidR="00B43103" w:rsidRPr="005E14AC">
          <w:rPr>
            <w:rStyle w:val="Hipervnculo"/>
            <w:rFonts w:cs="Arial"/>
            <w:noProof/>
            <w:color w:val="0D0D0D" w:themeColor="text1" w:themeTint="F2"/>
            <w:lang w:val="es-ES"/>
          </w:rPr>
          <w:t>4.1.2 Diseño de la Base de datos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_Toc238673919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40</w:t>
        </w:r>
        <w:r w:rsidR="00B43103" w:rsidRPr="005E14AC">
          <w:rPr>
            <w:noProof/>
            <w:webHidden/>
            <w:color w:val="0D0D0D" w:themeColor="text1" w:themeTint="F2"/>
          </w:rPr>
          <w:fldChar w:fldCharType="end"/>
        </w:r>
      </w:hyperlink>
    </w:p>
    <w:p w14:paraId="7EE1B051" w14:textId="00270122"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0" w:history="1">
        <w:r w:rsidR="00B43103" w:rsidRPr="005E14AC">
          <w:rPr>
            <w:rStyle w:val="Hipervnculo"/>
            <w:rFonts w:cs="Arial"/>
            <w:noProof/>
            <w:color w:val="0D0D0D" w:themeColor="text1" w:themeTint="F2"/>
            <w:lang w:val="es-ES"/>
          </w:rPr>
          <w:t>4.1.3 Interfaz de Usuario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41</w:t>
        </w:r>
        <w:r w:rsidR="00B43103" w:rsidRPr="005E14AC">
          <w:rPr>
            <w:noProof/>
            <w:webHidden/>
            <w:color w:val="0D0D0D" w:themeColor="text1" w:themeTint="F2"/>
          </w:rPr>
          <w:fldChar w:fldCharType="end"/>
        </w:r>
      </w:hyperlink>
    </w:p>
    <w:p w14:paraId="33361102" w14:textId="4DD2DFD5"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1" w:history="1">
        <w:r w:rsidR="00B43103" w:rsidRPr="005E14AC">
          <w:rPr>
            <w:rStyle w:val="Hipervnculo"/>
            <w:rFonts w:cs="Arial"/>
            <w:noProof/>
            <w:color w:val="0D0D0D" w:themeColor="text1" w:themeTint="F2"/>
            <w:lang w:val="es-ES"/>
          </w:rPr>
          <w:t>4.2 Funcionalidades y componentes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42</w:t>
        </w:r>
        <w:r w:rsidR="00B43103" w:rsidRPr="005E14AC">
          <w:rPr>
            <w:noProof/>
            <w:webHidden/>
            <w:color w:val="0D0D0D" w:themeColor="text1" w:themeTint="F2"/>
          </w:rPr>
          <w:fldChar w:fldCharType="end"/>
        </w:r>
      </w:hyperlink>
    </w:p>
    <w:p w14:paraId="3C373DB0" w14:textId="1BFD3CDE"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2" w:history="1">
        <w:r w:rsidR="00B43103" w:rsidRPr="005E14AC">
          <w:rPr>
            <w:rStyle w:val="Hipervnculo"/>
            <w:rFonts w:cs="Arial"/>
            <w:noProof/>
            <w:color w:val="0D0D0D" w:themeColor="text1" w:themeTint="F2"/>
          </w:rPr>
          <w:t>4.2.1 Módulos funcionales implementados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42</w:t>
        </w:r>
        <w:r w:rsidR="00B43103" w:rsidRPr="005E14AC">
          <w:rPr>
            <w:noProof/>
            <w:webHidden/>
            <w:color w:val="0D0D0D" w:themeColor="text1" w:themeTint="F2"/>
          </w:rPr>
          <w:fldChar w:fldCharType="end"/>
        </w:r>
      </w:hyperlink>
    </w:p>
    <w:p w14:paraId="2E46591D" w14:textId="4CC5F90B"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3" w:history="1">
        <w:r w:rsidR="00B43103" w:rsidRPr="005E14AC">
          <w:rPr>
            <w:rStyle w:val="Hipervnculo"/>
            <w:rFonts w:cs="Arial"/>
            <w:noProof/>
            <w:color w:val="0D0D0D" w:themeColor="text1" w:themeTint="F2"/>
          </w:rPr>
          <w:t>4.2.2 Modelo de evaluación deportiva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42</w:t>
        </w:r>
        <w:r w:rsidR="00B43103" w:rsidRPr="005E14AC">
          <w:rPr>
            <w:noProof/>
            <w:webHidden/>
            <w:color w:val="0D0D0D" w:themeColor="text1" w:themeTint="F2"/>
          </w:rPr>
          <w:fldChar w:fldCharType="end"/>
        </w:r>
      </w:hyperlink>
    </w:p>
    <w:p w14:paraId="5BD56EA5" w14:textId="4E615D02"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4" w:history="1">
        <w:r w:rsidR="00B43103" w:rsidRPr="005E14AC">
          <w:rPr>
            <w:rStyle w:val="Hipervnculo"/>
            <w:rFonts w:cs="Arial"/>
            <w:noProof/>
            <w:color w:val="0D0D0D" w:themeColor="text1" w:themeTint="F2"/>
          </w:rPr>
          <w:t>4.2.3 Uso de PyTorch y Scikit-learn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43</w:t>
        </w:r>
        <w:r w:rsidR="00B43103" w:rsidRPr="005E14AC">
          <w:rPr>
            <w:noProof/>
            <w:webHidden/>
            <w:color w:val="0D0D0D" w:themeColor="text1" w:themeTint="F2"/>
          </w:rPr>
          <w:fldChar w:fldCharType="end"/>
        </w:r>
      </w:hyperlink>
    </w:p>
    <w:p w14:paraId="2602AA3A" w14:textId="375C8437" w:rsidR="00B43103" w:rsidRPr="005E14AC" w:rsidRDefault="000F2554">
      <w:pPr>
        <w:pStyle w:val="TDC4"/>
        <w:tabs>
          <w:tab w:val="right" w:leader="dot" w:pos="8828"/>
        </w:tabs>
        <w:rPr>
          <w:noProof/>
          <w:color w:val="0D0D0D" w:themeColor="text1" w:themeTint="F2"/>
          <w:lang w:eastAsia="es-AR"/>
        </w:rPr>
      </w:pPr>
      <w:hyperlink w:anchor="_Toc238673925" w:history="1">
        <w:r w:rsidR="00B43103" w:rsidRPr="005E14AC">
          <w:rPr>
            <w:rStyle w:val="Hipervnculo"/>
            <w:rFonts w:cs="Arial"/>
            <w:noProof/>
            <w:color w:val="0D0D0D" w:themeColor="text1" w:themeTint="F2"/>
          </w:rPr>
          <w:t>4.2.3.1 Síntesis explicativa del flujo predictivo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44</w:t>
        </w:r>
        <w:r w:rsidR="00B43103" w:rsidRPr="005E14AC">
          <w:rPr>
            <w:noProof/>
            <w:webHidden/>
            <w:color w:val="0D0D0D" w:themeColor="text1" w:themeTint="F2"/>
          </w:rPr>
          <w:fldChar w:fldCharType="end"/>
        </w:r>
      </w:hyperlink>
    </w:p>
    <w:p w14:paraId="4F493754" w14:textId="6C916949"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6" w:history="1">
        <w:r w:rsidR="00B43103" w:rsidRPr="005E14AC">
          <w:rPr>
            <w:rStyle w:val="Hipervnculo"/>
            <w:rFonts w:cs="Arial"/>
            <w:noProof/>
            <w:color w:val="0D0D0D" w:themeColor="text1" w:themeTint="F2"/>
          </w:rPr>
          <w:t>4.2.4 Seguridad y autenticación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45</w:t>
        </w:r>
        <w:r w:rsidR="00B43103" w:rsidRPr="005E14AC">
          <w:rPr>
            <w:noProof/>
            <w:webHidden/>
            <w:color w:val="0D0D0D" w:themeColor="text1" w:themeTint="F2"/>
          </w:rPr>
          <w:fldChar w:fldCharType="end"/>
        </w:r>
      </w:hyperlink>
    </w:p>
    <w:p w14:paraId="46DC7D90" w14:textId="1E4836E9"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7" w:history="1">
        <w:r w:rsidR="00B43103" w:rsidRPr="005E14AC">
          <w:rPr>
            <w:rStyle w:val="Hipervnculo"/>
            <w:rFonts w:cs="Arial"/>
            <w:noProof/>
            <w:color w:val="0D0D0D" w:themeColor="text1" w:themeTint="F2"/>
          </w:rPr>
          <w:t>4.3 Requisitos del sistema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45</w:t>
        </w:r>
        <w:r w:rsidR="00B43103" w:rsidRPr="005E14AC">
          <w:rPr>
            <w:noProof/>
            <w:webHidden/>
            <w:color w:val="0D0D0D" w:themeColor="text1" w:themeTint="F2"/>
          </w:rPr>
          <w:fldChar w:fldCharType="end"/>
        </w:r>
      </w:hyperlink>
    </w:p>
    <w:p w14:paraId="13C9D44F" w14:textId="10E39639"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8" w:history="1">
        <w:r w:rsidR="00B43103" w:rsidRPr="005E14AC">
          <w:rPr>
            <w:rStyle w:val="Hipervnculo"/>
            <w:rFonts w:cs="Arial"/>
            <w:noProof/>
            <w:color w:val="0D0D0D" w:themeColor="text1" w:themeTint="F2"/>
          </w:rPr>
          <w:t>4.4 Modelo de datos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46</w:t>
        </w:r>
        <w:r w:rsidR="00B43103" w:rsidRPr="005E14AC">
          <w:rPr>
            <w:noProof/>
            <w:webHidden/>
            <w:color w:val="0D0D0D" w:themeColor="text1" w:themeTint="F2"/>
          </w:rPr>
          <w:fldChar w:fldCharType="end"/>
        </w:r>
      </w:hyperlink>
    </w:p>
    <w:p w14:paraId="40E289C1" w14:textId="28F73F9F"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9" w:history="1">
        <w:r w:rsidR="00B43103" w:rsidRPr="005E14AC">
          <w:rPr>
            <w:rStyle w:val="Hipervnculo"/>
            <w:rFonts w:cs="Arial"/>
            <w:noProof/>
            <w:color w:val="0D0D0D" w:themeColor="text1" w:themeTint="F2"/>
          </w:rPr>
          <w:t>4.5 Endpoints principales del MVP</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_Toc238673929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47</w:t>
        </w:r>
        <w:r w:rsidR="00B43103" w:rsidRPr="005E14AC">
          <w:rPr>
            <w:noProof/>
            <w:webHidden/>
            <w:color w:val="0D0D0D" w:themeColor="text1" w:themeTint="F2"/>
          </w:rPr>
          <w:fldChar w:fldCharType="end"/>
        </w:r>
      </w:hyperlink>
    </w:p>
    <w:p w14:paraId="4DCB8DA6" w14:textId="6059E4F2"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0" w:history="1">
        <w:r w:rsidR="00B43103" w:rsidRPr="005E14AC">
          <w:rPr>
            <w:rStyle w:val="Hipervnculo"/>
            <w:rFonts w:cs="Arial"/>
            <w:noProof/>
            <w:color w:val="0D0D0D" w:themeColor="text1" w:themeTint="F2"/>
          </w:rPr>
          <w:t>4.6 Decisiones tecnológicas y alineación con el MVP</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48</w:t>
        </w:r>
        <w:r w:rsidR="00B43103" w:rsidRPr="005E14AC">
          <w:rPr>
            <w:noProof/>
            <w:webHidden/>
            <w:color w:val="0D0D0D" w:themeColor="text1" w:themeTint="F2"/>
          </w:rPr>
          <w:fldChar w:fldCharType="end"/>
        </w:r>
      </w:hyperlink>
    </w:p>
    <w:p w14:paraId="1505FFA9" w14:textId="0AF66F65"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1" w:history="1">
        <w:r w:rsidR="00B43103" w:rsidRPr="005E14AC">
          <w:rPr>
            <w:rStyle w:val="Hipervnculo"/>
            <w:rFonts w:cs="Arial"/>
            <w:noProof/>
            <w:color w:val="0D0D0D" w:themeColor="text1" w:themeTint="F2"/>
          </w:rPr>
          <w:t>4.7 Casos de uso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48</w:t>
        </w:r>
        <w:r w:rsidR="00B43103" w:rsidRPr="005E14AC">
          <w:rPr>
            <w:noProof/>
            <w:webHidden/>
            <w:color w:val="0D0D0D" w:themeColor="text1" w:themeTint="F2"/>
          </w:rPr>
          <w:fldChar w:fldCharType="end"/>
        </w:r>
      </w:hyperlink>
    </w:p>
    <w:p w14:paraId="222DAE85" w14:textId="0BB4DB32" w:rsidR="00B43103" w:rsidRPr="005E14AC" w:rsidRDefault="000F255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32" w:history="1">
        <w:r w:rsidR="00B43103" w:rsidRPr="005E14AC">
          <w:rPr>
            <w:rStyle w:val="Hipervnculo"/>
            <w:rFonts w:cs="Arial"/>
            <w:noProof/>
            <w:color w:val="0D0D0D" w:themeColor="text1" w:themeTint="F2"/>
            <w:lang w:val="es-ES"/>
          </w:rPr>
          <w:t>5. DESARROLLO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52</w:t>
        </w:r>
        <w:r w:rsidR="00B43103" w:rsidRPr="005E14AC">
          <w:rPr>
            <w:noProof/>
            <w:webHidden/>
            <w:color w:val="0D0D0D" w:themeColor="text1" w:themeTint="F2"/>
          </w:rPr>
          <w:fldChar w:fldCharType="end"/>
        </w:r>
      </w:hyperlink>
    </w:p>
    <w:p w14:paraId="4D8CD9AA" w14:textId="1E10ED4C"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3" w:history="1">
        <w:r w:rsidR="00B43103" w:rsidRPr="005E14AC">
          <w:rPr>
            <w:rStyle w:val="Hipervnculo"/>
            <w:rFonts w:cs="Arial"/>
            <w:noProof/>
            <w:color w:val="0D0D0D" w:themeColor="text1" w:themeTint="F2"/>
          </w:rPr>
          <w:t>5.1 Implementación del backend</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52</w:t>
        </w:r>
        <w:r w:rsidR="00B43103" w:rsidRPr="005E14AC">
          <w:rPr>
            <w:noProof/>
            <w:webHidden/>
            <w:color w:val="0D0D0D" w:themeColor="text1" w:themeTint="F2"/>
          </w:rPr>
          <w:fldChar w:fldCharType="end"/>
        </w:r>
      </w:hyperlink>
    </w:p>
    <w:p w14:paraId="2F873530" w14:textId="369D7162"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4" w:history="1">
        <w:r w:rsidR="00B43103" w:rsidRPr="005E14AC">
          <w:rPr>
            <w:rStyle w:val="Hipervnculo"/>
            <w:rFonts w:cs="Arial"/>
            <w:noProof/>
            <w:color w:val="0D0D0D" w:themeColor="text1" w:themeTint="F2"/>
          </w:rPr>
          <w:t>5.2 Implementación del frontend</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54</w:t>
        </w:r>
        <w:r w:rsidR="00B43103" w:rsidRPr="005E14AC">
          <w:rPr>
            <w:noProof/>
            <w:webHidden/>
            <w:color w:val="0D0D0D" w:themeColor="text1" w:themeTint="F2"/>
          </w:rPr>
          <w:fldChar w:fldCharType="end"/>
        </w:r>
      </w:hyperlink>
    </w:p>
    <w:p w14:paraId="71103186" w14:textId="369475B8"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5" w:history="1">
        <w:r w:rsidR="00B43103" w:rsidRPr="005E14AC">
          <w:rPr>
            <w:rStyle w:val="Hipervnculo"/>
            <w:rFonts w:cs="Arial"/>
            <w:noProof/>
            <w:color w:val="0D0D0D" w:themeColor="text1" w:themeTint="F2"/>
          </w:rPr>
          <w:t>5.3 Datos, edad y categoría juvenil</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55</w:t>
        </w:r>
        <w:r w:rsidR="00B43103" w:rsidRPr="005E14AC">
          <w:rPr>
            <w:noProof/>
            <w:webHidden/>
            <w:color w:val="0D0D0D" w:themeColor="text1" w:themeTint="F2"/>
          </w:rPr>
          <w:fldChar w:fldCharType="end"/>
        </w:r>
      </w:hyperlink>
    </w:p>
    <w:p w14:paraId="1548DFA3" w14:textId="3F1E44BC"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6" w:history="1">
        <w:r w:rsidR="00B43103" w:rsidRPr="005E14AC">
          <w:rPr>
            <w:rStyle w:val="Hipervnculo"/>
            <w:rFonts w:cs="Arial"/>
            <w:noProof/>
            <w:color w:val="0D0D0D" w:themeColor="text1" w:themeTint="F2"/>
          </w:rPr>
          <w:t>5.4 Entrenamiento del modelo de aprendizaje automático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55</w:t>
        </w:r>
        <w:r w:rsidR="00B43103" w:rsidRPr="005E14AC">
          <w:rPr>
            <w:noProof/>
            <w:webHidden/>
            <w:color w:val="0D0D0D" w:themeColor="text1" w:themeTint="F2"/>
          </w:rPr>
          <w:fldChar w:fldCharType="end"/>
        </w:r>
      </w:hyperlink>
    </w:p>
    <w:p w14:paraId="27B830BB" w14:textId="4B6F44A8"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7" w:history="1">
        <w:r w:rsidR="00B43103" w:rsidRPr="005E14AC">
          <w:rPr>
            <w:rStyle w:val="Hipervnculo"/>
            <w:rFonts w:cs="Arial"/>
            <w:noProof/>
            <w:color w:val="0D0D0D" w:themeColor="text1" w:themeTint="F2"/>
          </w:rPr>
          <w:t>5.5 Seguridad y robustez implementada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57</w:t>
        </w:r>
        <w:r w:rsidR="00B43103" w:rsidRPr="005E14AC">
          <w:rPr>
            <w:noProof/>
            <w:webHidden/>
            <w:color w:val="0D0D0D" w:themeColor="text1" w:themeTint="F2"/>
          </w:rPr>
          <w:fldChar w:fldCharType="end"/>
        </w:r>
      </w:hyperlink>
    </w:p>
    <w:p w14:paraId="60323878" w14:textId="2325AC69"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8" w:history="1">
        <w:r w:rsidR="00B43103" w:rsidRPr="005E14AC">
          <w:rPr>
            <w:rStyle w:val="Hipervnculo"/>
            <w:rFonts w:cs="Arial"/>
            <w:noProof/>
            <w:color w:val="0D0D0D" w:themeColor="text1" w:themeTint="F2"/>
          </w:rPr>
          <w:t>5.6 Despliegue del sistema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57</w:t>
        </w:r>
        <w:r w:rsidR="00B43103" w:rsidRPr="005E14AC">
          <w:rPr>
            <w:noProof/>
            <w:webHidden/>
            <w:color w:val="0D0D0D" w:themeColor="text1" w:themeTint="F2"/>
          </w:rPr>
          <w:fldChar w:fldCharType="end"/>
        </w:r>
      </w:hyperlink>
    </w:p>
    <w:p w14:paraId="01AD38D3" w14:textId="7B64DBF0"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9" w:history="1">
        <w:r w:rsidR="00B43103" w:rsidRPr="005E14AC">
          <w:rPr>
            <w:rStyle w:val="Hipervnculo"/>
            <w:rFonts w:cs="Arial"/>
            <w:noProof/>
            <w:color w:val="0D0D0D" w:themeColor="text1" w:themeTint="F2"/>
          </w:rPr>
          <w:t>5.7 Problemas técnicos y decisiones de implementación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_Toc238673939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60</w:t>
        </w:r>
        <w:r w:rsidR="00B43103" w:rsidRPr="005E14AC">
          <w:rPr>
            <w:noProof/>
            <w:webHidden/>
            <w:color w:val="0D0D0D" w:themeColor="text1" w:themeTint="F2"/>
          </w:rPr>
          <w:fldChar w:fldCharType="end"/>
        </w:r>
      </w:hyperlink>
    </w:p>
    <w:p w14:paraId="6D69B956" w14:textId="22CACEA1" w:rsidR="00B43103" w:rsidRPr="005E14AC" w:rsidRDefault="000F255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40" w:history="1">
        <w:r w:rsidR="00B43103" w:rsidRPr="005E14AC">
          <w:rPr>
            <w:rStyle w:val="Hipervnculo"/>
            <w:rFonts w:cs="Arial"/>
            <w:noProof/>
            <w:color w:val="0D0D0D" w:themeColor="text1" w:themeTint="F2"/>
            <w:lang w:val="es-ES"/>
          </w:rPr>
          <w:t>6. PRUEBAS Y RESULTADOS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61</w:t>
        </w:r>
        <w:r w:rsidR="00B43103" w:rsidRPr="005E14AC">
          <w:rPr>
            <w:noProof/>
            <w:webHidden/>
            <w:color w:val="0D0D0D" w:themeColor="text1" w:themeTint="F2"/>
          </w:rPr>
          <w:fldChar w:fldCharType="end"/>
        </w:r>
      </w:hyperlink>
    </w:p>
    <w:p w14:paraId="0BF80B6A" w14:textId="15A0D871"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1" w:history="1">
        <w:r w:rsidR="00B43103" w:rsidRPr="005E14AC">
          <w:rPr>
            <w:rStyle w:val="Hipervnculo"/>
            <w:rFonts w:cs="Arial"/>
            <w:noProof/>
            <w:color w:val="0D0D0D" w:themeColor="text1" w:themeTint="F2"/>
          </w:rPr>
          <w:t>6.1 Plan de pruebas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61</w:t>
        </w:r>
        <w:r w:rsidR="00B43103" w:rsidRPr="005E14AC">
          <w:rPr>
            <w:noProof/>
            <w:webHidden/>
            <w:color w:val="0D0D0D" w:themeColor="text1" w:themeTint="F2"/>
          </w:rPr>
          <w:fldChar w:fldCharType="end"/>
        </w:r>
      </w:hyperlink>
    </w:p>
    <w:p w14:paraId="45DA8C97" w14:textId="09499AF5"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2" w:history="1">
        <w:r w:rsidR="00B43103" w:rsidRPr="005E14AC">
          <w:rPr>
            <w:rStyle w:val="Hipervnculo"/>
            <w:rFonts w:cs="Arial"/>
            <w:noProof/>
            <w:color w:val="0D0D0D" w:themeColor="text1" w:themeTint="F2"/>
          </w:rPr>
          <w:t>6.2 Resultados del MVP</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61</w:t>
        </w:r>
        <w:r w:rsidR="00B43103" w:rsidRPr="005E14AC">
          <w:rPr>
            <w:noProof/>
            <w:webHidden/>
            <w:color w:val="0D0D0D" w:themeColor="text1" w:themeTint="F2"/>
          </w:rPr>
          <w:fldChar w:fldCharType="end"/>
        </w:r>
      </w:hyperlink>
    </w:p>
    <w:p w14:paraId="6C5067B3" w14:textId="6B38DECC"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3" w:history="1">
        <w:r w:rsidR="00B43103" w:rsidRPr="005E14AC">
          <w:rPr>
            <w:rStyle w:val="Hipervnculo"/>
            <w:rFonts w:cs="Arial"/>
            <w:noProof/>
            <w:color w:val="0D0D0D" w:themeColor="text1" w:themeTint="F2"/>
          </w:rPr>
          <w:t>6.2.1 Métricas de PlayerNet y calibración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62</w:t>
        </w:r>
        <w:r w:rsidR="00B43103" w:rsidRPr="005E14AC">
          <w:rPr>
            <w:noProof/>
            <w:webHidden/>
            <w:color w:val="0D0D0D" w:themeColor="text1" w:themeTint="F2"/>
          </w:rPr>
          <w:fldChar w:fldCharType="end"/>
        </w:r>
      </w:hyperlink>
    </w:p>
    <w:p w14:paraId="63A73EFA" w14:textId="2555662B"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4" w:history="1">
        <w:r w:rsidR="00B43103" w:rsidRPr="005E14AC">
          <w:rPr>
            <w:rStyle w:val="Hipervnculo"/>
            <w:rFonts w:cs="Arial"/>
            <w:noProof/>
            <w:color w:val="0D0D0D" w:themeColor="text1" w:themeTint="F2"/>
          </w:rPr>
          <w:t>6.2.2 Comparación con baseline</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63</w:t>
        </w:r>
        <w:r w:rsidR="00B43103" w:rsidRPr="005E14AC">
          <w:rPr>
            <w:noProof/>
            <w:webHidden/>
            <w:color w:val="0D0D0D" w:themeColor="text1" w:themeTint="F2"/>
          </w:rPr>
          <w:fldChar w:fldCharType="end"/>
        </w:r>
      </w:hyperlink>
    </w:p>
    <w:p w14:paraId="2227EDE4" w14:textId="668170B0"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5" w:history="1">
        <w:r w:rsidR="00B43103" w:rsidRPr="005E14AC">
          <w:rPr>
            <w:rStyle w:val="Hipervnculo"/>
            <w:rFonts w:cs="Arial"/>
            <w:noProof/>
            <w:color w:val="0D0D0D" w:themeColor="text1" w:themeTint="F2"/>
          </w:rPr>
          <w:t>6.2.3 Evidencia operativa del deploy</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64</w:t>
        </w:r>
        <w:r w:rsidR="00B43103" w:rsidRPr="005E14AC">
          <w:rPr>
            <w:noProof/>
            <w:webHidden/>
            <w:color w:val="0D0D0D" w:themeColor="text1" w:themeTint="F2"/>
          </w:rPr>
          <w:fldChar w:fldCharType="end"/>
        </w:r>
      </w:hyperlink>
    </w:p>
    <w:p w14:paraId="70DDFAF9" w14:textId="12E820F3" w:rsidR="00B43103" w:rsidRPr="005E14AC" w:rsidRDefault="000F2554">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6" w:history="1">
        <w:r w:rsidR="00B43103" w:rsidRPr="005E14AC">
          <w:rPr>
            <w:rStyle w:val="Hipervnculo"/>
            <w:rFonts w:cs="Arial"/>
            <w:noProof/>
            <w:color w:val="0D0D0D" w:themeColor="text1" w:themeTint="F2"/>
          </w:rPr>
          <w:t>6.2.4 Evidencia de integración continua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73</w:t>
        </w:r>
        <w:r w:rsidR="00B43103" w:rsidRPr="005E14AC">
          <w:rPr>
            <w:noProof/>
            <w:webHidden/>
            <w:color w:val="0D0D0D" w:themeColor="text1" w:themeTint="F2"/>
          </w:rPr>
          <w:fldChar w:fldCharType="end"/>
        </w:r>
      </w:hyperlink>
    </w:p>
    <w:p w14:paraId="0EF216AD" w14:textId="3A621C83"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7" w:history="1">
        <w:r w:rsidR="00B43103" w:rsidRPr="005E14AC">
          <w:rPr>
            <w:rStyle w:val="Hipervnculo"/>
            <w:rFonts w:cs="Arial"/>
            <w:noProof/>
            <w:color w:val="0D0D0D" w:themeColor="text1" w:themeTint="F2"/>
          </w:rPr>
          <w:t>6.3 Limitaciones observadas en la validación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74</w:t>
        </w:r>
        <w:r w:rsidR="00B43103" w:rsidRPr="005E14AC">
          <w:rPr>
            <w:noProof/>
            <w:webHidden/>
            <w:color w:val="0D0D0D" w:themeColor="text1" w:themeTint="F2"/>
          </w:rPr>
          <w:fldChar w:fldCharType="end"/>
        </w:r>
      </w:hyperlink>
    </w:p>
    <w:p w14:paraId="785C93D5" w14:textId="773FA919" w:rsidR="00B43103" w:rsidRPr="005E14AC" w:rsidRDefault="000F255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48" w:history="1">
        <w:r w:rsidR="00B43103" w:rsidRPr="005E14AC">
          <w:rPr>
            <w:rStyle w:val="Hipervnculo"/>
            <w:rFonts w:cs="Arial"/>
            <w:noProof/>
            <w:color w:val="0D0D0D" w:themeColor="text1" w:themeTint="F2"/>
            <w:lang w:val="es-ES"/>
          </w:rPr>
          <w:t>7. CONCLUSIÓN</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76</w:t>
        </w:r>
        <w:r w:rsidR="00B43103" w:rsidRPr="005E14AC">
          <w:rPr>
            <w:noProof/>
            <w:webHidden/>
            <w:color w:val="0D0D0D" w:themeColor="text1" w:themeTint="F2"/>
          </w:rPr>
          <w:fldChar w:fldCharType="end"/>
        </w:r>
      </w:hyperlink>
    </w:p>
    <w:p w14:paraId="12A039EF" w14:textId="68F4E650"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9" w:history="1">
        <w:r w:rsidR="00B43103" w:rsidRPr="005E14AC">
          <w:rPr>
            <w:rStyle w:val="Hipervnculo"/>
            <w:rFonts w:cs="Arial"/>
            <w:noProof/>
            <w:color w:val="0D0D0D" w:themeColor="text1" w:themeTint="F2"/>
          </w:rPr>
          <w:t>7.1 Conclusiones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_Toc238673949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76</w:t>
        </w:r>
        <w:r w:rsidR="00B43103" w:rsidRPr="005E14AC">
          <w:rPr>
            <w:noProof/>
            <w:webHidden/>
            <w:color w:val="0D0D0D" w:themeColor="text1" w:themeTint="F2"/>
          </w:rPr>
          <w:fldChar w:fldCharType="end"/>
        </w:r>
      </w:hyperlink>
    </w:p>
    <w:p w14:paraId="27DB3A80" w14:textId="1711E879"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0" w:history="1">
        <w:r w:rsidR="00B43103" w:rsidRPr="005E14AC">
          <w:rPr>
            <w:rStyle w:val="Hipervnculo"/>
            <w:rFonts w:cs="Arial"/>
            <w:noProof/>
            <w:color w:val="0D0D0D" w:themeColor="text1" w:themeTint="F2"/>
          </w:rPr>
          <w:t>7.2 Cumplimiento de objetivos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77</w:t>
        </w:r>
        <w:r w:rsidR="00B43103" w:rsidRPr="005E14AC">
          <w:rPr>
            <w:noProof/>
            <w:webHidden/>
            <w:color w:val="0D0D0D" w:themeColor="text1" w:themeTint="F2"/>
          </w:rPr>
          <w:fldChar w:fldCharType="end"/>
        </w:r>
      </w:hyperlink>
    </w:p>
    <w:p w14:paraId="20600E94" w14:textId="4C2514F9"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1" w:history="1">
        <w:r w:rsidR="00B43103" w:rsidRPr="005E14AC">
          <w:rPr>
            <w:rStyle w:val="Hipervnculo"/>
            <w:rFonts w:cs="Arial"/>
            <w:noProof/>
            <w:color w:val="0D0D0D" w:themeColor="text1" w:themeTint="F2"/>
          </w:rPr>
          <w:t>7.3 Limitaciones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78</w:t>
        </w:r>
        <w:r w:rsidR="00B43103" w:rsidRPr="005E14AC">
          <w:rPr>
            <w:noProof/>
            <w:webHidden/>
            <w:color w:val="0D0D0D" w:themeColor="text1" w:themeTint="F2"/>
          </w:rPr>
          <w:fldChar w:fldCharType="end"/>
        </w:r>
      </w:hyperlink>
    </w:p>
    <w:p w14:paraId="201C0195" w14:textId="730F5C15"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2" w:history="1">
        <w:r w:rsidR="00B43103" w:rsidRPr="005E14AC">
          <w:rPr>
            <w:rStyle w:val="Hipervnculo"/>
            <w:rFonts w:cs="Arial"/>
            <w:noProof/>
            <w:color w:val="0D0D0D" w:themeColor="text1" w:themeTint="F2"/>
          </w:rPr>
          <w:t>7.4 Lecciones aprendidas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78</w:t>
        </w:r>
        <w:r w:rsidR="00B43103" w:rsidRPr="005E14AC">
          <w:rPr>
            <w:noProof/>
            <w:webHidden/>
            <w:color w:val="0D0D0D" w:themeColor="text1" w:themeTint="F2"/>
          </w:rPr>
          <w:fldChar w:fldCharType="end"/>
        </w:r>
      </w:hyperlink>
    </w:p>
    <w:p w14:paraId="6D758559" w14:textId="5214E077"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3" w:history="1">
        <w:r w:rsidR="00B43103" w:rsidRPr="005E14AC">
          <w:rPr>
            <w:rStyle w:val="Hipervnculo"/>
            <w:rFonts w:cs="Arial"/>
            <w:noProof/>
            <w:color w:val="0D0D0D" w:themeColor="text1" w:themeTint="F2"/>
          </w:rPr>
          <w:t>7.5 Trabajo futuro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79</w:t>
        </w:r>
        <w:r w:rsidR="00B43103" w:rsidRPr="005E14AC">
          <w:rPr>
            <w:noProof/>
            <w:webHidden/>
            <w:color w:val="0D0D0D" w:themeColor="text1" w:themeTint="F2"/>
          </w:rPr>
          <w:fldChar w:fldCharType="end"/>
        </w:r>
      </w:hyperlink>
    </w:p>
    <w:p w14:paraId="50898777" w14:textId="67C12C08" w:rsidR="00B43103" w:rsidRPr="005E14AC" w:rsidRDefault="000F255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54" w:history="1">
        <w:r w:rsidR="00B43103" w:rsidRPr="005E14AC">
          <w:rPr>
            <w:rStyle w:val="Hipervnculo"/>
            <w:rFonts w:cs="Arial"/>
            <w:noProof/>
            <w:color w:val="0D0D0D" w:themeColor="text1" w:themeTint="F2"/>
          </w:rPr>
          <w:t>8. BIBLIOGRAFÍA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80</w:t>
        </w:r>
        <w:r w:rsidR="00B43103" w:rsidRPr="005E14AC">
          <w:rPr>
            <w:noProof/>
            <w:webHidden/>
            <w:color w:val="0D0D0D" w:themeColor="text1" w:themeTint="F2"/>
          </w:rPr>
          <w:fldChar w:fldCharType="end"/>
        </w:r>
      </w:hyperlink>
    </w:p>
    <w:p w14:paraId="471EBBDE" w14:textId="3DF0CB00" w:rsidR="00B43103" w:rsidRPr="005E14AC" w:rsidRDefault="000F255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55" w:history="1">
        <w:r w:rsidR="00B43103" w:rsidRPr="005E14AC">
          <w:rPr>
            <w:rStyle w:val="Hipervnculo"/>
            <w:rFonts w:cs="Arial"/>
            <w:noProof/>
            <w:color w:val="0D0D0D" w:themeColor="text1" w:themeTint="F2"/>
          </w:rPr>
          <w:t>9. ANEXOS TÉCNICOS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82</w:t>
        </w:r>
        <w:r w:rsidR="00B43103" w:rsidRPr="005E14AC">
          <w:rPr>
            <w:noProof/>
            <w:webHidden/>
            <w:color w:val="0D0D0D" w:themeColor="text1" w:themeTint="F2"/>
          </w:rPr>
          <w:fldChar w:fldCharType="end"/>
        </w:r>
      </w:hyperlink>
    </w:p>
    <w:p w14:paraId="011A131C" w14:textId="49DBFE30"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6" w:history="1">
        <w:r w:rsidR="00B43103" w:rsidRPr="005E14AC">
          <w:rPr>
            <w:rStyle w:val="Hipervnculo"/>
            <w:rFonts w:cs="Arial"/>
            <w:noProof/>
            <w:color w:val="0D0D0D" w:themeColor="text1" w:themeTint="F2"/>
          </w:rPr>
          <w:t>9.1 Rutas principales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_Toc238673956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82</w:t>
        </w:r>
        <w:r w:rsidR="00B43103" w:rsidRPr="005E14AC">
          <w:rPr>
            <w:noProof/>
            <w:webHidden/>
            <w:color w:val="0D0D0D" w:themeColor="text1" w:themeTint="F2"/>
          </w:rPr>
          <w:fldChar w:fldCharType="end"/>
        </w:r>
      </w:hyperlink>
    </w:p>
    <w:p w14:paraId="605BDC62" w14:textId="4E2A6F11"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7" w:history="1">
        <w:r w:rsidR="00B43103" w:rsidRPr="005E14AC">
          <w:rPr>
            <w:rStyle w:val="Hipervnculo"/>
            <w:rFonts w:cs="Arial"/>
            <w:noProof/>
            <w:color w:val="0D0D0D" w:themeColor="text1" w:themeTint="F2"/>
          </w:rPr>
          <w:t>9.2 Variables de entorno relevantes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_Toc238673957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82</w:t>
        </w:r>
        <w:r w:rsidR="00B43103" w:rsidRPr="005E14AC">
          <w:rPr>
            <w:noProof/>
            <w:webHidden/>
            <w:color w:val="0D0D0D" w:themeColor="text1" w:themeTint="F2"/>
          </w:rPr>
          <w:fldChar w:fldCharType="end"/>
        </w:r>
      </w:hyperlink>
    </w:p>
    <w:p w14:paraId="3F2272D2" w14:textId="609D783B"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8" w:history="1">
        <w:r w:rsidR="00B43103" w:rsidRPr="005E14AC">
          <w:rPr>
            <w:rStyle w:val="Hipervnculo"/>
            <w:rFonts w:cs="Arial"/>
            <w:noProof/>
            <w:color w:val="0D0D0D" w:themeColor="text1" w:themeTint="F2"/>
          </w:rPr>
          <w:t>9.3 Glosario técnico</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_Toc238673958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82</w:t>
        </w:r>
        <w:r w:rsidR="00B43103" w:rsidRPr="005E14AC">
          <w:rPr>
            <w:noProof/>
            <w:webHidden/>
            <w:color w:val="0D0D0D" w:themeColor="text1" w:themeTint="F2"/>
          </w:rPr>
          <w:fldChar w:fldCharType="end"/>
        </w:r>
      </w:hyperlink>
    </w:p>
    <w:p w14:paraId="279BB1B7" w14:textId="3137EDE2"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9" w:history="1">
        <w:r w:rsidR="00B43103" w:rsidRPr="005E14AC">
          <w:rPr>
            <w:rStyle w:val="Hipervnculo"/>
            <w:rFonts w:cs="Arial"/>
            <w:noProof/>
            <w:color w:val="0D0D0D" w:themeColor="text1" w:themeTint="F2"/>
          </w:rPr>
          <w:t>9.4 Reproducción mínima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_Toc238673959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85</w:t>
        </w:r>
        <w:r w:rsidR="00B43103" w:rsidRPr="005E14AC">
          <w:rPr>
            <w:noProof/>
            <w:webHidden/>
            <w:color w:val="0D0D0D" w:themeColor="text1" w:themeTint="F2"/>
          </w:rPr>
          <w:fldChar w:fldCharType="end"/>
        </w:r>
      </w:hyperlink>
    </w:p>
    <w:p w14:paraId="1AFD81A4" w14:textId="7DDE4148" w:rsidR="00B43103" w:rsidRPr="005E14AC" w:rsidRDefault="000F2554">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60" w:history="1">
        <w:r w:rsidR="00B43103" w:rsidRPr="005E14AC">
          <w:rPr>
            <w:rStyle w:val="Hipervnculo"/>
            <w:rFonts w:cs="Arial"/>
            <w:noProof/>
            <w:color w:val="0D0D0D" w:themeColor="text1" w:themeTint="F2"/>
          </w:rPr>
          <w:t>10. ANEXOS VISUALES Y EVIDENCIA</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_Toc238673960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86</w:t>
        </w:r>
        <w:r w:rsidR="00B43103" w:rsidRPr="005E14AC">
          <w:rPr>
            <w:noProof/>
            <w:webHidden/>
            <w:color w:val="0D0D0D" w:themeColor="text1" w:themeTint="F2"/>
          </w:rPr>
          <w:fldChar w:fldCharType="end"/>
        </w:r>
      </w:hyperlink>
    </w:p>
    <w:p w14:paraId="0A6320FC" w14:textId="458825FD"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1" w:history="1">
        <w:r w:rsidR="00B43103" w:rsidRPr="005E14AC">
          <w:rPr>
            <w:rStyle w:val="Hipervnculo"/>
            <w:rFonts w:cs="Arial"/>
            <w:noProof/>
            <w:color w:val="0D0D0D" w:themeColor="text1" w:themeTint="F2"/>
          </w:rPr>
          <w:t>10.1 Evidencia Render</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_Toc238673961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86</w:t>
        </w:r>
        <w:r w:rsidR="00B43103" w:rsidRPr="005E14AC">
          <w:rPr>
            <w:noProof/>
            <w:webHidden/>
            <w:color w:val="0D0D0D" w:themeColor="text1" w:themeTint="F2"/>
          </w:rPr>
          <w:fldChar w:fldCharType="end"/>
        </w:r>
      </w:hyperlink>
    </w:p>
    <w:p w14:paraId="17F52410" w14:textId="582D9008"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2" w:history="1">
        <w:r w:rsidR="00B43103" w:rsidRPr="005E14AC">
          <w:rPr>
            <w:rStyle w:val="Hipervnculo"/>
            <w:rFonts w:cs="Arial"/>
            <w:noProof/>
            <w:color w:val="0D0D0D" w:themeColor="text1" w:themeTint="F2"/>
          </w:rPr>
          <w:t>10.2 Integración continua y documentos técnicos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86</w:t>
        </w:r>
        <w:r w:rsidR="00B43103" w:rsidRPr="005E14AC">
          <w:rPr>
            <w:noProof/>
            <w:webHidden/>
            <w:color w:val="0D0D0D" w:themeColor="text1" w:themeTint="F2"/>
          </w:rPr>
          <w:fldChar w:fldCharType="end"/>
        </w:r>
      </w:hyperlink>
    </w:p>
    <w:p w14:paraId="32753C5A" w14:textId="3B4F7ED7"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3" w:history="1">
        <w:r w:rsidR="00B43103" w:rsidRPr="005E14AC">
          <w:rPr>
            <w:rStyle w:val="Hipervnculo"/>
            <w:rFonts w:cs="Arial"/>
            <w:noProof/>
            <w:color w:val="0D0D0D" w:themeColor="text1" w:themeTint="F2"/>
          </w:rPr>
          <w:t>10.3 Limitaciones documentadas del MVP</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_Toc238673963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87</w:t>
        </w:r>
        <w:r w:rsidR="00B43103" w:rsidRPr="005E14AC">
          <w:rPr>
            <w:noProof/>
            <w:webHidden/>
            <w:color w:val="0D0D0D" w:themeColor="text1" w:themeTint="F2"/>
          </w:rPr>
          <w:fldChar w:fldCharType="end"/>
        </w:r>
      </w:hyperlink>
    </w:p>
    <w:p w14:paraId="5699078F" w14:textId="62CB17E4"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4" w:history="1">
        <w:r w:rsidR="00B43103" w:rsidRPr="005E14AC">
          <w:rPr>
            <w:rStyle w:val="Hipervnculo"/>
            <w:rFonts w:cs="Arial"/>
            <w:noProof/>
            <w:color w:val="0D0D0D" w:themeColor="text1" w:themeTint="F2"/>
          </w:rPr>
          <w:t>10.4 Diagramas ampliados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_Toc238673964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88</w:t>
        </w:r>
        <w:r w:rsidR="00B43103" w:rsidRPr="005E14AC">
          <w:rPr>
            <w:noProof/>
            <w:webHidden/>
            <w:color w:val="0D0D0D" w:themeColor="text1" w:themeTint="F2"/>
          </w:rPr>
          <w:fldChar w:fldCharType="end"/>
        </w:r>
      </w:hyperlink>
    </w:p>
    <w:p w14:paraId="47C3E200" w14:textId="4CBBE907" w:rsidR="00B43103" w:rsidRPr="005E14AC" w:rsidRDefault="000F2554">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5" w:history="1">
        <w:r w:rsidR="00B43103" w:rsidRPr="005E14AC">
          <w:rPr>
            <w:rStyle w:val="Hipervnculo"/>
            <w:rFonts w:cs="Arial"/>
            <w:noProof/>
            <w:color w:val="0D0D0D" w:themeColor="text1" w:themeTint="F2"/>
          </w:rPr>
          <w:t>10.5 Casos de uso ampliados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_Toc238673965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2C3D7F">
          <w:rPr>
            <w:noProof/>
            <w:webHidden/>
            <w:color w:val="0D0D0D" w:themeColor="text1" w:themeTint="F2"/>
          </w:rPr>
          <w:t>92</w:t>
        </w:r>
        <w:r w:rsidR="00B43103" w:rsidRPr="005E14AC">
          <w:rPr>
            <w:noProof/>
            <w:webHidden/>
            <w:color w:val="0D0D0D" w:themeColor="text1" w:themeTint="F2"/>
          </w:rPr>
          <w:fldChar w:fldCharType="end"/>
        </w:r>
      </w:hyperlink>
    </w:p>
    <w:p w14:paraId="40C1E6CD" w14:textId="77777777" w:rsidR="00E64755" w:rsidRPr="005E14AC" w:rsidRDefault="001203B6">
      <w:pPr>
        <w:rPr>
          <w:rFonts w:cs="Arial"/>
          <w:color w:val="0D0D0D" w:themeColor="text1" w:themeTint="F2"/>
        </w:rPr>
      </w:pPr>
      <w:r w:rsidRPr="005E14AC">
        <w:rPr>
          <w:rFonts w:cs="Arial"/>
          <w:color w:val="0D0D0D" w:themeColor="text1" w:themeTint="F2"/>
        </w:rPr>
        <w:fldChar w:fldCharType="end"/>
      </w:r>
    </w:p>
    <w:p w14:paraId="69C02747" w14:textId="77777777" w:rsidR="005E547B" w:rsidRPr="005E14AC" w:rsidRDefault="004B2433">
      <w:pPr>
        <w:pStyle w:val="Ttulo1"/>
        <w:pageBreakBefore/>
        <w:rPr>
          <w:rFonts w:ascii="Arial" w:hAnsi="Arial" w:cs="Arial"/>
          <w:color w:val="0D0D0D" w:themeColor="text1" w:themeTint="F2"/>
        </w:rPr>
      </w:pPr>
      <w:bookmarkStart w:id="0" w:name="_Toc230197648"/>
      <w:bookmarkStart w:id="1" w:name="_Toc230376286"/>
      <w:bookmarkStart w:id="2" w:name="_Toc238673882"/>
      <w:r w:rsidRPr="005E14AC">
        <w:rPr>
          <w:rFonts w:ascii="Arial" w:hAnsi="Arial" w:cs="Arial"/>
          <w:color w:val="0D0D0D" w:themeColor="text1" w:themeTint="F2"/>
        </w:rPr>
        <w:lastRenderedPageBreak/>
        <w:t>LISTA DE FIGURAS</w:t>
      </w:r>
      <w:bookmarkEnd w:id="0"/>
      <w:bookmarkEnd w:id="1"/>
      <w:bookmarkEnd w:id="2"/>
    </w:p>
    <w:p w14:paraId="2E3CF0B7" w14:textId="7634BC7D" w:rsidR="00E64755" w:rsidRPr="005E14AC" w:rsidRDefault="001203B6">
      <w:pPr>
        <w:rPr>
          <w:rFonts w:cs="Arial"/>
          <w:color w:val="0D0D0D" w:themeColor="text1" w:themeTint="F2"/>
        </w:rPr>
      </w:pPr>
      <w:r w:rsidRPr="005E14AC">
        <w:rPr>
          <w:rFonts w:cs="Arial"/>
          <w:color w:val="0D0D0D" w:themeColor="text1" w:themeTint="F2"/>
        </w:rPr>
        <w:fldChar w:fldCharType="begin"/>
      </w:r>
      <w:r w:rsidRPr="005E14AC">
        <w:rPr>
          <w:rFonts w:cs="Arial"/>
          <w:color w:val="0D0D0D" w:themeColor="text1" w:themeTint="F2"/>
        </w:rPr>
        <w:instrText xml:space="preserve"> TOC \f F \h \z </w:instrText>
      </w:r>
      <w:r w:rsidRPr="005E14AC">
        <w:rPr>
          <w:rFonts w:cs="Arial"/>
          <w:color w:val="0D0D0D" w:themeColor="text1" w:themeTint="F2"/>
        </w:rPr>
        <w:fldChar w:fldCharType="separate"/>
      </w:r>
      <w:r w:rsidR="000F2554">
        <w:rPr>
          <w:rFonts w:cs="Arial"/>
          <w:b/>
          <w:bCs/>
          <w:noProof/>
          <w:color w:val="0D0D0D" w:themeColor="text1" w:themeTint="F2"/>
          <w:lang w:val="es-ES"/>
        </w:rPr>
        <w:t>No se encontraron entradas de tabla de contenido.</w:t>
      </w:r>
      <w:r w:rsidRPr="005E14AC">
        <w:rPr>
          <w:rFonts w:cs="Arial"/>
          <w:color w:val="0D0D0D" w:themeColor="text1" w:themeTint="F2"/>
        </w:rPr>
        <w:fldChar w:fldCharType="end"/>
      </w:r>
    </w:p>
    <w:p w14:paraId="72EB71D2"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38673883"/>
      <w:r w:rsidRPr="005E14AC">
        <w:rPr>
          <w:rFonts w:ascii="Arial" w:hAnsi="Arial" w:cs="Arial"/>
          <w:color w:val="0D0D0D" w:themeColor="text1" w:themeTint="F2"/>
        </w:rPr>
        <w:lastRenderedPageBreak/>
        <w:t>LISTA DE TABLAS</w:t>
      </w:r>
      <w:bookmarkEnd w:id="3"/>
      <w:bookmarkEnd w:id="4"/>
      <w:bookmarkEnd w:id="5"/>
    </w:p>
    <w:p w14:paraId="0656F3F0" w14:textId="3D8D7CF7" w:rsidR="00E64755" w:rsidRPr="005E14AC" w:rsidRDefault="001203B6">
      <w:pPr>
        <w:rPr>
          <w:rFonts w:cs="Arial"/>
          <w:color w:val="0D0D0D" w:themeColor="text1" w:themeTint="F2"/>
        </w:rPr>
      </w:pPr>
      <w:r w:rsidRPr="005E14AC">
        <w:rPr>
          <w:rFonts w:cs="Arial"/>
          <w:color w:val="0D0D0D" w:themeColor="text1" w:themeTint="F2"/>
        </w:rPr>
        <w:fldChar w:fldCharType="begin"/>
      </w:r>
      <w:r w:rsidRPr="005E14AC">
        <w:rPr>
          <w:rFonts w:cs="Arial"/>
          <w:color w:val="0D0D0D" w:themeColor="text1" w:themeTint="F2"/>
        </w:rPr>
        <w:instrText xml:space="preserve"> TOC \f T \h \z </w:instrText>
      </w:r>
      <w:r w:rsidRPr="005E14AC">
        <w:rPr>
          <w:rFonts w:cs="Arial"/>
          <w:color w:val="0D0D0D" w:themeColor="text1" w:themeTint="F2"/>
        </w:rPr>
        <w:fldChar w:fldCharType="separate"/>
      </w:r>
      <w:r w:rsidR="000F2554">
        <w:rPr>
          <w:rFonts w:cs="Arial"/>
          <w:b/>
          <w:bCs/>
          <w:noProof/>
          <w:color w:val="0D0D0D" w:themeColor="text1" w:themeTint="F2"/>
          <w:lang w:val="es-ES"/>
        </w:rPr>
        <w:t>No se encontraron entradas de tabla de contenido.</w:t>
      </w:r>
      <w:r w:rsidRPr="005E14AC">
        <w:rPr>
          <w:rFonts w:cs="Arial"/>
          <w:color w:val="0D0D0D" w:themeColor="text1" w:themeTint="F2"/>
        </w:rPr>
        <w:fldChar w:fldCharType="end"/>
      </w:r>
    </w:p>
    <w:p w14:paraId="50D8F230"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38673884"/>
      <w:r w:rsidRPr="005E14AC">
        <w:rPr>
          <w:rFonts w:ascii="Arial" w:hAnsi="Arial" w:cs="Arial"/>
          <w:color w:val="0D0D0D" w:themeColor="text1" w:themeTint="F2"/>
        </w:rPr>
        <w:lastRenderedPageBreak/>
        <w:t>RESUMEN</w:t>
      </w:r>
      <w:bookmarkEnd w:id="6"/>
      <w:bookmarkEnd w:id="7"/>
      <w:bookmarkEnd w:id="8"/>
    </w:p>
    <w:p w14:paraId="2DCFF787" w14:textId="77777777" w:rsidR="005E547B" w:rsidRPr="005E14AC" w:rsidRDefault="00B10018">
      <w:pPr>
        <w:rPr>
          <w:rFonts w:cs="Arial"/>
          <w:color w:val="0D0D0D" w:themeColor="text1" w:themeTint="F2"/>
        </w:rPr>
      </w:pPr>
      <w:r>
        <w:t>El seguimiento de futbolistas juveniles en clubes con recursos limitados suele depender de registros dispersos y criterios difíciles de comparar a lo largo del tiempo. A partir de esta problemática, en este trabajo final se diseñó y desarrolló TPScouting, un producto mínimo viable orientado a organizar y analizar información deportiva de jugadores de entre 12 y 18 años. La aplicación permite gestionar perfiles, atributos técnicos, estadísticas, evaluaciones físicas, reportes, disponibilidad e historiales; además, incorpora un panel general, herramientas de comparación y una estimación de potencial basada en un modelo implementado en PyTorch. Para evaluar la solución se utilizaron datos sintéticos, pruebas automatizadas, métricas de clasificación, comparación con modelos de referencia y evidencia fechada del funcionamiento de la aplicación y de su integración continua. Los resultados permitieron comprobar la viabilidad técnica del flujo completo, desde el registro de datos hasta la presentación de una estimación en la interfaz. La comparación experimental también mostró que PlayerNet no alcanza una superioridad global frente a la regresión logística en la corrida analizada, por lo que la complejidad del modelo no se considera un aporte por sí misma. Debido al carácter sintético de los datos y a la ausencia de validación longitudinal en un club, los resultados no demuestran capacidad predictiva en contextos deportivos reales. TPScouting se plantea, por tanto, como una herramienta de apoyo para ordenar información, hacer más trazables los criterios de evaluación y complementar, sin sustituir, el análisis de entrenadores y scouts.</w:t>
      </w:r>
    </w:p>
    <w:p w14:paraId="1E57B296" w14:textId="77777777" w:rsidR="005E547B" w:rsidRPr="005E14AC" w:rsidRDefault="004B2433">
      <w:pPr>
        <w:rPr>
          <w:rFonts w:cs="Arial"/>
          <w:color w:val="0D0D0D" w:themeColor="text1" w:themeTint="F2"/>
        </w:rPr>
      </w:pPr>
      <w:r w:rsidRPr="005E14AC">
        <w:rPr>
          <w:rFonts w:cs="Arial"/>
          <w:color w:val="0D0D0D" w:themeColor="text1" w:themeTint="F2"/>
        </w:rPr>
        <w:t>Palabras clave: scouting juvenil; fútbol; aprendizaje automático; Flask; PyTorch.</w:t>
      </w:r>
    </w:p>
    <w:p w14:paraId="256AF557" w14:textId="77777777" w:rsidR="005E547B" w:rsidRPr="005E14AC" w:rsidRDefault="005E547B">
      <w:pPr>
        <w:rPr>
          <w:rFonts w:cs="Arial"/>
          <w:color w:val="0D0D0D" w:themeColor="text1" w:themeTint="F2"/>
        </w:rPr>
      </w:pPr>
    </w:p>
    <w:p w14:paraId="1352E413" w14:textId="77777777" w:rsidR="005E547B" w:rsidRPr="005E14AC" w:rsidRDefault="005E547B">
      <w:pPr>
        <w:rPr>
          <w:rFonts w:cs="Arial"/>
          <w:color w:val="0D0D0D" w:themeColor="text1" w:themeTint="F2"/>
        </w:rPr>
      </w:pPr>
    </w:p>
    <w:p w14:paraId="6E045BBB"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384002EE" w14:textId="77777777" w:rsidR="006D2C25" w:rsidRPr="005E14AC" w:rsidRDefault="006D2C25" w:rsidP="000D3911">
      <w:pPr>
        <w:pStyle w:val="Ttulo1"/>
        <w:pageBreakBefore/>
        <w:jc w:val="both"/>
        <w:rPr>
          <w:rFonts w:ascii="Arial" w:hAnsi="Arial" w:cs="Arial"/>
          <w:color w:val="0D0D0D" w:themeColor="text1" w:themeTint="F2"/>
          <w:szCs w:val="28"/>
        </w:rPr>
      </w:pPr>
      <w:bookmarkStart w:id="9" w:name="_Toc230197652"/>
      <w:bookmarkStart w:id="10" w:name="_Toc230376289"/>
      <w:bookmarkStart w:id="11" w:name="_Toc238673885"/>
      <w:r w:rsidRPr="005E14AC">
        <w:rPr>
          <w:rFonts w:ascii="Arial" w:hAnsi="Arial" w:cs="Arial"/>
          <w:color w:val="0D0D0D" w:themeColor="text1" w:themeTint="F2"/>
          <w:szCs w:val="28"/>
          <w:lang w:val="es-ES"/>
        </w:rPr>
        <w:lastRenderedPageBreak/>
        <w:t>1. INTRODUCCIÓN</w:t>
      </w:r>
      <w:bookmarkEnd w:id="9"/>
      <w:bookmarkEnd w:id="10"/>
      <w:bookmarkEnd w:id="11"/>
    </w:p>
    <w:p w14:paraId="0ABD30D1" w14:textId="77777777" w:rsidR="00DF5C88" w:rsidRPr="005E14AC" w:rsidRDefault="000A3F8A">
      <w:pPr>
        <w:pStyle w:val="Ttulo2"/>
        <w:rPr>
          <w:rFonts w:ascii="Arial" w:hAnsi="Arial" w:cs="Arial"/>
          <w:color w:val="0D0D0D" w:themeColor="text1" w:themeTint="F2"/>
          <w:sz w:val="28"/>
          <w:lang w:val="es-ES"/>
        </w:rPr>
      </w:pPr>
      <w:bookmarkStart w:id="12" w:name="_Toc230120358"/>
      <w:bookmarkStart w:id="13" w:name="_Toc230197653"/>
      <w:bookmarkStart w:id="14" w:name="_Toc230376290"/>
      <w:bookmarkStart w:id="15" w:name="_Toc238673886"/>
      <w:r w:rsidRPr="005E14AC">
        <w:rPr>
          <w:rFonts w:ascii="Arial" w:hAnsi="Arial" w:cs="Arial"/>
          <w:color w:val="0D0D0D" w:themeColor="text1" w:themeTint="F2"/>
          <w:sz w:val="28"/>
          <w:lang w:val="es-ES"/>
        </w:rPr>
        <w:t>1.1 Descripción del problema</w:t>
      </w:r>
      <w:bookmarkEnd w:id="12"/>
      <w:bookmarkEnd w:id="13"/>
      <w:bookmarkEnd w:id="14"/>
      <w:bookmarkEnd w:id="15"/>
    </w:p>
    <w:p w14:paraId="170678ED"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6E59DC02"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Esta situación plantea una paradoja: mientras el talento juvenil puede convertirse en una fuente de valor deportivo y económico en el mediano plazo, la falta de inversión y de procesos de registro y análisis de información reduce la capacidad de los clubes para identificar oportunidades, planificar la formación y sostener decisiones basadas en evidencia.</w:t>
      </w:r>
    </w:p>
    <w:p w14:paraId="085A369C" w14:textId="77777777" w:rsidR="00412EE1"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07EDB825" w14:textId="77777777" w:rsidR="006D2C25" w:rsidRPr="005E14AC" w:rsidRDefault="006D2C25" w:rsidP="00AC008A">
      <w:pPr>
        <w:jc w:val="both"/>
        <w:rPr>
          <w:rFonts w:cs="Arial"/>
          <w:color w:val="0D0D0D" w:themeColor="text1" w:themeTint="F2"/>
          <w:sz w:val="28"/>
          <w:szCs w:val="28"/>
          <w:u w:val="single"/>
        </w:rPr>
      </w:pPr>
      <w:r w:rsidRPr="005E14AC">
        <w:rPr>
          <w:rFonts w:cs="Arial"/>
          <w:color w:val="0D0D0D" w:themeColor="text1" w:themeTint="F2"/>
          <w:sz w:val="28"/>
          <w:szCs w:val="28"/>
          <w:lang w:val="es-ES"/>
        </w:rPr>
        <w:t xml:space="preserve">En consecuencia, muchos jóvenes con potencial de desarrollo pueden pasar desapercibidos o no recibir seguimiento adecuado. Esto impacta tanto en sus oportunidades de crecimiento deportivo y profesional como </w:t>
      </w:r>
      <w:r w:rsidRPr="005E14AC">
        <w:rPr>
          <w:rFonts w:cs="Arial"/>
          <w:color w:val="0D0D0D" w:themeColor="text1" w:themeTint="F2"/>
          <w:sz w:val="28"/>
          <w:szCs w:val="28"/>
          <w:lang w:val="es-ES"/>
        </w:rPr>
        <w:lastRenderedPageBreak/>
        <w:t>en la sostenibilidad de los clubes, que dependen de maximizar el rendimiento de recursos formativos reducidos.</w:t>
      </w:r>
    </w:p>
    <w:p w14:paraId="45BE2321"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Frente a esta realidad, el presente proyecto propone una solución tecnológica que integra ciencia de datos e inteligencia artificial para complementar el scouting tradicional. El objetivo es aportar mayor objetividad, trazabilidad y capacidad de comparación, mejorando la toma de decisiones y ampliando la visibilidad de talentos en contextos con recursos limitados.</w:t>
      </w:r>
    </w:p>
    <w:p w14:paraId="2A5691F7" w14:textId="77777777" w:rsidR="00412EE1" w:rsidRPr="005E14AC" w:rsidRDefault="00FB4BBF" w:rsidP="00AC008A">
      <w:pPr>
        <w:jc w:val="both"/>
        <w:rPr>
          <w:rFonts w:cs="Arial"/>
          <w:color w:val="0D0D0D" w:themeColor="text1" w:themeTint="F2"/>
          <w:sz w:val="36"/>
          <w:szCs w:val="36"/>
        </w:rPr>
      </w:pPr>
      <w:r w:rsidRPr="005E14AC">
        <w:rPr>
          <w:rFonts w:cs="Arial"/>
          <w:color w:val="0D0D0D" w:themeColor="text1" w:themeTint="F2"/>
          <w:sz w:val="28"/>
          <w:szCs w:val="24"/>
        </w:rPr>
        <w:t>Con la expansión de la IA</w:t>
      </w:r>
      <w:r w:rsidR="00B10018" w:rsidRPr="005E14AC">
        <w:rPr>
          <w:rFonts w:cs="Arial"/>
          <w:color w:val="0D0D0D" w:themeColor="text1" w:themeTint="F2"/>
          <w:sz w:val="28"/>
          <w:szCs w:val="24"/>
        </w:rPr>
        <w:t xml:space="preserve"> en los últimos tiempos</w:t>
      </w:r>
      <w:r w:rsidRPr="005E14AC">
        <w:rPr>
          <w:rFonts w:cs="Arial"/>
          <w:color w:val="0D0D0D" w:themeColor="text1" w:themeTint="F2"/>
          <w:sz w:val="28"/>
          <w:szCs w:val="24"/>
        </w:rPr>
        <w:t xml:space="preserve"> y su incorporación al análisis deportivo, los procesos de scouting disponen de nuevas herramientas para organizar y comparar información. Plataformas como Wyscout centralizan video y datos deportivos para apoyar la observación, la comparación y el reclutamiento</w:t>
      </w:r>
      <w:r w:rsidR="00B10018" w:rsidRPr="005E14AC">
        <w:rPr>
          <w:rFonts w:cs="Arial"/>
          <w:color w:val="0D0D0D" w:themeColor="text1" w:themeTint="F2"/>
          <w:sz w:val="28"/>
          <w:szCs w:val="24"/>
        </w:rPr>
        <w:t xml:space="preserve">. </w:t>
      </w:r>
      <w:r w:rsidRPr="005E14AC">
        <w:rPr>
          <w:rFonts w:cs="Arial"/>
          <w:color w:val="0D0D0D" w:themeColor="text1" w:themeTint="F2"/>
          <w:sz w:val="28"/>
          <w:szCs w:val="24"/>
        </w:rPr>
        <w:t>Sin embargo, disponer de más datos</w:t>
      </w:r>
      <w:r w:rsidR="00B10018" w:rsidRPr="005E14AC">
        <w:rPr>
          <w:rFonts w:cs="Arial"/>
          <w:color w:val="0D0D0D" w:themeColor="text1" w:themeTint="F2"/>
          <w:sz w:val="28"/>
          <w:szCs w:val="24"/>
        </w:rPr>
        <w:t>,</w:t>
      </w:r>
      <w:r w:rsidRPr="005E14AC">
        <w:rPr>
          <w:rFonts w:cs="Arial"/>
          <w:color w:val="0D0D0D" w:themeColor="text1" w:themeTint="F2"/>
          <w:sz w:val="28"/>
          <w:szCs w:val="24"/>
        </w:rPr>
        <w:t xml:space="preserve"> no garantiza por sí mismo decisiones más precisas: los resultados dependen de la calidad del registro, del objetivo definido y de la revisión humana.</w:t>
      </w:r>
    </w:p>
    <w:p w14:paraId="562A7690" w14:textId="77777777" w:rsidR="006A79D2" w:rsidRPr="005E14AC" w:rsidRDefault="006A79D2" w:rsidP="00AC008A">
      <w:pPr>
        <w:jc w:val="both"/>
        <w:rPr>
          <w:rFonts w:cs="Arial"/>
          <w:color w:val="0D0D0D" w:themeColor="text1" w:themeTint="F2"/>
          <w:sz w:val="36"/>
          <w:szCs w:val="36"/>
        </w:rPr>
      </w:pPr>
    </w:p>
    <w:p w14:paraId="3613573E"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 w:val="28"/>
          <w:szCs w:val="24"/>
          <w:u w:val="single"/>
        </w:rPr>
        <w:t>Problema de investigación:</w:t>
      </w:r>
      <w:r w:rsidRPr="005E14AC">
        <w:rPr>
          <w:rFonts w:cs="Arial"/>
          <w:color w:val="0D0D0D" w:themeColor="text1" w:themeTint="F2"/>
          <w:sz w:val="28"/>
          <w:szCs w:val="24"/>
        </w:rPr>
        <w:t xml:space="preserve"> ¿Cómo pueden la ciencia de datos y la inteligencia artificial contribuir a optimizar la identificación, la evaluación y la proyección del potencial de jugadores juveniles en clubes con recursos limitados?</w:t>
      </w:r>
    </w:p>
    <w:p w14:paraId="1F06B2B4" w14:textId="77777777" w:rsidR="005C526C" w:rsidRPr="005E14AC" w:rsidRDefault="005C526C" w:rsidP="00AC008A">
      <w:pPr>
        <w:jc w:val="both"/>
        <w:rPr>
          <w:rFonts w:cs="Arial"/>
          <w:color w:val="0D0D0D" w:themeColor="text1" w:themeTint="F2"/>
          <w:sz w:val="36"/>
          <w:szCs w:val="36"/>
        </w:rPr>
      </w:pPr>
      <w:r w:rsidRPr="005E14AC">
        <w:rPr>
          <w:rFonts w:cs="Arial"/>
          <w:color w:val="0D0D0D" w:themeColor="text1" w:themeTint="F2"/>
          <w:sz w:val="28"/>
          <w:szCs w:val="24"/>
        </w:rPr>
        <w:t>Una de las principales limitaciones de los clubes de fútbol con recursos reducidos</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radica en optimizar sus inversiones y gestionar eficazmente la información de los jugadores. En este contexto, cada decisión</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w:t>
      </w:r>
      <w:r w:rsidRPr="005E14AC">
        <w:rPr>
          <w:rFonts w:cs="Arial"/>
          <w:color w:val="0D0D0D" w:themeColor="text1" w:themeTint="F2"/>
          <w:sz w:val="28"/>
          <w:szCs w:val="24"/>
        </w:rPr>
        <w:lastRenderedPageBreak/>
        <w:t>debería contribuir al desarrollo institucional y al proceso formativo de los futbolistas juveniles.</w:t>
      </w:r>
    </w:p>
    <w:p w14:paraId="5F025A50" w14:textId="77777777" w:rsidR="005C526C" w:rsidRPr="005E14AC" w:rsidRDefault="0079760E" w:rsidP="00AC008A">
      <w:pPr>
        <w:jc w:val="both"/>
        <w:rPr>
          <w:rFonts w:cs="Arial"/>
          <w:color w:val="0D0D0D" w:themeColor="text1" w:themeTint="F2"/>
          <w:sz w:val="36"/>
          <w:szCs w:val="36"/>
        </w:rPr>
      </w:pPr>
      <w:r w:rsidRPr="005E14AC">
        <w:rPr>
          <w:rFonts w:cs="Arial"/>
          <w:color w:val="0D0D0D" w:themeColor="text1" w:themeTint="F2"/>
          <w:sz w:val="28"/>
          <w:szCs w:val="24"/>
        </w:rPr>
        <w:t>Otra dificultad relevante</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es la recolección y el análisis de datos</w:t>
      </w:r>
      <w:r w:rsidR="006A79D2" w:rsidRPr="005E14AC">
        <w:rPr>
          <w:rFonts w:cs="Arial"/>
          <w:color w:val="0D0D0D" w:themeColor="text1" w:themeTint="F2"/>
          <w:sz w:val="28"/>
          <w:szCs w:val="24"/>
        </w:rPr>
        <w:t xml:space="preserve"> mencionados anteriormente</w:t>
      </w:r>
      <w:r w:rsidRPr="005E14AC">
        <w:rPr>
          <w:rFonts w:cs="Arial"/>
          <w:color w:val="0D0D0D" w:themeColor="text1" w:themeTint="F2"/>
          <w:sz w:val="28"/>
          <w:szCs w:val="24"/>
        </w:rPr>
        <w:t>. Aunque los clubes generan información sobre el rendimiento y las habilidades de sus jugadores, con frecuencia</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carecen de medios para procesarla de manera sistemática. Los registros en papel o las herramientas rudimentarias pueden </w:t>
      </w:r>
      <w:r w:rsidRPr="005E14AC">
        <w:rPr>
          <w:rFonts w:cs="Arial"/>
          <w:color w:val="0D0D0D" w:themeColor="text1" w:themeTint="F2"/>
        </w:rPr>
        <w:t xml:space="preserve">producir </w:t>
      </w:r>
      <w:r w:rsidRPr="005E14AC">
        <w:rPr>
          <w:rFonts w:cs="Arial"/>
          <w:color w:val="0D0D0D" w:themeColor="text1" w:themeTint="F2"/>
          <w:sz w:val="28"/>
          <w:szCs w:val="24"/>
        </w:rPr>
        <w:t>pérdida, duplicación o uso deficiente de</w:t>
      </w:r>
      <w:r w:rsidR="006A79D2" w:rsidRPr="005E14AC">
        <w:rPr>
          <w:rFonts w:cs="Arial"/>
          <w:color w:val="0D0D0D" w:themeColor="text1" w:themeTint="F2"/>
          <w:sz w:val="28"/>
          <w:szCs w:val="24"/>
        </w:rPr>
        <w:t xml:space="preserve"> la</w:t>
      </w:r>
      <w:r w:rsidRPr="005E14AC">
        <w:rPr>
          <w:rFonts w:cs="Arial"/>
          <w:color w:val="0D0D0D" w:themeColor="text1" w:themeTint="F2"/>
          <w:sz w:val="28"/>
          <w:szCs w:val="24"/>
        </w:rPr>
        <w:t xml:space="preserve"> información. Este enfoque manual no solo resulta ineficiente, sino que también puede conducir a decisiones mal fundamentadas sobre el desarrollo de los deportistas.</w:t>
      </w:r>
    </w:p>
    <w:p w14:paraId="784F8E5E"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 w:val="28"/>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1F15AE27" w14:textId="77777777" w:rsidR="005C526C" w:rsidRPr="005E14AC" w:rsidRDefault="0079760E" w:rsidP="00AC008A">
      <w:pPr>
        <w:jc w:val="both"/>
        <w:rPr>
          <w:rFonts w:cs="Arial"/>
          <w:color w:val="0D0D0D" w:themeColor="text1" w:themeTint="F2"/>
          <w:sz w:val="28"/>
          <w:szCs w:val="28"/>
        </w:rPr>
      </w:pPr>
      <w:r w:rsidRPr="005E14AC">
        <w:rPr>
          <w:rFonts w:cs="Arial"/>
          <w:color w:val="0D0D0D" w:themeColor="text1" w:themeTint="F2"/>
          <w:sz w:val="28"/>
          <w:szCs w:val="28"/>
          <w:lang w:val="es-ES"/>
        </w:rPr>
        <w:t>Por lo tanto, esta investigación busca dar respuesta a la pregunta planteada, con el objetivo de presentar una solución</w:t>
      </w:r>
      <w:r w:rsidR="006A79D2" w:rsidRPr="005E14AC">
        <w:rPr>
          <w:rFonts w:cs="Arial"/>
          <w:color w:val="0D0D0D" w:themeColor="text1" w:themeTint="F2"/>
          <w:sz w:val="28"/>
          <w:szCs w:val="28"/>
          <w:lang w:val="es-ES"/>
        </w:rPr>
        <w:t>,</w:t>
      </w:r>
      <w:r w:rsidRPr="005E14AC">
        <w:rPr>
          <w:rFonts w:cs="Arial"/>
          <w:color w:val="0D0D0D" w:themeColor="text1" w:themeTint="F2"/>
          <w:sz w:val="28"/>
          <w:szCs w:val="28"/>
          <w:lang w:val="es-ES"/>
        </w:rPr>
        <w:t xml:space="preserve"> que permita a los clubes optimizar sus recursos y gestionar de mejor forma la identificación y el desarrollo de sus jóvenes promesas a través del uso efectivo de tecnologías de IA.</w:t>
      </w:r>
    </w:p>
    <w:p w14:paraId="1DC6C757" w14:textId="77777777" w:rsidR="006D2C25" w:rsidRPr="005E14AC" w:rsidRDefault="006D2C25" w:rsidP="00AC008A">
      <w:pPr>
        <w:pStyle w:val="Ttulo2"/>
        <w:jc w:val="both"/>
        <w:rPr>
          <w:rFonts w:ascii="Arial" w:hAnsi="Arial" w:cs="Arial"/>
          <w:color w:val="0D0D0D" w:themeColor="text1" w:themeTint="F2"/>
          <w:sz w:val="28"/>
          <w:u w:val="single"/>
        </w:rPr>
      </w:pPr>
      <w:bookmarkStart w:id="16" w:name="_Toc230120359"/>
      <w:bookmarkStart w:id="17" w:name="_Toc230197654"/>
      <w:bookmarkStart w:id="18" w:name="_Toc230376291"/>
      <w:bookmarkStart w:id="19" w:name="_Toc238673887"/>
      <w:r w:rsidRPr="005E14AC">
        <w:rPr>
          <w:rFonts w:ascii="Arial" w:hAnsi="Arial" w:cs="Arial"/>
          <w:color w:val="0D0D0D" w:themeColor="text1" w:themeTint="F2"/>
          <w:sz w:val="28"/>
          <w:lang w:val="es-ES"/>
        </w:rPr>
        <w:t>1.2 Objetivos</w:t>
      </w:r>
      <w:bookmarkEnd w:id="16"/>
      <w:bookmarkEnd w:id="17"/>
      <w:bookmarkEnd w:id="18"/>
      <w:bookmarkEnd w:id="19"/>
    </w:p>
    <w:p w14:paraId="6DDA1EC8" w14:textId="77777777" w:rsidR="005C526C" w:rsidRPr="005E14AC" w:rsidRDefault="005C526C" w:rsidP="00AC008A">
      <w:pPr>
        <w:jc w:val="both"/>
        <w:rPr>
          <w:rFonts w:cs="Arial"/>
          <w:color w:val="0D0D0D" w:themeColor="text1" w:themeTint="F2"/>
          <w:sz w:val="28"/>
          <w:szCs w:val="28"/>
        </w:rPr>
      </w:pPr>
      <w:r w:rsidRPr="005E14AC">
        <w:rPr>
          <w:rFonts w:cs="Arial"/>
          <w:color w:val="0D0D0D" w:themeColor="text1" w:themeTint="F2"/>
          <w:sz w:val="28"/>
          <w:szCs w:val="28"/>
          <w:u w:val="single"/>
          <w:lang w:val="es-ES"/>
        </w:rPr>
        <w:t>Objetivo general</w:t>
      </w:r>
      <w:r w:rsidRPr="005E14AC">
        <w:rPr>
          <w:rFonts w:cs="Arial"/>
          <w:color w:val="0D0D0D" w:themeColor="text1" w:themeTint="F2"/>
          <w:sz w:val="28"/>
          <w:szCs w:val="28"/>
          <w:lang w:val="es-ES"/>
        </w:rPr>
        <w:t xml:space="preserve">: desarrollar una aplicación que integre inteligencia artificial y análisis de datos para mejorar la evaluación y la proyección del potencial de desarrollo de futbolistas juveniles, utilizando </w:t>
      </w:r>
      <w:r w:rsidRPr="005E14AC">
        <w:rPr>
          <w:rFonts w:cs="Arial"/>
          <w:color w:val="0D0D0D" w:themeColor="text1" w:themeTint="F2"/>
          <w:sz w:val="28"/>
          <w:szCs w:val="28"/>
          <w:lang w:val="es-ES"/>
        </w:rPr>
        <w:lastRenderedPageBreak/>
        <w:t>información proveniente de entrenamientos, estadísticas de partidos y evaluaciones periódicas, con el fin de ofrecer una base más objetiva y accionable para la toma de decisiones.</w:t>
      </w:r>
    </w:p>
    <w:p w14:paraId="63DBD81D" w14:textId="77777777" w:rsidR="005C526C" w:rsidRPr="005E14AC" w:rsidRDefault="007D133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Optimizar la evaluación: utilizar técnicas de analítica de datos y modelos de aprendizaje automático para procesar información deportiva y estimar habilidades con criterios consistentes, reduciendo la subjetividad del proceso tradicional.</w:t>
      </w:r>
    </w:p>
    <w:p w14:paraId="03FEBB50" w14:textId="77777777" w:rsidR="005C526C" w:rsidRPr="005E14AC" w:rsidRDefault="005C526C"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Identificar talentos subrepresentados: detectar perfiles con proyección que podrían pasar desapercibidos bajo enfoques convencionales, ampliando el espectro de detección.</w:t>
      </w:r>
    </w:p>
    <w:p w14:paraId="5E649951" w14:textId="77777777" w:rsidR="005C526C" w:rsidRPr="005E14AC" w:rsidRDefault="007D133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Mejorar la toma de decisiones: proporcionar a entrenadores y responsables del desarrollo información basada en datos para decisiones de formación, seguimiento y proyección.</w:t>
      </w:r>
    </w:p>
    <w:p w14:paraId="545AAD8A" w14:textId="77777777" w:rsidR="005C526C" w:rsidRPr="005E14AC" w:rsidRDefault="005C526C"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Promover la igualdad de oportunidades: democratizar el acceso a herramientas de scouting basadas en datos para acercar posibilidades de identificación y desarrollo a juveniles de clubes con menos recursos.</w:t>
      </w:r>
    </w:p>
    <w:p w14:paraId="35C05D4D" w14:textId="77777777" w:rsidR="005C526C" w:rsidRPr="005E14AC" w:rsidRDefault="005C526C" w:rsidP="000D3911">
      <w:pPr>
        <w:pStyle w:val="Prrafodelista"/>
        <w:numPr>
          <w:ilvl w:val="0"/>
          <w:numId w:val="1"/>
        </w:numPr>
        <w:jc w:val="both"/>
        <w:rPr>
          <w:rFonts w:cs="Arial"/>
          <w:color w:val="0D0D0D" w:themeColor="text1" w:themeTint="F2"/>
          <w:sz w:val="36"/>
          <w:szCs w:val="36"/>
        </w:rPr>
      </w:pPr>
      <w:r w:rsidRPr="005E14AC">
        <w:rPr>
          <w:rFonts w:cs="Arial"/>
          <w:color w:val="0D0D0D" w:themeColor="text1" w:themeTint="F2"/>
          <w:sz w:val="28"/>
          <w:szCs w:val="24"/>
        </w:rPr>
        <w:t>Optimizar la gestión de recursos: apoyar mediante evidencia, la asignación y priorización de recursos formativos limitados.</w:t>
      </w:r>
    </w:p>
    <w:p w14:paraId="2FC82878" w14:textId="77777777" w:rsidR="005C526C" w:rsidRPr="005E14AC" w:rsidRDefault="005C526C" w:rsidP="00AC008A">
      <w:pPr>
        <w:jc w:val="both"/>
        <w:rPr>
          <w:rFonts w:cs="Arial"/>
          <w:color w:val="0D0D0D" w:themeColor="text1" w:themeTint="F2"/>
          <w:sz w:val="36"/>
          <w:szCs w:val="36"/>
        </w:rPr>
      </w:pPr>
      <w:r w:rsidRPr="005E14AC">
        <w:rPr>
          <w:rFonts w:cs="Arial"/>
          <w:i/>
          <w:iCs/>
          <w:color w:val="0D0D0D" w:themeColor="text1" w:themeTint="F2"/>
          <w:sz w:val="28"/>
          <w:szCs w:val="24"/>
        </w:rPr>
        <w:t>Criterios de éxito</w:t>
      </w:r>
      <w:r w:rsidRPr="005E14AC">
        <w:rPr>
          <w:rFonts w:cs="Arial"/>
          <w:color w:val="0D0D0D" w:themeColor="text1" w:themeTint="F2"/>
          <w:sz w:val="28"/>
          <w:szCs w:val="24"/>
        </w:rPr>
        <w:t xml:space="preserve">: en el marco de este MVP, el resultado se evalúa mediante criterios técnicos observables: funcionamiento de los </w:t>
      </w:r>
      <w:r w:rsidR="006A79D2" w:rsidRPr="005E14AC">
        <w:rPr>
          <w:rFonts w:cs="Arial"/>
          <w:color w:val="0D0D0D" w:themeColor="text1" w:themeTint="F2"/>
          <w:sz w:val="28"/>
          <w:szCs w:val="24"/>
        </w:rPr>
        <w:t xml:space="preserve">procesos </w:t>
      </w:r>
      <w:r w:rsidRPr="005E14AC">
        <w:rPr>
          <w:rFonts w:cs="Arial"/>
          <w:color w:val="0D0D0D" w:themeColor="text1" w:themeTint="F2"/>
          <w:sz w:val="28"/>
          <w:szCs w:val="24"/>
        </w:rPr>
        <w:t>principales, ejecución de pruebas automatizadas, disponibilidad de evidencia operativa</w:t>
      </w:r>
      <w:r w:rsidR="006A79D2" w:rsidRPr="005E14AC">
        <w:rPr>
          <w:rFonts w:cs="Arial"/>
          <w:color w:val="0D0D0D" w:themeColor="text1" w:themeTint="F2"/>
          <w:sz w:val="28"/>
          <w:szCs w:val="24"/>
        </w:rPr>
        <w:t xml:space="preserve"> y</w:t>
      </w:r>
      <w:r w:rsidRPr="005E14AC">
        <w:rPr>
          <w:rFonts w:cs="Arial"/>
          <w:color w:val="0D0D0D" w:themeColor="text1" w:themeTint="F2"/>
          <w:sz w:val="28"/>
          <w:szCs w:val="24"/>
        </w:rPr>
        <w:t xml:space="preserve"> métricas del modelo</w:t>
      </w:r>
      <w:r w:rsidR="006A79D2" w:rsidRPr="005E14AC">
        <w:rPr>
          <w:rFonts w:cs="Arial"/>
          <w:color w:val="0D0D0D" w:themeColor="text1" w:themeTint="F2"/>
          <w:sz w:val="28"/>
          <w:szCs w:val="24"/>
        </w:rPr>
        <w:t xml:space="preserve">. </w:t>
      </w:r>
      <w:r w:rsidRPr="005E14AC">
        <w:rPr>
          <w:rFonts w:cs="Arial"/>
          <w:color w:val="0D0D0D" w:themeColor="text1" w:themeTint="F2"/>
          <w:sz w:val="28"/>
          <w:szCs w:val="24"/>
        </w:rPr>
        <w:t>El impacto real sobre la eficiencia, la efectividad, la igualdad de oportunidades o las decisiones deportivas requiere una validación posterior con clubes, scouts y jugadores reales.</w:t>
      </w:r>
    </w:p>
    <w:p w14:paraId="2CC540BD" w14:textId="77777777" w:rsidR="005C6E16" w:rsidRPr="005E14AC" w:rsidRDefault="005C6E16" w:rsidP="006524D4">
      <w:pPr>
        <w:pStyle w:val="Ttulo2"/>
        <w:jc w:val="both"/>
        <w:rPr>
          <w:rFonts w:ascii="Arial" w:hAnsi="Arial" w:cs="Arial"/>
          <w:color w:val="0D0D0D" w:themeColor="text1" w:themeTint="F2"/>
          <w:sz w:val="28"/>
          <w:lang w:val="es-ES"/>
        </w:rPr>
      </w:pPr>
      <w:bookmarkStart w:id="20" w:name="_Toc230120360"/>
      <w:bookmarkStart w:id="21" w:name="_Toc230197655"/>
      <w:bookmarkStart w:id="22" w:name="_Toc230376292"/>
      <w:bookmarkStart w:id="23" w:name="_Toc238673888"/>
      <w:r w:rsidRPr="005E14AC">
        <w:rPr>
          <w:rFonts w:ascii="Arial" w:hAnsi="Arial" w:cs="Arial"/>
          <w:color w:val="0D0D0D" w:themeColor="text1" w:themeTint="F2"/>
          <w:sz w:val="28"/>
          <w:lang w:val="es-ES"/>
        </w:rPr>
        <w:lastRenderedPageBreak/>
        <w:t>1.3 Antecedentes</w:t>
      </w:r>
      <w:bookmarkEnd w:id="20"/>
      <w:bookmarkEnd w:id="21"/>
      <w:bookmarkEnd w:id="22"/>
      <w:bookmarkEnd w:id="23"/>
    </w:p>
    <w:p w14:paraId="26514E88" w14:textId="77777777" w:rsidR="005C6E16" w:rsidRPr="005E14AC" w:rsidRDefault="005C6E16" w:rsidP="006524D4">
      <w:pPr>
        <w:pStyle w:val="NormalWeb"/>
        <w:jc w:val="both"/>
        <w:rPr>
          <w:rFonts w:cs="Arial"/>
          <w:color w:val="0D0D0D" w:themeColor="text1" w:themeTint="F2"/>
          <w:sz w:val="28"/>
          <w:szCs w:val="28"/>
          <w:lang w:val="es-ES"/>
        </w:rPr>
      </w:pPr>
      <w:r w:rsidRPr="005E14AC">
        <w:rPr>
          <w:rFonts w:cs="Arial"/>
          <w:color w:val="0D0D0D" w:themeColor="text1" w:themeTint="F2"/>
          <w:sz w:val="28"/>
          <w:szCs w:val="28"/>
          <w:lang w:val="es-ES"/>
        </w:rPr>
        <w:t>El software se inspira en la creciente tendencia del uso de datos e inteligencia artificial en el scouting deportivo. Los clubes de fútbol han comenzado a utilizar herramientas avanzadas de análisis para identificar talento, reducir riesgos en fichajes y optimizar el rendimiento de sus equipos juveniles.</w:t>
      </w:r>
    </w:p>
    <w:p w14:paraId="183E6FE8"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4" w:name="_Toc230120361"/>
      <w:bookmarkStart w:id="25" w:name="_Toc230197656"/>
      <w:bookmarkStart w:id="26" w:name="_Toc230376293"/>
      <w:bookmarkStart w:id="27" w:name="_Toc238673889"/>
      <w:r w:rsidRPr="005E14AC">
        <w:rPr>
          <w:rFonts w:ascii="Arial" w:hAnsi="Arial" w:cs="Arial"/>
          <w:color w:val="0D0D0D" w:themeColor="text1" w:themeTint="F2"/>
          <w:sz w:val="28"/>
          <w:szCs w:val="28"/>
          <w:lang w:val="es-ES"/>
        </w:rPr>
        <w:t>1.3.1 Influencia del Big Data y la IA en el fútbol</w:t>
      </w:r>
      <w:bookmarkEnd w:id="24"/>
      <w:bookmarkEnd w:id="25"/>
      <w:bookmarkEnd w:id="26"/>
      <w:bookmarkEnd w:id="27"/>
    </w:p>
    <w:p w14:paraId="2E57C91C"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El análisis de eventos, estadísticas e historiales permite construir evaluaciones multidimensionales y comparar perfiles de jugadores con criterios consistentes (Pappalardo et al., 2019; Decroos et al., 2019).</w:t>
      </w:r>
    </w:p>
    <w:p w14:paraId="78CB08FE"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Plataformas profesionales como Wyscout centralizan video y datos deportivos para apoyar procesos de observación, comparación y reclutamiento (Hudl, s. f.).</w:t>
      </w:r>
    </w:p>
    <w:p w14:paraId="2024DF9A"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La literatura reciente también explora modelos de aprendizaje automático para detectar perfiles de alto potencial y pronosticar la evolución futura de los jugadores, aunque sus resultados dependen de la calidad de los datos, la definición del objetivo y el contexto de aplicación (Lacan, 2024; van Arem et al., 2025).</w:t>
      </w:r>
    </w:p>
    <w:p w14:paraId="41A2DD01"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8" w:name="_Toc230120362"/>
      <w:bookmarkStart w:id="29" w:name="_Toc230197657"/>
      <w:bookmarkStart w:id="30" w:name="_Toc230376294"/>
      <w:bookmarkStart w:id="31" w:name="_Toc238673890"/>
      <w:r w:rsidRPr="005E14AC">
        <w:rPr>
          <w:rFonts w:ascii="Arial" w:hAnsi="Arial" w:cs="Arial"/>
          <w:color w:val="0D0D0D" w:themeColor="text1" w:themeTint="F2"/>
          <w:sz w:val="28"/>
          <w:szCs w:val="28"/>
          <w:lang w:val="es-ES"/>
        </w:rPr>
        <w:t>1.3.2 Importancia del software en el fútbol formativo</w:t>
      </w:r>
      <w:bookmarkEnd w:id="28"/>
      <w:bookmarkEnd w:id="29"/>
      <w:bookmarkEnd w:id="30"/>
      <w:bookmarkEnd w:id="31"/>
    </w:p>
    <w:p w14:paraId="200542D6"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rsidRPr="005E14AC">
        <w:rPr>
          <w:rFonts w:cs="Arial"/>
          <w:color w:val="0D0D0D" w:themeColor="text1" w:themeTint="F2"/>
          <w:sz w:val="28"/>
          <w:szCs w:val="28"/>
          <w:lang w:val="es-ES"/>
        </w:rPr>
        <w:t>Los clubes pequeños y medianos tienen menos acceso a tecnología avanzada, lo que genera ineficiencia en la captación de talento.</w:t>
      </w:r>
    </w:p>
    <w:p w14:paraId="04E1CC8F"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lastRenderedPageBreak/>
        <w:t>La observación experta aporta contexto cualitativo indispensable, pero cuando los registros no están estandarizados resulta difícil comparar evaluaciones, conservar trazabilidad y revisar decisiones.</w:t>
      </w:r>
    </w:p>
    <w:p w14:paraId="657141FE"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rsidRPr="005E14AC">
        <w:rPr>
          <w:rFonts w:cs="Arial"/>
          <w:color w:val="0D0D0D" w:themeColor="text1" w:themeTint="F2"/>
          <w:sz w:val="28"/>
          <w:szCs w:val="28"/>
          <w:lang w:val="es-ES"/>
        </w:rPr>
        <w:t>Este software busca reducir la brecha tecnológica, permitiendo que cualquier club o academia tenga acceso a herramientas basadas en datos para la toma de decisiones.</w:t>
      </w:r>
    </w:p>
    <w:p w14:paraId="44FDA861" w14:textId="77777777" w:rsidR="006D2C25" w:rsidRPr="005E14AC" w:rsidRDefault="006D2C25" w:rsidP="006524D4">
      <w:pPr>
        <w:pStyle w:val="Ttulo2"/>
        <w:jc w:val="both"/>
        <w:rPr>
          <w:rFonts w:ascii="Arial" w:hAnsi="Arial" w:cs="Arial"/>
          <w:color w:val="0D0D0D" w:themeColor="text1" w:themeTint="F2"/>
          <w:sz w:val="28"/>
          <w:u w:val="single"/>
        </w:rPr>
      </w:pPr>
      <w:bookmarkStart w:id="32" w:name="_Toc230120363"/>
      <w:bookmarkStart w:id="33" w:name="_Toc230197658"/>
      <w:bookmarkStart w:id="34" w:name="_Toc230376295"/>
      <w:bookmarkStart w:id="35" w:name="_Toc238673891"/>
      <w:r w:rsidRPr="005E14AC">
        <w:rPr>
          <w:rFonts w:ascii="Arial" w:hAnsi="Arial" w:cs="Arial"/>
          <w:color w:val="0D0D0D" w:themeColor="text1" w:themeTint="F2"/>
          <w:sz w:val="28"/>
          <w:lang w:val="es-ES"/>
        </w:rPr>
        <w:t>1.4 Justificación</w:t>
      </w:r>
      <w:bookmarkEnd w:id="32"/>
      <w:bookmarkEnd w:id="33"/>
      <w:bookmarkEnd w:id="34"/>
      <w:bookmarkEnd w:id="35"/>
    </w:p>
    <w:p w14:paraId="52317BC9" w14:textId="77777777" w:rsidR="005C526C" w:rsidRPr="005E14AC" w:rsidRDefault="005C526C" w:rsidP="006524D4">
      <w:pPr>
        <w:jc w:val="both"/>
        <w:rPr>
          <w:rFonts w:cs="Arial"/>
          <w:color w:val="0D0D0D" w:themeColor="text1" w:themeTint="F2"/>
          <w:sz w:val="28"/>
          <w:szCs w:val="28"/>
        </w:rPr>
      </w:pPr>
      <w:r w:rsidRPr="005E14AC">
        <w:rPr>
          <w:rFonts w:cs="Arial"/>
          <w:color w:val="0D0D0D" w:themeColor="text1" w:themeTint="F2"/>
          <w:sz w:val="28"/>
          <w:szCs w:val="28"/>
          <w:lang w:val="es-ES"/>
        </w:rPr>
        <w:t>La propuesta de este sistema representa la unión entre tecnología y deporte, con foco en el fútbol juvenil. Al incorporar registro</w:t>
      </w:r>
      <w:r w:rsidR="006A79D2" w:rsidRPr="005E14AC">
        <w:rPr>
          <w:rFonts w:cs="Arial"/>
          <w:color w:val="0D0D0D" w:themeColor="text1" w:themeTint="F2"/>
          <w:sz w:val="28"/>
          <w:szCs w:val="28"/>
          <w:lang w:val="es-ES"/>
        </w:rPr>
        <w:t>s</w:t>
      </w:r>
      <w:r w:rsidRPr="005E14AC">
        <w:rPr>
          <w:rFonts w:cs="Arial"/>
          <w:color w:val="0D0D0D" w:themeColor="text1" w:themeTint="F2"/>
          <w:sz w:val="28"/>
          <w:szCs w:val="28"/>
          <w:lang w:val="es-ES"/>
        </w:rPr>
        <w:t xml:space="preserve"> estructurado</w:t>
      </w:r>
      <w:r w:rsidR="006A79D2" w:rsidRPr="005E14AC">
        <w:rPr>
          <w:rFonts w:cs="Arial"/>
          <w:color w:val="0D0D0D" w:themeColor="text1" w:themeTint="F2"/>
          <w:sz w:val="28"/>
          <w:szCs w:val="28"/>
          <w:lang w:val="es-ES"/>
        </w:rPr>
        <w:t>s</w:t>
      </w:r>
      <w:r w:rsidRPr="005E14AC">
        <w:rPr>
          <w:rFonts w:cs="Arial"/>
          <w:color w:val="0D0D0D" w:themeColor="text1" w:themeTint="F2"/>
          <w:sz w:val="28"/>
          <w:szCs w:val="28"/>
          <w:lang w:val="es-ES"/>
        </w:rPr>
        <w:t xml:space="preserve">, visualizaciones y un módulo predictivo, se busca mejorar la precisión del scouting y </w:t>
      </w:r>
      <w:r w:rsidR="006A79D2" w:rsidRPr="005E14AC">
        <w:rPr>
          <w:rFonts w:cs="Arial"/>
          <w:color w:val="0D0D0D" w:themeColor="text1" w:themeTint="F2"/>
          <w:sz w:val="28"/>
          <w:szCs w:val="28"/>
          <w:lang w:val="es-ES"/>
        </w:rPr>
        <w:t>equiparar las condiciones</w:t>
      </w:r>
      <w:r w:rsidRPr="005E14AC">
        <w:rPr>
          <w:rFonts w:cs="Arial"/>
          <w:color w:val="0D0D0D" w:themeColor="text1" w:themeTint="F2"/>
          <w:sz w:val="28"/>
          <w:szCs w:val="28"/>
          <w:lang w:val="es-ES"/>
        </w:rPr>
        <w:t xml:space="preserve"> tecnológicas entre clubes de distinto poder económico.</w:t>
      </w:r>
    </w:p>
    <w:p w14:paraId="4F66B319" w14:textId="77777777" w:rsidR="005C526C" w:rsidRPr="005E14AC" w:rsidRDefault="005C526C"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Innovación tecnológica: integración de analítica de datos e inteligencia artificial aplicada a</w:t>
      </w:r>
      <w:r w:rsidR="00B20320" w:rsidRPr="005E14AC">
        <w:rPr>
          <w:rFonts w:cs="Arial"/>
          <w:color w:val="0D0D0D" w:themeColor="text1" w:themeTint="F2"/>
          <w:sz w:val="28"/>
          <w:szCs w:val="28"/>
          <w:lang w:val="es-ES"/>
        </w:rPr>
        <w:t>l</w:t>
      </w:r>
      <w:r w:rsidRPr="005E14AC">
        <w:rPr>
          <w:rFonts w:cs="Arial"/>
          <w:color w:val="0D0D0D" w:themeColor="text1" w:themeTint="F2"/>
          <w:sz w:val="28"/>
          <w:szCs w:val="28"/>
          <w:lang w:val="es-ES"/>
        </w:rPr>
        <w:t xml:space="preserve"> scouting juvenil.</w:t>
      </w:r>
    </w:p>
    <w:p w14:paraId="31F1A132" w14:textId="77777777" w:rsidR="005C526C" w:rsidRPr="005E14AC" w:rsidRDefault="007B5E1B"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Aplicación práctica: soporte a clubes para registrar, comparar y proyectar jugadores de manera operativa y accesible.</w:t>
      </w:r>
    </w:p>
    <w:p w14:paraId="1DC1D036" w14:textId="77777777" w:rsidR="005C526C" w:rsidRPr="005E14AC" w:rsidRDefault="005C526C"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Contribución a la igualdad: reducción de desigualdades al ofrecer una herramienta replicable para clubes con recursos limitados.</w:t>
      </w:r>
    </w:p>
    <w:p w14:paraId="2F5D6150" w14:textId="77777777" w:rsidR="005C526C" w:rsidRPr="005E14AC" w:rsidRDefault="004D3188"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Caso práctico: demostración de factibilidad mediante un MVP web integrado con un módulo de predicción.</w:t>
      </w:r>
    </w:p>
    <w:p w14:paraId="2C6B0EA8"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 w:val="28"/>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 w:val="28"/>
          <w:szCs w:val="24"/>
        </w:rPr>
        <w:t xml:space="preserve">La </w:t>
      </w:r>
      <w:r w:rsidRPr="005E14AC">
        <w:rPr>
          <w:rFonts w:cs="Arial"/>
          <w:i/>
          <w:iCs/>
          <w:color w:val="0D0D0D" w:themeColor="text1" w:themeTint="F2"/>
          <w:sz w:val="28"/>
          <w:szCs w:val="24"/>
        </w:rPr>
        <w:lastRenderedPageBreak/>
        <w:t>exportación formal de informes y archivos PDF se mantiene como trabajo futuro.</w:t>
      </w:r>
    </w:p>
    <w:p w14:paraId="221E1FA5" w14:textId="77777777" w:rsidR="005C6E16" w:rsidRPr="005E14AC" w:rsidRDefault="005C6E16" w:rsidP="006524D4">
      <w:pPr>
        <w:pStyle w:val="Ttulo2"/>
        <w:jc w:val="both"/>
        <w:rPr>
          <w:rFonts w:ascii="Arial" w:hAnsi="Arial" w:cs="Arial"/>
          <w:color w:val="0D0D0D" w:themeColor="text1" w:themeTint="F2"/>
          <w:sz w:val="28"/>
          <w:lang w:val="es-ES"/>
        </w:rPr>
      </w:pPr>
      <w:bookmarkStart w:id="36" w:name="_Toc230120364"/>
      <w:bookmarkStart w:id="37" w:name="_Toc230197659"/>
      <w:bookmarkStart w:id="38" w:name="_Toc230376296"/>
      <w:bookmarkStart w:id="39" w:name="_Toc238673892"/>
      <w:r w:rsidRPr="005E14AC">
        <w:rPr>
          <w:rFonts w:ascii="Arial" w:hAnsi="Arial" w:cs="Arial"/>
          <w:color w:val="0D0D0D" w:themeColor="text1" w:themeTint="F2"/>
          <w:sz w:val="28"/>
          <w:lang w:val="es-ES"/>
        </w:rPr>
        <w:t>1.5 Alcance</w:t>
      </w:r>
      <w:bookmarkEnd w:id="36"/>
      <w:bookmarkEnd w:id="37"/>
      <w:bookmarkEnd w:id="38"/>
      <w:bookmarkEnd w:id="39"/>
    </w:p>
    <w:p w14:paraId="78B0C3E5"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El alcance del proyecto es el desarrollo de un MVP académico de scouting juvenil que permite registrar jugadores, cargar atributos y estadísticas, consultar fichas, comparar perfiles y calcular una proyección de potencial mediante un modelo de Machine Learning integrado al backend Flask.</w:t>
      </w:r>
    </w:p>
    <w:p w14:paraId="305828EB"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 w:val="28"/>
          <w:szCs w:val="24"/>
        </w:rPr>
        <w:t>La solución se enfoca en una institución o entorno de evaluación acotado, con datos sintéticos para demostrar el flujo completo sin depender de proveedores externos de datos deportivos.</w:t>
      </w:r>
    </w:p>
    <w:p w14:paraId="41269B9C"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Incluye:</w:t>
      </w:r>
    </w:p>
    <w:p w14:paraId="012C7A2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Autenticación por usuario y contraseña, roles básicos y protección de rutas sensibles.</w:t>
      </w:r>
    </w:p>
    <w:p w14:paraId="2256F2C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de jugadores, staff, atributos, rendimiento, disponibilidad, evaluaciones físicas, reportes y comparadores.</w:t>
      </w:r>
    </w:p>
    <w:p w14:paraId="7CAC7024"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Carga individual y carga masiva por CSV compatible con Excel, con previsualización y validación por fila.</w:t>
      </w:r>
    </w:p>
    <w:p w14:paraId="7E57151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Dashboard o panel general con métricas accionables adaptadas al rol del usuario.</w:t>
      </w:r>
    </w:p>
    <w:p w14:paraId="6DD10D4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Inferencia de potencial con </w:t>
      </w:r>
      <w:r w:rsidR="00A21ADF" w:rsidRPr="005E14AC">
        <w:rPr>
          <w:rFonts w:cs="Arial"/>
          <w:color w:val="0D0D0D" w:themeColor="text1" w:themeTint="F2"/>
          <w:sz w:val="28"/>
          <w:szCs w:val="28"/>
        </w:rPr>
        <w:t xml:space="preserve">una red neuronal denominada </w:t>
      </w:r>
      <w:r w:rsidRPr="005E14AC">
        <w:rPr>
          <w:rFonts w:cs="Arial"/>
          <w:color w:val="0D0D0D" w:themeColor="text1" w:themeTint="F2"/>
          <w:sz w:val="28"/>
          <w:szCs w:val="28"/>
        </w:rPr>
        <w:t>PlayerNet en PyTorch, usando features derivadas de atributos, edad, posición e historial disponible.</w:t>
      </w:r>
    </w:p>
    <w:p w14:paraId="07F6B190"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Pruebas automatizadas con pytest, cobertura en </w:t>
      </w:r>
      <w:r w:rsidR="00A21ADF" w:rsidRPr="005E14AC">
        <w:rPr>
          <w:rFonts w:cs="Arial"/>
          <w:color w:val="0D0D0D" w:themeColor="text1" w:themeTint="F2"/>
          <w:sz w:val="28"/>
          <w:szCs w:val="28"/>
        </w:rPr>
        <w:t>Integración Continua</w:t>
      </w:r>
      <w:r w:rsidRPr="005E14AC">
        <w:rPr>
          <w:rFonts w:cs="Arial"/>
          <w:color w:val="0D0D0D" w:themeColor="text1" w:themeTint="F2"/>
          <w:sz w:val="28"/>
          <w:szCs w:val="28"/>
        </w:rPr>
        <w:t xml:space="preserve"> y </w:t>
      </w:r>
      <w:r w:rsidR="00A21ADF" w:rsidRPr="005E14AC">
        <w:rPr>
          <w:rFonts w:cs="Arial"/>
          <w:color w:val="0D0D0D" w:themeColor="text1" w:themeTint="F2"/>
          <w:sz w:val="28"/>
          <w:szCs w:val="28"/>
        </w:rPr>
        <w:t>“</w:t>
      </w:r>
      <w:r w:rsidRPr="005E14AC">
        <w:rPr>
          <w:rFonts w:cs="Arial"/>
          <w:color w:val="0D0D0D" w:themeColor="text1" w:themeTint="F2"/>
          <w:sz w:val="28"/>
          <w:szCs w:val="28"/>
        </w:rPr>
        <w:t>smoke real</w:t>
      </w:r>
      <w:r w:rsidR="00A21ADF" w:rsidRPr="005E14AC">
        <w:rPr>
          <w:rFonts w:cs="Arial"/>
          <w:color w:val="0D0D0D" w:themeColor="text1" w:themeTint="F2"/>
          <w:sz w:val="28"/>
          <w:szCs w:val="28"/>
        </w:rPr>
        <w:t>”</w:t>
      </w:r>
      <w:r w:rsidRPr="005E14AC">
        <w:rPr>
          <w:rFonts w:cs="Arial"/>
          <w:color w:val="0D0D0D" w:themeColor="text1" w:themeTint="F2"/>
          <w:sz w:val="28"/>
          <w:szCs w:val="28"/>
        </w:rPr>
        <w:t xml:space="preserve"> sobre Render.</w:t>
      </w:r>
    </w:p>
    <w:p w14:paraId="1E069C4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Queda fuera del alcance del MVP:</w:t>
      </w:r>
    </w:p>
    <w:p w14:paraId="7EA64E1E"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Análisis automático de video, tracking GPS, integración con Wyscout/Hudl u otros proveedores comerciales.</w:t>
      </w:r>
    </w:p>
    <w:p w14:paraId="4D0FDE8B"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multi-club, módulos financieros, contratos, valuación económica o scouting internacional distribuido.</w:t>
      </w:r>
    </w:p>
    <w:p w14:paraId="74D947E5"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Entrenamiento con datos reales longitudinales de clubes, ya que el MVP utiliza datos sintéticos para reproducibilidad académica.</w:t>
      </w:r>
    </w:p>
    <w:p w14:paraId="4EA80E62"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Arquitectura productiva multi-instancia con cache distribuido, rate limiting centralizado, auditoría completa y orquestación de pipelines.</w:t>
      </w:r>
    </w:p>
    <w:p w14:paraId="203C988D"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Criterios mínimos de éxito observables:</w:t>
      </w:r>
    </w:p>
    <w:p w14:paraId="4FB50F9F"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Ejecutar la suite automatizada sin fallos.</w:t>
      </w:r>
    </w:p>
    <w:p w14:paraId="70251BA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Acceder al deploy público, iniciar sesión y navegar dashboard, listado, ficha, predicción y comparadores.</w:t>
      </w:r>
    </w:p>
    <w:p w14:paraId="5AA2CE2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Mantener atributos dentro de escala 1-20 y potencial categorizado en bajo, medio y alto con umbrales documentados.</w:t>
      </w:r>
    </w:p>
    <w:p w14:paraId="32CB8B0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Registrar evidencia real de métricas de entrenamiento, </w:t>
      </w:r>
      <w:r w:rsidR="00A21ADF" w:rsidRPr="005E14AC">
        <w:rPr>
          <w:rFonts w:cs="Arial"/>
          <w:color w:val="0D0D0D" w:themeColor="text1" w:themeTint="F2"/>
          <w:sz w:val="28"/>
          <w:szCs w:val="28"/>
        </w:rPr>
        <w:t>prueba real</w:t>
      </w:r>
      <w:r w:rsidRPr="005E14AC">
        <w:rPr>
          <w:rFonts w:cs="Arial"/>
          <w:color w:val="0D0D0D" w:themeColor="text1" w:themeTint="F2"/>
          <w:sz w:val="28"/>
          <w:szCs w:val="28"/>
        </w:rPr>
        <w:t xml:space="preserve"> </w:t>
      </w:r>
      <w:r w:rsidR="00A21ADF" w:rsidRPr="005E14AC">
        <w:rPr>
          <w:rFonts w:cs="Arial"/>
          <w:color w:val="0D0D0D" w:themeColor="text1" w:themeTint="F2"/>
          <w:sz w:val="28"/>
          <w:szCs w:val="28"/>
        </w:rPr>
        <w:t>en</w:t>
      </w:r>
      <w:r w:rsidRPr="005E14AC">
        <w:rPr>
          <w:rFonts w:cs="Arial"/>
          <w:color w:val="0D0D0D" w:themeColor="text1" w:themeTint="F2"/>
          <w:sz w:val="28"/>
          <w:szCs w:val="28"/>
        </w:rPr>
        <w:t xml:space="preserve"> Render y capturas de funcionamiento.</w:t>
      </w:r>
    </w:p>
    <w:p w14:paraId="45A0813A"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398A5C12"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0" w:name="_Toc230120365"/>
      <w:bookmarkStart w:id="41" w:name="_Toc230197660"/>
      <w:bookmarkStart w:id="42" w:name="_Toc230376297"/>
      <w:bookmarkStart w:id="43" w:name="_Toc238673893"/>
      <w:r w:rsidRPr="005E14AC">
        <w:rPr>
          <w:rFonts w:ascii="Arial" w:hAnsi="Arial" w:cs="Arial"/>
          <w:color w:val="0D0D0D" w:themeColor="text1" w:themeTint="F2"/>
          <w:szCs w:val="28"/>
          <w:lang w:val="es-ES"/>
        </w:rPr>
        <w:lastRenderedPageBreak/>
        <w:t>2. MARCO TEÓRICO</w:t>
      </w:r>
      <w:bookmarkEnd w:id="40"/>
      <w:bookmarkEnd w:id="41"/>
      <w:bookmarkEnd w:id="42"/>
      <w:bookmarkEnd w:id="43"/>
    </w:p>
    <w:p w14:paraId="0BFAFBC1" w14:textId="77777777" w:rsidR="006D2C25" w:rsidRPr="005E14AC" w:rsidRDefault="006D2C25" w:rsidP="00AC008A">
      <w:pPr>
        <w:pStyle w:val="Ttulo2"/>
        <w:jc w:val="both"/>
        <w:rPr>
          <w:rFonts w:ascii="Arial" w:hAnsi="Arial" w:cs="Arial"/>
          <w:color w:val="0D0D0D" w:themeColor="text1" w:themeTint="F2"/>
          <w:sz w:val="36"/>
          <w:szCs w:val="36"/>
        </w:rPr>
      </w:pPr>
      <w:bookmarkStart w:id="44" w:name="_Toc230120366"/>
      <w:bookmarkStart w:id="45" w:name="_Toc230197661"/>
      <w:bookmarkStart w:id="46" w:name="_Toc230376298"/>
      <w:bookmarkStart w:id="47" w:name="_Toc238673894"/>
      <w:r w:rsidRPr="005E14AC">
        <w:rPr>
          <w:rFonts w:ascii="Arial" w:hAnsi="Arial" w:cs="Arial"/>
          <w:color w:val="0D0D0D" w:themeColor="text1" w:themeTint="F2"/>
          <w:sz w:val="28"/>
          <w:lang w:val="es-ES"/>
        </w:rPr>
        <w:t>2.1 Definición de términos</w:t>
      </w:r>
      <w:bookmarkEnd w:id="44"/>
      <w:bookmarkEnd w:id="45"/>
      <w:bookmarkEnd w:id="46"/>
      <w:bookmarkEnd w:id="47"/>
    </w:p>
    <w:p w14:paraId="3698CD17" w14:textId="77777777" w:rsidR="00FF018A" w:rsidRPr="005E14AC" w:rsidRDefault="00FF018A" w:rsidP="00AC008A">
      <w:pPr>
        <w:pStyle w:val="Ttulo3"/>
        <w:jc w:val="both"/>
        <w:rPr>
          <w:rFonts w:ascii="Arial" w:hAnsi="Arial" w:cs="Arial"/>
          <w:color w:val="0D0D0D" w:themeColor="text1" w:themeTint="F2"/>
          <w:sz w:val="36"/>
          <w:szCs w:val="36"/>
        </w:rPr>
      </w:pPr>
      <w:bookmarkStart w:id="48" w:name="_Toc238673895"/>
      <w:r w:rsidRPr="005E14AC">
        <w:rPr>
          <w:rFonts w:ascii="Arial" w:hAnsi="Arial" w:cs="Arial"/>
          <w:color w:val="0D0D0D" w:themeColor="text1" w:themeTint="F2"/>
          <w:sz w:val="28"/>
          <w:szCs w:val="32"/>
        </w:rPr>
        <w:t>2.1.1 Aprendizaje automático aplicado al deporte</w:t>
      </w:r>
      <w:bookmarkEnd w:id="48"/>
    </w:p>
    <w:p w14:paraId="1F00CB1E" w14:textId="77777777" w:rsidR="00FF018A" w:rsidRPr="005E14AC" w:rsidRDefault="00FF018A"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Definición y Principios Básicos de Machine Learning</w:t>
      </w:r>
    </w:p>
    <w:p w14:paraId="7C7CF69E"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Machine Learning (ML) es una rama de la inteligencia artificial que permite a las máquinas aprender y mejorar a partir de la experiencia, sin ser explícitamente programadas para cada tarea. Esencialmente, ML se centra en el desarrollo de algoritmos que pueden procesar datos y realizar predicciones o tomar decisiones basadas en esos datos (Hastie et al., 2009; Goodfellow et al., 2016).</w:t>
      </w:r>
    </w:p>
    <w:p w14:paraId="610DF87E" w14:textId="77777777" w:rsidR="00FF018A" w:rsidRPr="005E14AC" w:rsidRDefault="006774C3"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Subcampos del Machine Learning</w:t>
      </w:r>
    </w:p>
    <w:p w14:paraId="7002E598"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Supervisado: Esta técnica se basa en aprender a partir de un conjunto de datos etiquetados. Por ejemplo, en el deporte, puede usarse para predecir el resultado de un partido basándose en datos históricos.</w:t>
      </w:r>
    </w:p>
    <w:p w14:paraId="3A2EE0AB"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No Supervisado: Se utiliza para encontrar patrones ocultos o agrupaciones intrínsecas en datos no etiquetados. Por ejemplo, puede identificar agrupaciones naturales de jugadores basadas en su rendimiento.</w:t>
      </w:r>
    </w:p>
    <w:p w14:paraId="336DE20E"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por Refuerzo: Implica aprender a tomar decisiones mediante la realización de ciertas acciones y observación de los resultados o recompensas. Por ejemplo, puede aplicarse para desarrollar estrategias de juego.</w:t>
      </w:r>
    </w:p>
    <w:p w14:paraId="1985F613"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lastRenderedPageBreak/>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 w:val="28"/>
          <w:szCs w:val="24"/>
        </w:rPr>
        <w:t>.</w:t>
      </w:r>
    </w:p>
    <w:p w14:paraId="433DF937" w14:textId="77777777" w:rsidR="00FF018A" w:rsidRPr="005E14AC" w:rsidRDefault="00FF018A"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Cómo las técnicas de Machine Learning mejoran las predicciones y decisiones en el deporte</w:t>
      </w:r>
    </w:p>
    <w:p w14:paraId="3B8E834E"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Predicciones Basadas en Datos: Los algoritmos de Machine Learning pueden analizar grandes volúmenes de datos deportivos para predecir resultados de partidos, rendimiento de jugadores, y tendencias de juego.</w:t>
      </w:r>
    </w:p>
    <w:p w14:paraId="65501662" w14:textId="77777777" w:rsidR="00FF018A" w:rsidRPr="005E14AC" w:rsidRDefault="00FF018A" w:rsidP="00AC008A">
      <w:pPr>
        <w:pStyle w:val="Ttulo3"/>
        <w:jc w:val="both"/>
        <w:rPr>
          <w:rFonts w:ascii="Arial" w:hAnsi="Arial" w:cs="Arial"/>
          <w:color w:val="0D0D0D" w:themeColor="text1" w:themeTint="F2"/>
          <w:sz w:val="28"/>
          <w:szCs w:val="28"/>
        </w:rPr>
      </w:pPr>
      <w:bookmarkStart w:id="49" w:name="_Toc230120368"/>
      <w:bookmarkStart w:id="50" w:name="_Toc230197663"/>
      <w:bookmarkStart w:id="51" w:name="_Toc230376300"/>
      <w:bookmarkStart w:id="52" w:name="_Toc238673896"/>
      <w:r w:rsidRPr="005E14AC">
        <w:rPr>
          <w:rFonts w:ascii="Arial" w:hAnsi="Arial" w:cs="Arial"/>
          <w:color w:val="0D0D0D" w:themeColor="text1" w:themeTint="F2"/>
          <w:sz w:val="28"/>
          <w:szCs w:val="28"/>
          <w:lang w:val="es-ES"/>
        </w:rPr>
        <w:t>2.1.2 Análisis de datos en el deporte</w:t>
      </w:r>
      <w:bookmarkEnd w:id="49"/>
      <w:bookmarkEnd w:id="50"/>
      <w:bookmarkEnd w:id="51"/>
      <w:bookmarkEnd w:id="52"/>
    </w:p>
    <w:p w14:paraId="4C779FA4" w14:textId="77777777" w:rsidR="00BE0639" w:rsidRPr="005E14AC" w:rsidRDefault="00BE063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Importancia del Análisis de Datos</w:t>
      </w:r>
    </w:p>
    <w:p w14:paraId="243441F4"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t>Transformación del deporte moderno: El análisis de datos ha revolucionado el deporte moderno, convirtiéndose en un elemento esencial para la toma de decisiones estratégicas. Con la capacidad de recopilar y analizar grandes volúmenes de datos, los equipos pueden obtener insights profundos que antes eran inaccesibles.</w:t>
      </w:r>
    </w:p>
    <w:p w14:paraId="03D2EC49"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t>Toma de decisiones basada en evidencia: Los datos proporcionan una base objetiva para la toma de decisiones. En el deporte, esto significa que desde la selección de jugadores hasta la estrategia de juego, las decisiones pueden ser informadas por análisis de datos en lugar de solo por intuición o experiencia pasada.</w:t>
      </w:r>
    </w:p>
    <w:p w14:paraId="4DBF5A4D" w14:textId="77777777" w:rsidR="00BE0639" w:rsidRPr="005E14AC" w:rsidRDefault="00BE063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Técnicas y Herramientas de Análisis de Datos</w:t>
      </w:r>
    </w:p>
    <w:p w14:paraId="40F81523"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lastRenderedPageBreak/>
        <w:t>Técnicas Estadísticas: Incluyen métodos básicos como medias, desviaciones estándar, y análisis de correlación, hasta técnicas más avanzadas como modelos predictivos y análisis de regresión.</w:t>
      </w:r>
    </w:p>
    <w:p w14:paraId="084FBF67" w14:textId="77777777" w:rsidR="00BE0639" w:rsidRPr="005E14AC" w:rsidRDefault="00BE0639" w:rsidP="00AC008A">
      <w:pPr>
        <w:jc w:val="both"/>
        <w:rPr>
          <w:rFonts w:cs="Arial"/>
          <w:color w:val="0D0D0D" w:themeColor="text1" w:themeTint="F2"/>
          <w:sz w:val="36"/>
          <w:szCs w:val="36"/>
        </w:rPr>
      </w:pPr>
      <w:r w:rsidRPr="005E14AC">
        <w:rPr>
          <w:rFonts w:cs="Arial"/>
          <w:color w:val="0D0D0D" w:themeColor="text1" w:themeTint="F2"/>
          <w:sz w:val="28"/>
          <w:szCs w:val="24"/>
        </w:rPr>
        <w:t>Herramientas analíticas: varían desde software de estadística básica, como Excel, hasta plataformas más avanzadas o específicas del análisis deportivo.</w:t>
      </w:r>
    </w:p>
    <w:p w14:paraId="766E842B" w14:textId="77777777" w:rsidR="00AC008A" w:rsidRPr="005E14AC" w:rsidRDefault="00AC008A" w:rsidP="00AC008A">
      <w:pPr>
        <w:jc w:val="both"/>
        <w:rPr>
          <w:rFonts w:cs="Arial"/>
          <w:color w:val="0D0D0D" w:themeColor="text1" w:themeTint="F2"/>
          <w:sz w:val="28"/>
          <w:szCs w:val="28"/>
          <w:u w:val="single"/>
        </w:rPr>
      </w:pPr>
    </w:p>
    <w:p w14:paraId="08D156D7" w14:textId="77777777" w:rsidR="00FF018A" w:rsidRPr="005E14AC" w:rsidRDefault="00BE0639" w:rsidP="00AC008A">
      <w:pPr>
        <w:pStyle w:val="Ttulo3"/>
        <w:jc w:val="both"/>
        <w:rPr>
          <w:rFonts w:ascii="Arial" w:hAnsi="Arial" w:cs="Arial"/>
          <w:color w:val="0D0D0D" w:themeColor="text1" w:themeTint="F2"/>
          <w:sz w:val="28"/>
          <w:szCs w:val="28"/>
        </w:rPr>
      </w:pPr>
      <w:bookmarkStart w:id="53" w:name="_Toc230120369"/>
      <w:bookmarkStart w:id="54" w:name="_Toc230197664"/>
      <w:bookmarkStart w:id="55" w:name="_Toc230376301"/>
      <w:bookmarkStart w:id="56" w:name="_Toc238673897"/>
      <w:r w:rsidRPr="005E14AC">
        <w:rPr>
          <w:rFonts w:ascii="Arial" w:hAnsi="Arial" w:cs="Arial"/>
          <w:color w:val="0D0D0D" w:themeColor="text1" w:themeTint="F2"/>
          <w:sz w:val="28"/>
          <w:szCs w:val="28"/>
          <w:lang w:val="es-ES"/>
        </w:rPr>
        <w:t>2.1.3 Relevancia de la inteligencia artificial en el deporte</w:t>
      </w:r>
      <w:bookmarkEnd w:id="53"/>
      <w:bookmarkEnd w:id="54"/>
      <w:bookmarkEnd w:id="55"/>
      <w:bookmarkEnd w:id="56"/>
    </w:p>
    <w:p w14:paraId="61FD3B43"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Transformación del entrenamiento y la estrategia</w:t>
      </w:r>
    </w:p>
    <w:p w14:paraId="4AD76C48" w14:textId="77777777" w:rsidR="00E4075E" w:rsidRPr="005E14AC" w:rsidRDefault="008567BC" w:rsidP="00AC008A">
      <w:pPr>
        <w:jc w:val="both"/>
        <w:rPr>
          <w:rFonts w:cs="Arial"/>
          <w:color w:val="0D0D0D" w:themeColor="text1" w:themeTint="F2"/>
          <w:sz w:val="28"/>
          <w:szCs w:val="28"/>
        </w:rPr>
      </w:pPr>
      <w:r w:rsidRPr="005E14AC">
        <w:rPr>
          <w:rFonts w:cs="Arial"/>
          <w:color w:val="0D0D0D" w:themeColor="text1" w:themeTint="F2"/>
          <w:sz w:val="28"/>
          <w:szCs w:val="28"/>
          <w:lang w:val="es-ES"/>
        </w:rPr>
        <w:t>Cambios en la forma de entrenamiento: La inteligencia artificial (IA) está redefiniendo las técnicas de entrenamiento en el deporte. Utilizando análisis de datos avanzados, la IA permite a los entrenadores diseñar programas de entrenamiento que se adaptan específicamente a las necesidades y habilidades de cada jugador, mejorando así su rendimiento de manera más eficiente.</w:t>
      </w:r>
    </w:p>
    <w:p w14:paraId="4561D20F" w14:textId="77777777" w:rsidR="00E4075E" w:rsidRPr="005E14AC" w:rsidRDefault="008567BC" w:rsidP="00AC008A">
      <w:pPr>
        <w:jc w:val="both"/>
        <w:rPr>
          <w:rFonts w:cs="Arial"/>
          <w:color w:val="0D0D0D" w:themeColor="text1" w:themeTint="F2"/>
          <w:sz w:val="28"/>
          <w:szCs w:val="28"/>
        </w:rPr>
      </w:pPr>
      <w:r w:rsidRPr="005E14AC">
        <w:rPr>
          <w:rFonts w:cs="Arial"/>
          <w:color w:val="0D0D0D" w:themeColor="text1" w:themeTint="F2"/>
          <w:sz w:val="28"/>
          <w:szCs w:val="28"/>
          <w:lang w:val="es-ES"/>
        </w:rPr>
        <w:t>Mejoramiento de las tácticas de juego: En la estrategia de juego, la IA puede analizar patrones de juego, fortalezas y debilidades del equipo contrario, y proporcionar recomendaciones tácticas basadas en datos. Esto conduce a una planificación más estratégica y táctica en el campo.</w:t>
      </w:r>
    </w:p>
    <w:p w14:paraId="54C4635D"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Mejora en la detección y desarrollo de talentos</w:t>
      </w:r>
    </w:p>
    <w:p w14:paraId="0D24BF6E" w14:textId="77777777" w:rsidR="00E4075E" w:rsidRPr="005E14AC" w:rsidRDefault="00E4075E" w:rsidP="00AC008A">
      <w:pPr>
        <w:jc w:val="both"/>
        <w:rPr>
          <w:rFonts w:cs="Arial"/>
          <w:color w:val="0D0D0D" w:themeColor="text1" w:themeTint="F2"/>
          <w:sz w:val="36"/>
          <w:szCs w:val="36"/>
        </w:rPr>
      </w:pPr>
      <w:r w:rsidRPr="005E14AC">
        <w:rPr>
          <w:rFonts w:cs="Arial"/>
          <w:color w:val="0D0D0D" w:themeColor="text1" w:themeTint="F2"/>
          <w:sz w:val="28"/>
          <w:szCs w:val="24"/>
        </w:rPr>
        <w:t xml:space="preserve">Identificación temprana de perfiles: los métodos basados en datos pueden apoyar la comparación de jugadores jóvenes y la búsqueda de señales de proyección, pero su desempeño depende del conjunto de datos y no reemplaza la evaluación contextual (Lacan, 2024). </w:t>
      </w:r>
    </w:p>
    <w:p w14:paraId="55D08DDD"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8"/>
          <w:lang w:val="es-ES"/>
        </w:rPr>
        <w:lastRenderedPageBreak/>
        <w:t>Desarrollo Personalizado de Jugadores: Mediante el análisis de datos detallados sobre las habilidades y el rendimiento de los jugadores, la IA puede ayudar en la creación de programas de desarrollo personalizados, asegurando que los jugadores reciban el entrenamiento más adecuado para sus necesidades específicas.</w:t>
      </w:r>
    </w:p>
    <w:p w14:paraId="3CDF4C40"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Desafíos y consideraciones éticas</w:t>
      </w:r>
    </w:p>
    <w:p w14:paraId="5D7CFB7B"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8"/>
          <w:lang w:val="es-ES"/>
        </w:rPr>
        <w:t>Privacidad y Seguridad de los Datos: La implementación de IA en el deporte plantea preocupaciones sobre la privacidad y seguridad de los datos de los jugadores, especialmente cuando se manejan grandes volúmenes de información personal y de rendimiento.</w:t>
      </w:r>
    </w:p>
    <w:p w14:paraId="1EC87B6C" w14:textId="77777777" w:rsidR="00E4075E"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Ética en el uso de datos: Es crucial asegurar que los datos se utilicen de manera ética y responsable, manteniendo la integridad y el respeto por los derechos de los jugadores.</w:t>
      </w:r>
    </w:p>
    <w:p w14:paraId="0C339AA1"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4"/>
        </w:rPr>
        <w:t>Sesgos en algoritmos de IA: existe el riesgo de que los algoritmos incorporen sesgos inadvertidos, lo que podría conducir a decisiones injustas o inexactas. Por ello, los modelos deben desarrollarse y evaluarse con criterios de equidad, transparencia y revisión humana</w:t>
      </w:r>
      <w:r w:rsidRPr="005E14AC">
        <w:rPr>
          <w:rFonts w:cs="Arial"/>
          <w:color w:val="0D0D0D" w:themeColor="text1" w:themeTint="F2"/>
        </w:rPr>
        <w:t>.</w:t>
      </w:r>
    </w:p>
    <w:p w14:paraId="32BFD566" w14:textId="77777777" w:rsidR="00E4075E" w:rsidRPr="005E14AC" w:rsidRDefault="00E4075E" w:rsidP="00AC008A">
      <w:pPr>
        <w:pStyle w:val="Ttulo3"/>
        <w:jc w:val="both"/>
        <w:rPr>
          <w:rFonts w:ascii="Arial" w:hAnsi="Arial" w:cs="Arial"/>
          <w:color w:val="0D0D0D" w:themeColor="text1" w:themeTint="F2"/>
          <w:sz w:val="36"/>
          <w:szCs w:val="36"/>
        </w:rPr>
      </w:pPr>
      <w:bookmarkStart w:id="57" w:name="_Toc238673898"/>
      <w:r w:rsidRPr="005E14AC">
        <w:rPr>
          <w:rFonts w:ascii="Arial" w:hAnsi="Arial" w:cs="Arial"/>
          <w:color w:val="0D0D0D" w:themeColor="text1" w:themeTint="F2"/>
          <w:sz w:val="28"/>
          <w:szCs w:val="32"/>
        </w:rPr>
        <w:t>2.1.4 Ciencia de datos y Big Data</w:t>
      </w:r>
      <w:bookmarkEnd w:id="57"/>
    </w:p>
    <w:p w14:paraId="046A8BC4" w14:textId="77777777" w:rsidR="00A269D2" w:rsidRPr="005E14AC" w:rsidRDefault="00A269D2" w:rsidP="00AC008A">
      <w:pPr>
        <w:jc w:val="both"/>
        <w:rPr>
          <w:rFonts w:cs="Arial"/>
          <w:i/>
          <w:iCs/>
          <w:color w:val="0D0D0D" w:themeColor="text1" w:themeTint="F2"/>
          <w:sz w:val="28"/>
          <w:szCs w:val="28"/>
          <w:u w:val="single"/>
        </w:rPr>
      </w:pPr>
      <w:r w:rsidRPr="005E14AC">
        <w:rPr>
          <w:rFonts w:cs="Arial"/>
          <w:i/>
          <w:iCs/>
          <w:color w:val="0D0D0D" w:themeColor="text1" w:themeTint="F2"/>
          <w:sz w:val="28"/>
          <w:szCs w:val="28"/>
        </w:rPr>
        <w:t>Data Science</w:t>
      </w:r>
    </w:p>
    <w:p w14:paraId="06808C4A" w14:textId="77777777" w:rsidR="00A269D2"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La Ciencia de Datos es un campo interdisciplinario que emplea métodos científicos, procesos, algoritmos y sistemas para extraer conocimientos y discernimientos a partir de datos tanto estructurados como no estructurados. Este campo integra diversas áreas como la estadística, la informática y el aprendizaje automático, con el objetivo de analizar y comprender grandes volúmenes de datos. La meta principal de la </w:t>
      </w:r>
      <w:r w:rsidRPr="005E14AC">
        <w:rPr>
          <w:rFonts w:cs="Arial"/>
          <w:color w:val="0D0D0D" w:themeColor="text1" w:themeTint="F2"/>
          <w:sz w:val="28"/>
          <w:szCs w:val="28"/>
          <w:lang w:val="es-ES"/>
        </w:rPr>
        <w:lastRenderedPageBreak/>
        <w:t>Ciencia de Datos es transformar los datos en información útil que pueda ser utilizada para la toma de decisiones estratégicas, optimización de procesos y descubrimiento de nuevas oportunidades de negocio.</w:t>
      </w:r>
    </w:p>
    <w:p w14:paraId="0C929B33" w14:textId="77777777" w:rsidR="00A269D2" w:rsidRPr="005E14AC" w:rsidRDefault="00A269D2" w:rsidP="00AC008A">
      <w:pPr>
        <w:jc w:val="both"/>
        <w:rPr>
          <w:rFonts w:cs="Arial"/>
          <w:i/>
          <w:iCs/>
          <w:color w:val="0D0D0D" w:themeColor="text1" w:themeTint="F2"/>
          <w:sz w:val="28"/>
          <w:szCs w:val="28"/>
          <w:u w:val="single"/>
        </w:rPr>
      </w:pPr>
      <w:r w:rsidRPr="005E14AC">
        <w:rPr>
          <w:rFonts w:cs="Arial"/>
          <w:i/>
          <w:iCs/>
          <w:color w:val="0D0D0D" w:themeColor="text1" w:themeTint="F2"/>
          <w:sz w:val="28"/>
          <w:szCs w:val="28"/>
          <w:lang w:val="es-ES"/>
        </w:rPr>
        <w:t>Big Data</w:t>
      </w:r>
    </w:p>
    <w:p w14:paraId="6F589C5C" w14:textId="77777777" w:rsidR="003F36DA"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Big Data se refiere a conjuntos de datos extremadamente grandes y complejos que no pueden ser gestionados ni procesados por las herramientas tradicionales de gestión de datos. Estos datos se caracterizan por su volumen (gran cantidad de datos), velocidad (rapidez con la que se generan y procesan) y variedad (diferentes tipos de datos, como estructurados, no estructurados y semiestructurados). La gestión de Big Data requiere el uso de tecnologías avanzadas y técnicas analíticas para almacenar, procesar y analizar estos datos con el fin de descubrir patrones, tendencias y relaciones significativas que puedan proporcionar información valiosa para la toma de decisiones.</w:t>
      </w:r>
    </w:p>
    <w:p w14:paraId="35737566" w14:textId="77777777" w:rsidR="002F0C09" w:rsidRPr="005E14AC" w:rsidRDefault="002F0C0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Data Science y Big Data en el deporte:</w:t>
      </w:r>
    </w:p>
    <w:p w14:paraId="296BAD30" w14:textId="77777777" w:rsidR="002F0C09" w:rsidRPr="005E14AC" w:rsidRDefault="002F0C09"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Transformación del Scouting en la identificación de Talentos</w:t>
      </w:r>
    </w:p>
    <w:p w14:paraId="22DFC9D4"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Predicción de Potencial</w:t>
      </w:r>
    </w:p>
    <w:p w14:paraId="7E4E971D"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Influencia en la Estrategia Deportiva</w:t>
      </w:r>
    </w:p>
    <w:p w14:paraId="28083038"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Optimización de Estrategias</w:t>
      </w:r>
    </w:p>
    <w:p w14:paraId="5D2E9169"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Análisis en tiempo real. Mejora en la preparación física.</w:t>
      </w:r>
    </w:p>
    <w:p w14:paraId="5E8D4468"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Monitoreo de la condición física. Impacto en la toma de decisiones.</w:t>
      </w:r>
    </w:p>
    <w:p w14:paraId="6C862CC2"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Decisiones Basadas en Datos</w:t>
      </w:r>
    </w:p>
    <w:p w14:paraId="72700CA7" w14:textId="77777777" w:rsidR="003F36DA" w:rsidRPr="005E14AC" w:rsidRDefault="002F0C09" w:rsidP="006774C3">
      <w:pPr>
        <w:pStyle w:val="Ttulo3"/>
        <w:jc w:val="both"/>
        <w:rPr>
          <w:rFonts w:ascii="Arial" w:hAnsi="Arial" w:cs="Arial"/>
          <w:color w:val="0D0D0D" w:themeColor="text1" w:themeTint="F2"/>
          <w:sz w:val="36"/>
          <w:szCs w:val="36"/>
        </w:rPr>
      </w:pPr>
      <w:bookmarkStart w:id="58" w:name="_Toc238673899"/>
      <w:r w:rsidRPr="005E14AC">
        <w:rPr>
          <w:rFonts w:ascii="Arial" w:hAnsi="Arial" w:cs="Arial"/>
          <w:color w:val="0D0D0D" w:themeColor="text1" w:themeTint="F2"/>
          <w:sz w:val="28"/>
          <w:szCs w:val="32"/>
        </w:rPr>
        <w:t>2.1.5 Analítica de datos</w:t>
      </w:r>
      <w:bookmarkEnd w:id="58"/>
    </w:p>
    <w:p w14:paraId="4FA25E60"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 xml:space="preserve">Descripción: Los analistas de datos se centran en examinar, limpiar y procesar datos, generalmente para obtener información relevante que </w:t>
      </w:r>
      <w:r w:rsidRPr="005E14AC">
        <w:rPr>
          <w:rFonts w:cs="Arial"/>
          <w:color w:val="0D0D0D" w:themeColor="text1" w:themeTint="F2"/>
          <w:sz w:val="28"/>
          <w:szCs w:val="28"/>
          <w:lang w:val="es-ES"/>
        </w:rPr>
        <w:lastRenderedPageBreak/>
        <w:t>se pueda utilizar en la toma de decisiones. Su enfoque está más en el análisis descriptivo que en la creación de modelos predictivos complejos.</w:t>
      </w:r>
    </w:p>
    <w:p w14:paraId="230B5E85"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rPr>
      </w:pPr>
      <w:r w:rsidRPr="005E14AC">
        <w:rPr>
          <w:rFonts w:cs="Arial"/>
          <w:color w:val="0D0D0D" w:themeColor="text1" w:themeTint="F2"/>
          <w:sz w:val="28"/>
          <w:szCs w:val="28"/>
        </w:rPr>
        <w:t>Responsabilidades:</w:t>
      </w:r>
    </w:p>
    <w:p w14:paraId="0635DF66"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Recopilar, organizar y limpiar datos.</w:t>
      </w:r>
    </w:p>
    <w:p w14:paraId="5BC7FFAE"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Analizar patrones, tendencias y correlaciones en los datos.</w:t>
      </w:r>
    </w:p>
    <w:p w14:paraId="22A895D2"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Crear visualizaciones, informes y dashboards para reportar los hallazgos.</w:t>
      </w:r>
    </w:p>
    <w:p w14:paraId="38886A70"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Trabajar con herramientas de visualización (como Power BI) y lenguajes de consulta de datos (como SQL).</w:t>
      </w:r>
    </w:p>
    <w:p w14:paraId="646819A9" w14:textId="77777777" w:rsidR="00545D17" w:rsidRPr="005E14AC" w:rsidRDefault="00545D17" w:rsidP="008F7AB7">
      <w:pPr>
        <w:pStyle w:val="NormalWeb"/>
        <w:jc w:val="both"/>
        <w:rPr>
          <w:rFonts w:cs="Arial"/>
          <w:color w:val="0D0D0D" w:themeColor="text1" w:themeTint="F2"/>
          <w:sz w:val="36"/>
          <w:szCs w:val="36"/>
          <w:lang w:val="es-ES"/>
        </w:rPr>
      </w:pPr>
      <w:r w:rsidRPr="005E14AC">
        <w:rPr>
          <w:rFonts w:cs="Arial"/>
          <w:color w:val="0D0D0D" w:themeColor="text1" w:themeTint="F2"/>
          <w:sz w:val="28"/>
          <w:szCs w:val="32"/>
        </w:rPr>
        <w:t>La analítica de datos y Big Data son conceptos relacionados y complementarios dentro de la ciencia de datos:</w:t>
      </w:r>
    </w:p>
    <w:p w14:paraId="08AD5379" w14:textId="77777777" w:rsidR="00545D17" w:rsidRPr="005E14AC" w:rsidRDefault="00545D17" w:rsidP="008F7AB7">
      <w:pPr>
        <w:pStyle w:val="NormalWeb"/>
        <w:numPr>
          <w:ilvl w:val="0"/>
          <w:numId w:val="62"/>
        </w:numPr>
        <w:jc w:val="both"/>
        <w:rPr>
          <w:rFonts w:cs="Arial"/>
          <w:color w:val="0D0D0D" w:themeColor="text1" w:themeTint="F2"/>
          <w:sz w:val="28"/>
          <w:szCs w:val="28"/>
          <w:lang w:val="es-ES"/>
        </w:rPr>
      </w:pPr>
      <w:r w:rsidRPr="005E14AC">
        <w:rPr>
          <w:rFonts w:cs="Arial"/>
          <w:color w:val="0D0D0D" w:themeColor="text1" w:themeTint="F2"/>
          <w:sz w:val="28"/>
          <w:szCs w:val="28"/>
          <w:lang w:val="es-ES"/>
        </w:rPr>
        <w:t>Data Analytics se centra en examinar, procesar y extraer información significativa de los datos, generalmente a través de herramientas estadísticas y de visualización. Este análisis puede aplicarse a datos de cualquier tamaño, tanto a conjuntos de datos pequeños como a grandes volúmenes.</w:t>
      </w:r>
    </w:p>
    <w:p w14:paraId="7C67EBB8" w14:textId="77777777" w:rsidR="003F36DA" w:rsidRPr="005E14AC" w:rsidRDefault="003F36DA" w:rsidP="008F7AB7">
      <w:pPr>
        <w:pStyle w:val="Ttulo3"/>
        <w:jc w:val="both"/>
        <w:rPr>
          <w:rFonts w:ascii="Arial" w:hAnsi="Arial" w:cs="Arial"/>
          <w:color w:val="0D0D0D" w:themeColor="text1" w:themeTint="F2"/>
          <w:sz w:val="36"/>
          <w:szCs w:val="36"/>
        </w:rPr>
      </w:pPr>
      <w:bookmarkStart w:id="59" w:name="_Toc238673900"/>
      <w:r w:rsidRPr="005E14AC">
        <w:rPr>
          <w:rFonts w:ascii="Arial" w:hAnsi="Arial" w:cs="Arial"/>
          <w:color w:val="0D0D0D" w:themeColor="text1" w:themeTint="F2"/>
          <w:sz w:val="28"/>
          <w:szCs w:val="32"/>
        </w:rPr>
        <w:t>2.1.6 Fundamentos de modelado y evaluación</w:t>
      </w:r>
      <w:bookmarkEnd w:id="59"/>
    </w:p>
    <w:p w14:paraId="39CAFCD6" w14:textId="77777777" w:rsidR="006A2DF0" w:rsidRPr="005E14AC" w:rsidRDefault="00F90877" w:rsidP="008F7AB7">
      <w:pPr>
        <w:pStyle w:val="Ttulo4"/>
        <w:jc w:val="both"/>
        <w:rPr>
          <w:rFonts w:ascii="Arial" w:hAnsi="Arial" w:cs="Arial"/>
          <w:color w:val="0D0D0D" w:themeColor="text1" w:themeTint="F2"/>
          <w:sz w:val="28"/>
          <w:szCs w:val="28"/>
        </w:rPr>
      </w:pPr>
      <w:bookmarkStart w:id="60" w:name="_Toc238673901"/>
      <w:r w:rsidRPr="005E14AC">
        <w:rPr>
          <w:rFonts w:ascii="Arial" w:hAnsi="Arial" w:cs="Arial"/>
          <w:color w:val="0D0D0D" w:themeColor="text1" w:themeTint="F2"/>
          <w:sz w:val="28"/>
          <w:szCs w:val="28"/>
        </w:rPr>
        <w:t>2.1.6.1 Redes neuronales feed-forward y clasificación binaria</w:t>
      </w:r>
      <w:bookmarkEnd w:id="60"/>
    </w:p>
    <w:p w14:paraId="3B52757C"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Una red neuronal feed-forward transforma un vector de características en una salida numérica mediante capas densas y funciones de activación. En problemas de clasificación binaria, la salida puede </w:t>
      </w:r>
      <w:r w:rsidRPr="005E14AC">
        <w:rPr>
          <w:rFonts w:cs="Arial"/>
          <w:color w:val="0D0D0D" w:themeColor="text1" w:themeTint="F2"/>
          <w:sz w:val="28"/>
          <w:szCs w:val="28"/>
        </w:rPr>
        <w:lastRenderedPageBreak/>
        <w:t>interpretarse como un score que luego se transforma en probabilidad o categoría mediante un umbral definido.</w:t>
      </w:r>
    </w:p>
    <w:p w14:paraId="6571E46B" w14:textId="77777777" w:rsidR="006A2DF0" w:rsidRPr="005E14AC" w:rsidRDefault="00F90877" w:rsidP="008F7AB7">
      <w:pPr>
        <w:pStyle w:val="Ttulo4"/>
        <w:jc w:val="both"/>
        <w:rPr>
          <w:rFonts w:ascii="Arial" w:hAnsi="Arial" w:cs="Arial"/>
          <w:color w:val="0D0D0D" w:themeColor="text1" w:themeTint="F2"/>
          <w:sz w:val="36"/>
          <w:szCs w:val="36"/>
        </w:rPr>
      </w:pPr>
      <w:bookmarkStart w:id="61" w:name="_Toc238673902"/>
      <w:r w:rsidRPr="005E14AC">
        <w:rPr>
          <w:rFonts w:ascii="Arial" w:hAnsi="Arial" w:cs="Arial"/>
          <w:color w:val="0D0D0D" w:themeColor="text1" w:themeTint="F2"/>
          <w:sz w:val="28"/>
          <w:szCs w:val="28"/>
        </w:rPr>
        <w:t>2.1.6.2 Normalización y vector de características</w:t>
      </w:r>
      <w:bookmarkEnd w:id="61"/>
    </w:p>
    <w:p w14:paraId="5D54DCEC"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1BAC33D6"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38673903"/>
      <w:r w:rsidRPr="005E14AC">
        <w:rPr>
          <w:rFonts w:ascii="Arial" w:hAnsi="Arial" w:cs="Arial"/>
          <w:color w:val="0D0D0D" w:themeColor="text1" w:themeTint="F2"/>
          <w:sz w:val="28"/>
          <w:szCs w:val="28"/>
        </w:rPr>
        <w:t>2.1.6.3 Métricas de evaluación de clasificación</w:t>
      </w:r>
      <w:bookmarkEnd w:id="62"/>
    </w:p>
    <w:p w14:paraId="384D5403"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099CC492" w14:textId="77777777" w:rsidR="006A2DF0" w:rsidRPr="005E14AC" w:rsidRDefault="00F90877" w:rsidP="008F7AB7">
      <w:pPr>
        <w:pStyle w:val="Ttulo2"/>
        <w:jc w:val="both"/>
        <w:rPr>
          <w:rFonts w:ascii="Arial" w:hAnsi="Arial" w:cs="Arial"/>
          <w:color w:val="0D0D0D" w:themeColor="text1" w:themeTint="F2"/>
          <w:sz w:val="28"/>
        </w:rPr>
      </w:pPr>
      <w:bookmarkStart w:id="63" w:name="_Toc230120374"/>
      <w:bookmarkStart w:id="64" w:name="_Toc230197669"/>
      <w:bookmarkStart w:id="65" w:name="_Toc230376306"/>
      <w:bookmarkStart w:id="66" w:name="_Toc238673904"/>
      <w:r w:rsidRPr="005E14AC">
        <w:rPr>
          <w:rFonts w:ascii="Arial" w:hAnsi="Arial" w:cs="Arial"/>
          <w:color w:val="0D0D0D" w:themeColor="text1" w:themeTint="F2"/>
          <w:sz w:val="28"/>
        </w:rPr>
        <w:t>2.2 Trabajos relacionados y contexto de uso</w:t>
      </w:r>
      <w:bookmarkEnd w:id="63"/>
      <w:bookmarkEnd w:id="64"/>
      <w:bookmarkEnd w:id="65"/>
      <w:bookmarkEnd w:id="66"/>
    </w:p>
    <w:p w14:paraId="5E2DC178"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Los trabajos relacionados pueden agruparse en cuatro líneas. PlayeRank propone una evaluación multidimensional y sensible al rol a partir de registros masivos de eventos de partido, y contrasta sus resultados con valoraciones de scouts profesionales (Pappalardo et al., 2019). El enfoque VAEP valora las acciones individuales según su efecto sobre las probabilidades de marcar y recibir goles, incorporando el contexto de cada acción (Decroos et al., 2019).</w:t>
      </w:r>
    </w:p>
    <w:p w14:paraId="1C640DC9"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En una línea más próxima al scouting predictivo, Lacan (2024) utiliza una arquitectura de aprendizaje profundo por stacking para detectar jugadores de alto potencial sobre una base abierta. Van Arem et al. (2025), por su parte, comparan modelos explicables para pronosticar la </w:t>
      </w:r>
      <w:r w:rsidRPr="005E14AC">
        <w:rPr>
          <w:rFonts w:cs="Arial"/>
          <w:color w:val="0D0D0D" w:themeColor="text1" w:themeTint="F2"/>
          <w:sz w:val="28"/>
          <w:szCs w:val="24"/>
        </w:rPr>
        <w:lastRenderedPageBreak/>
        <w:t xml:space="preserve">calidad y el valor futuro de futbolistas profesionales. </w:t>
      </w:r>
      <w:r w:rsidR="002D56B2" w:rsidRPr="005E14AC">
        <w:rPr>
          <w:rFonts w:cs="Arial"/>
          <w:color w:val="0D0D0D" w:themeColor="text1" w:themeTint="F2"/>
          <w:sz w:val="28"/>
          <w:szCs w:val="24"/>
        </w:rPr>
        <w:t xml:space="preserve">Este proyecto, </w:t>
      </w:r>
      <w:r w:rsidRPr="005E14AC">
        <w:rPr>
          <w:rFonts w:cs="Arial"/>
          <w:color w:val="0D0D0D" w:themeColor="text1" w:themeTint="F2"/>
          <w:sz w:val="28"/>
          <w:szCs w:val="24"/>
        </w:rPr>
        <w:t>se diferencia de estos trabajos</w:t>
      </w:r>
      <w:r w:rsidR="002D56B2" w:rsidRPr="005E14AC">
        <w:rPr>
          <w:rFonts w:cs="Arial"/>
          <w:color w:val="0D0D0D" w:themeColor="text1" w:themeTint="F2"/>
          <w:sz w:val="28"/>
          <w:szCs w:val="24"/>
        </w:rPr>
        <w:t>,</w:t>
      </w:r>
      <w:r w:rsidRPr="005E14AC">
        <w:rPr>
          <w:rFonts w:cs="Arial"/>
          <w:color w:val="0D0D0D" w:themeColor="text1" w:themeTint="F2"/>
          <w:sz w:val="28"/>
          <w:szCs w:val="24"/>
        </w:rPr>
        <w:t xml:space="preserve"> por su alcance: integra la captura de datos, el seguimiento histórico, la visualización, las reglas operativas y la inferencia; utiliza datos sintéticos y no pretende competir con plataformas </w:t>
      </w:r>
      <w:r w:rsidR="002D56B2" w:rsidRPr="005E14AC">
        <w:rPr>
          <w:rFonts w:cs="Arial"/>
          <w:color w:val="0D0D0D" w:themeColor="text1" w:themeTint="F2"/>
          <w:sz w:val="28"/>
          <w:szCs w:val="24"/>
        </w:rPr>
        <w:t>profesionales.</w:t>
      </w:r>
    </w:p>
    <w:p w14:paraId="45718ECB"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307FD31F" w14:textId="77777777" w:rsidR="006D2C25" w:rsidRPr="005E14AC" w:rsidRDefault="006D2C25" w:rsidP="008F7AB7">
      <w:pPr>
        <w:pStyle w:val="Ttulo1"/>
        <w:pageBreakBefore/>
        <w:jc w:val="both"/>
        <w:rPr>
          <w:rFonts w:ascii="Arial" w:hAnsi="Arial" w:cs="Arial"/>
          <w:color w:val="0D0D0D" w:themeColor="text1" w:themeTint="F2"/>
          <w:szCs w:val="28"/>
        </w:rPr>
      </w:pPr>
      <w:bookmarkStart w:id="67" w:name="_Toc230120375"/>
      <w:bookmarkStart w:id="68" w:name="_Toc230197670"/>
      <w:bookmarkStart w:id="69" w:name="_Toc230376307"/>
      <w:bookmarkStart w:id="70" w:name="_Toc238673905"/>
      <w:r w:rsidRPr="005E14AC">
        <w:rPr>
          <w:rFonts w:ascii="Arial" w:hAnsi="Arial" w:cs="Arial"/>
          <w:color w:val="0D0D0D" w:themeColor="text1" w:themeTint="F2"/>
          <w:szCs w:val="28"/>
          <w:lang w:val="es-ES"/>
        </w:rPr>
        <w:lastRenderedPageBreak/>
        <w:t>3. METODOLOGÍA</w:t>
      </w:r>
      <w:bookmarkEnd w:id="67"/>
      <w:bookmarkEnd w:id="68"/>
      <w:bookmarkEnd w:id="69"/>
      <w:bookmarkEnd w:id="70"/>
    </w:p>
    <w:p w14:paraId="32D309C7" w14:textId="77777777" w:rsidR="006A2DF0" w:rsidRPr="005E14AC" w:rsidRDefault="00F90877" w:rsidP="008F7AB7">
      <w:pPr>
        <w:pStyle w:val="Ttulo2"/>
        <w:jc w:val="both"/>
        <w:rPr>
          <w:rFonts w:ascii="Arial" w:hAnsi="Arial" w:cs="Arial"/>
          <w:color w:val="0D0D0D" w:themeColor="text1" w:themeTint="F2"/>
          <w:sz w:val="28"/>
        </w:rPr>
      </w:pPr>
      <w:bookmarkStart w:id="71" w:name="_Toc230120376"/>
      <w:bookmarkStart w:id="72" w:name="_Toc230197671"/>
      <w:bookmarkStart w:id="73" w:name="_Toc230376308"/>
      <w:bookmarkStart w:id="74" w:name="_Toc238673906"/>
      <w:r w:rsidRPr="005E14AC">
        <w:rPr>
          <w:rFonts w:ascii="Arial" w:hAnsi="Arial" w:cs="Arial"/>
          <w:color w:val="0D0D0D" w:themeColor="text1" w:themeTint="F2"/>
          <w:sz w:val="28"/>
        </w:rPr>
        <w:t>3.1 Enfoque de datos y modelado</w:t>
      </w:r>
      <w:bookmarkEnd w:id="71"/>
      <w:bookmarkEnd w:id="72"/>
      <w:bookmarkEnd w:id="73"/>
      <w:bookmarkEnd w:id="74"/>
    </w:p>
    <w:p w14:paraId="652AF600" w14:textId="77777777" w:rsidR="006A2DF0" w:rsidRPr="005E14AC" w:rsidRDefault="002961B4" w:rsidP="008F7AB7">
      <w:pPr>
        <w:jc w:val="both"/>
        <w:rPr>
          <w:rFonts w:cs="Arial"/>
          <w:color w:val="0D0D0D" w:themeColor="text1" w:themeTint="F2"/>
          <w:sz w:val="36"/>
          <w:szCs w:val="36"/>
        </w:rPr>
      </w:pPr>
      <w:r w:rsidRPr="005E14AC">
        <w:rPr>
          <w:rFonts w:cs="Arial"/>
          <w:color w:val="0D0D0D" w:themeColor="text1" w:themeTint="F2"/>
          <w:sz w:val="28"/>
          <w:szCs w:val="24"/>
        </w:rPr>
        <w:t>Se utilizan</w:t>
      </w:r>
      <w:r w:rsidR="00F90877" w:rsidRPr="005E14AC">
        <w:rPr>
          <w:rFonts w:cs="Arial"/>
          <w:color w:val="0D0D0D" w:themeColor="text1" w:themeTint="F2"/>
          <w:sz w:val="28"/>
          <w:szCs w:val="24"/>
        </w:rPr>
        <w:t xml:space="preserve"> datos sintéticos para validar el flujo completo de captura, persistencia, entrenamiento e inferencia</w:t>
      </w:r>
      <w:r w:rsidRPr="005E14AC">
        <w:rPr>
          <w:rFonts w:cs="Arial"/>
          <w:color w:val="0D0D0D" w:themeColor="text1" w:themeTint="F2"/>
          <w:sz w:val="28"/>
          <w:szCs w:val="24"/>
        </w:rPr>
        <w:t xml:space="preserve">, ya que esta </w:t>
      </w:r>
      <w:r w:rsidR="00F90877" w:rsidRPr="005E14AC">
        <w:rPr>
          <w:rFonts w:cs="Arial"/>
          <w:color w:val="0D0D0D" w:themeColor="text1" w:themeTint="F2"/>
          <w:sz w:val="28"/>
          <w:szCs w:val="24"/>
        </w:rPr>
        <w:t>decisión favorece la reproducibilidad y evita depender de bases privadas de clubes o proveedores externos durante la evaluación académica, pero limita la validez externa de los resultados.</w:t>
      </w:r>
    </w:p>
    <w:p w14:paraId="3C2C4E9E" w14:textId="77777777" w:rsidR="006A2DF0" w:rsidRPr="005E14AC" w:rsidRDefault="00F90877" w:rsidP="008F7AB7">
      <w:pPr>
        <w:pStyle w:val="Ttulo3"/>
        <w:jc w:val="both"/>
        <w:rPr>
          <w:rFonts w:ascii="Arial" w:hAnsi="Arial" w:cs="Arial"/>
          <w:color w:val="0D0D0D" w:themeColor="text1" w:themeTint="F2"/>
          <w:sz w:val="28"/>
          <w:szCs w:val="28"/>
        </w:rPr>
      </w:pPr>
      <w:bookmarkStart w:id="75" w:name="_Toc230120377"/>
      <w:bookmarkStart w:id="76" w:name="_Toc230197672"/>
      <w:bookmarkStart w:id="77" w:name="_Toc230376309"/>
      <w:bookmarkStart w:id="78" w:name="_Toc238673907"/>
      <w:r w:rsidRPr="005E14AC">
        <w:rPr>
          <w:rFonts w:ascii="Arial" w:hAnsi="Arial" w:cs="Arial"/>
          <w:color w:val="0D0D0D" w:themeColor="text1" w:themeTint="F2"/>
          <w:sz w:val="28"/>
          <w:szCs w:val="28"/>
        </w:rPr>
        <w:t>3.1.1 Recolección y estructura de datos</w:t>
      </w:r>
      <w:bookmarkEnd w:id="75"/>
      <w:bookmarkEnd w:id="76"/>
      <w:bookmarkEnd w:id="77"/>
      <w:bookmarkEnd w:id="78"/>
    </w:p>
    <w:p w14:paraId="0AD0DD77"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datos se organizan alrededor de jugadores juveniles, atributos técnicos, físicos, mentales, estadísticas de rendimiento, disponibilidad, reportes de scouting y evaluaciones físicas. </w:t>
      </w:r>
    </w:p>
    <w:p w14:paraId="09CCDE73" w14:textId="77777777" w:rsidR="006A2DF0" w:rsidRPr="005E14AC" w:rsidRDefault="00F90877" w:rsidP="008F7AB7">
      <w:pPr>
        <w:pStyle w:val="Ttulo3"/>
        <w:jc w:val="both"/>
        <w:rPr>
          <w:rFonts w:ascii="Arial" w:hAnsi="Arial" w:cs="Arial"/>
          <w:color w:val="0D0D0D" w:themeColor="text1" w:themeTint="F2"/>
          <w:sz w:val="32"/>
          <w:szCs w:val="32"/>
        </w:rPr>
      </w:pPr>
      <w:bookmarkStart w:id="79" w:name="_Toc230120378"/>
      <w:bookmarkStart w:id="80" w:name="_Toc230197673"/>
      <w:bookmarkStart w:id="81" w:name="_Toc230376310"/>
      <w:bookmarkStart w:id="82" w:name="_Toc238673908"/>
      <w:r w:rsidRPr="005E14AC">
        <w:rPr>
          <w:rFonts w:ascii="Arial" w:hAnsi="Arial" w:cs="Arial"/>
          <w:color w:val="0D0D0D" w:themeColor="text1" w:themeTint="F2"/>
          <w:sz w:val="32"/>
          <w:szCs w:val="32"/>
        </w:rPr>
        <w:t>3.1.2 Preprocesamiento y normalización</w:t>
      </w:r>
      <w:bookmarkEnd w:id="79"/>
      <w:bookmarkEnd w:id="80"/>
      <w:bookmarkEnd w:id="81"/>
      <w:bookmarkEnd w:id="82"/>
    </w:p>
    <w:p w14:paraId="137E887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 w:val="28"/>
          <w:szCs w:val="28"/>
        </w:rPr>
        <w:t>características cualitativas</w:t>
      </w:r>
      <w:r w:rsidRPr="005E14AC">
        <w:rPr>
          <w:rFonts w:cs="Arial"/>
          <w:color w:val="0D0D0D" w:themeColor="text1" w:themeTint="F2"/>
          <w:sz w:val="28"/>
          <w:szCs w:val="28"/>
        </w:rPr>
        <w:t xml:space="preserve"> y se incorporan variables históricas cuando existen registros previos.</w:t>
      </w:r>
    </w:p>
    <w:p w14:paraId="78452666" w14:textId="77777777" w:rsidR="006A2DF0" w:rsidRPr="005E14AC" w:rsidRDefault="00F90877" w:rsidP="008F7AB7">
      <w:pPr>
        <w:pStyle w:val="Ttulo3"/>
        <w:jc w:val="both"/>
        <w:rPr>
          <w:rFonts w:ascii="Arial" w:hAnsi="Arial" w:cs="Arial"/>
          <w:color w:val="0D0D0D" w:themeColor="text1" w:themeTint="F2"/>
          <w:sz w:val="28"/>
          <w:szCs w:val="28"/>
        </w:rPr>
      </w:pPr>
      <w:bookmarkStart w:id="83" w:name="_Toc230120379"/>
      <w:bookmarkStart w:id="84" w:name="_Toc230197674"/>
      <w:bookmarkStart w:id="85" w:name="_Toc230376311"/>
      <w:bookmarkStart w:id="86" w:name="_Toc238673909"/>
      <w:r w:rsidRPr="005E14AC">
        <w:rPr>
          <w:rFonts w:ascii="Arial" w:hAnsi="Arial" w:cs="Arial"/>
          <w:color w:val="0D0D0D" w:themeColor="text1" w:themeTint="F2"/>
          <w:sz w:val="28"/>
          <w:szCs w:val="28"/>
        </w:rPr>
        <w:t>3.1.3 Entrenamiento y evaluación</w:t>
      </w:r>
      <w:bookmarkEnd w:id="83"/>
      <w:bookmarkEnd w:id="84"/>
      <w:bookmarkEnd w:id="85"/>
      <w:bookmarkEnd w:id="86"/>
    </w:p>
    <w:p w14:paraId="0FDEFE9C"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 w:val="28"/>
          <w:szCs w:val="24"/>
        </w:rPr>
        <w:t>el del trabajo (</w:t>
      </w:r>
      <w:r w:rsidRPr="005E14AC">
        <w:rPr>
          <w:rFonts w:cs="Arial"/>
          <w:color w:val="0D0D0D" w:themeColor="text1" w:themeTint="F2"/>
          <w:sz w:val="28"/>
          <w:szCs w:val="24"/>
        </w:rPr>
        <w:t>PlayerNet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 w:val="28"/>
          <w:szCs w:val="24"/>
        </w:rPr>
        <w:t xml:space="preserve"> pero </w:t>
      </w:r>
      <w:r w:rsidRPr="005E14AC">
        <w:rPr>
          <w:rFonts w:cs="Arial"/>
          <w:color w:val="0D0D0D" w:themeColor="text1" w:themeTint="F2"/>
          <w:sz w:val="28"/>
          <w:szCs w:val="24"/>
        </w:rPr>
        <w:t>no constituye el motor principal de inferencia de la aplicación.</w:t>
      </w:r>
    </w:p>
    <w:p w14:paraId="78DA5B58" w14:textId="77777777" w:rsidR="00461B66" w:rsidRPr="005E14AC" w:rsidRDefault="00950B7D" w:rsidP="008F7AB7">
      <w:pPr>
        <w:pStyle w:val="Ttulo3"/>
        <w:jc w:val="both"/>
        <w:rPr>
          <w:rFonts w:ascii="Arial" w:hAnsi="Arial" w:cs="Arial"/>
          <w:color w:val="0D0D0D" w:themeColor="text1" w:themeTint="F2"/>
          <w:sz w:val="28"/>
          <w:szCs w:val="32"/>
        </w:rPr>
      </w:pPr>
      <w:bookmarkStart w:id="87" w:name="_Toc238673910"/>
      <w:r w:rsidRPr="005E14AC">
        <w:rPr>
          <w:rFonts w:ascii="Arial" w:hAnsi="Arial" w:cs="Arial"/>
          <w:color w:val="0D0D0D" w:themeColor="text1" w:themeTint="F2"/>
          <w:sz w:val="28"/>
          <w:szCs w:val="32"/>
        </w:rPr>
        <w:lastRenderedPageBreak/>
        <w:t>3.1.4 Definición de la variable objetivo</w:t>
      </w:r>
      <w:bookmarkEnd w:id="87"/>
    </w:p>
    <w:p w14:paraId="6BEF3368"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La corrida oficial no utiliza la columna potential_label como variable objetivo. El target efectivo es temporal_target_label, una etiqueta binaria sintética construida a partir de señales futuras simuladas posteriores a un punto de corte: crecimiento y nivel futuro, rendimiento, dificultad o presión competitiva, consistencia, rol, disponibilidad, recuperación, evaluación scout y señales de consolidación</w:t>
      </w:r>
      <w:r w:rsidR="004D7A9E" w:rsidRPr="005E14AC">
        <w:rPr>
          <w:rFonts w:cs="Arial"/>
          <w:color w:val="0D0D0D" w:themeColor="text1" w:themeTint="F2"/>
          <w:sz w:val="28"/>
          <w:szCs w:val="24"/>
        </w:rPr>
        <w:t xml:space="preserve"> (breakout). </w:t>
      </w:r>
      <w:r w:rsidRPr="005E14AC">
        <w:rPr>
          <w:rFonts w:cs="Arial"/>
          <w:color w:val="0D0D0D" w:themeColor="text1" w:themeTint="F2"/>
          <w:sz w:val="28"/>
          <w:szCs w:val="24"/>
        </w:rPr>
        <w:t>La clase positiva corresponde a los casos seleccionados por el score temporal, los controles de calidad y una cuota por cohorte de posición y edad.</w:t>
      </w:r>
    </w:p>
    <w:p w14:paraId="5294011C"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El score previo a los controles pondera crecimiento (0,15), nivel futuro (0,12), rendimiento (0,13), presión (0,13), consistencia (0,10), rol (0,09), disponibilidad (0,09), recuperación (0,09), evaluación scout (0,10) y breakout (0,14), con una penalización por inestabilidad de 0,08. La distribución total registrada es de 1.597 casos positivos y 18.403 negativos sobre 20.000 jugadores sintéticos (7,985 %).</w:t>
      </w:r>
    </w:p>
    <w:p w14:paraId="12FB7168"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No se detectó una inclusión directa de la etiqueta o de datos futuros dentro de las variables de entrada. Sin embargo, los cuantiles y las cuotas utilizados para construir el target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se calculan sobre el conjunto completo antes de dividir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533A5B47" w14:textId="77777777" w:rsidR="006A2DF0" w:rsidRPr="005E14AC" w:rsidRDefault="00F90877" w:rsidP="008F7AB7">
      <w:pPr>
        <w:pStyle w:val="Ttulo2"/>
        <w:jc w:val="both"/>
        <w:rPr>
          <w:rFonts w:ascii="Arial" w:hAnsi="Arial" w:cs="Arial"/>
          <w:color w:val="0D0D0D" w:themeColor="text1" w:themeTint="F2"/>
          <w:sz w:val="28"/>
        </w:rPr>
      </w:pPr>
      <w:bookmarkStart w:id="88" w:name="_Toc230120380"/>
      <w:bookmarkStart w:id="89" w:name="_Toc230197675"/>
      <w:bookmarkStart w:id="90" w:name="_Toc230376312"/>
      <w:bookmarkStart w:id="91" w:name="_Toc238673911"/>
      <w:r w:rsidRPr="005E14AC">
        <w:rPr>
          <w:rFonts w:ascii="Arial" w:hAnsi="Arial" w:cs="Arial"/>
          <w:color w:val="0D0D0D" w:themeColor="text1" w:themeTint="F2"/>
          <w:sz w:val="28"/>
        </w:rPr>
        <w:t>3.2 Metodología de desarrollo</w:t>
      </w:r>
      <w:bookmarkEnd w:id="88"/>
      <w:bookmarkEnd w:id="89"/>
      <w:bookmarkEnd w:id="90"/>
      <w:bookmarkEnd w:id="91"/>
    </w:p>
    <w:p w14:paraId="00CC8AFD"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Se aplicó un enfoque incremental con prácticas </w:t>
      </w:r>
      <w:r w:rsidR="004D7A9E" w:rsidRPr="005E14AC">
        <w:rPr>
          <w:rFonts w:cs="Arial"/>
          <w:color w:val="0D0D0D" w:themeColor="text1" w:themeTint="F2"/>
          <w:sz w:val="28"/>
          <w:szCs w:val="28"/>
        </w:rPr>
        <w:t>basadas</w:t>
      </w:r>
      <w:r w:rsidRPr="005E14AC">
        <w:rPr>
          <w:rFonts w:cs="Arial"/>
          <w:color w:val="0D0D0D" w:themeColor="text1" w:themeTint="F2"/>
          <w:sz w:val="28"/>
          <w:szCs w:val="28"/>
        </w:rPr>
        <w:t xml:space="preserve"> en Scrum, organizado en bloques pequeños y verificables. Cada cambio relevante </w:t>
      </w:r>
      <w:r w:rsidRPr="005E14AC">
        <w:rPr>
          <w:rFonts w:cs="Arial"/>
          <w:color w:val="0D0D0D" w:themeColor="text1" w:themeTint="F2"/>
          <w:sz w:val="28"/>
          <w:szCs w:val="28"/>
        </w:rPr>
        <w:lastRenderedPageBreak/>
        <w:t>se acompañó con pruebas focales, ejecución de</w:t>
      </w:r>
      <w:r w:rsidR="004D7A9E" w:rsidRPr="005E14AC">
        <w:rPr>
          <w:rFonts w:cs="Arial"/>
          <w:color w:val="0D0D0D" w:themeColor="text1" w:themeTint="F2"/>
          <w:sz w:val="28"/>
          <w:szCs w:val="28"/>
        </w:rPr>
        <w:t xml:space="preserve">l conjunto organizado de pruebas del software </w:t>
      </w:r>
      <w:r w:rsidRPr="005E14AC">
        <w:rPr>
          <w:rFonts w:cs="Arial"/>
          <w:color w:val="0D0D0D" w:themeColor="text1" w:themeTint="F2"/>
          <w:sz w:val="28"/>
          <w:szCs w:val="28"/>
        </w:rPr>
        <w:t>y documentación técnica para mantener trazabilidad. No se afirma una aplicación formal completa del marco Scrum, ya que no se documentaron todos sus roles, ceremonias y artefactos.</w:t>
      </w:r>
    </w:p>
    <w:p w14:paraId="41FCB75E" w14:textId="77777777" w:rsidR="006A2DF0" w:rsidRPr="005E14AC" w:rsidRDefault="00F90877" w:rsidP="008F7AB7">
      <w:pPr>
        <w:pStyle w:val="Ttulo2"/>
        <w:jc w:val="both"/>
        <w:rPr>
          <w:rFonts w:ascii="Arial" w:hAnsi="Arial" w:cs="Arial"/>
          <w:color w:val="0D0D0D" w:themeColor="text1" w:themeTint="F2"/>
          <w:sz w:val="28"/>
        </w:rPr>
      </w:pPr>
      <w:bookmarkStart w:id="92" w:name="_Toc230120381"/>
      <w:bookmarkStart w:id="93" w:name="_Toc230197676"/>
      <w:bookmarkStart w:id="94" w:name="_Toc230376313"/>
      <w:bookmarkStart w:id="95" w:name="_Toc238673912"/>
      <w:r w:rsidRPr="005E14AC">
        <w:rPr>
          <w:rFonts w:ascii="Arial" w:hAnsi="Arial" w:cs="Arial"/>
          <w:color w:val="0D0D0D" w:themeColor="text1" w:themeTint="F2"/>
          <w:sz w:val="28"/>
        </w:rPr>
        <w:t>3.3 Ciclo de vida del software</w:t>
      </w:r>
      <w:bookmarkEnd w:id="92"/>
      <w:bookmarkEnd w:id="93"/>
      <w:bookmarkEnd w:id="94"/>
      <w:bookmarkEnd w:id="95"/>
    </w:p>
    <w:p w14:paraId="1713787B"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1. Análisis de requisitos y alcance del MVP.</w:t>
      </w:r>
    </w:p>
    <w:p w14:paraId="6101B1C4"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2. Diseño de entidades, rutas, vistas y flujo de datos.</w:t>
      </w:r>
    </w:p>
    <w:p w14:paraId="190D970E"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3. Implementación iterativa en Flask, SQLAlchemy, Jinja2, Bootstrap, Chart.js y PyTorch.</w:t>
      </w:r>
    </w:p>
    <w:p w14:paraId="3968A850"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4. Pruebas automatizadas y validaciones manuales de flujos críticos.</w:t>
      </w:r>
    </w:p>
    <w:p w14:paraId="7F0DCFB0"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5. Despliegue en Render con Gunicorn y PostgreSQL administrado para demo académica.</w:t>
      </w:r>
    </w:p>
    <w:p w14:paraId="4FE58FD8"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6. Documentación de limitaciones, evidencia y oportunidades de mejora.</w:t>
      </w:r>
    </w:p>
    <w:p w14:paraId="34CC2384" w14:textId="77777777" w:rsidR="006A2DF0" w:rsidRPr="005E14AC" w:rsidRDefault="00F90877" w:rsidP="008F7AB7">
      <w:pPr>
        <w:pStyle w:val="Ttulo2"/>
        <w:jc w:val="both"/>
        <w:rPr>
          <w:rFonts w:ascii="Arial" w:hAnsi="Arial" w:cs="Arial"/>
          <w:color w:val="0D0D0D" w:themeColor="text1" w:themeTint="F2"/>
          <w:sz w:val="28"/>
        </w:rPr>
      </w:pPr>
      <w:bookmarkStart w:id="96" w:name="_Toc230120382"/>
      <w:bookmarkStart w:id="97" w:name="_Toc230197677"/>
      <w:bookmarkStart w:id="98" w:name="_Toc230376314"/>
      <w:bookmarkStart w:id="99" w:name="_Toc238673913"/>
      <w:r w:rsidRPr="005E14AC">
        <w:rPr>
          <w:rFonts w:ascii="Arial" w:hAnsi="Arial" w:cs="Arial"/>
          <w:color w:val="0D0D0D" w:themeColor="text1" w:themeTint="F2"/>
          <w:sz w:val="28"/>
        </w:rPr>
        <w:t>3.4 Desglose de tareas y cronograma consolidado</w:t>
      </w:r>
      <w:bookmarkEnd w:id="96"/>
      <w:bookmarkEnd w:id="97"/>
      <w:bookmarkEnd w:id="98"/>
      <w:bookmarkEnd w:id="99"/>
    </w:p>
    <w:tbl>
      <w:tblPr>
        <w:tblStyle w:val="Tablaconcuadrcula"/>
        <w:tblW w:w="0" w:type="auto"/>
        <w:jc w:val="center"/>
        <w:tblLook w:val="04A0" w:firstRow="1" w:lastRow="0" w:firstColumn="1" w:lastColumn="0" w:noHBand="0" w:noVBand="1"/>
      </w:tblPr>
      <w:tblGrid>
        <w:gridCol w:w="2205"/>
        <w:gridCol w:w="2208"/>
        <w:gridCol w:w="2208"/>
        <w:gridCol w:w="2207"/>
      </w:tblGrid>
      <w:tr w:rsidR="005E14AC" w:rsidRPr="005E14AC" w14:paraId="4354E2F2" w14:textId="77777777">
        <w:trPr>
          <w:cantSplit/>
          <w:tblHeader/>
          <w:jc w:val="center"/>
        </w:trPr>
        <w:tc>
          <w:tcPr>
            <w:tcW w:w="2209" w:type="dxa"/>
            <w:tcMar>
              <w:top w:w="60" w:type="dxa"/>
              <w:left w:w="80" w:type="dxa"/>
              <w:bottom w:w="60" w:type="dxa"/>
              <w:right w:w="80" w:type="dxa"/>
            </w:tcMar>
            <w:vAlign w:val="center"/>
          </w:tcPr>
          <w:p w14:paraId="167B54D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1471DC4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6F1C370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2878F4D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5CEF2581" w14:textId="77777777">
        <w:trPr>
          <w:cantSplit/>
          <w:jc w:val="center"/>
        </w:trPr>
        <w:tc>
          <w:tcPr>
            <w:tcW w:w="2209" w:type="dxa"/>
            <w:tcMar>
              <w:top w:w="60" w:type="dxa"/>
              <w:left w:w="80" w:type="dxa"/>
              <w:bottom w:w="60" w:type="dxa"/>
              <w:right w:w="80" w:type="dxa"/>
            </w:tcMar>
            <w:vAlign w:val="center"/>
          </w:tcPr>
          <w:p w14:paraId="2A9342C5"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6E7545C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24029E5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1381282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275C8FCD" w14:textId="77777777">
        <w:trPr>
          <w:cantSplit/>
          <w:jc w:val="center"/>
        </w:trPr>
        <w:tc>
          <w:tcPr>
            <w:tcW w:w="2209" w:type="dxa"/>
            <w:tcMar>
              <w:top w:w="60" w:type="dxa"/>
              <w:left w:w="80" w:type="dxa"/>
              <w:bottom w:w="60" w:type="dxa"/>
              <w:right w:w="80" w:type="dxa"/>
            </w:tcMar>
            <w:vAlign w:val="center"/>
          </w:tcPr>
          <w:p w14:paraId="5D7EB9E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61AFA0C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29B89AF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2A1CA11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202BDF6" w14:textId="77777777">
        <w:trPr>
          <w:cantSplit/>
          <w:jc w:val="center"/>
        </w:trPr>
        <w:tc>
          <w:tcPr>
            <w:tcW w:w="2209" w:type="dxa"/>
            <w:tcMar>
              <w:top w:w="60" w:type="dxa"/>
              <w:left w:w="80" w:type="dxa"/>
              <w:bottom w:w="60" w:type="dxa"/>
              <w:right w:w="80" w:type="dxa"/>
            </w:tcMar>
            <w:vAlign w:val="center"/>
          </w:tcPr>
          <w:p w14:paraId="250577E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3</w:t>
            </w:r>
          </w:p>
        </w:tc>
        <w:tc>
          <w:tcPr>
            <w:tcW w:w="2209" w:type="dxa"/>
            <w:tcMar>
              <w:top w:w="60" w:type="dxa"/>
              <w:left w:w="80" w:type="dxa"/>
              <w:bottom w:w="60" w:type="dxa"/>
              <w:right w:w="80" w:type="dxa"/>
            </w:tcMar>
            <w:vAlign w:val="center"/>
          </w:tcPr>
          <w:p w14:paraId="5DD596E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660A3E4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Vistas Jinja2, Bootstrap, modales CRUD, dashboard, comparadores y responsive.</w:t>
            </w:r>
          </w:p>
        </w:tc>
        <w:tc>
          <w:tcPr>
            <w:tcW w:w="2209" w:type="dxa"/>
            <w:tcMar>
              <w:top w:w="60" w:type="dxa"/>
              <w:left w:w="80" w:type="dxa"/>
              <w:bottom w:w="60" w:type="dxa"/>
              <w:right w:w="80" w:type="dxa"/>
            </w:tcMar>
            <w:vAlign w:val="center"/>
          </w:tcPr>
          <w:p w14:paraId="320341D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944C76C" w14:textId="77777777">
        <w:trPr>
          <w:cantSplit/>
          <w:jc w:val="center"/>
        </w:trPr>
        <w:tc>
          <w:tcPr>
            <w:tcW w:w="2209" w:type="dxa"/>
            <w:tcMar>
              <w:top w:w="60" w:type="dxa"/>
              <w:left w:w="80" w:type="dxa"/>
              <w:bottom w:w="60" w:type="dxa"/>
              <w:right w:w="80" w:type="dxa"/>
            </w:tcMar>
            <w:vAlign w:val="center"/>
          </w:tcPr>
          <w:p w14:paraId="7E3E57D0"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lastRenderedPageBreak/>
              <w:t>4</w:t>
            </w:r>
          </w:p>
        </w:tc>
        <w:tc>
          <w:tcPr>
            <w:tcW w:w="2209" w:type="dxa"/>
            <w:tcMar>
              <w:top w:w="60" w:type="dxa"/>
              <w:left w:w="80" w:type="dxa"/>
              <w:bottom w:w="60" w:type="dxa"/>
              <w:right w:w="80" w:type="dxa"/>
            </w:tcMar>
            <w:vAlign w:val="center"/>
          </w:tcPr>
          <w:p w14:paraId="38BBB16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1391E3E3"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5EE02DA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8AFAB27" w14:textId="77777777">
        <w:trPr>
          <w:cantSplit/>
          <w:jc w:val="center"/>
        </w:trPr>
        <w:tc>
          <w:tcPr>
            <w:tcW w:w="2209" w:type="dxa"/>
            <w:tcMar>
              <w:top w:w="60" w:type="dxa"/>
              <w:left w:w="80" w:type="dxa"/>
              <w:bottom w:w="60" w:type="dxa"/>
              <w:right w:w="80" w:type="dxa"/>
            </w:tcMar>
            <w:vAlign w:val="center"/>
          </w:tcPr>
          <w:p w14:paraId="3EA34CF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19CC1AD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462F4B2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1F63F4B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5549C8CA" w14:textId="77777777">
        <w:trPr>
          <w:cantSplit/>
          <w:jc w:val="center"/>
        </w:trPr>
        <w:tc>
          <w:tcPr>
            <w:tcW w:w="2209" w:type="dxa"/>
            <w:tcMar>
              <w:top w:w="60" w:type="dxa"/>
              <w:left w:w="80" w:type="dxa"/>
              <w:bottom w:w="60" w:type="dxa"/>
              <w:right w:w="80" w:type="dxa"/>
            </w:tcMar>
            <w:vAlign w:val="center"/>
          </w:tcPr>
          <w:p w14:paraId="6645EA7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23415F6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1DF6C44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1ED4659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60D0244A" w14:textId="77777777">
        <w:trPr>
          <w:cantSplit/>
          <w:jc w:val="center"/>
        </w:trPr>
        <w:tc>
          <w:tcPr>
            <w:tcW w:w="2209" w:type="dxa"/>
            <w:tcMar>
              <w:top w:w="60" w:type="dxa"/>
              <w:left w:w="80" w:type="dxa"/>
              <w:bottom w:w="60" w:type="dxa"/>
              <w:right w:w="80" w:type="dxa"/>
            </w:tcMar>
            <w:vAlign w:val="center"/>
          </w:tcPr>
          <w:p w14:paraId="0AA8C80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080F45F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4CFB9A6D"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6B6019F1"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2C0D20E5" w14:textId="77777777" w:rsidR="00337F00" w:rsidRPr="005E14AC" w:rsidRDefault="002D32F7">
      <w:pPr>
        <w:pStyle w:val="TableCaptionGenerated"/>
        <w:keepLines/>
        <w:spacing w:before="60"/>
        <w:jc w:val="center"/>
        <w:rPr>
          <w:rFonts w:cs="Arial"/>
          <w:color w:val="0D0D0D" w:themeColor="text1" w:themeTint="F2"/>
          <w:sz w:val="24"/>
          <w:szCs w:val="22"/>
        </w:rPr>
      </w:pPr>
      <w:r w:rsidRPr="005E14AC">
        <w:rPr>
          <w:rFonts w:cs="Arial"/>
          <w:color w:val="0D0D0D" w:themeColor="text1" w:themeTint="F2"/>
          <w:sz w:val="24"/>
          <w:szCs w:val="22"/>
        </w:rPr>
        <w:t>Tabla 3-1. Desglose de tareas y cronograma consolidado</w:t>
      </w:r>
      <w:r w:rsidR="004D7A9E" w:rsidRPr="005E14AC">
        <w:rPr>
          <w:rFonts w:cs="Arial"/>
          <w:color w:val="0D0D0D" w:themeColor="text1" w:themeTint="F2"/>
          <w:sz w:val="24"/>
          <w:szCs w:val="22"/>
        </w:rPr>
        <w:t>.</w:t>
      </w:r>
    </w:p>
    <w:p w14:paraId="0EB3CE41"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22FC5E05"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100" w:name="_Toc230120383"/>
      <w:bookmarkStart w:id="101" w:name="_Toc230197678"/>
      <w:bookmarkStart w:id="102" w:name="_Toc230376315"/>
      <w:bookmarkStart w:id="103" w:name="_Toc238673914"/>
      <w:r w:rsidRPr="005E14AC">
        <w:rPr>
          <w:rFonts w:ascii="Arial" w:hAnsi="Arial" w:cs="Arial"/>
          <w:color w:val="0D0D0D" w:themeColor="text1" w:themeTint="F2"/>
          <w:szCs w:val="28"/>
          <w:lang w:val="es-ES"/>
        </w:rPr>
        <w:lastRenderedPageBreak/>
        <w:t>4. ANÁLISIS Y DISEÑO</w:t>
      </w:r>
      <w:bookmarkEnd w:id="100"/>
      <w:bookmarkEnd w:id="101"/>
      <w:bookmarkEnd w:id="102"/>
      <w:bookmarkEnd w:id="103"/>
    </w:p>
    <w:p w14:paraId="46AFA774" w14:textId="77777777" w:rsidR="00DF5C88" w:rsidRPr="005E14AC" w:rsidRDefault="000A3F8A" w:rsidP="008F7AB7">
      <w:pPr>
        <w:pStyle w:val="Ttulo2"/>
        <w:jc w:val="both"/>
        <w:rPr>
          <w:rFonts w:ascii="Arial" w:hAnsi="Arial" w:cs="Arial"/>
          <w:color w:val="0D0D0D" w:themeColor="text1" w:themeTint="F2"/>
          <w:sz w:val="28"/>
          <w:lang w:val="es-ES"/>
        </w:rPr>
      </w:pPr>
      <w:bookmarkStart w:id="104" w:name="_Toc230120384"/>
      <w:bookmarkStart w:id="105" w:name="_Toc230197679"/>
      <w:bookmarkStart w:id="106" w:name="_Toc230376316"/>
      <w:bookmarkStart w:id="107" w:name="_Toc238673915"/>
      <w:r w:rsidRPr="005E14AC">
        <w:rPr>
          <w:rFonts w:ascii="Arial" w:hAnsi="Arial" w:cs="Arial"/>
          <w:color w:val="0D0D0D" w:themeColor="text1" w:themeTint="F2"/>
          <w:sz w:val="28"/>
          <w:lang w:val="es-ES"/>
        </w:rPr>
        <w:t>4.1 Arquitectura del sistema</w:t>
      </w:r>
      <w:bookmarkEnd w:id="104"/>
      <w:bookmarkEnd w:id="105"/>
      <w:bookmarkEnd w:id="106"/>
      <w:bookmarkEnd w:id="107"/>
    </w:p>
    <w:p w14:paraId="5BB7EB79"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8" w:name="_Toc230120385"/>
      <w:bookmarkStart w:id="109" w:name="_Toc230197680"/>
      <w:bookmarkStart w:id="110" w:name="_Toc230376317"/>
      <w:bookmarkStart w:id="111" w:name="_Toc238673916"/>
      <w:bookmarkEnd w:id="108"/>
      <w:bookmarkEnd w:id="109"/>
      <w:bookmarkEnd w:id="110"/>
      <w:r w:rsidRPr="005E14AC">
        <w:rPr>
          <w:rFonts w:ascii="Arial" w:hAnsi="Arial" w:cs="Arial"/>
          <w:color w:val="0D0D0D" w:themeColor="text1" w:themeTint="F2"/>
          <w:sz w:val="28"/>
          <w:szCs w:val="32"/>
        </w:rPr>
        <w:t>4.1.1 Arquitectura general, capas y componentes</w:t>
      </w:r>
      <w:bookmarkEnd w:id="111"/>
    </w:p>
    <w:p w14:paraId="39D17519" w14:textId="77777777" w:rsidR="00DE684C" w:rsidRPr="005E14AC" w:rsidRDefault="001F6123" w:rsidP="008F7AB7">
      <w:pPr>
        <w:pStyle w:val="NormalWeb"/>
        <w:spacing w:after="160" w:afterAutospacing="0"/>
        <w:ind w:left="360"/>
        <w:jc w:val="both"/>
        <w:rPr>
          <w:rFonts w:cs="Arial"/>
          <w:color w:val="0D0D0D" w:themeColor="text1" w:themeTint="F2"/>
          <w:sz w:val="28"/>
          <w:szCs w:val="32"/>
        </w:rPr>
      </w:pPr>
      <w:r w:rsidRPr="005E14AC">
        <w:rPr>
          <w:rFonts w:cs="Arial"/>
          <w:color w:val="0D0D0D" w:themeColor="text1" w:themeTint="F2"/>
          <w:sz w:val="28"/>
          <w:szCs w:val="32"/>
        </w:rPr>
        <w:t xml:space="preserve">El proyecto utiliza una arquitectura web full-stack con Flask y Bootstrap, integrando persistencia relacional, análisis de datos y aprendizaje automático para apoyar la evaluación de jugadores juveniles. </w:t>
      </w:r>
    </w:p>
    <w:p w14:paraId="33860864" w14:textId="77777777" w:rsidR="001F6123" w:rsidRPr="005E14AC" w:rsidRDefault="001F6123" w:rsidP="008F7AB7">
      <w:pPr>
        <w:pStyle w:val="NormalWeb"/>
        <w:spacing w:after="160" w:afterAutospacing="0"/>
        <w:ind w:left="360"/>
        <w:jc w:val="both"/>
        <w:rPr>
          <w:rFonts w:cs="Arial"/>
          <w:color w:val="0D0D0D" w:themeColor="text1" w:themeTint="F2"/>
          <w:sz w:val="28"/>
          <w:szCs w:val="28"/>
        </w:rPr>
      </w:pPr>
      <w:r w:rsidRPr="005E14AC">
        <w:rPr>
          <w:rFonts w:cs="Arial"/>
          <w:color w:val="0D0D0D" w:themeColor="text1" w:themeTint="F2"/>
          <w:sz w:val="28"/>
          <w:szCs w:val="28"/>
        </w:rPr>
        <w:t>Backend:</w:t>
      </w:r>
    </w:p>
    <w:p w14:paraId="37FCA2AB"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71F958C1"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Framework: Flask.</w:t>
      </w:r>
    </w:p>
    <w:p w14:paraId="05CECDC4"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69B8902C"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Bibliotecas para Machine Learning: PyTorch y Scikit-learn.</w:t>
      </w:r>
    </w:p>
    <w:p w14:paraId="687FDC1F"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0C2C7FEF" w14:textId="77777777" w:rsidR="001F6123" w:rsidRPr="005E14AC" w:rsidRDefault="001F6123" w:rsidP="008F7AB7">
      <w:pPr>
        <w:pStyle w:val="NormalWeb"/>
        <w:numPr>
          <w:ilvl w:val="0"/>
          <w:numId w:val="27"/>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Frontend:</w:t>
      </w:r>
    </w:p>
    <w:p w14:paraId="2234B22B"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Diseño de la interfaz: Basado en Bootstrap, con gráficos generados dinámicamente mediante Chart.js y tablas HTML con filtros y paginación.</w:t>
      </w:r>
    </w:p>
    <w:p w14:paraId="5AA3D3E4"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Interacción del usuario: Los usuarios pueden consultar datos de jugadores, visualizar proyecciones y analizar evolución mediante gráficos interactivos y comparadores.</w:t>
      </w:r>
    </w:p>
    <w:p w14:paraId="5A04BB7A" w14:textId="77777777" w:rsidR="00CC3DBF" w:rsidRPr="005E14AC" w:rsidRDefault="00ED51EC" w:rsidP="008F7AB7">
      <w:pPr>
        <w:jc w:val="both"/>
        <w:rPr>
          <w:rFonts w:cs="Arial"/>
          <w:color w:val="0D0D0D" w:themeColor="text1" w:themeTint="F2"/>
          <w:sz w:val="28"/>
          <w:szCs w:val="24"/>
        </w:rPr>
      </w:pPr>
      <w:r w:rsidRPr="005E14AC">
        <w:rPr>
          <w:rFonts w:cs="Arial"/>
          <w:color w:val="0D0D0D" w:themeColor="text1" w:themeTint="F2"/>
          <w:sz w:val="28"/>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r w:rsidR="008F7AB7" w:rsidRPr="005E14AC">
        <w:rPr>
          <w:rFonts w:cs="Arial"/>
          <w:noProof/>
          <w:color w:val="0D0D0D" w:themeColor="text1" w:themeTint="F2"/>
        </w:rPr>
        <w:drawing>
          <wp:inline distT="0" distB="0" distL="0" distR="0" wp14:anchorId="6C68CFD5" wp14:editId="0BFA0CD4">
            <wp:extent cx="5610225" cy="1997416"/>
            <wp:effectExtent l="0" t="0" r="0" b="3175"/>
            <wp:docPr id="9" name="Picture 9" descr="Imagen o diagrama incorporado al Trabajo Final de TPScouti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653473" cy="2012814"/>
                    </a:xfrm>
                    <a:prstGeom prst="rect">
                      <a:avLst/>
                    </a:prstGeom>
                  </pic:spPr>
                </pic:pic>
              </a:graphicData>
            </a:graphic>
          </wp:inline>
        </w:drawing>
      </w:r>
    </w:p>
    <w:p w14:paraId="02991582" w14:textId="77777777" w:rsidR="008F7AB7" w:rsidRPr="005E14AC" w:rsidRDefault="008F7AB7" w:rsidP="008F7AB7">
      <w:pPr>
        <w:pStyle w:val="FigureCaptionGenerated"/>
        <w:keepLines/>
        <w:spacing w:before="60"/>
        <w:jc w:val="center"/>
        <w:rPr>
          <w:rFonts w:cs="Arial"/>
          <w:color w:val="0D0D0D" w:themeColor="text1" w:themeTint="F2"/>
        </w:rPr>
      </w:pPr>
      <w:r w:rsidRPr="005E14AC">
        <w:rPr>
          <w:rFonts w:cs="Arial"/>
          <w:color w:val="0D0D0D" w:themeColor="text1" w:themeTint="F2"/>
        </w:rPr>
        <w:t>Figura 4-1. Diagrama de componentes de TPScouting</w:t>
      </w:r>
    </w:p>
    <w:p w14:paraId="45DADC11" w14:textId="77777777" w:rsidR="00DF43D6" w:rsidRPr="005E14AC" w:rsidRDefault="00DF43D6" w:rsidP="008F7AB7">
      <w:pPr>
        <w:spacing w:before="100" w:beforeAutospacing="1"/>
        <w:ind w:left="720"/>
        <w:jc w:val="both"/>
        <w:rPr>
          <w:rFonts w:eastAsia="Times New Roman" w:cs="Arial"/>
          <w:b/>
          <w:bCs/>
          <w:color w:val="0D0D0D" w:themeColor="text1" w:themeTint="F2"/>
          <w:sz w:val="28"/>
          <w:szCs w:val="28"/>
          <w:u w:val="single"/>
        </w:rPr>
      </w:pPr>
      <w:r w:rsidRPr="005E14AC">
        <w:rPr>
          <w:rFonts w:cs="Arial"/>
          <w:color w:val="0D0D0D" w:themeColor="text1" w:themeTint="F2"/>
          <w:sz w:val="28"/>
          <w:szCs w:val="28"/>
        </w:rPr>
        <w:t>Análisis de componentes específicos:</w:t>
      </w:r>
    </w:p>
    <w:p w14:paraId="783948B9" w14:textId="77777777" w:rsidR="00DF43D6" w:rsidRPr="005E14AC" w:rsidRDefault="00DF43D6" w:rsidP="008F7AB7">
      <w:pPr>
        <w:pStyle w:val="Prrafodelista"/>
        <w:numPr>
          <w:ilvl w:val="0"/>
          <w:numId w:val="1"/>
        </w:numPr>
        <w:spacing w:before="100" w:beforeAutospacing="1"/>
        <w:jc w:val="both"/>
        <w:rPr>
          <w:rFonts w:eastAsia="Times New Roman" w:cs="Arial"/>
          <w:b/>
          <w:bCs/>
          <w:color w:val="0D0D0D" w:themeColor="text1" w:themeTint="F2"/>
          <w:sz w:val="28"/>
          <w:szCs w:val="28"/>
          <w:u w:val="single"/>
        </w:rPr>
      </w:pPr>
      <w:r w:rsidRPr="005E14AC">
        <w:rPr>
          <w:rFonts w:cs="Arial"/>
          <w:color w:val="0D0D0D" w:themeColor="text1" w:themeTint="F2"/>
          <w:sz w:val="28"/>
          <w:szCs w:val="28"/>
          <w:lang w:val="es-ES"/>
        </w:rPr>
        <w:t xml:space="preserve">Flask: es un framework web liviano y minimalista para Python que se utiliza para desarrollar aplicaciones web. Se describe como un microframework porque tiene un enfoque mínimo, permitiendo a los desarrolladores añadir solo los componentes que necesiten. </w:t>
      </w:r>
    </w:p>
    <w:p w14:paraId="48A7DC2A" w14:textId="77777777" w:rsidR="008F7AB7" w:rsidRPr="005E14AC" w:rsidRDefault="008F7AB7" w:rsidP="008F7AB7">
      <w:pPr>
        <w:spacing w:before="100" w:beforeAutospacing="1"/>
        <w:jc w:val="both"/>
        <w:outlineLvl w:val="2"/>
        <w:rPr>
          <w:rFonts w:cs="Arial"/>
          <w:color w:val="0D0D0D" w:themeColor="text1" w:themeTint="F2"/>
          <w:sz w:val="28"/>
          <w:szCs w:val="24"/>
        </w:rPr>
      </w:pPr>
      <w:bookmarkStart w:id="112" w:name="_Toc230197681"/>
      <w:bookmarkEnd w:id="112"/>
    </w:p>
    <w:p w14:paraId="6AB613F1" w14:textId="77777777" w:rsidR="008F7AB7" w:rsidRPr="005E14AC" w:rsidRDefault="008F7AB7" w:rsidP="008F7AB7">
      <w:pPr>
        <w:spacing w:before="100" w:beforeAutospacing="1"/>
        <w:jc w:val="both"/>
        <w:outlineLvl w:val="2"/>
        <w:rPr>
          <w:rFonts w:cs="Arial"/>
          <w:color w:val="0D0D0D" w:themeColor="text1" w:themeTint="F2"/>
          <w:sz w:val="28"/>
          <w:szCs w:val="24"/>
        </w:rPr>
      </w:pPr>
    </w:p>
    <w:p w14:paraId="6627F8D6" w14:textId="77777777" w:rsidR="00DF43D6" w:rsidRPr="005E14AC" w:rsidRDefault="00DF43D6" w:rsidP="008F7AB7">
      <w:pPr>
        <w:spacing w:before="100" w:beforeAutospacing="1"/>
        <w:jc w:val="both"/>
        <w:outlineLvl w:val="2"/>
        <w:rPr>
          <w:rFonts w:eastAsia="Times New Roman" w:cs="Arial"/>
          <w:b/>
          <w:bCs/>
          <w:color w:val="0D0D0D" w:themeColor="text1" w:themeTint="F2"/>
          <w:sz w:val="36"/>
          <w:szCs w:val="36"/>
        </w:rPr>
      </w:pPr>
      <w:r w:rsidRPr="005E14AC">
        <w:rPr>
          <w:rFonts w:cs="Arial"/>
          <w:color w:val="0D0D0D" w:themeColor="text1" w:themeTint="F2"/>
          <w:sz w:val="28"/>
          <w:szCs w:val="24"/>
        </w:rPr>
        <w:lastRenderedPageBreak/>
        <w:t>Características clave</w:t>
      </w:r>
      <w:r w:rsidR="00DE684C" w:rsidRPr="005E14AC">
        <w:rPr>
          <w:rFonts w:cs="Arial"/>
          <w:color w:val="0D0D0D" w:themeColor="text1" w:themeTint="F2"/>
          <w:sz w:val="28"/>
          <w:szCs w:val="24"/>
        </w:rPr>
        <w:t>s</w:t>
      </w:r>
      <w:r w:rsidRPr="005E14AC">
        <w:rPr>
          <w:rFonts w:cs="Arial"/>
          <w:color w:val="0D0D0D" w:themeColor="text1" w:themeTint="F2"/>
          <w:sz w:val="28"/>
          <w:szCs w:val="24"/>
        </w:rPr>
        <w:t xml:space="preserve"> de Flask:</w:t>
      </w:r>
    </w:p>
    <w:p w14:paraId="2682265A"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Microframework: Flask es un framework pequeño y flexible. No incluye herramientas complejas por defecto, lo que lo hace ideal para aplicaciones pequeñas o medianas, aunque también es lo suficientemente escalable para aplicaciones más grandes.</w:t>
      </w:r>
    </w:p>
    <w:p w14:paraId="6A0600CB"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Simplicidad: Flask es fácil de entender y de usar, lo que lo hace muy atractivo para principiantes. Permite a los desarrolladores centrarse en escribir código sin preocuparse por demasiados detalles del framework.</w:t>
      </w:r>
    </w:p>
    <w:p w14:paraId="03594B22"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Extensible: Aunque Flask tiene un núcleo ligero, se puede expandir fácilmente mediante extensiones. Estas extensiones permiten añadir funcionalidades como gestión de base de datos, autenticación, formularios, etc., sin que el framework pierda su simplicidad.</w:t>
      </w:r>
    </w:p>
    <w:p w14:paraId="13A41399"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Flexibilidad: Flask no obliga a seguir una arquitectura o estructura estricta. Se puede organizar la aplicación de la manera que se prefiera. Esa flexibilidad brinda libertad a la hora de diseñar el código.</w:t>
      </w:r>
    </w:p>
    <w:p w14:paraId="1890898F"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Servidor de desarrollo incorporado: Flask viene con un servidor de desarrollo integrado, lo que permite probar la aplicación de forma local durante el desarrollo, sin la necesidad de configuraciones complejas.</w:t>
      </w:r>
    </w:p>
    <w:p w14:paraId="7BF9F688" w14:textId="77777777" w:rsidR="008F7AB7" w:rsidRPr="005E14AC" w:rsidRDefault="008F7AB7" w:rsidP="008F7AB7">
      <w:pPr>
        <w:spacing w:before="100" w:beforeAutospacing="1"/>
        <w:jc w:val="both"/>
        <w:rPr>
          <w:rFonts w:cs="Arial"/>
          <w:color w:val="0D0D0D" w:themeColor="text1" w:themeTint="F2"/>
          <w:sz w:val="28"/>
          <w:szCs w:val="28"/>
          <w:lang w:val="es-ES"/>
        </w:rPr>
      </w:pPr>
    </w:p>
    <w:p w14:paraId="3F73B977" w14:textId="77777777" w:rsidR="008F7AB7" w:rsidRPr="005E14AC" w:rsidRDefault="008F7AB7" w:rsidP="008F7AB7">
      <w:pPr>
        <w:spacing w:before="100" w:beforeAutospacing="1"/>
        <w:jc w:val="both"/>
        <w:rPr>
          <w:rFonts w:eastAsia="Times New Roman" w:cs="Arial"/>
          <w:color w:val="0D0D0D" w:themeColor="text1" w:themeTint="F2"/>
          <w:sz w:val="28"/>
          <w:szCs w:val="28"/>
        </w:rPr>
      </w:pPr>
    </w:p>
    <w:p w14:paraId="559EE006" w14:textId="77777777" w:rsidR="00DF43D6" w:rsidRPr="005E14AC" w:rsidRDefault="0063238B" w:rsidP="008F7AB7">
      <w:pPr>
        <w:pStyle w:val="Prrafodelista"/>
        <w:numPr>
          <w:ilvl w:val="0"/>
          <w:numId w:val="1"/>
        </w:numPr>
        <w:spacing w:before="100" w:beforeAutospacing="1"/>
        <w:jc w:val="both"/>
        <w:outlineLvl w:val="2"/>
        <w:rPr>
          <w:rFonts w:eastAsia="Times New Roman" w:cs="Arial"/>
          <w:b/>
          <w:bCs/>
          <w:color w:val="0D0D0D" w:themeColor="text1" w:themeTint="F2"/>
          <w:sz w:val="28"/>
          <w:szCs w:val="28"/>
        </w:rPr>
      </w:pPr>
      <w:bookmarkStart w:id="113" w:name="_Toc230197682"/>
      <w:r w:rsidRPr="005E14AC">
        <w:rPr>
          <w:rFonts w:cs="Arial"/>
          <w:color w:val="0D0D0D" w:themeColor="text1" w:themeTint="F2"/>
          <w:sz w:val="28"/>
          <w:szCs w:val="28"/>
          <w:lang w:val="es-ES"/>
        </w:rPr>
        <w:lastRenderedPageBreak/>
        <w:t>Flask se suele usar para:</w:t>
      </w:r>
      <w:bookmarkEnd w:id="113"/>
    </w:p>
    <w:p w14:paraId="4B051F32"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Aplicaciones web simples o medianas: Flask es ideal para desarrollar aplicaciones web pequeñas o medianas, como blogs, páginas personales, aplicaciones web empresariales, o APIs.</w:t>
      </w:r>
    </w:p>
    <w:p w14:paraId="1E8A92EA"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API RESTful: Debido a su flexibilidad y simplicidad, Flask es ampliamente utilizado para crear APIs RESTful. Permite a los desarrolladores construir servicios que pueden ser consumidos por otros servicios o aplicaciones front-end.</w:t>
      </w:r>
    </w:p>
    <w:p w14:paraId="4532D501"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Prototipos: Flask es rápido de configurar y usar, por lo que es excelente para crear prototipos de aplicaciones web o validar ideas rápidamente.</w:t>
      </w:r>
    </w:p>
    <w:p w14:paraId="4A225178"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Integración con otras tecnologías: Se puede integrar fácilmente con bases de datos relacionales como SQL o no relacionales como MongoDB. Además, es compatible con motores de plantillas como Jinja2, que facilita la creación de interfaces de usuario dinámicas.</w:t>
      </w:r>
    </w:p>
    <w:p w14:paraId="219C34B9"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Desarrollo backend para aplicaciones SPA (Single Page Applications): Puede servir como el backend de aplicaciones de una sola página que utilizan frameworks como React, Vue.js o Angular en el front-end.</w:t>
      </w:r>
    </w:p>
    <w:p w14:paraId="009F65AB" w14:textId="77777777" w:rsidR="00DF43D6" w:rsidRPr="005E14AC" w:rsidRDefault="00DF43D6" w:rsidP="008F7AB7">
      <w:pPr>
        <w:spacing w:before="100" w:beforeAutospacing="1"/>
        <w:jc w:val="both"/>
        <w:outlineLvl w:val="2"/>
        <w:rPr>
          <w:rFonts w:eastAsia="Times New Roman" w:cs="Arial"/>
          <w:b/>
          <w:bCs/>
          <w:color w:val="0D0D0D" w:themeColor="text1" w:themeTint="F2"/>
          <w:sz w:val="28"/>
          <w:szCs w:val="28"/>
        </w:rPr>
      </w:pPr>
      <w:bookmarkStart w:id="114" w:name="_Toc230197683"/>
      <w:r w:rsidRPr="005E14AC">
        <w:rPr>
          <w:rFonts w:cs="Arial"/>
          <w:color w:val="0D0D0D" w:themeColor="text1" w:themeTint="F2"/>
          <w:sz w:val="28"/>
          <w:szCs w:val="28"/>
        </w:rPr>
        <w:t>Comparación con otros frameworks:</w:t>
      </w:r>
      <w:bookmarkEnd w:id="114"/>
    </w:p>
    <w:p w14:paraId="7E0BF708" w14:textId="77777777" w:rsidR="00DF43D6" w:rsidRPr="005E14AC" w:rsidRDefault="00DF43D6" w:rsidP="00513335">
      <w:pPr>
        <w:numPr>
          <w:ilvl w:val="0"/>
          <w:numId w:val="43"/>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 xml:space="preserve">Flask es más ligero y flexible que Django, un framework más completo y con una estructura predeterminada. Mientras Django resulta apropiado para aplicaciones con mayores necesidades </w:t>
      </w:r>
      <w:r w:rsidRPr="005E14AC">
        <w:rPr>
          <w:rFonts w:cs="Arial"/>
          <w:color w:val="0D0D0D" w:themeColor="text1" w:themeTint="F2"/>
          <w:sz w:val="28"/>
          <w:szCs w:val="24"/>
        </w:rPr>
        <w:lastRenderedPageBreak/>
        <w:t>integradas de administración, Flask ofrece simplicidad y control explícito sobre los componentes.</w:t>
      </w:r>
    </w:p>
    <w:p w14:paraId="2C10EAAA" w14:textId="77777777" w:rsidR="00DF43D6" w:rsidRPr="005E14AC" w:rsidRDefault="00DF43D6" w:rsidP="00513335">
      <w:pPr>
        <w:spacing w:after="160"/>
        <w:jc w:val="both"/>
        <w:rPr>
          <w:rFonts w:cs="Arial"/>
          <w:i/>
          <w:iCs/>
          <w:color w:val="0D0D0D" w:themeColor="text1" w:themeTint="F2"/>
          <w:sz w:val="28"/>
          <w:szCs w:val="28"/>
        </w:rPr>
      </w:pPr>
      <w:r w:rsidRPr="005E14AC">
        <w:rPr>
          <w:rFonts w:cs="Arial"/>
          <w:i/>
          <w:iCs/>
          <w:color w:val="0D0D0D" w:themeColor="text1" w:themeTint="F2"/>
          <w:sz w:val="28"/>
          <w:szCs w:val="28"/>
          <w:lang w:val="es-ES"/>
        </w:rPr>
        <w:t>Comparación: Flask (Python) vs. .NET Core Minimal APIs (C#)</w:t>
      </w:r>
    </w:p>
    <w:p w14:paraId="20074B69" w14:textId="77777777" w:rsidR="00DF43D6" w:rsidRPr="005E14AC" w:rsidRDefault="00DF43D6" w:rsidP="00513335">
      <w:pPr>
        <w:pStyle w:val="NormalWeb"/>
        <w:spacing w:after="160" w:afterAutospacing="0"/>
        <w:jc w:val="both"/>
        <w:rPr>
          <w:rFonts w:cs="Arial"/>
          <w:color w:val="0D0D0D" w:themeColor="text1" w:themeTint="F2"/>
          <w:sz w:val="28"/>
          <w:szCs w:val="28"/>
        </w:rPr>
      </w:pPr>
      <w:r w:rsidRPr="005E14AC">
        <w:rPr>
          <w:rFonts w:cs="Arial"/>
          <w:color w:val="0D0D0D" w:themeColor="text1" w:themeTint="F2"/>
          <w:sz w:val="28"/>
          <w:szCs w:val="28"/>
          <w:lang w:val="es-ES"/>
        </w:rPr>
        <w:t>Este enfoque de .NET es un equivalente en términos de simplicidad y ligereza a Flask, ya que también proporciona un marco básico para construir servicios web rápidos y minimalistas sin sobrecargar al desarrollador con funcionalidades complejas desde el principio.</w:t>
      </w:r>
    </w:p>
    <w:p w14:paraId="52E4B1D7" w14:textId="77777777" w:rsidR="00DF43D6" w:rsidRPr="005E14AC" w:rsidRDefault="00DF43D6" w:rsidP="00513335">
      <w:pPr>
        <w:pStyle w:val="Ttulo4"/>
        <w:spacing w:after="160"/>
        <w:jc w:val="both"/>
        <w:rPr>
          <w:rFonts w:ascii="Arial" w:hAnsi="Arial" w:cs="Arial"/>
          <w:color w:val="0D0D0D" w:themeColor="text1" w:themeTint="F2"/>
          <w:sz w:val="28"/>
          <w:szCs w:val="28"/>
        </w:rPr>
      </w:pPr>
      <w:bookmarkStart w:id="115" w:name="_Toc238673917"/>
      <w:r w:rsidRPr="005E14AC">
        <w:rPr>
          <w:rFonts w:ascii="Arial" w:hAnsi="Arial" w:cs="Arial"/>
          <w:color w:val="0D0D0D" w:themeColor="text1" w:themeTint="F2"/>
          <w:sz w:val="28"/>
          <w:szCs w:val="28"/>
        </w:rPr>
        <w:t>4.1.1.1 Flask (Python)</w:t>
      </w:r>
      <w:bookmarkEnd w:id="115"/>
    </w:p>
    <w:p w14:paraId="2A8775E0"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29C1D404"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Enfoque: Es extremadamente minimalista y solo proporciona lo esencial para iniciar una aplicación web o API RESTful. La mayoría de las funcionalidades adicionales (como autenticación, manejo de formularios, etc.) se agregan mediante extensiones.</w:t>
      </w:r>
    </w:p>
    <w:p w14:paraId="0BEF556E"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Flexibilidad: Flask te permite total flexibilidad en la estructura de tu aplicación. No hay convenciones estrictas y puedes estructurar el proyecto a tu manera.</w:t>
      </w:r>
    </w:p>
    <w:p w14:paraId="77AD045F"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Componentes opcionales: Se pueden elegir muchas extensiones para agregar funcionalidades como bases de datos, autenticación, etc.</w:t>
      </w:r>
    </w:p>
    <w:p w14:paraId="438D9F2E"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Facilidad de uso: Fácil de aprender, lo que lo hace ideal para principiantes, y es muy rápido para prototipos y aplicaciones pequeñas/medianas.</w:t>
      </w:r>
    </w:p>
    <w:p w14:paraId="2B208C7E"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Escalabilidad: Aunque es más adecuado para proyectos pequeños o medianos, Flask puede escalar a aplicaciones más </w:t>
      </w:r>
      <w:r w:rsidRPr="005E14AC">
        <w:rPr>
          <w:rFonts w:cs="Arial"/>
          <w:color w:val="0D0D0D" w:themeColor="text1" w:themeTint="F2"/>
          <w:sz w:val="28"/>
          <w:szCs w:val="28"/>
          <w:lang w:val="es-ES"/>
        </w:rPr>
        <w:lastRenderedPageBreak/>
        <w:t>grandes con el uso de extensiones y una buena estructura de proyecto.</w:t>
      </w:r>
    </w:p>
    <w:p w14:paraId="1ABA7D04"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Despliegue: Desplegar Flask es relativamente sencillo. Se puede ejecutar fácilmente en servidores estándar como Apache o Nginx con Gunicorn o uWSGI.</w:t>
      </w:r>
    </w:p>
    <w:p w14:paraId="7F5AC19D"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Popularidad: Muy popular en la comunidad Python y usado en muchos proyectos pequeños y medianos, incluyendo APIs.</w:t>
      </w:r>
    </w:p>
    <w:p w14:paraId="57C2A8F5" w14:textId="77777777" w:rsidR="00DF43D6" w:rsidRPr="005E14AC" w:rsidRDefault="00DF43D6" w:rsidP="00513335">
      <w:pPr>
        <w:pStyle w:val="Ttulo4"/>
        <w:spacing w:after="160"/>
        <w:jc w:val="both"/>
        <w:rPr>
          <w:rFonts w:ascii="Arial" w:hAnsi="Arial" w:cs="Arial"/>
          <w:color w:val="0D0D0D" w:themeColor="text1" w:themeTint="F2"/>
          <w:sz w:val="28"/>
          <w:szCs w:val="28"/>
        </w:rPr>
      </w:pPr>
      <w:bookmarkStart w:id="116" w:name="_Toc238673918"/>
      <w:r w:rsidRPr="005E14AC">
        <w:rPr>
          <w:rFonts w:ascii="Arial" w:hAnsi="Arial" w:cs="Arial"/>
          <w:color w:val="0D0D0D" w:themeColor="text1" w:themeTint="F2"/>
          <w:sz w:val="28"/>
          <w:szCs w:val="28"/>
        </w:rPr>
        <w:t>4.1.1.2 .NET Core Minimal APIs (C#)</w:t>
      </w:r>
      <w:bookmarkEnd w:id="116"/>
    </w:p>
    <w:p w14:paraId="61D8A1D5"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Lenguaje: C# (y otros lenguajes compatibles con .NET como F# o VB.NET).</w:t>
      </w:r>
    </w:p>
    <w:p w14:paraId="4EC5589F"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Enfoque: Al igual que Flask, .NET Core Minimal APIs es un marco muy ligero para construir servicios web o APIs RESTful con un código mínimo. Introducido en .NET 6, este enfoque proporciona una API muy simple para crear servicios web sin necesidad de usar el pesado modelo MVC.</w:t>
      </w:r>
    </w:p>
    <w:p w14:paraId="03E5A95A"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Flexibilidad: Minimal APIs te permiten crear servicios web sin seguir la estructura estricta de un proyecto MVC tradicional. Puedes manejar rutas y controladores de una manera muy directa.</w:t>
      </w:r>
    </w:p>
    <w:p w14:paraId="1C9E9027"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Componentes opcionales: .NET Minimal APIs soporta la integración con componentes opcionales, como Entity Framework Core (para manejo de bases de datos), autenticación de usuarios, etc., aunque no los incluye por defecto.</w:t>
      </w:r>
    </w:p>
    <w:p w14:paraId="0A0CF353"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Facilidad de uso: Aunque C# y .NET son generalmente más complejos que Python, las Minimal APIs han simplificado bastante la creación de servicios web en el ecosistema .NET, haciendo que sea bastante fácil de aprender para los desarrolladores familiarizados con el lenguaje.</w:t>
      </w:r>
    </w:p>
    <w:p w14:paraId="2DDF71BF"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Escalabilidad: Muy adecuado para aplicaciones grandes debido a la robustez y el rendimiento de .NET. Incluso si comienzas con Minimal APIs, puedes escalar a aplicaciones más complejas con facilidad, y .NET Core ofrece un excelente rendimiento.</w:t>
      </w:r>
    </w:p>
    <w:p w14:paraId="701B87DF"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Despliegue: .NET Core es multiplataforma, por lo que las aplicaciones pueden ejecutarse en Windows, Linux y macOS, con soporte fácil para Docker y Kubernetes.</w:t>
      </w:r>
    </w:p>
    <w:p w14:paraId="6B386DE5"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Popularidad: Cada vez más popular entre los desarrolladores C# por su simplicidad y el rendimiento que ofrece para crear servicios rápidos. Es común en aplicaciones empresariales o servicios que necesitan alto rendimiento.</w:t>
      </w:r>
    </w:p>
    <w:p w14:paraId="6EDCDC01" w14:textId="77777777" w:rsidR="00DF43D6" w:rsidRPr="005E14AC" w:rsidRDefault="00DF43D6" w:rsidP="00513335">
      <w:pPr>
        <w:spacing w:after="160"/>
        <w:jc w:val="both"/>
        <w:rPr>
          <w:rFonts w:cs="Arial"/>
          <w:color w:val="0D0D0D" w:themeColor="text1" w:themeTint="F2"/>
          <w:sz w:val="28"/>
          <w:szCs w:val="28"/>
        </w:rPr>
      </w:pPr>
      <w:r w:rsidRPr="005E14AC">
        <w:rPr>
          <w:rFonts w:cs="Arial"/>
          <w:color w:val="0D0D0D" w:themeColor="text1" w:themeTint="F2"/>
          <w:sz w:val="28"/>
          <w:szCs w:val="28"/>
          <w:lang w:val="es-ES"/>
        </w:rPr>
        <w:t>Comparación de Flask vs. .NET Core Minimal APIs:</w:t>
      </w:r>
    </w:p>
    <w:tbl>
      <w:tblPr>
        <w:tblStyle w:val="Tablaconcuadrcula"/>
        <w:tblW w:w="0" w:type="auto"/>
        <w:jc w:val="center"/>
        <w:tblLook w:val="04A0" w:firstRow="1" w:lastRow="0" w:firstColumn="1" w:lastColumn="0" w:noHBand="0" w:noVBand="1"/>
      </w:tblPr>
      <w:tblGrid>
        <w:gridCol w:w="1772"/>
        <w:gridCol w:w="3666"/>
        <w:gridCol w:w="3390"/>
      </w:tblGrid>
      <w:tr w:rsidR="005E14AC" w:rsidRPr="005E14AC" w14:paraId="750F8166" w14:textId="77777777" w:rsidTr="008324AB">
        <w:trPr>
          <w:cantSplit/>
          <w:tblHeader/>
          <w:jc w:val="center"/>
        </w:trPr>
        <w:tc>
          <w:tcPr>
            <w:tcW w:w="0" w:type="auto"/>
            <w:tcMar>
              <w:top w:w="60" w:type="dxa"/>
              <w:left w:w="80" w:type="dxa"/>
              <w:bottom w:w="60" w:type="dxa"/>
              <w:right w:w="80" w:type="dxa"/>
            </w:tcMar>
            <w:vAlign w:val="center"/>
            <w:hideMark/>
          </w:tcPr>
          <w:p w14:paraId="29F10F45"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Característica</w:t>
            </w:r>
          </w:p>
        </w:tc>
        <w:tc>
          <w:tcPr>
            <w:tcW w:w="0" w:type="auto"/>
            <w:tcMar>
              <w:top w:w="60" w:type="dxa"/>
              <w:left w:w="80" w:type="dxa"/>
              <w:bottom w:w="60" w:type="dxa"/>
              <w:right w:w="80" w:type="dxa"/>
            </w:tcMar>
            <w:vAlign w:val="center"/>
            <w:hideMark/>
          </w:tcPr>
          <w:p w14:paraId="1FE39C1D"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Flask (Python)</w:t>
            </w:r>
          </w:p>
        </w:tc>
        <w:tc>
          <w:tcPr>
            <w:tcW w:w="0" w:type="auto"/>
            <w:tcMar>
              <w:top w:w="60" w:type="dxa"/>
              <w:left w:w="80" w:type="dxa"/>
              <w:bottom w:w="60" w:type="dxa"/>
              <w:right w:w="80" w:type="dxa"/>
            </w:tcMar>
            <w:vAlign w:val="center"/>
            <w:hideMark/>
          </w:tcPr>
          <w:p w14:paraId="79E8DA66"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.NET Core Minimal APIs (C#)</w:t>
            </w:r>
          </w:p>
        </w:tc>
      </w:tr>
      <w:tr w:rsidR="005E14AC" w:rsidRPr="005E14AC" w14:paraId="36EA13CE" w14:textId="77777777" w:rsidTr="008324AB">
        <w:trPr>
          <w:cantSplit/>
          <w:jc w:val="center"/>
        </w:trPr>
        <w:tc>
          <w:tcPr>
            <w:tcW w:w="0" w:type="auto"/>
            <w:tcMar>
              <w:top w:w="60" w:type="dxa"/>
              <w:left w:w="80" w:type="dxa"/>
              <w:bottom w:w="60" w:type="dxa"/>
              <w:right w:w="80" w:type="dxa"/>
            </w:tcMar>
            <w:vAlign w:val="center"/>
            <w:hideMark/>
          </w:tcPr>
          <w:p w14:paraId="6EE41A1E"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Lenguaje</w:t>
            </w:r>
          </w:p>
        </w:tc>
        <w:tc>
          <w:tcPr>
            <w:tcW w:w="0" w:type="auto"/>
            <w:tcMar>
              <w:top w:w="60" w:type="dxa"/>
              <w:left w:w="80" w:type="dxa"/>
              <w:bottom w:w="60" w:type="dxa"/>
              <w:right w:w="80" w:type="dxa"/>
            </w:tcMar>
            <w:vAlign w:val="center"/>
            <w:hideMark/>
          </w:tcPr>
          <w:p w14:paraId="3FCAD8A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Python</w:t>
            </w:r>
          </w:p>
        </w:tc>
        <w:tc>
          <w:tcPr>
            <w:tcW w:w="0" w:type="auto"/>
            <w:tcMar>
              <w:top w:w="60" w:type="dxa"/>
              <w:left w:w="80" w:type="dxa"/>
              <w:bottom w:w="60" w:type="dxa"/>
              <w:right w:w="80" w:type="dxa"/>
            </w:tcMar>
            <w:vAlign w:val="center"/>
            <w:hideMark/>
          </w:tcPr>
          <w:p w14:paraId="63E72E5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 (.NET Core)</w:t>
            </w:r>
          </w:p>
        </w:tc>
      </w:tr>
      <w:tr w:rsidR="005E14AC" w:rsidRPr="005E14AC" w14:paraId="51054456" w14:textId="77777777" w:rsidTr="008324AB">
        <w:trPr>
          <w:cantSplit/>
          <w:jc w:val="center"/>
        </w:trPr>
        <w:tc>
          <w:tcPr>
            <w:tcW w:w="0" w:type="auto"/>
            <w:tcMar>
              <w:top w:w="60" w:type="dxa"/>
              <w:left w:w="80" w:type="dxa"/>
              <w:bottom w:w="60" w:type="dxa"/>
              <w:right w:w="80" w:type="dxa"/>
            </w:tcMar>
            <w:vAlign w:val="center"/>
            <w:hideMark/>
          </w:tcPr>
          <w:p w14:paraId="4D0688E5"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Simplicidad</w:t>
            </w:r>
          </w:p>
        </w:tc>
        <w:tc>
          <w:tcPr>
            <w:tcW w:w="0" w:type="auto"/>
            <w:tcMar>
              <w:top w:w="60" w:type="dxa"/>
              <w:left w:w="80" w:type="dxa"/>
              <w:bottom w:w="60" w:type="dxa"/>
              <w:right w:w="80" w:type="dxa"/>
            </w:tcMar>
            <w:vAlign w:val="center"/>
            <w:hideMark/>
          </w:tcPr>
          <w:p w14:paraId="0EBEA8D7"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simple, ideal para principiantes</w:t>
            </w:r>
          </w:p>
        </w:tc>
        <w:tc>
          <w:tcPr>
            <w:tcW w:w="0" w:type="auto"/>
            <w:tcMar>
              <w:top w:w="60" w:type="dxa"/>
              <w:left w:w="80" w:type="dxa"/>
              <w:bottom w:w="60" w:type="dxa"/>
              <w:right w:w="80" w:type="dxa"/>
            </w:tcMar>
            <w:vAlign w:val="center"/>
            <w:hideMark/>
          </w:tcPr>
          <w:p w14:paraId="435FE5F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Simple para desarrolladores con experiencia en C#</w:t>
            </w:r>
          </w:p>
        </w:tc>
      </w:tr>
      <w:tr w:rsidR="005E14AC" w:rsidRPr="005E14AC" w14:paraId="1FA450FA" w14:textId="77777777" w:rsidTr="008324AB">
        <w:trPr>
          <w:cantSplit/>
          <w:jc w:val="center"/>
        </w:trPr>
        <w:tc>
          <w:tcPr>
            <w:tcW w:w="0" w:type="auto"/>
            <w:tcMar>
              <w:top w:w="60" w:type="dxa"/>
              <w:left w:w="80" w:type="dxa"/>
              <w:bottom w:w="60" w:type="dxa"/>
              <w:right w:w="80" w:type="dxa"/>
            </w:tcMar>
            <w:vAlign w:val="center"/>
            <w:hideMark/>
          </w:tcPr>
          <w:p w14:paraId="521B85C3"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Flexibilidad</w:t>
            </w:r>
          </w:p>
        </w:tc>
        <w:tc>
          <w:tcPr>
            <w:tcW w:w="0" w:type="auto"/>
            <w:tcMar>
              <w:top w:w="60" w:type="dxa"/>
              <w:left w:w="80" w:type="dxa"/>
              <w:bottom w:w="60" w:type="dxa"/>
              <w:right w:w="80" w:type="dxa"/>
            </w:tcMar>
            <w:vAlign w:val="center"/>
            <w:hideMark/>
          </w:tcPr>
          <w:p w14:paraId="04E7609C"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Estructura flexible</w:t>
            </w:r>
          </w:p>
        </w:tc>
        <w:tc>
          <w:tcPr>
            <w:tcW w:w="0" w:type="auto"/>
            <w:tcMar>
              <w:top w:w="60" w:type="dxa"/>
              <w:left w:w="80" w:type="dxa"/>
              <w:bottom w:w="60" w:type="dxa"/>
              <w:right w:w="80" w:type="dxa"/>
            </w:tcMar>
            <w:vAlign w:val="center"/>
            <w:hideMark/>
          </w:tcPr>
          <w:p w14:paraId="3B720130"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Flexible, sin necesidad de usar MVC</w:t>
            </w:r>
          </w:p>
        </w:tc>
      </w:tr>
      <w:tr w:rsidR="005E14AC" w:rsidRPr="005E14AC" w14:paraId="62821DA5" w14:textId="77777777" w:rsidTr="008324AB">
        <w:trPr>
          <w:cantSplit/>
          <w:jc w:val="center"/>
        </w:trPr>
        <w:tc>
          <w:tcPr>
            <w:tcW w:w="0" w:type="auto"/>
            <w:tcMar>
              <w:top w:w="60" w:type="dxa"/>
              <w:left w:w="80" w:type="dxa"/>
              <w:bottom w:w="60" w:type="dxa"/>
              <w:right w:w="80" w:type="dxa"/>
            </w:tcMar>
            <w:vAlign w:val="center"/>
            <w:hideMark/>
          </w:tcPr>
          <w:p w14:paraId="7DC345AF"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Escalabilidad</w:t>
            </w:r>
          </w:p>
        </w:tc>
        <w:tc>
          <w:tcPr>
            <w:tcW w:w="0" w:type="auto"/>
            <w:tcMar>
              <w:top w:w="60" w:type="dxa"/>
              <w:left w:w="80" w:type="dxa"/>
              <w:bottom w:w="60" w:type="dxa"/>
              <w:right w:w="80" w:type="dxa"/>
            </w:tcMar>
            <w:vAlign w:val="center"/>
            <w:hideMark/>
          </w:tcPr>
          <w:p w14:paraId="475533A0"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Escalable, pero más adecuado para proyectos pequeños/medianos</w:t>
            </w:r>
          </w:p>
        </w:tc>
        <w:tc>
          <w:tcPr>
            <w:tcW w:w="0" w:type="auto"/>
            <w:tcMar>
              <w:top w:w="60" w:type="dxa"/>
              <w:left w:w="80" w:type="dxa"/>
              <w:bottom w:w="60" w:type="dxa"/>
              <w:right w:w="80" w:type="dxa"/>
            </w:tcMar>
            <w:vAlign w:val="center"/>
            <w:hideMark/>
          </w:tcPr>
          <w:p w14:paraId="2AAA4E14"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Altamente escalable para proyectos grandes</w:t>
            </w:r>
          </w:p>
        </w:tc>
      </w:tr>
      <w:tr w:rsidR="005E14AC" w:rsidRPr="005E14AC" w14:paraId="5E0C9BC3" w14:textId="77777777" w:rsidTr="008324AB">
        <w:trPr>
          <w:cantSplit/>
          <w:jc w:val="center"/>
        </w:trPr>
        <w:tc>
          <w:tcPr>
            <w:tcW w:w="0" w:type="auto"/>
            <w:tcMar>
              <w:top w:w="60" w:type="dxa"/>
              <w:left w:w="80" w:type="dxa"/>
              <w:bottom w:w="60" w:type="dxa"/>
              <w:right w:w="80" w:type="dxa"/>
            </w:tcMar>
            <w:vAlign w:val="center"/>
            <w:hideMark/>
          </w:tcPr>
          <w:p w14:paraId="34B82E9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Componentes opcionales</w:t>
            </w:r>
          </w:p>
        </w:tc>
        <w:tc>
          <w:tcPr>
            <w:tcW w:w="0" w:type="auto"/>
            <w:tcMar>
              <w:top w:w="60" w:type="dxa"/>
              <w:left w:w="80" w:type="dxa"/>
              <w:bottom w:w="60" w:type="dxa"/>
              <w:right w:w="80" w:type="dxa"/>
            </w:tcMar>
            <w:vAlign w:val="center"/>
            <w:hideMark/>
          </w:tcPr>
          <w:p w14:paraId="18E1178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Muchas extensiones disponibles</w:t>
            </w:r>
          </w:p>
        </w:tc>
        <w:tc>
          <w:tcPr>
            <w:tcW w:w="0" w:type="auto"/>
            <w:tcMar>
              <w:top w:w="60" w:type="dxa"/>
              <w:left w:w="80" w:type="dxa"/>
              <w:bottom w:w="60" w:type="dxa"/>
              <w:right w:w="80" w:type="dxa"/>
            </w:tcMar>
            <w:vAlign w:val="center"/>
            <w:hideMark/>
          </w:tcPr>
          <w:p w14:paraId="0E513FE3"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Soporte opcional para Entity Framework, autenticación, etc.</w:t>
            </w:r>
          </w:p>
        </w:tc>
      </w:tr>
      <w:tr w:rsidR="005E14AC" w:rsidRPr="005E14AC" w14:paraId="327F0583" w14:textId="77777777" w:rsidTr="008324AB">
        <w:trPr>
          <w:cantSplit/>
          <w:jc w:val="center"/>
        </w:trPr>
        <w:tc>
          <w:tcPr>
            <w:tcW w:w="0" w:type="auto"/>
            <w:tcMar>
              <w:top w:w="60" w:type="dxa"/>
              <w:left w:w="80" w:type="dxa"/>
              <w:bottom w:w="60" w:type="dxa"/>
              <w:right w:w="80" w:type="dxa"/>
            </w:tcMar>
            <w:vAlign w:val="center"/>
            <w:hideMark/>
          </w:tcPr>
          <w:p w14:paraId="24C07FC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0" w:type="auto"/>
            <w:tcMar>
              <w:top w:w="60" w:type="dxa"/>
              <w:left w:w="80" w:type="dxa"/>
              <w:bottom w:w="60" w:type="dxa"/>
              <w:right w:w="80" w:type="dxa"/>
            </w:tcMar>
            <w:vAlign w:val="center"/>
            <w:hideMark/>
          </w:tcPr>
          <w:p w14:paraId="07F3ADE6"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Bueno para la mayoría de las aplicaciones</w:t>
            </w:r>
          </w:p>
        </w:tc>
        <w:tc>
          <w:tcPr>
            <w:tcW w:w="0" w:type="auto"/>
            <w:tcMar>
              <w:top w:w="60" w:type="dxa"/>
              <w:left w:w="80" w:type="dxa"/>
              <w:bottom w:w="60" w:type="dxa"/>
              <w:right w:w="80" w:type="dxa"/>
            </w:tcMar>
            <w:vAlign w:val="center"/>
            <w:hideMark/>
          </w:tcPr>
          <w:p w14:paraId="2A62FC8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Excelente rendimiento, especialmente en servicios de alto tráfico</w:t>
            </w:r>
          </w:p>
        </w:tc>
      </w:tr>
      <w:tr w:rsidR="005E14AC" w:rsidRPr="005E14AC" w14:paraId="4F7A6DD7" w14:textId="77777777" w:rsidTr="008324AB">
        <w:trPr>
          <w:cantSplit/>
          <w:jc w:val="center"/>
        </w:trPr>
        <w:tc>
          <w:tcPr>
            <w:tcW w:w="0" w:type="auto"/>
            <w:tcMar>
              <w:top w:w="60" w:type="dxa"/>
              <w:left w:w="80" w:type="dxa"/>
              <w:bottom w:w="60" w:type="dxa"/>
              <w:right w:w="80" w:type="dxa"/>
            </w:tcMar>
            <w:vAlign w:val="center"/>
            <w:hideMark/>
          </w:tcPr>
          <w:p w14:paraId="4E034217"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Facilidad de despliegue</w:t>
            </w:r>
          </w:p>
        </w:tc>
        <w:tc>
          <w:tcPr>
            <w:tcW w:w="0" w:type="auto"/>
            <w:tcMar>
              <w:top w:w="60" w:type="dxa"/>
              <w:left w:w="80" w:type="dxa"/>
              <w:bottom w:w="60" w:type="dxa"/>
              <w:right w:w="80" w:type="dxa"/>
            </w:tcMar>
            <w:vAlign w:val="center"/>
            <w:hideMark/>
          </w:tcPr>
          <w:p w14:paraId="6E0B3B7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Fácil de desplegar en servidores estándares</w:t>
            </w:r>
          </w:p>
        </w:tc>
        <w:tc>
          <w:tcPr>
            <w:tcW w:w="0" w:type="auto"/>
            <w:tcMar>
              <w:top w:w="60" w:type="dxa"/>
              <w:left w:w="80" w:type="dxa"/>
              <w:bottom w:w="60" w:type="dxa"/>
              <w:right w:w="80" w:type="dxa"/>
            </w:tcMar>
            <w:vAlign w:val="center"/>
            <w:hideMark/>
          </w:tcPr>
          <w:p w14:paraId="3FF5B054"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Multiplataforma, soporte excelente para Docker y Kubernetes</w:t>
            </w:r>
          </w:p>
        </w:tc>
      </w:tr>
      <w:tr w:rsidR="005E14AC" w:rsidRPr="005E14AC" w14:paraId="29F90469" w14:textId="77777777" w:rsidTr="008324AB">
        <w:trPr>
          <w:cantSplit/>
          <w:jc w:val="center"/>
        </w:trPr>
        <w:tc>
          <w:tcPr>
            <w:tcW w:w="0" w:type="auto"/>
            <w:tcMar>
              <w:top w:w="60" w:type="dxa"/>
              <w:left w:w="80" w:type="dxa"/>
              <w:bottom w:w="60" w:type="dxa"/>
              <w:right w:w="80" w:type="dxa"/>
            </w:tcMar>
            <w:vAlign w:val="center"/>
            <w:hideMark/>
          </w:tcPr>
          <w:p w14:paraId="26D4BD74"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lastRenderedPageBreak/>
              <w:t>Popularidad</w:t>
            </w:r>
          </w:p>
        </w:tc>
        <w:tc>
          <w:tcPr>
            <w:tcW w:w="0" w:type="auto"/>
            <w:tcMar>
              <w:top w:w="60" w:type="dxa"/>
              <w:left w:w="80" w:type="dxa"/>
              <w:bottom w:w="60" w:type="dxa"/>
              <w:right w:w="80" w:type="dxa"/>
            </w:tcMar>
            <w:vAlign w:val="center"/>
            <w:hideMark/>
          </w:tcPr>
          <w:p w14:paraId="4A74D7A4"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Popular en el ecosistema Python</w:t>
            </w:r>
          </w:p>
        </w:tc>
        <w:tc>
          <w:tcPr>
            <w:tcW w:w="0" w:type="auto"/>
            <w:tcMar>
              <w:top w:w="60" w:type="dxa"/>
              <w:left w:w="80" w:type="dxa"/>
              <w:bottom w:w="60" w:type="dxa"/>
              <w:right w:w="80" w:type="dxa"/>
            </w:tcMar>
            <w:vAlign w:val="center"/>
            <w:hideMark/>
          </w:tcPr>
          <w:p w14:paraId="7F8199D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Popular en el ecosistema empresarial y de alto rendimiento</w:t>
            </w:r>
          </w:p>
        </w:tc>
      </w:tr>
    </w:tbl>
    <w:p w14:paraId="512B087C"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4-1. Comparación entre Flask y .NET Core Minimal APIs</w:t>
      </w:r>
    </w:p>
    <w:p w14:paraId="7AF15CCD" w14:textId="77777777" w:rsidR="00DF43D6" w:rsidRPr="005E14AC" w:rsidRDefault="00DF43D6" w:rsidP="00513335">
      <w:pPr>
        <w:numPr>
          <w:ilvl w:val="0"/>
          <w:numId w:val="46"/>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Flask es una excelente opción si se prefiere trabajar en Python y se necesita algo ligero, flexible y fácil de usar para aplicaciones pequeñas o medianas.</w:t>
      </w:r>
    </w:p>
    <w:p w14:paraId="188229EC" w14:textId="77777777" w:rsidR="00DF43D6" w:rsidRPr="005E14AC" w:rsidRDefault="00DF43D6" w:rsidP="00513335">
      <w:pPr>
        <w:numPr>
          <w:ilvl w:val="0"/>
          <w:numId w:val="46"/>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.NET Core Minimal APIs es ideal para desarrolladores C# que buscan un enfoque minimalista pero poderoso para crear servicios web rápidos con la posibilidad de escalar a proyectos grandes y complejos, con un rendimiento sobresaliente.</w:t>
      </w:r>
    </w:p>
    <w:p w14:paraId="548F098A" w14:textId="77777777" w:rsidR="005B4316" w:rsidRPr="005E14AC" w:rsidRDefault="001C039C" w:rsidP="00513335">
      <w:pPr>
        <w:pStyle w:val="Prrafodelista"/>
        <w:numPr>
          <w:ilvl w:val="0"/>
          <w:numId w:val="64"/>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rPr>
        <w:t>Para gestionar la persistencia de datos en el backend se utiliza SQLAlchemy ORM con integración directa en Flask, lo que abstrae el acceso al motor relacional y permite operar con SQLite local y PostgreSQL en Render manteniendo portabilidad.</w:t>
      </w:r>
    </w:p>
    <w:p w14:paraId="0E6DE5ED" w14:textId="77777777" w:rsidR="005B4316" w:rsidRPr="005E14AC" w:rsidRDefault="005B4316" w:rsidP="00513335">
      <w:pPr>
        <w:pStyle w:val="Prrafodelista"/>
        <w:numPr>
          <w:ilvl w:val="1"/>
          <w:numId w:val="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SQLAlchemy ORM en Flask: en esta implementación se configura mediante create_engine y sessionmaker, manteniendo control explícito de sesiones, consultas y transacciones sobre una base relacional.</w:t>
      </w:r>
    </w:p>
    <w:p w14:paraId="291A7311"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17" w:name="_Toc230197684"/>
      <w:r w:rsidRPr="005E14AC">
        <w:rPr>
          <w:rFonts w:cs="Arial"/>
          <w:color w:val="0D0D0D" w:themeColor="text1" w:themeTint="F2"/>
          <w:sz w:val="28"/>
          <w:szCs w:val="28"/>
          <w:lang w:val="es-ES"/>
        </w:rPr>
        <w:t>Características clave de SQLAlchemy (uso actual en el MVP):</w:t>
      </w:r>
      <w:bookmarkEnd w:id="117"/>
    </w:p>
    <w:p w14:paraId="76BD0EF7"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ORM (Object-Relational Mapping): SQLAlchemy permite interactuar con bases de datos utilizando clases y objetos en lugar de escribir consultas SQL manualmente. Esto hace que el código sea más limpio, mantenible y trazable.</w:t>
      </w:r>
    </w:p>
    <w:p w14:paraId="4DF417FC"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lastRenderedPageBreak/>
        <w:t xml:space="preserve">Soporte para varias bases de datos: SQLAlchemy soporta motores populares como PostgreSQL, MySQL, SQLite, Oracle, entre otros. </w:t>
      </w:r>
      <w:r w:rsidRPr="005E14AC">
        <w:rPr>
          <w:rFonts w:cs="Arial"/>
          <w:color w:val="0D0D0D" w:themeColor="text1" w:themeTint="F2"/>
          <w:sz w:val="28"/>
          <w:szCs w:val="28"/>
        </w:rPr>
        <w:t>Esto facilita migraciones futuras con cambios controlados de configuración.</w:t>
      </w:r>
    </w:p>
    <w:p w14:paraId="2848FAEF"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Consulta fluida: SQLAlchemy proporciona un sistema de consultas fluido y expresivo, lo que permite escribir consultas complejas de una manera legible.</w:t>
      </w:r>
    </w:p>
    <w:p w14:paraId="12CF7B3E"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Gestión de relaciones: Soporta relaciones entre tablas, como one-to-many, many-to-many, y one-to-one, lo cual es útil para manejar estructuras de datos más complejas.</w:t>
      </w:r>
    </w:p>
    <w:p w14:paraId="3CB7B9E3"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 xml:space="preserve">Migraciones del MVP: SQLAlchemy puede integrarse con Flask-Migrate y Alembic, pero </w:t>
      </w:r>
      <w:r w:rsidR="00DE684C" w:rsidRPr="005E14AC">
        <w:rPr>
          <w:rFonts w:cs="Arial"/>
          <w:color w:val="0D0D0D" w:themeColor="text1" w:themeTint="F2"/>
          <w:sz w:val="28"/>
          <w:szCs w:val="24"/>
        </w:rPr>
        <w:t>dicho trabajo</w:t>
      </w:r>
      <w:r w:rsidRPr="005E14AC">
        <w:rPr>
          <w:rFonts w:cs="Arial"/>
          <w:color w:val="0D0D0D" w:themeColor="text1" w:themeTint="F2"/>
          <w:sz w:val="28"/>
          <w:szCs w:val="24"/>
        </w:rPr>
        <w:t xml:space="preserve"> no incorpora esas herramientas. </w:t>
      </w:r>
      <w:r w:rsidR="00DE684C" w:rsidRPr="005E14AC">
        <w:rPr>
          <w:rFonts w:cs="Arial"/>
          <w:color w:val="0D0D0D" w:themeColor="text1" w:themeTint="F2"/>
          <w:sz w:val="28"/>
          <w:szCs w:val="24"/>
        </w:rPr>
        <w:t>Esta versi{on,</w:t>
      </w:r>
      <w:r w:rsidRPr="005E14AC">
        <w:rPr>
          <w:rFonts w:cs="Arial"/>
          <w:color w:val="0D0D0D" w:themeColor="text1" w:themeTint="F2"/>
          <w:sz w:val="28"/>
          <w:szCs w:val="24"/>
        </w:rPr>
        <w:t xml:space="preserve"> crea el esquema con Base.metadata.create_all y aplica ampliaciones compatibles mediante funciones de migración manual en</w:t>
      </w:r>
      <w:r w:rsidR="00DE684C" w:rsidRPr="005E14AC">
        <w:rPr>
          <w:rFonts w:cs="Arial"/>
          <w:color w:val="0D0D0D" w:themeColor="text1" w:themeTint="F2"/>
          <w:sz w:val="28"/>
          <w:szCs w:val="24"/>
        </w:rPr>
        <w:t xml:space="preserve"> el archivo</w:t>
      </w:r>
      <w:r w:rsidRPr="005E14AC">
        <w:rPr>
          <w:rFonts w:cs="Arial"/>
          <w:color w:val="0D0D0D" w:themeColor="text1" w:themeTint="F2"/>
          <w:sz w:val="28"/>
          <w:szCs w:val="24"/>
        </w:rPr>
        <w:t xml:space="preserve"> db_utils.py. La adopción de migraciones versionadas con Alembic queda como mejora futura.</w:t>
      </w:r>
    </w:p>
    <w:p w14:paraId="6F63146D"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Integración sencilla con Flask: La configuración es muy simple dentro de Flask, generalmente solo necesitas definir la cadena de conexión de la base de datos en tu configuración y vincular la instancia de SQLAlchemy a tu aplicación Flask.</w:t>
      </w:r>
    </w:p>
    <w:p w14:paraId="47138711"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18" w:name="_Toc230197685"/>
      <w:r w:rsidRPr="005E14AC">
        <w:rPr>
          <w:rFonts w:cs="Arial"/>
          <w:color w:val="0D0D0D" w:themeColor="text1" w:themeTint="F2"/>
          <w:sz w:val="28"/>
          <w:szCs w:val="28"/>
          <w:lang w:val="es-ES"/>
        </w:rPr>
        <w:t>Comparación de SQLAlchemy con otro ORM: Peewee</w:t>
      </w:r>
      <w:bookmarkEnd w:id="118"/>
    </w:p>
    <w:p w14:paraId="53317F8D" w14:textId="77777777" w:rsidR="005B4316" w:rsidRPr="005E14AC" w:rsidRDefault="005B4316" w:rsidP="00513335">
      <w:p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Peewee es otro ORM popular en Python que suele utilizarse en proyectos que buscan una opción más liviana. En este trabajo, SQLAlchemy se prioriza por robustez y escalabilidad dentro del MVP.</w:t>
      </w:r>
    </w:p>
    <w:tbl>
      <w:tblPr>
        <w:tblStyle w:val="Tablaconcuadrcula"/>
        <w:tblW w:w="0" w:type="auto"/>
        <w:jc w:val="center"/>
        <w:tblLook w:val="04A0" w:firstRow="1" w:lastRow="0" w:firstColumn="1" w:lastColumn="0" w:noHBand="0" w:noVBand="1"/>
      </w:tblPr>
      <w:tblGrid>
        <w:gridCol w:w="1578"/>
        <w:gridCol w:w="4400"/>
        <w:gridCol w:w="2850"/>
      </w:tblGrid>
      <w:tr w:rsidR="005E14AC" w:rsidRPr="005E14AC" w14:paraId="788D648C" w14:textId="77777777" w:rsidTr="008324AB">
        <w:trPr>
          <w:cantSplit/>
          <w:tblHeader/>
          <w:jc w:val="center"/>
        </w:trPr>
        <w:tc>
          <w:tcPr>
            <w:tcW w:w="0" w:type="auto"/>
            <w:tcMar>
              <w:top w:w="60" w:type="dxa"/>
              <w:left w:w="80" w:type="dxa"/>
              <w:bottom w:w="60" w:type="dxa"/>
              <w:right w:w="80" w:type="dxa"/>
            </w:tcMar>
            <w:vAlign w:val="center"/>
            <w:hideMark/>
          </w:tcPr>
          <w:p w14:paraId="2CF71F0A"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lastRenderedPageBreak/>
              <w:t>Característica</w:t>
            </w:r>
          </w:p>
        </w:tc>
        <w:tc>
          <w:tcPr>
            <w:tcW w:w="0" w:type="auto"/>
            <w:tcMar>
              <w:top w:w="60" w:type="dxa"/>
              <w:left w:w="80" w:type="dxa"/>
              <w:bottom w:w="60" w:type="dxa"/>
              <w:right w:w="80" w:type="dxa"/>
            </w:tcMar>
            <w:vAlign w:val="center"/>
            <w:hideMark/>
          </w:tcPr>
          <w:p w14:paraId="1F6E7BCE"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SQLAlchemy ORM (en Flask)</w:t>
            </w:r>
          </w:p>
        </w:tc>
        <w:tc>
          <w:tcPr>
            <w:tcW w:w="0" w:type="auto"/>
            <w:tcMar>
              <w:top w:w="60" w:type="dxa"/>
              <w:left w:w="80" w:type="dxa"/>
              <w:bottom w:w="60" w:type="dxa"/>
              <w:right w:w="80" w:type="dxa"/>
            </w:tcMar>
            <w:vAlign w:val="center"/>
            <w:hideMark/>
          </w:tcPr>
          <w:p w14:paraId="6C905803"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Peewee</w:t>
            </w:r>
          </w:p>
        </w:tc>
      </w:tr>
      <w:tr w:rsidR="005E14AC" w:rsidRPr="005E14AC" w14:paraId="25DB16D0" w14:textId="77777777" w:rsidTr="008324AB">
        <w:trPr>
          <w:cantSplit/>
          <w:jc w:val="center"/>
        </w:trPr>
        <w:tc>
          <w:tcPr>
            <w:tcW w:w="0" w:type="auto"/>
            <w:tcMar>
              <w:top w:w="60" w:type="dxa"/>
              <w:left w:w="80" w:type="dxa"/>
              <w:bottom w:w="60" w:type="dxa"/>
              <w:right w:w="80" w:type="dxa"/>
            </w:tcMar>
            <w:vAlign w:val="center"/>
            <w:hideMark/>
          </w:tcPr>
          <w:p w14:paraId="635739A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Popularidad</w:t>
            </w:r>
          </w:p>
        </w:tc>
        <w:tc>
          <w:tcPr>
            <w:tcW w:w="0" w:type="auto"/>
            <w:tcMar>
              <w:top w:w="60" w:type="dxa"/>
              <w:left w:w="80" w:type="dxa"/>
              <w:bottom w:w="60" w:type="dxa"/>
              <w:right w:w="80" w:type="dxa"/>
            </w:tcMar>
            <w:vAlign w:val="center"/>
            <w:hideMark/>
          </w:tcPr>
          <w:p w14:paraId="244ACF8C"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popular, ampliamente utilizado en proyectos grandes y medianos.</w:t>
            </w:r>
          </w:p>
        </w:tc>
        <w:tc>
          <w:tcPr>
            <w:tcW w:w="0" w:type="auto"/>
            <w:tcMar>
              <w:top w:w="60" w:type="dxa"/>
              <w:left w:w="80" w:type="dxa"/>
              <w:bottom w:w="60" w:type="dxa"/>
              <w:right w:w="80" w:type="dxa"/>
            </w:tcMar>
            <w:vAlign w:val="center"/>
            <w:hideMark/>
          </w:tcPr>
          <w:p w14:paraId="65090393"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Menos popular pero usado en proyectos pequeños y medianos.</w:t>
            </w:r>
          </w:p>
        </w:tc>
      </w:tr>
      <w:tr w:rsidR="005E14AC" w:rsidRPr="005E14AC" w14:paraId="291129DE" w14:textId="77777777" w:rsidTr="008324AB">
        <w:trPr>
          <w:cantSplit/>
          <w:jc w:val="center"/>
        </w:trPr>
        <w:tc>
          <w:tcPr>
            <w:tcW w:w="0" w:type="auto"/>
            <w:tcMar>
              <w:top w:w="60" w:type="dxa"/>
              <w:left w:w="80" w:type="dxa"/>
              <w:bottom w:w="60" w:type="dxa"/>
              <w:right w:w="80" w:type="dxa"/>
            </w:tcMar>
            <w:vAlign w:val="center"/>
            <w:hideMark/>
          </w:tcPr>
          <w:p w14:paraId="6106FF6E"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Complejidad</w:t>
            </w:r>
          </w:p>
        </w:tc>
        <w:tc>
          <w:tcPr>
            <w:tcW w:w="0" w:type="auto"/>
            <w:tcMar>
              <w:top w:w="60" w:type="dxa"/>
              <w:left w:w="80" w:type="dxa"/>
              <w:bottom w:w="60" w:type="dxa"/>
              <w:right w:w="80" w:type="dxa"/>
            </w:tcMar>
            <w:vAlign w:val="center"/>
            <w:hideMark/>
          </w:tcPr>
          <w:p w14:paraId="6481FEF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Moderadamente complejo, pero flexible. Permite consultas avanzadas y soporte para grandes aplicaciones.</w:t>
            </w:r>
          </w:p>
        </w:tc>
        <w:tc>
          <w:tcPr>
            <w:tcW w:w="0" w:type="auto"/>
            <w:tcMar>
              <w:top w:w="60" w:type="dxa"/>
              <w:left w:w="80" w:type="dxa"/>
              <w:bottom w:w="60" w:type="dxa"/>
              <w:right w:w="80" w:type="dxa"/>
            </w:tcMar>
            <w:vAlign w:val="center"/>
            <w:hideMark/>
          </w:tcPr>
          <w:p w14:paraId="6A1E578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Más simple y ligero. Adecuado para proyectos más pequeños o medianos que no requieren tanta flexibilidad.</w:t>
            </w:r>
          </w:p>
        </w:tc>
      </w:tr>
      <w:tr w:rsidR="005E14AC" w:rsidRPr="005E14AC" w14:paraId="21D170EF" w14:textId="77777777" w:rsidTr="008324AB">
        <w:trPr>
          <w:cantSplit/>
          <w:jc w:val="center"/>
        </w:trPr>
        <w:tc>
          <w:tcPr>
            <w:tcW w:w="0" w:type="auto"/>
            <w:tcMar>
              <w:top w:w="60" w:type="dxa"/>
              <w:left w:w="80" w:type="dxa"/>
              <w:bottom w:w="60" w:type="dxa"/>
              <w:right w:w="80" w:type="dxa"/>
            </w:tcMar>
            <w:vAlign w:val="center"/>
            <w:hideMark/>
          </w:tcPr>
          <w:p w14:paraId="127FF03C"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Soporte para bases de datos</w:t>
            </w:r>
          </w:p>
        </w:tc>
        <w:tc>
          <w:tcPr>
            <w:tcW w:w="0" w:type="auto"/>
            <w:tcMar>
              <w:top w:w="60" w:type="dxa"/>
              <w:left w:w="80" w:type="dxa"/>
              <w:bottom w:w="60" w:type="dxa"/>
              <w:right w:w="80" w:type="dxa"/>
            </w:tcMar>
            <w:vAlign w:val="center"/>
            <w:hideMark/>
          </w:tcPr>
          <w:p w14:paraId="512FE55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Soporta una amplia variedad de bases de datos (PostgreSQL, MySQL, SQLite, Oracle, etc.).</w:t>
            </w:r>
          </w:p>
        </w:tc>
        <w:tc>
          <w:tcPr>
            <w:tcW w:w="0" w:type="auto"/>
            <w:tcMar>
              <w:top w:w="60" w:type="dxa"/>
              <w:left w:w="80" w:type="dxa"/>
              <w:bottom w:w="60" w:type="dxa"/>
              <w:right w:w="80" w:type="dxa"/>
            </w:tcMar>
            <w:vAlign w:val="center"/>
            <w:hideMark/>
          </w:tcPr>
          <w:p w14:paraId="357D451E"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Soporta las mismas bases de datos populares, pero es más ligero.</w:t>
            </w:r>
          </w:p>
        </w:tc>
      </w:tr>
      <w:tr w:rsidR="005E14AC" w:rsidRPr="005E14AC" w14:paraId="484A505E" w14:textId="77777777" w:rsidTr="008324AB">
        <w:trPr>
          <w:cantSplit/>
          <w:jc w:val="center"/>
        </w:trPr>
        <w:tc>
          <w:tcPr>
            <w:tcW w:w="0" w:type="auto"/>
            <w:tcMar>
              <w:top w:w="60" w:type="dxa"/>
              <w:left w:w="80" w:type="dxa"/>
              <w:bottom w:w="60" w:type="dxa"/>
              <w:right w:w="80" w:type="dxa"/>
            </w:tcMar>
            <w:vAlign w:val="center"/>
            <w:hideMark/>
          </w:tcPr>
          <w:p w14:paraId="7AE63CE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Sistema de migraciones</w:t>
            </w:r>
          </w:p>
        </w:tc>
        <w:tc>
          <w:tcPr>
            <w:tcW w:w="0" w:type="auto"/>
            <w:tcMar>
              <w:top w:w="60" w:type="dxa"/>
              <w:left w:w="80" w:type="dxa"/>
              <w:bottom w:w="60" w:type="dxa"/>
              <w:right w:w="80" w:type="dxa"/>
            </w:tcMar>
            <w:vAlign w:val="center"/>
            <w:hideMark/>
          </w:tcPr>
          <w:p w14:paraId="6DBBD0C5" w14:textId="77777777" w:rsidR="00E64755" w:rsidRPr="005E14AC" w:rsidRDefault="001203B6">
            <w:pPr>
              <w:rPr>
                <w:rFonts w:cs="Arial"/>
                <w:color w:val="0D0D0D" w:themeColor="text1" w:themeTint="F2"/>
              </w:rPr>
            </w:pPr>
            <w:r w:rsidRPr="005E14AC">
              <w:rPr>
                <w:rFonts w:cs="Arial"/>
                <w:color w:val="0D0D0D" w:themeColor="text1" w:themeTint="F2"/>
              </w:rPr>
              <w:t>El MVP usa creación de esquema y migraciones manuales en db_utils.py; Flask-Migrate/Alembic constituye una mejora futura para versionar cambios.</w:t>
            </w:r>
          </w:p>
        </w:tc>
        <w:tc>
          <w:tcPr>
            <w:tcW w:w="0" w:type="auto"/>
            <w:tcMar>
              <w:top w:w="60" w:type="dxa"/>
              <w:left w:w="80" w:type="dxa"/>
              <w:bottom w:w="60" w:type="dxa"/>
              <w:right w:w="80" w:type="dxa"/>
            </w:tcMar>
            <w:vAlign w:val="center"/>
            <w:hideMark/>
          </w:tcPr>
          <w:p w14:paraId="594507D5"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Peewee tiene su propio sistema de migraciones (peewee-migrate), pero no es tan completo como Alembic.</w:t>
            </w:r>
          </w:p>
        </w:tc>
      </w:tr>
      <w:tr w:rsidR="005E14AC" w:rsidRPr="005E14AC" w14:paraId="7B880327" w14:textId="77777777" w:rsidTr="008324AB">
        <w:trPr>
          <w:cantSplit/>
          <w:jc w:val="center"/>
        </w:trPr>
        <w:tc>
          <w:tcPr>
            <w:tcW w:w="0" w:type="auto"/>
            <w:tcMar>
              <w:top w:w="60" w:type="dxa"/>
              <w:left w:w="80" w:type="dxa"/>
              <w:bottom w:w="60" w:type="dxa"/>
              <w:right w:w="80" w:type="dxa"/>
            </w:tcMar>
            <w:vAlign w:val="center"/>
            <w:hideMark/>
          </w:tcPr>
          <w:p w14:paraId="65FA05C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Relaciones entre tablas</w:t>
            </w:r>
          </w:p>
        </w:tc>
        <w:tc>
          <w:tcPr>
            <w:tcW w:w="0" w:type="auto"/>
            <w:tcMar>
              <w:top w:w="60" w:type="dxa"/>
              <w:left w:w="80" w:type="dxa"/>
              <w:bottom w:w="60" w:type="dxa"/>
              <w:right w:w="80" w:type="dxa"/>
            </w:tcMar>
            <w:vAlign w:val="center"/>
            <w:hideMark/>
          </w:tcPr>
          <w:p w14:paraId="43BBB4A0"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Soporta relaciones complejas como one-to-one, one-to-many, many-to-many.</w:t>
            </w:r>
          </w:p>
        </w:tc>
        <w:tc>
          <w:tcPr>
            <w:tcW w:w="0" w:type="auto"/>
            <w:tcMar>
              <w:top w:w="60" w:type="dxa"/>
              <w:left w:w="80" w:type="dxa"/>
              <w:bottom w:w="60" w:type="dxa"/>
              <w:right w:w="80" w:type="dxa"/>
            </w:tcMar>
            <w:vAlign w:val="center"/>
            <w:hideMark/>
          </w:tcPr>
          <w:p w14:paraId="130D2D1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También soporta relaciones, pero Peewee está más limitado en consultas muy complejas.</w:t>
            </w:r>
          </w:p>
        </w:tc>
      </w:tr>
      <w:tr w:rsidR="005E14AC" w:rsidRPr="005E14AC" w14:paraId="74A8433C" w14:textId="77777777" w:rsidTr="008324AB">
        <w:trPr>
          <w:cantSplit/>
          <w:jc w:val="center"/>
        </w:trPr>
        <w:tc>
          <w:tcPr>
            <w:tcW w:w="0" w:type="auto"/>
            <w:tcMar>
              <w:top w:w="60" w:type="dxa"/>
              <w:left w:w="80" w:type="dxa"/>
              <w:bottom w:w="60" w:type="dxa"/>
              <w:right w:w="80" w:type="dxa"/>
            </w:tcMar>
            <w:vAlign w:val="center"/>
            <w:hideMark/>
          </w:tcPr>
          <w:p w14:paraId="2BEDDEA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Facilidad de uso</w:t>
            </w:r>
          </w:p>
        </w:tc>
        <w:tc>
          <w:tcPr>
            <w:tcW w:w="0" w:type="auto"/>
            <w:tcMar>
              <w:top w:w="60" w:type="dxa"/>
              <w:left w:w="80" w:type="dxa"/>
              <w:bottom w:w="60" w:type="dxa"/>
              <w:right w:w="80" w:type="dxa"/>
            </w:tcMar>
            <w:vAlign w:val="center"/>
            <w:hideMark/>
          </w:tcPr>
          <w:p w14:paraId="5F83DE06"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Puede ser más difícil de configurar inicialmente debido a su flexibilidad y a la complejidad del ORM.</w:t>
            </w:r>
          </w:p>
        </w:tc>
        <w:tc>
          <w:tcPr>
            <w:tcW w:w="0" w:type="auto"/>
            <w:tcMar>
              <w:top w:w="60" w:type="dxa"/>
              <w:left w:w="80" w:type="dxa"/>
              <w:bottom w:w="60" w:type="dxa"/>
              <w:right w:w="80" w:type="dxa"/>
            </w:tcMar>
            <w:vAlign w:val="center"/>
            <w:hideMark/>
          </w:tcPr>
          <w:p w14:paraId="60E963D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fácil de configurar, especialmente para proyectos pequeños.</w:t>
            </w:r>
          </w:p>
        </w:tc>
      </w:tr>
      <w:tr w:rsidR="005E14AC" w:rsidRPr="005E14AC" w14:paraId="652E5F37" w14:textId="77777777" w:rsidTr="008324AB">
        <w:trPr>
          <w:cantSplit/>
          <w:jc w:val="center"/>
        </w:trPr>
        <w:tc>
          <w:tcPr>
            <w:tcW w:w="0" w:type="auto"/>
            <w:tcMar>
              <w:top w:w="60" w:type="dxa"/>
              <w:left w:w="80" w:type="dxa"/>
              <w:bottom w:w="60" w:type="dxa"/>
              <w:right w:w="80" w:type="dxa"/>
            </w:tcMar>
            <w:vAlign w:val="center"/>
            <w:hideMark/>
          </w:tcPr>
          <w:p w14:paraId="762858F8"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0" w:type="auto"/>
            <w:tcMar>
              <w:top w:w="60" w:type="dxa"/>
              <w:left w:w="80" w:type="dxa"/>
              <w:bottom w:w="60" w:type="dxa"/>
              <w:right w:w="80" w:type="dxa"/>
            </w:tcMar>
            <w:vAlign w:val="center"/>
            <w:hideMark/>
          </w:tcPr>
          <w:p w14:paraId="04EA0BD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Ideal para aplicaciones más grandes y complejas que pueden necesitar optimización de consultas SQL.</w:t>
            </w:r>
          </w:p>
        </w:tc>
        <w:tc>
          <w:tcPr>
            <w:tcW w:w="0" w:type="auto"/>
            <w:tcMar>
              <w:top w:w="60" w:type="dxa"/>
              <w:left w:w="80" w:type="dxa"/>
              <w:bottom w:w="60" w:type="dxa"/>
              <w:right w:w="80" w:type="dxa"/>
            </w:tcMar>
            <w:vAlign w:val="center"/>
            <w:hideMark/>
          </w:tcPr>
          <w:p w14:paraId="21D4362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Es más ligero, por lo que puede ser más rápido en proyectos más pequeños y con menos carga de trabajo.</w:t>
            </w:r>
          </w:p>
        </w:tc>
      </w:tr>
    </w:tbl>
    <w:p w14:paraId="3F07B425"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4-2. Comparación entre SQLAlchemy y Peewee</w:t>
      </w:r>
    </w:p>
    <w:p w14:paraId="2596D040" w14:textId="77777777" w:rsidR="005B4316" w:rsidRPr="005E14AC" w:rsidRDefault="001C039C" w:rsidP="00513335">
      <w:pPr>
        <w:spacing w:before="100" w:beforeAutospacing="1"/>
        <w:jc w:val="both"/>
        <w:outlineLvl w:val="2"/>
        <w:rPr>
          <w:rFonts w:eastAsia="Times New Roman" w:cs="Arial"/>
          <w:b/>
          <w:bCs/>
          <w:color w:val="0D0D0D" w:themeColor="text1" w:themeTint="F2"/>
          <w:sz w:val="36"/>
          <w:szCs w:val="36"/>
        </w:rPr>
      </w:pPr>
      <w:bookmarkStart w:id="119" w:name="_Toc230197686"/>
      <w:r w:rsidRPr="005E14AC">
        <w:rPr>
          <w:rFonts w:cs="Arial"/>
          <w:color w:val="0D0D0D" w:themeColor="text1" w:themeTint="F2"/>
          <w:sz w:val="28"/>
          <w:szCs w:val="24"/>
        </w:rPr>
        <w:t>Se adopta SQLAlchemy porque ofrece:</w:t>
      </w:r>
      <w:bookmarkEnd w:id="119"/>
    </w:p>
    <w:p w14:paraId="25BFF4CD"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Robustez, para proyectos medianos y grandes.</w:t>
      </w:r>
    </w:p>
    <w:p w14:paraId="501F363C"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Escalabilidad: ante una posible evolución y aumento de complejidad de la aplicación, se requiere una solución capaz de acompañar el crecimiento del dominio.</w:t>
      </w:r>
    </w:p>
    <w:p w14:paraId="58708CDD"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Flexibilidad: Ya que se desea tener control completo sobre las consultas y cómo interactúas con la base de datos.</w:t>
      </w:r>
    </w:p>
    <w:p w14:paraId="70D8D7CB"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20" w:name="_Toc230197687"/>
      <w:r w:rsidRPr="005E14AC">
        <w:rPr>
          <w:rFonts w:cs="Arial"/>
          <w:color w:val="0D0D0D" w:themeColor="text1" w:themeTint="F2"/>
          <w:sz w:val="28"/>
          <w:szCs w:val="28"/>
        </w:rPr>
        <w:t xml:space="preserve">Cuándo </w:t>
      </w:r>
      <w:r w:rsidR="0033193B" w:rsidRPr="005E14AC">
        <w:rPr>
          <w:rFonts w:cs="Arial"/>
          <w:color w:val="0D0D0D" w:themeColor="text1" w:themeTint="F2"/>
          <w:sz w:val="28"/>
          <w:szCs w:val="28"/>
        </w:rPr>
        <w:t>conviene</w:t>
      </w:r>
      <w:r w:rsidRPr="005E14AC">
        <w:rPr>
          <w:rFonts w:cs="Arial"/>
          <w:color w:val="0D0D0D" w:themeColor="text1" w:themeTint="F2"/>
          <w:sz w:val="28"/>
          <w:szCs w:val="28"/>
        </w:rPr>
        <w:t xml:space="preserve"> Peewee:</w:t>
      </w:r>
      <w:bookmarkEnd w:id="120"/>
    </w:p>
    <w:p w14:paraId="49DB7AF6"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lastRenderedPageBreak/>
        <w:t>Proyectos pequeños: proyecto pequeño y se prefiere una solución más ligera,</w:t>
      </w:r>
    </w:p>
    <w:p w14:paraId="0408FEB8"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Simplicidad: Si no se necesitan todas las funcionalidades avanzadas que ofrece SQLAlchemy, Peewee puede resultar una interfaz más sencilla y menos sobrecargada.</w:t>
      </w:r>
    </w:p>
    <w:p w14:paraId="68209A07"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Rapidez en la configuración: Si se desea levantar una aplicación rápidamente con un ORM sencillo</w:t>
      </w:r>
    </w:p>
    <w:p w14:paraId="45C1FFCB" w14:textId="77777777" w:rsidR="005B4316" w:rsidRPr="005E14AC" w:rsidRDefault="001C039C" w:rsidP="00513335">
      <w:pPr>
        <w:spacing w:before="100" w:beforeAutospacing="1"/>
        <w:jc w:val="both"/>
        <w:outlineLvl w:val="2"/>
        <w:rPr>
          <w:rFonts w:eastAsia="Times New Roman" w:cs="Arial"/>
          <w:b/>
          <w:bCs/>
          <w:color w:val="0D0D0D" w:themeColor="text1" w:themeTint="F2"/>
          <w:sz w:val="36"/>
          <w:szCs w:val="36"/>
        </w:rPr>
      </w:pPr>
      <w:bookmarkStart w:id="121" w:name="_Toc230197688"/>
      <w:r w:rsidRPr="005E14AC">
        <w:rPr>
          <w:rFonts w:cs="Arial"/>
          <w:color w:val="0D0D0D" w:themeColor="text1" w:themeTint="F2"/>
          <w:sz w:val="28"/>
          <w:szCs w:val="24"/>
        </w:rPr>
        <w:t>Conclusión técnica sobre el ORM adoptado:</w:t>
      </w:r>
      <w:bookmarkEnd w:id="121"/>
    </w:p>
    <w:p w14:paraId="3E7EF540" w14:textId="77777777" w:rsidR="005B4316" w:rsidRPr="005E14AC" w:rsidRDefault="005B4316" w:rsidP="00513335">
      <w:pPr>
        <w:numPr>
          <w:ilvl w:val="0"/>
          <w:numId w:val="50"/>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SQLAlchemy es un estándar de facto en proyectos Flask por su flexibilidad, potencia y capacidad de escalar. Es adecuado cuando el proyecto requiere consultas avanzadas, relaciones complejas y evolución progresiva del dominio. Peewee, en cambio, puede ser una alternativa liviana para escenarios más pequeños.</w:t>
      </w:r>
    </w:p>
    <w:p w14:paraId="27935E4F" w14:textId="77777777" w:rsidR="001C039C" w:rsidRPr="005E14AC" w:rsidRDefault="001C039C" w:rsidP="00513335">
      <w:pPr>
        <w:spacing w:before="100" w:beforeAutospacing="1"/>
        <w:ind w:left="720"/>
        <w:jc w:val="both"/>
        <w:rPr>
          <w:rFonts w:eastAsia="Times New Roman" w:cs="Arial"/>
          <w:color w:val="0D0D0D" w:themeColor="text1" w:themeTint="F2"/>
          <w:sz w:val="28"/>
          <w:szCs w:val="28"/>
        </w:rPr>
      </w:pPr>
    </w:p>
    <w:p w14:paraId="5B95D02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01D27900" w14:textId="77777777">
        <w:trPr>
          <w:cantSplit/>
          <w:tblHeader/>
          <w:jc w:val="center"/>
        </w:trPr>
        <w:tc>
          <w:tcPr>
            <w:tcW w:w="2946" w:type="dxa"/>
            <w:tcMar>
              <w:top w:w="60" w:type="dxa"/>
              <w:left w:w="80" w:type="dxa"/>
              <w:bottom w:w="60" w:type="dxa"/>
              <w:right w:w="80" w:type="dxa"/>
            </w:tcMar>
            <w:vAlign w:val="center"/>
          </w:tcPr>
          <w:p w14:paraId="1D5FE8CD"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0372B886"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631D9B0F"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Responsabilidad</w:t>
            </w:r>
          </w:p>
        </w:tc>
      </w:tr>
      <w:tr w:rsidR="005E14AC" w:rsidRPr="005E14AC" w14:paraId="2CDF1ED7" w14:textId="77777777">
        <w:trPr>
          <w:cantSplit/>
          <w:jc w:val="center"/>
        </w:trPr>
        <w:tc>
          <w:tcPr>
            <w:tcW w:w="2946" w:type="dxa"/>
            <w:tcMar>
              <w:top w:w="60" w:type="dxa"/>
              <w:left w:w="80" w:type="dxa"/>
              <w:bottom w:w="60" w:type="dxa"/>
              <w:right w:w="80" w:type="dxa"/>
            </w:tcMar>
            <w:vAlign w:val="center"/>
          </w:tcPr>
          <w:p w14:paraId="0278B3B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6B934E9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0D3B094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Vistas Jinja2, Bootstrap, Chart.js, CSS propio</w:t>
            </w:r>
          </w:p>
        </w:tc>
      </w:tr>
      <w:tr w:rsidR="005E14AC" w:rsidRPr="005E14AC" w14:paraId="0622567C" w14:textId="77777777">
        <w:trPr>
          <w:cantSplit/>
          <w:jc w:val="center"/>
        </w:trPr>
        <w:tc>
          <w:tcPr>
            <w:tcW w:w="2946" w:type="dxa"/>
            <w:tcMar>
              <w:top w:w="60" w:type="dxa"/>
              <w:left w:w="80" w:type="dxa"/>
              <w:bottom w:w="60" w:type="dxa"/>
              <w:right w:w="80" w:type="dxa"/>
            </w:tcMar>
            <w:vAlign w:val="center"/>
          </w:tcPr>
          <w:p w14:paraId="06AEED3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7FCFC31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607BBD8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Blueprints por familia funcional</w:t>
            </w:r>
          </w:p>
        </w:tc>
      </w:tr>
      <w:tr w:rsidR="005E14AC" w:rsidRPr="005E14AC" w14:paraId="3F5128F0" w14:textId="77777777">
        <w:trPr>
          <w:cantSplit/>
          <w:jc w:val="center"/>
        </w:trPr>
        <w:tc>
          <w:tcPr>
            <w:tcW w:w="2946" w:type="dxa"/>
            <w:tcMar>
              <w:top w:w="60" w:type="dxa"/>
              <w:left w:w="80" w:type="dxa"/>
              <w:bottom w:w="60" w:type="dxa"/>
              <w:right w:w="80" w:type="dxa"/>
            </w:tcMar>
            <w:vAlign w:val="center"/>
          </w:tcPr>
          <w:p w14:paraId="6E5C8B3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lastRenderedPageBreak/>
              <w:t>Servicios</w:t>
            </w:r>
          </w:p>
        </w:tc>
        <w:tc>
          <w:tcPr>
            <w:tcW w:w="2946" w:type="dxa"/>
            <w:tcMar>
              <w:top w:w="60" w:type="dxa"/>
              <w:left w:w="80" w:type="dxa"/>
              <w:bottom w:w="60" w:type="dxa"/>
              <w:right w:w="80" w:type="dxa"/>
            </w:tcMar>
            <w:vAlign w:val="center"/>
          </w:tcPr>
          <w:p w14:paraId="6F56AC3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6B192945"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Cache, seguridad, locks y datos operativos</w:t>
            </w:r>
          </w:p>
        </w:tc>
      </w:tr>
      <w:tr w:rsidR="005E14AC" w:rsidRPr="005E14AC" w14:paraId="79398907" w14:textId="77777777">
        <w:trPr>
          <w:cantSplit/>
          <w:jc w:val="center"/>
        </w:trPr>
        <w:tc>
          <w:tcPr>
            <w:tcW w:w="2946" w:type="dxa"/>
            <w:tcMar>
              <w:top w:w="60" w:type="dxa"/>
              <w:left w:w="80" w:type="dxa"/>
              <w:bottom w:w="60" w:type="dxa"/>
              <w:right w:w="80" w:type="dxa"/>
            </w:tcMar>
            <w:vAlign w:val="center"/>
          </w:tcPr>
          <w:p w14:paraId="279C562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33A2F82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0E15E687"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Entidades SQLAlchemy y reglas de negocio</w:t>
            </w:r>
          </w:p>
        </w:tc>
      </w:tr>
      <w:tr w:rsidR="005E14AC" w:rsidRPr="005E14AC" w14:paraId="45AF62CB" w14:textId="77777777">
        <w:trPr>
          <w:cantSplit/>
          <w:jc w:val="center"/>
        </w:trPr>
        <w:tc>
          <w:tcPr>
            <w:tcW w:w="2946" w:type="dxa"/>
            <w:tcMar>
              <w:top w:w="60" w:type="dxa"/>
              <w:left w:w="80" w:type="dxa"/>
              <w:bottom w:w="60" w:type="dxa"/>
              <w:right w:w="80" w:type="dxa"/>
            </w:tcMar>
            <w:vAlign w:val="center"/>
          </w:tcPr>
          <w:p w14:paraId="2F4AD66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650F961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21FEC3EF"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Entrenamiento, checkpoint, carga e inferencia</w:t>
            </w:r>
          </w:p>
        </w:tc>
      </w:tr>
      <w:tr w:rsidR="005E14AC" w:rsidRPr="005E14AC" w14:paraId="7130D454" w14:textId="77777777">
        <w:trPr>
          <w:cantSplit/>
          <w:jc w:val="center"/>
        </w:trPr>
        <w:tc>
          <w:tcPr>
            <w:tcW w:w="2946" w:type="dxa"/>
            <w:tcMar>
              <w:top w:w="60" w:type="dxa"/>
              <w:left w:w="80" w:type="dxa"/>
              <w:bottom w:w="60" w:type="dxa"/>
              <w:right w:w="80" w:type="dxa"/>
            </w:tcMar>
            <w:vAlign w:val="center"/>
          </w:tcPr>
          <w:p w14:paraId="746DDDB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35DF726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5834807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 local; PostgreSQL en Render</w:t>
            </w:r>
          </w:p>
        </w:tc>
      </w:tr>
    </w:tbl>
    <w:p w14:paraId="794E93D2"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4-3. Capas y responsabilidades del MVP</w:t>
      </w:r>
      <w:r w:rsidR="0033193B" w:rsidRPr="005E14AC">
        <w:rPr>
          <w:rFonts w:cs="Arial"/>
          <w:color w:val="0D0D0D" w:themeColor="text1" w:themeTint="F2"/>
        </w:rPr>
        <w:t>.</w:t>
      </w:r>
    </w:p>
    <w:p w14:paraId="5689E27D"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 w:val="28"/>
          <w:szCs w:val="28"/>
        </w:rPr>
      </w:pPr>
      <w:bookmarkStart w:id="122" w:name="_Toc230120386"/>
      <w:bookmarkStart w:id="123" w:name="_Toc230197689"/>
      <w:bookmarkStart w:id="124" w:name="_Toc230376318"/>
      <w:bookmarkStart w:id="125" w:name="_Toc238673919"/>
      <w:r w:rsidRPr="005E14AC">
        <w:rPr>
          <w:rFonts w:ascii="Arial" w:hAnsi="Arial" w:cs="Arial"/>
          <w:color w:val="0D0D0D" w:themeColor="text1" w:themeTint="F2"/>
          <w:sz w:val="28"/>
          <w:szCs w:val="28"/>
          <w:lang w:val="es-ES"/>
        </w:rPr>
        <w:t>4.1.2 Diseño de la Base de datos</w:t>
      </w:r>
      <w:bookmarkEnd w:id="122"/>
      <w:bookmarkEnd w:id="123"/>
      <w:bookmarkEnd w:id="124"/>
      <w:bookmarkEnd w:id="125"/>
    </w:p>
    <w:p w14:paraId="02C2B15A"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021A784E" w14:textId="77777777" w:rsidR="0033193B" w:rsidRPr="005E14AC" w:rsidRDefault="0033193B" w:rsidP="00513335">
      <w:pPr>
        <w:pStyle w:val="NormalWeb"/>
        <w:numPr>
          <w:ilvl w:val="0"/>
          <w:numId w:val="28"/>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SQLAlchemy permite mantener el mismo modelo de dominio en ambos entornos.</w:t>
      </w:r>
    </w:p>
    <w:p w14:paraId="4C85FB10"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Tablas principales:</w:t>
      </w:r>
    </w:p>
    <w:p w14:paraId="4AFD8487"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players (Player): almacena información del jugador (identificador, datos personales, posición, club/país, atributos técnicos/físicos/mentales y etiqueta de potencial).</w:t>
      </w:r>
    </w:p>
    <w:p w14:paraId="7AD1FA91"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player_stats (PlayerStat): registra estadísticas por fecha (partidos/microciclos), incluyendo minutos, goles, asistencias y score final.</w:t>
      </w:r>
    </w:p>
    <w:p w14:paraId="64869079"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player_attribute_history (PlayerAttributeHistory): conserva el historial técnico por fecha para analizar evolución de atributos.</w:t>
      </w:r>
    </w:p>
    <w:p w14:paraId="19615F48"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Relaciones: Player se vincula en relación 1:N con PlayerStat y 1:N con PlayerAttributeHistory, permitiendo trazabilidad longitudinal por jugador.</w:t>
      </w:r>
    </w:p>
    <w:p w14:paraId="47910128" w14:textId="77777777" w:rsidR="005B4316" w:rsidRPr="005E14AC" w:rsidRDefault="005B4316" w:rsidP="00455361">
      <w:pPr>
        <w:spacing w:before="100" w:beforeAutospacing="1"/>
        <w:ind w:left="360"/>
        <w:rPr>
          <w:rFonts w:cs="Arial"/>
          <w:color w:val="0D0D0D" w:themeColor="text1" w:themeTint="F2"/>
          <w:sz w:val="28"/>
          <w:szCs w:val="28"/>
        </w:rPr>
      </w:pPr>
      <w:r w:rsidRPr="005E14AC">
        <w:rPr>
          <w:rFonts w:cs="Arial"/>
          <w:color w:val="0D0D0D" w:themeColor="text1" w:themeTint="F2"/>
          <w:sz w:val="28"/>
          <w:szCs w:val="28"/>
        </w:rPr>
        <w:t>Análisis de componente específico:</w:t>
      </w:r>
    </w:p>
    <w:tbl>
      <w:tblPr>
        <w:tblStyle w:val="Tablaconcuadrcula"/>
        <w:tblW w:w="0" w:type="auto"/>
        <w:jc w:val="center"/>
        <w:tblLook w:val="04A0" w:firstRow="1" w:lastRow="0" w:firstColumn="1" w:lastColumn="0" w:noHBand="0" w:noVBand="1"/>
      </w:tblPr>
      <w:tblGrid>
        <w:gridCol w:w="1876"/>
        <w:gridCol w:w="2568"/>
        <w:gridCol w:w="2281"/>
        <w:gridCol w:w="2103"/>
      </w:tblGrid>
      <w:tr w:rsidR="005E14AC" w:rsidRPr="005E14AC" w14:paraId="25F85754" w14:textId="77777777" w:rsidTr="008324AB">
        <w:trPr>
          <w:cantSplit/>
          <w:tblHeader/>
          <w:jc w:val="center"/>
        </w:trPr>
        <w:tc>
          <w:tcPr>
            <w:tcW w:w="0" w:type="auto"/>
            <w:tcMar>
              <w:top w:w="60" w:type="dxa"/>
              <w:left w:w="80" w:type="dxa"/>
              <w:bottom w:w="60" w:type="dxa"/>
              <w:right w:w="80" w:type="dxa"/>
            </w:tcMar>
            <w:vAlign w:val="center"/>
            <w:hideMark/>
          </w:tcPr>
          <w:p w14:paraId="20E6379F"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Característica</w:t>
            </w:r>
          </w:p>
        </w:tc>
        <w:tc>
          <w:tcPr>
            <w:tcW w:w="0" w:type="auto"/>
            <w:tcMar>
              <w:top w:w="60" w:type="dxa"/>
              <w:left w:w="80" w:type="dxa"/>
              <w:bottom w:w="60" w:type="dxa"/>
              <w:right w:w="80" w:type="dxa"/>
            </w:tcMar>
            <w:vAlign w:val="center"/>
            <w:hideMark/>
          </w:tcPr>
          <w:p w14:paraId="3AF08B4E"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SQL Server</w:t>
            </w:r>
          </w:p>
        </w:tc>
        <w:tc>
          <w:tcPr>
            <w:tcW w:w="0" w:type="auto"/>
            <w:tcMar>
              <w:top w:w="60" w:type="dxa"/>
              <w:left w:w="80" w:type="dxa"/>
              <w:bottom w:w="60" w:type="dxa"/>
              <w:right w:w="80" w:type="dxa"/>
            </w:tcMar>
            <w:vAlign w:val="center"/>
            <w:hideMark/>
          </w:tcPr>
          <w:p w14:paraId="391D002F"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MySQL</w:t>
            </w:r>
          </w:p>
        </w:tc>
        <w:tc>
          <w:tcPr>
            <w:tcW w:w="0" w:type="auto"/>
            <w:tcMar>
              <w:top w:w="60" w:type="dxa"/>
              <w:left w:w="80" w:type="dxa"/>
              <w:bottom w:w="60" w:type="dxa"/>
              <w:right w:w="80" w:type="dxa"/>
            </w:tcMar>
            <w:vAlign w:val="center"/>
            <w:hideMark/>
          </w:tcPr>
          <w:p w14:paraId="289CE48A"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PostgreSQL</w:t>
            </w:r>
          </w:p>
        </w:tc>
      </w:tr>
      <w:tr w:rsidR="005E14AC" w:rsidRPr="005E14AC" w14:paraId="1B4DC254" w14:textId="77777777" w:rsidTr="008324AB">
        <w:trPr>
          <w:cantSplit/>
          <w:jc w:val="center"/>
        </w:trPr>
        <w:tc>
          <w:tcPr>
            <w:tcW w:w="0" w:type="auto"/>
            <w:tcMar>
              <w:top w:w="60" w:type="dxa"/>
              <w:left w:w="80" w:type="dxa"/>
              <w:bottom w:w="60" w:type="dxa"/>
              <w:right w:w="80" w:type="dxa"/>
            </w:tcMar>
            <w:vAlign w:val="center"/>
            <w:hideMark/>
          </w:tcPr>
          <w:p w14:paraId="433AF926"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Escalabilidad</w:t>
            </w:r>
          </w:p>
        </w:tc>
        <w:tc>
          <w:tcPr>
            <w:tcW w:w="0" w:type="auto"/>
            <w:tcMar>
              <w:top w:w="60" w:type="dxa"/>
              <w:left w:w="80" w:type="dxa"/>
              <w:bottom w:w="60" w:type="dxa"/>
              <w:right w:w="80" w:type="dxa"/>
            </w:tcMar>
            <w:vAlign w:val="center"/>
            <w:hideMark/>
          </w:tcPr>
          <w:p w14:paraId="4874F32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Altamente escalable con particionamiento avanzado</w:t>
            </w:r>
          </w:p>
        </w:tc>
        <w:tc>
          <w:tcPr>
            <w:tcW w:w="0" w:type="auto"/>
            <w:tcMar>
              <w:top w:w="60" w:type="dxa"/>
              <w:left w:w="80" w:type="dxa"/>
              <w:bottom w:w="60" w:type="dxa"/>
              <w:right w:w="80" w:type="dxa"/>
            </w:tcMar>
            <w:vAlign w:val="center"/>
            <w:hideMark/>
          </w:tcPr>
          <w:p w14:paraId="49A122E4"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Bueno, pero con menos opciones avanzadas</w:t>
            </w:r>
          </w:p>
        </w:tc>
        <w:tc>
          <w:tcPr>
            <w:tcW w:w="0" w:type="auto"/>
            <w:tcMar>
              <w:top w:w="60" w:type="dxa"/>
              <w:left w:w="80" w:type="dxa"/>
              <w:bottom w:w="60" w:type="dxa"/>
              <w:right w:w="80" w:type="dxa"/>
            </w:tcMar>
            <w:vAlign w:val="center"/>
            <w:hideMark/>
          </w:tcPr>
          <w:p w14:paraId="45C46B1B"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Excelente, también altamente escalable</w:t>
            </w:r>
          </w:p>
        </w:tc>
      </w:tr>
      <w:tr w:rsidR="005E14AC" w:rsidRPr="005E14AC" w14:paraId="4B36D096" w14:textId="77777777" w:rsidTr="008324AB">
        <w:trPr>
          <w:cantSplit/>
          <w:jc w:val="center"/>
        </w:trPr>
        <w:tc>
          <w:tcPr>
            <w:tcW w:w="0" w:type="auto"/>
            <w:tcMar>
              <w:top w:w="60" w:type="dxa"/>
              <w:left w:w="80" w:type="dxa"/>
              <w:bottom w:w="60" w:type="dxa"/>
              <w:right w:w="80" w:type="dxa"/>
            </w:tcMar>
            <w:vAlign w:val="center"/>
            <w:hideMark/>
          </w:tcPr>
          <w:p w14:paraId="1124C9F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Seguridad</w:t>
            </w:r>
          </w:p>
        </w:tc>
        <w:tc>
          <w:tcPr>
            <w:tcW w:w="0" w:type="auto"/>
            <w:tcMar>
              <w:top w:w="60" w:type="dxa"/>
              <w:left w:w="80" w:type="dxa"/>
              <w:bottom w:w="60" w:type="dxa"/>
              <w:right w:w="80" w:type="dxa"/>
            </w:tcMar>
            <w:vAlign w:val="center"/>
            <w:hideMark/>
          </w:tcPr>
          <w:p w14:paraId="4B65AE99"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Encriptación avanzada, auditoría, soporte empresarial</w:t>
            </w:r>
          </w:p>
        </w:tc>
        <w:tc>
          <w:tcPr>
            <w:tcW w:w="0" w:type="auto"/>
            <w:tcMar>
              <w:top w:w="60" w:type="dxa"/>
              <w:left w:w="80" w:type="dxa"/>
              <w:bottom w:w="60" w:type="dxa"/>
              <w:right w:w="80" w:type="dxa"/>
            </w:tcMar>
            <w:vAlign w:val="center"/>
            <w:hideMark/>
          </w:tcPr>
          <w:p w14:paraId="16E80C8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Seguridad básica (sin encriptación por defecto)</w:t>
            </w:r>
          </w:p>
        </w:tc>
        <w:tc>
          <w:tcPr>
            <w:tcW w:w="0" w:type="auto"/>
            <w:tcMar>
              <w:top w:w="60" w:type="dxa"/>
              <w:left w:w="80" w:type="dxa"/>
              <w:bottom w:w="60" w:type="dxa"/>
              <w:right w:w="80" w:type="dxa"/>
            </w:tcMar>
            <w:vAlign w:val="center"/>
            <w:hideMark/>
          </w:tcPr>
          <w:p w14:paraId="5F368FC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 nivel de seguridad, buena auditoría</w:t>
            </w:r>
          </w:p>
        </w:tc>
      </w:tr>
      <w:tr w:rsidR="005E14AC" w:rsidRPr="005E14AC" w14:paraId="0E8ABDBC" w14:textId="77777777" w:rsidTr="008324AB">
        <w:trPr>
          <w:cantSplit/>
          <w:jc w:val="center"/>
        </w:trPr>
        <w:tc>
          <w:tcPr>
            <w:tcW w:w="0" w:type="auto"/>
            <w:tcMar>
              <w:top w:w="60" w:type="dxa"/>
              <w:left w:w="80" w:type="dxa"/>
              <w:bottom w:w="60" w:type="dxa"/>
              <w:right w:w="80" w:type="dxa"/>
            </w:tcMar>
            <w:vAlign w:val="center"/>
            <w:hideMark/>
          </w:tcPr>
          <w:p w14:paraId="10ECD7AC"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 en consultas complejas</w:t>
            </w:r>
          </w:p>
        </w:tc>
        <w:tc>
          <w:tcPr>
            <w:tcW w:w="0" w:type="auto"/>
            <w:tcMar>
              <w:top w:w="60" w:type="dxa"/>
              <w:left w:w="80" w:type="dxa"/>
              <w:bottom w:w="60" w:type="dxa"/>
              <w:right w:w="80" w:type="dxa"/>
            </w:tcMar>
            <w:vAlign w:val="center"/>
            <w:hideMark/>
          </w:tcPr>
          <w:p w14:paraId="691A986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bueno, especialmente para grandes volúmenes de datos</w:t>
            </w:r>
          </w:p>
        </w:tc>
        <w:tc>
          <w:tcPr>
            <w:tcW w:w="0" w:type="auto"/>
            <w:tcMar>
              <w:top w:w="60" w:type="dxa"/>
              <w:left w:w="80" w:type="dxa"/>
              <w:bottom w:w="60" w:type="dxa"/>
              <w:right w:w="80" w:type="dxa"/>
            </w:tcMar>
            <w:vAlign w:val="center"/>
            <w:hideMark/>
          </w:tcPr>
          <w:p w14:paraId="3C55AD17"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bueno, pero menos optimizado en consultas complejas</w:t>
            </w:r>
          </w:p>
        </w:tc>
        <w:tc>
          <w:tcPr>
            <w:tcW w:w="0" w:type="auto"/>
            <w:tcMar>
              <w:top w:w="60" w:type="dxa"/>
              <w:left w:w="80" w:type="dxa"/>
              <w:bottom w:w="60" w:type="dxa"/>
              <w:right w:w="80" w:type="dxa"/>
            </w:tcMar>
            <w:vAlign w:val="center"/>
            <w:hideMark/>
          </w:tcPr>
          <w:p w14:paraId="3DDE26FE"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Excelente rendimiento en consultas complejas</w:t>
            </w:r>
          </w:p>
        </w:tc>
      </w:tr>
      <w:tr w:rsidR="005E14AC" w:rsidRPr="005E14AC" w14:paraId="69A94DD5" w14:textId="77777777" w:rsidTr="008324AB">
        <w:trPr>
          <w:cantSplit/>
          <w:jc w:val="center"/>
        </w:trPr>
        <w:tc>
          <w:tcPr>
            <w:tcW w:w="0" w:type="auto"/>
            <w:tcMar>
              <w:top w:w="60" w:type="dxa"/>
              <w:left w:w="80" w:type="dxa"/>
              <w:bottom w:w="60" w:type="dxa"/>
              <w:right w:w="80" w:type="dxa"/>
            </w:tcMar>
            <w:vAlign w:val="center"/>
            <w:hideMark/>
          </w:tcPr>
          <w:p w14:paraId="7B9D988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Soporte para Python</w:t>
            </w:r>
          </w:p>
        </w:tc>
        <w:tc>
          <w:tcPr>
            <w:tcW w:w="0" w:type="auto"/>
            <w:tcMar>
              <w:top w:w="60" w:type="dxa"/>
              <w:left w:w="80" w:type="dxa"/>
              <w:bottom w:w="60" w:type="dxa"/>
              <w:right w:w="80" w:type="dxa"/>
            </w:tcMar>
            <w:vAlign w:val="center"/>
            <w:hideMark/>
          </w:tcPr>
          <w:p w14:paraId="67F08A7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Integración con Machine Learning Services y PyODBC</w:t>
            </w:r>
          </w:p>
        </w:tc>
        <w:tc>
          <w:tcPr>
            <w:tcW w:w="0" w:type="auto"/>
            <w:tcMar>
              <w:top w:w="60" w:type="dxa"/>
              <w:left w:w="80" w:type="dxa"/>
              <w:bottom w:w="60" w:type="dxa"/>
              <w:right w:w="80" w:type="dxa"/>
            </w:tcMar>
            <w:vAlign w:val="center"/>
            <w:hideMark/>
          </w:tcPr>
          <w:p w14:paraId="11FBFB6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PyMySQL o MySQL Connector para Python</w:t>
            </w:r>
          </w:p>
        </w:tc>
        <w:tc>
          <w:tcPr>
            <w:tcW w:w="0" w:type="auto"/>
            <w:tcMar>
              <w:top w:w="60" w:type="dxa"/>
              <w:left w:w="80" w:type="dxa"/>
              <w:bottom w:w="60" w:type="dxa"/>
              <w:right w:w="80" w:type="dxa"/>
            </w:tcMar>
            <w:vAlign w:val="center"/>
            <w:hideMark/>
          </w:tcPr>
          <w:p w14:paraId="0AE7620D"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Psycopg2 para PostgreSQL, excelente integración</w:t>
            </w:r>
          </w:p>
        </w:tc>
      </w:tr>
      <w:tr w:rsidR="005E14AC" w:rsidRPr="005E14AC" w14:paraId="088F6932" w14:textId="77777777" w:rsidTr="008324AB">
        <w:trPr>
          <w:cantSplit/>
          <w:jc w:val="center"/>
        </w:trPr>
        <w:tc>
          <w:tcPr>
            <w:tcW w:w="0" w:type="auto"/>
            <w:tcMar>
              <w:top w:w="60" w:type="dxa"/>
              <w:left w:w="80" w:type="dxa"/>
              <w:bottom w:w="60" w:type="dxa"/>
              <w:right w:w="80" w:type="dxa"/>
            </w:tcMar>
            <w:vAlign w:val="center"/>
            <w:hideMark/>
          </w:tcPr>
          <w:p w14:paraId="1F1BDEA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Coste</w:t>
            </w:r>
          </w:p>
        </w:tc>
        <w:tc>
          <w:tcPr>
            <w:tcW w:w="0" w:type="auto"/>
            <w:tcMar>
              <w:top w:w="60" w:type="dxa"/>
              <w:left w:w="80" w:type="dxa"/>
              <w:bottom w:w="60" w:type="dxa"/>
              <w:right w:w="80" w:type="dxa"/>
            </w:tcMar>
            <w:vAlign w:val="center"/>
            <w:hideMark/>
          </w:tcPr>
          <w:p w14:paraId="0B39E405"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Puede tener licencia dependiendo del uso</w:t>
            </w:r>
          </w:p>
        </w:tc>
        <w:tc>
          <w:tcPr>
            <w:tcW w:w="0" w:type="auto"/>
            <w:tcMar>
              <w:top w:w="60" w:type="dxa"/>
              <w:left w:w="80" w:type="dxa"/>
              <w:bottom w:w="60" w:type="dxa"/>
              <w:right w:w="80" w:type="dxa"/>
            </w:tcMar>
            <w:vAlign w:val="center"/>
            <w:hideMark/>
          </w:tcPr>
          <w:p w14:paraId="46ED5980"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Gratuito (open source)</w:t>
            </w:r>
          </w:p>
        </w:tc>
        <w:tc>
          <w:tcPr>
            <w:tcW w:w="0" w:type="auto"/>
            <w:tcMar>
              <w:top w:w="60" w:type="dxa"/>
              <w:left w:w="80" w:type="dxa"/>
              <w:bottom w:w="60" w:type="dxa"/>
              <w:right w:w="80" w:type="dxa"/>
            </w:tcMar>
            <w:vAlign w:val="center"/>
            <w:hideMark/>
          </w:tcPr>
          <w:p w14:paraId="1A8F5A7F"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Gratuito (open source)</w:t>
            </w:r>
          </w:p>
        </w:tc>
      </w:tr>
    </w:tbl>
    <w:p w14:paraId="00C35957"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4-4. Comparación entre motores relacionales</w:t>
      </w:r>
    </w:p>
    <w:p w14:paraId="61471E98" w14:textId="77777777" w:rsidR="001C039C" w:rsidRPr="005E14AC" w:rsidRDefault="005B4316" w:rsidP="00513335">
      <w:pPr>
        <w:pStyle w:val="NormalWeb"/>
        <w:spacing w:after="160" w:afterAutospacing="0"/>
        <w:jc w:val="both"/>
        <w:rPr>
          <w:rFonts w:cs="Arial"/>
          <w:color w:val="0D0D0D" w:themeColor="text1" w:themeTint="F2"/>
          <w:sz w:val="28"/>
          <w:szCs w:val="28"/>
        </w:rPr>
      </w:pPr>
      <w:r w:rsidRPr="005E14AC">
        <w:rPr>
          <w:rFonts w:cs="Arial"/>
          <w:color w:val="0D0D0D" w:themeColor="text1" w:themeTint="F2"/>
          <w:sz w:val="28"/>
          <w:szCs w:val="28"/>
        </w:rPr>
        <w:t>Para una producción real con más usuarios, concurrencia o auditoría, se recomienda PostgreSQL u otro motor administrado, junto con backups, monitoreo y migraciones formales. Para el MVP académico se documenta la diferencia entre entorno local y despliegue.</w:t>
      </w:r>
    </w:p>
    <w:p w14:paraId="006D8BB5" w14:textId="77777777" w:rsidR="00871A16" w:rsidRPr="005E14AC" w:rsidRDefault="00285A2C" w:rsidP="00513335">
      <w:pPr>
        <w:pStyle w:val="Ttulo3"/>
        <w:jc w:val="both"/>
        <w:rPr>
          <w:rFonts w:ascii="Arial" w:eastAsia="Times New Roman" w:hAnsi="Arial" w:cs="Arial"/>
          <w:color w:val="0D0D0D" w:themeColor="text1" w:themeTint="F2"/>
          <w:sz w:val="28"/>
          <w:szCs w:val="28"/>
        </w:rPr>
      </w:pPr>
      <w:bookmarkStart w:id="126" w:name="_Toc230120387"/>
      <w:bookmarkStart w:id="127" w:name="_Toc230197690"/>
      <w:bookmarkStart w:id="128" w:name="_Toc230376319"/>
      <w:bookmarkStart w:id="129" w:name="_Toc238673920"/>
      <w:r w:rsidRPr="005E14AC">
        <w:rPr>
          <w:rFonts w:ascii="Arial" w:hAnsi="Arial" w:cs="Arial"/>
          <w:color w:val="0D0D0D" w:themeColor="text1" w:themeTint="F2"/>
          <w:sz w:val="28"/>
          <w:szCs w:val="28"/>
          <w:lang w:val="es-ES"/>
        </w:rPr>
        <w:t xml:space="preserve">4.1.3 </w:t>
      </w:r>
      <w:r w:rsidR="00E2344D" w:rsidRPr="005E14AC">
        <w:rPr>
          <w:rFonts w:ascii="Arial" w:hAnsi="Arial" w:cs="Arial"/>
          <w:color w:val="0D0D0D" w:themeColor="text1" w:themeTint="F2"/>
          <w:sz w:val="28"/>
          <w:szCs w:val="28"/>
          <w:lang w:val="es-ES"/>
        </w:rPr>
        <w:t>Interfaz de Usuario</w:t>
      </w:r>
      <w:bookmarkEnd w:id="126"/>
      <w:bookmarkEnd w:id="127"/>
      <w:bookmarkEnd w:id="128"/>
      <w:bookmarkEnd w:id="129"/>
    </w:p>
    <w:p w14:paraId="05955F92"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La interfaz fue desarrollada usando Bootstrap para asegurar un diseño limpio, responsivo y fácil de navegar.</w:t>
      </w:r>
    </w:p>
    <w:p w14:paraId="4E801C16" w14:textId="77777777" w:rsidR="001F6123" w:rsidRPr="005E14AC" w:rsidRDefault="001C039C"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Una Landing Page con un login, que permite a los usuarios ingresar al sistema y acceder al panel de control donde pueden gestionar jugadores, ver estadísticas y generar proyecciones.</w:t>
      </w:r>
    </w:p>
    <w:p w14:paraId="23C2583C"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Panel de Jugadores: Donde los usuarios pueden ver la lista de jugadores y acceder a su información detallada, incluyendo sus atributos y sus evaluaciones.</w:t>
      </w:r>
    </w:p>
    <w:p w14:paraId="71BFC106"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Gráficos y Tablas:</w:t>
      </w:r>
    </w:p>
    <w:p w14:paraId="645CEB1A"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Chart.js permite crear gráficos dinámicos e interactivos, visualizando la evolución de los atributos del jugador.</w:t>
      </w:r>
    </w:p>
    <w:p w14:paraId="5BB44240"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Tablas HTML con filtros y paginación en backend para visualizar la información tabular de forma clara y operativa.</w:t>
      </w:r>
    </w:p>
    <w:p w14:paraId="2D5E6A1E" w14:textId="77777777" w:rsidR="00E2344D" w:rsidRPr="005E14AC" w:rsidRDefault="00E2344D" w:rsidP="00513335">
      <w:pPr>
        <w:pStyle w:val="Ttulo2"/>
        <w:jc w:val="both"/>
        <w:rPr>
          <w:rFonts w:ascii="Arial" w:hAnsi="Arial" w:cs="Arial"/>
          <w:color w:val="0D0D0D" w:themeColor="text1" w:themeTint="F2"/>
          <w:sz w:val="28"/>
          <w:lang w:val="es-ES"/>
        </w:rPr>
      </w:pPr>
      <w:bookmarkStart w:id="130" w:name="_Toc230120388"/>
      <w:bookmarkStart w:id="131" w:name="_Toc230197691"/>
      <w:bookmarkStart w:id="132" w:name="_Toc230376320"/>
      <w:bookmarkStart w:id="133" w:name="_Toc238673921"/>
      <w:r w:rsidRPr="005E14AC">
        <w:rPr>
          <w:rFonts w:ascii="Arial" w:hAnsi="Arial" w:cs="Arial"/>
          <w:color w:val="0D0D0D" w:themeColor="text1" w:themeTint="F2"/>
          <w:sz w:val="28"/>
          <w:lang w:val="es-ES"/>
        </w:rPr>
        <w:t>4.2 Funcionalidades y componentes</w:t>
      </w:r>
      <w:bookmarkEnd w:id="130"/>
      <w:bookmarkEnd w:id="131"/>
      <w:bookmarkEnd w:id="132"/>
      <w:bookmarkEnd w:id="133"/>
    </w:p>
    <w:p w14:paraId="1A19C4B6" w14:textId="77777777" w:rsidR="006A2DF0" w:rsidRPr="005E14AC" w:rsidRDefault="00F90877" w:rsidP="00513335">
      <w:pPr>
        <w:pStyle w:val="Ttulo3"/>
        <w:jc w:val="both"/>
        <w:rPr>
          <w:rFonts w:ascii="Arial" w:hAnsi="Arial" w:cs="Arial"/>
          <w:color w:val="0D0D0D" w:themeColor="text1" w:themeTint="F2"/>
          <w:sz w:val="28"/>
          <w:szCs w:val="28"/>
        </w:rPr>
      </w:pPr>
      <w:bookmarkStart w:id="134" w:name="_Toc230120389"/>
      <w:bookmarkStart w:id="135" w:name="_Toc230197692"/>
      <w:bookmarkStart w:id="136" w:name="_Toc230376321"/>
      <w:bookmarkStart w:id="137" w:name="_Toc238673922"/>
      <w:r w:rsidRPr="005E14AC">
        <w:rPr>
          <w:rFonts w:ascii="Arial" w:hAnsi="Arial" w:cs="Arial"/>
          <w:color w:val="0D0D0D" w:themeColor="text1" w:themeTint="F2"/>
          <w:sz w:val="28"/>
          <w:szCs w:val="28"/>
        </w:rPr>
        <w:t>4.2.1 Módulos funcionales implementados</w:t>
      </w:r>
      <w:bookmarkEnd w:id="134"/>
      <w:bookmarkEnd w:id="135"/>
      <w:bookmarkEnd w:id="136"/>
      <w:bookmarkEnd w:id="137"/>
    </w:p>
    <w:p w14:paraId="699C3C5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Autenticación, registro de usuarios y control básico por roles.</w:t>
      </w:r>
    </w:p>
    <w:p w14:paraId="29C4386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Gestión de jugadores, ficha completa, edición, baja y carga masiva CSV.</w:t>
      </w:r>
    </w:p>
    <w:p w14:paraId="67B50DA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Historial de atributos, rendimiento, partidos, disponibilidad, evaluaciones físicas y reportes scout.</w:t>
      </w:r>
    </w:p>
    <w:p w14:paraId="27DA978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Panel general dinámico por rol: mesa de scouting para scout/administrador y estado de plantel para director técnico.</w:t>
      </w:r>
    </w:p>
    <w:p w14:paraId="07F36B7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Comparador 1v1 y comparador múltiple con métricas visuales.</w:t>
      </w:r>
    </w:p>
    <w:p w14:paraId="206F474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Predicción de potencial y recomendaciones operativas en ficha de jugador.</w:t>
      </w:r>
    </w:p>
    <w:p w14:paraId="680EDA84" w14:textId="77777777" w:rsidR="006A2DF0" w:rsidRPr="005E14AC" w:rsidRDefault="00F90877" w:rsidP="00513335">
      <w:pPr>
        <w:pStyle w:val="Ttulo3"/>
        <w:jc w:val="both"/>
        <w:rPr>
          <w:rFonts w:ascii="Arial" w:hAnsi="Arial" w:cs="Arial"/>
          <w:color w:val="0D0D0D" w:themeColor="text1" w:themeTint="F2"/>
          <w:sz w:val="28"/>
          <w:szCs w:val="28"/>
        </w:rPr>
      </w:pPr>
      <w:bookmarkStart w:id="138" w:name="_Toc230120390"/>
      <w:bookmarkStart w:id="139" w:name="_Toc230197693"/>
      <w:bookmarkStart w:id="140" w:name="_Toc230376322"/>
      <w:bookmarkStart w:id="141" w:name="_Toc238673923"/>
      <w:r w:rsidRPr="005E14AC">
        <w:rPr>
          <w:rFonts w:ascii="Arial" w:hAnsi="Arial" w:cs="Arial"/>
          <w:color w:val="0D0D0D" w:themeColor="text1" w:themeTint="F2"/>
          <w:sz w:val="28"/>
          <w:szCs w:val="28"/>
        </w:rPr>
        <w:t>4.2.2 Modelo de evaluación deportiva</w:t>
      </w:r>
      <w:bookmarkEnd w:id="138"/>
      <w:bookmarkEnd w:id="139"/>
      <w:bookmarkEnd w:id="140"/>
      <w:bookmarkEnd w:id="141"/>
    </w:p>
    <w:p w14:paraId="1CE1E4B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evaluación del jugador combina datos cuantitativos y cualitativos. Los atributos principales se registran en escala 1-20 y se agrupan en </w:t>
      </w:r>
      <w:r w:rsidRPr="005E14AC">
        <w:rPr>
          <w:rFonts w:cs="Arial"/>
          <w:color w:val="0D0D0D" w:themeColor="text1" w:themeTint="F2"/>
          <w:sz w:val="28"/>
          <w:szCs w:val="28"/>
        </w:rPr>
        <w:lastRenderedPageBreak/>
        <w:t>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41"/>
        <w:gridCol w:w="2943"/>
        <w:gridCol w:w="2944"/>
      </w:tblGrid>
      <w:tr w:rsidR="005E14AC" w:rsidRPr="005E14AC" w14:paraId="51C705D2" w14:textId="77777777">
        <w:trPr>
          <w:cantSplit/>
          <w:tblHeader/>
          <w:jc w:val="center"/>
        </w:trPr>
        <w:tc>
          <w:tcPr>
            <w:tcW w:w="2946" w:type="dxa"/>
            <w:tcMar>
              <w:top w:w="60" w:type="dxa"/>
              <w:left w:w="80" w:type="dxa"/>
              <w:bottom w:w="60" w:type="dxa"/>
              <w:right w:w="80" w:type="dxa"/>
            </w:tcMar>
            <w:vAlign w:val="center"/>
          </w:tcPr>
          <w:p w14:paraId="21108731"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121F318E"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51BCC464"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5B5A1D8D" w14:textId="77777777">
        <w:trPr>
          <w:cantSplit/>
          <w:jc w:val="center"/>
        </w:trPr>
        <w:tc>
          <w:tcPr>
            <w:tcW w:w="2946" w:type="dxa"/>
            <w:tcMar>
              <w:top w:w="60" w:type="dxa"/>
              <w:left w:w="80" w:type="dxa"/>
              <w:bottom w:w="60" w:type="dxa"/>
              <w:right w:w="80" w:type="dxa"/>
            </w:tcMar>
            <w:vAlign w:val="center"/>
          </w:tcPr>
          <w:p w14:paraId="5B372CC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6EBE49F9"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1528DAAF"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12F50FEF" w14:textId="77777777">
        <w:trPr>
          <w:cantSplit/>
          <w:jc w:val="center"/>
        </w:trPr>
        <w:tc>
          <w:tcPr>
            <w:tcW w:w="2946" w:type="dxa"/>
            <w:tcMar>
              <w:top w:w="60" w:type="dxa"/>
              <w:left w:w="80" w:type="dxa"/>
              <w:bottom w:w="60" w:type="dxa"/>
              <w:right w:w="80" w:type="dxa"/>
            </w:tcMar>
            <w:vAlign w:val="center"/>
          </w:tcPr>
          <w:p w14:paraId="2B2C89F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66B64144"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78F2BACC"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667A9FD8" w14:textId="77777777">
        <w:trPr>
          <w:cantSplit/>
          <w:jc w:val="center"/>
        </w:trPr>
        <w:tc>
          <w:tcPr>
            <w:tcW w:w="2946" w:type="dxa"/>
            <w:tcMar>
              <w:top w:w="60" w:type="dxa"/>
              <w:left w:w="80" w:type="dxa"/>
              <w:bottom w:w="60" w:type="dxa"/>
              <w:right w:w="80" w:type="dxa"/>
            </w:tcMar>
            <w:vAlign w:val="center"/>
          </w:tcPr>
          <w:p w14:paraId="5E7105F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30FF7D4C"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5476A3E6"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69059EA6" w14:textId="77777777">
        <w:trPr>
          <w:cantSplit/>
          <w:jc w:val="center"/>
        </w:trPr>
        <w:tc>
          <w:tcPr>
            <w:tcW w:w="2946" w:type="dxa"/>
            <w:tcMar>
              <w:top w:w="60" w:type="dxa"/>
              <w:left w:w="80" w:type="dxa"/>
              <w:bottom w:w="60" w:type="dxa"/>
              <w:right w:w="80" w:type="dxa"/>
            </w:tcMar>
            <w:vAlign w:val="center"/>
          </w:tcPr>
          <w:p w14:paraId="095313E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Mental</w:t>
            </w:r>
          </w:p>
        </w:tc>
        <w:tc>
          <w:tcPr>
            <w:tcW w:w="2946" w:type="dxa"/>
            <w:tcMar>
              <w:top w:w="60" w:type="dxa"/>
              <w:left w:w="80" w:type="dxa"/>
              <w:bottom w:w="60" w:type="dxa"/>
              <w:right w:w="80" w:type="dxa"/>
            </w:tcMar>
            <w:vAlign w:val="center"/>
          </w:tcPr>
          <w:p w14:paraId="532EACF4"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40ADDD0A"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33E1BAAA" w14:textId="77777777">
        <w:trPr>
          <w:cantSplit/>
          <w:jc w:val="center"/>
        </w:trPr>
        <w:tc>
          <w:tcPr>
            <w:tcW w:w="2946" w:type="dxa"/>
            <w:tcMar>
              <w:top w:w="60" w:type="dxa"/>
              <w:left w:w="80" w:type="dxa"/>
              <w:bottom w:w="60" w:type="dxa"/>
              <w:right w:w="80" w:type="dxa"/>
            </w:tcMar>
            <w:vAlign w:val="center"/>
          </w:tcPr>
          <w:p w14:paraId="17A4343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11745A75"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37BEF5A0"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75C2E6CB"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4-5. Dimensiones de evaluación deportiva</w:t>
      </w:r>
      <w:r w:rsidR="007A07DE" w:rsidRPr="005E14AC">
        <w:rPr>
          <w:rFonts w:cs="Arial"/>
          <w:color w:val="0D0D0D" w:themeColor="text1" w:themeTint="F2"/>
        </w:rPr>
        <w:t>.</w:t>
      </w:r>
    </w:p>
    <w:p w14:paraId="511CEE2F" w14:textId="77777777" w:rsidR="006A2DF0" w:rsidRPr="005E14AC" w:rsidRDefault="00F90877" w:rsidP="00513335">
      <w:pPr>
        <w:pStyle w:val="Ttulo3"/>
        <w:jc w:val="both"/>
        <w:rPr>
          <w:rFonts w:ascii="Arial" w:hAnsi="Arial" w:cs="Arial"/>
          <w:color w:val="0D0D0D" w:themeColor="text1" w:themeTint="F2"/>
          <w:sz w:val="28"/>
          <w:szCs w:val="28"/>
        </w:rPr>
      </w:pPr>
      <w:bookmarkStart w:id="142" w:name="_Toc230120391"/>
      <w:bookmarkStart w:id="143" w:name="_Toc230197694"/>
      <w:bookmarkStart w:id="144" w:name="_Toc230376323"/>
      <w:bookmarkStart w:id="145" w:name="_Toc238673924"/>
      <w:r w:rsidRPr="005E14AC">
        <w:rPr>
          <w:rFonts w:ascii="Arial" w:hAnsi="Arial" w:cs="Arial"/>
          <w:color w:val="0D0D0D" w:themeColor="text1" w:themeTint="F2"/>
          <w:sz w:val="28"/>
          <w:szCs w:val="28"/>
        </w:rPr>
        <w:t>4.2.3 Uso de PyTorch y Scikit-learn</w:t>
      </w:r>
      <w:bookmarkEnd w:id="142"/>
      <w:bookmarkEnd w:id="143"/>
      <w:bookmarkEnd w:id="144"/>
      <w:bookmarkEnd w:id="145"/>
    </w:p>
    <w:p w14:paraId="5DEA656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PyTorch se emplea para implementar PlayerNet, el modelo cargado por el backend para inferencia. Scikit-learn se utiliza como soporte metodológico para el preprocesamiento, la partición de datos, las métricas, la regresión logística de referencia y la calibración isotónica. No se implementa una regresión lineal productiva para la inferencia web.</w:t>
      </w:r>
    </w:p>
    <w:p w14:paraId="04410294" w14:textId="77777777" w:rsidR="00461B66" w:rsidRPr="005E14AC" w:rsidRDefault="00950B7D" w:rsidP="00513335">
      <w:pPr>
        <w:pStyle w:val="Ttulo4"/>
        <w:jc w:val="both"/>
        <w:rPr>
          <w:rFonts w:ascii="Arial" w:hAnsi="Arial" w:cs="Arial"/>
          <w:color w:val="0D0D0D" w:themeColor="text1" w:themeTint="F2"/>
          <w:sz w:val="28"/>
          <w:szCs w:val="28"/>
        </w:rPr>
      </w:pPr>
      <w:bookmarkStart w:id="146" w:name="_Toc238673925"/>
      <w:r w:rsidRPr="005E14AC">
        <w:rPr>
          <w:rFonts w:ascii="Arial" w:hAnsi="Arial" w:cs="Arial"/>
          <w:color w:val="0D0D0D" w:themeColor="text1" w:themeTint="F2"/>
          <w:sz w:val="28"/>
          <w:szCs w:val="28"/>
        </w:rPr>
        <w:lastRenderedPageBreak/>
        <w:t>4.2.3.1 Síntesis explicativa del flujo predictivo</w:t>
      </w:r>
      <w:bookmarkEnd w:id="146"/>
    </w:p>
    <w:p w14:paraId="4D0C994B"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7761AE8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7972756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aplicación también calcula combined_prob, un score operativo que combina la probabilidad cruda de PlayerNet, el promedio histórico del jugador y el ajuste por posición. Los pesos por defecto son 0,35 para el modelo, 0,35 para el promedio histórico y 0,30 para el ajuste posicional; pueden configurarse mediante POT_W_MODEL, POT_W_RATING y POT_W_FIT. Cuando falta algún componente, los pesos disponibles se re</w:t>
      </w:r>
      <w:r w:rsidR="007A07DE" w:rsidRPr="005E14AC">
        <w:rPr>
          <w:rFonts w:cs="Arial"/>
          <w:color w:val="0D0D0D" w:themeColor="text1" w:themeTint="F2"/>
          <w:sz w:val="28"/>
          <w:szCs w:val="28"/>
        </w:rPr>
        <w:t>-</w:t>
      </w:r>
      <w:r w:rsidRPr="005E14AC">
        <w:rPr>
          <w:rFonts w:cs="Arial"/>
          <w:color w:val="0D0D0D" w:themeColor="text1" w:themeTint="F2"/>
          <w:sz w:val="28"/>
          <w:szCs w:val="28"/>
        </w:rPr>
        <w:t>normalizan. Este score es el valor integrado utilizado por la interfaz, pero no fue evaluado de manera independiente en el conjunto de prueba.</w:t>
      </w:r>
    </w:p>
    <w:p w14:paraId="370E8E9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w:t>
      </w:r>
      <w:r w:rsidRPr="005E14AC">
        <w:rPr>
          <w:rFonts w:cs="Arial"/>
          <w:color w:val="0D0D0D" w:themeColor="text1" w:themeTint="F2"/>
          <w:sz w:val="28"/>
          <w:szCs w:val="28"/>
        </w:rPr>
        <w:lastRenderedPageBreak/>
        <w:t>que una arquitectura más compleja no garantiza mejores resultados y debe seleccionarse según evidencia.</w:t>
      </w:r>
    </w:p>
    <w:p w14:paraId="4481FEAB" w14:textId="77777777" w:rsidR="006A2DF0" w:rsidRPr="005E14AC" w:rsidRDefault="00F90877" w:rsidP="00513335">
      <w:pPr>
        <w:pStyle w:val="Ttulo3"/>
        <w:jc w:val="both"/>
        <w:rPr>
          <w:rFonts w:ascii="Arial" w:hAnsi="Arial" w:cs="Arial"/>
          <w:color w:val="0D0D0D" w:themeColor="text1" w:themeTint="F2"/>
          <w:sz w:val="28"/>
          <w:szCs w:val="28"/>
        </w:rPr>
      </w:pPr>
      <w:bookmarkStart w:id="147" w:name="_Toc230120392"/>
      <w:bookmarkStart w:id="148" w:name="_Toc230197695"/>
      <w:bookmarkStart w:id="149" w:name="_Toc230376324"/>
      <w:bookmarkStart w:id="150" w:name="_Toc238673926"/>
      <w:r w:rsidRPr="005E14AC">
        <w:rPr>
          <w:rFonts w:ascii="Arial" w:hAnsi="Arial" w:cs="Arial"/>
          <w:color w:val="0D0D0D" w:themeColor="text1" w:themeTint="F2"/>
          <w:sz w:val="28"/>
          <w:szCs w:val="28"/>
        </w:rPr>
        <w:t>4.2.4 Seguridad y autenticación</w:t>
      </w:r>
      <w:bookmarkEnd w:id="147"/>
      <w:bookmarkEnd w:id="148"/>
      <w:bookmarkEnd w:id="149"/>
      <w:bookmarkEnd w:id="150"/>
    </w:p>
    <w:p w14:paraId="4A13B39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MVP implementa autenticación por usuario y contraseña, contraseñas hasheadas con Werkzeug, sesiones firmadas por Flask, rutas protegidas, roles básicos y validación CSRF en formularios POST que modifican datos. En producción/Render la variable APP_SECRET_KEY es obligatoria y la aplicación no debe ejecutarse con claves por defecto (OWASP Foundation, 2021).</w:t>
      </w:r>
    </w:p>
    <w:p w14:paraId="70DDC76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login incorpora rate limiting en memoria por proceso. Esta mitigación es suficiente para </w:t>
      </w:r>
      <w:r w:rsidR="007A07DE" w:rsidRPr="005E14AC">
        <w:rPr>
          <w:rFonts w:cs="Arial"/>
          <w:color w:val="0D0D0D" w:themeColor="text1" w:themeTint="F2"/>
          <w:sz w:val="28"/>
          <w:szCs w:val="28"/>
        </w:rPr>
        <w:t>el alcance de este proyecto</w:t>
      </w:r>
      <w:r w:rsidRPr="005E14AC">
        <w:rPr>
          <w:rFonts w:cs="Arial"/>
          <w:color w:val="0D0D0D" w:themeColor="text1" w:themeTint="F2"/>
          <w:sz w:val="28"/>
          <w:szCs w:val="28"/>
        </w:rPr>
        <w:t>, pero no equivale a un limitador distribuido para producción multi-instancia.</w:t>
      </w:r>
    </w:p>
    <w:p w14:paraId="0736A311" w14:textId="77777777" w:rsidR="006A2DF0" w:rsidRPr="005E14AC" w:rsidRDefault="00F90877" w:rsidP="00513335">
      <w:pPr>
        <w:pStyle w:val="Ttulo2"/>
        <w:jc w:val="both"/>
        <w:rPr>
          <w:rFonts w:ascii="Arial" w:hAnsi="Arial" w:cs="Arial"/>
          <w:color w:val="0D0D0D" w:themeColor="text1" w:themeTint="F2"/>
          <w:sz w:val="28"/>
        </w:rPr>
      </w:pPr>
      <w:bookmarkStart w:id="151" w:name="_Toc230120394"/>
      <w:bookmarkStart w:id="152" w:name="_Toc230197697"/>
      <w:bookmarkStart w:id="153" w:name="_Toc230376326"/>
      <w:bookmarkStart w:id="154" w:name="_Toc238673927"/>
      <w:r w:rsidRPr="005E14AC">
        <w:rPr>
          <w:rFonts w:ascii="Arial" w:hAnsi="Arial" w:cs="Arial"/>
          <w:color w:val="0D0D0D" w:themeColor="text1" w:themeTint="F2"/>
          <w:sz w:val="28"/>
        </w:rPr>
        <w:t>4.3 Requisitos del sistema</w:t>
      </w:r>
      <w:bookmarkEnd w:id="151"/>
      <w:bookmarkEnd w:id="152"/>
      <w:bookmarkEnd w:id="153"/>
      <w:bookmarkEnd w:id="154"/>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226CDC8" w14:textId="77777777">
        <w:trPr>
          <w:cantSplit/>
          <w:tblHeader/>
          <w:jc w:val="center"/>
        </w:trPr>
        <w:tc>
          <w:tcPr>
            <w:tcW w:w="2946" w:type="dxa"/>
            <w:tcMar>
              <w:top w:w="60" w:type="dxa"/>
              <w:left w:w="80" w:type="dxa"/>
              <w:bottom w:w="60" w:type="dxa"/>
              <w:right w:w="80" w:type="dxa"/>
            </w:tcMar>
            <w:vAlign w:val="center"/>
          </w:tcPr>
          <w:p w14:paraId="561A79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50C530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37E8342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0DEB2ABA" w14:textId="77777777">
        <w:trPr>
          <w:cantSplit/>
          <w:jc w:val="center"/>
        </w:trPr>
        <w:tc>
          <w:tcPr>
            <w:tcW w:w="2946" w:type="dxa"/>
            <w:tcMar>
              <w:top w:w="60" w:type="dxa"/>
              <w:left w:w="80" w:type="dxa"/>
              <w:bottom w:w="60" w:type="dxa"/>
              <w:right w:w="80" w:type="dxa"/>
            </w:tcMar>
            <w:vAlign w:val="center"/>
          </w:tcPr>
          <w:p w14:paraId="05B162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0113F17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7524555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CCD27AC" w14:textId="77777777">
        <w:trPr>
          <w:cantSplit/>
          <w:jc w:val="center"/>
        </w:trPr>
        <w:tc>
          <w:tcPr>
            <w:tcW w:w="2946" w:type="dxa"/>
            <w:tcMar>
              <w:top w:w="60" w:type="dxa"/>
              <w:left w:w="80" w:type="dxa"/>
              <w:bottom w:w="60" w:type="dxa"/>
              <w:right w:w="80" w:type="dxa"/>
            </w:tcMar>
            <w:vAlign w:val="center"/>
          </w:tcPr>
          <w:p w14:paraId="11D2D6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606C3D3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337579C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CD5D050" w14:textId="77777777">
        <w:trPr>
          <w:cantSplit/>
          <w:jc w:val="center"/>
        </w:trPr>
        <w:tc>
          <w:tcPr>
            <w:tcW w:w="2946" w:type="dxa"/>
            <w:tcMar>
              <w:top w:w="60" w:type="dxa"/>
              <w:left w:w="80" w:type="dxa"/>
              <w:bottom w:w="60" w:type="dxa"/>
              <w:right w:w="80" w:type="dxa"/>
            </w:tcMar>
            <w:vAlign w:val="center"/>
          </w:tcPr>
          <w:p w14:paraId="2577D8A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01BFA9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30E2189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7E6CE2C6" w14:textId="77777777">
        <w:trPr>
          <w:cantSplit/>
          <w:jc w:val="center"/>
        </w:trPr>
        <w:tc>
          <w:tcPr>
            <w:tcW w:w="2946" w:type="dxa"/>
            <w:tcMar>
              <w:top w:w="60" w:type="dxa"/>
              <w:left w:w="80" w:type="dxa"/>
              <w:bottom w:w="60" w:type="dxa"/>
              <w:right w:w="80" w:type="dxa"/>
            </w:tcMar>
            <w:vAlign w:val="center"/>
          </w:tcPr>
          <w:p w14:paraId="61A5892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268B227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42B6EB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8BE9936" w14:textId="77777777">
        <w:trPr>
          <w:cantSplit/>
          <w:jc w:val="center"/>
        </w:trPr>
        <w:tc>
          <w:tcPr>
            <w:tcW w:w="2946" w:type="dxa"/>
            <w:tcMar>
              <w:top w:w="60" w:type="dxa"/>
              <w:left w:w="80" w:type="dxa"/>
              <w:bottom w:w="60" w:type="dxa"/>
              <w:right w:w="80" w:type="dxa"/>
            </w:tcMar>
            <w:vAlign w:val="center"/>
          </w:tcPr>
          <w:p w14:paraId="3244B9E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119D4D1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5AA3CB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ABDD1BA" w14:textId="77777777">
        <w:trPr>
          <w:cantSplit/>
          <w:jc w:val="center"/>
        </w:trPr>
        <w:tc>
          <w:tcPr>
            <w:tcW w:w="2946" w:type="dxa"/>
            <w:tcMar>
              <w:top w:w="60" w:type="dxa"/>
              <w:left w:w="80" w:type="dxa"/>
              <w:bottom w:w="60" w:type="dxa"/>
              <w:right w:w="80" w:type="dxa"/>
            </w:tcMar>
            <w:vAlign w:val="center"/>
          </w:tcPr>
          <w:p w14:paraId="23089D5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1C87C0B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1EF9A8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04E558D" w14:textId="77777777">
        <w:trPr>
          <w:cantSplit/>
          <w:jc w:val="center"/>
        </w:trPr>
        <w:tc>
          <w:tcPr>
            <w:tcW w:w="2946" w:type="dxa"/>
            <w:tcMar>
              <w:top w:w="60" w:type="dxa"/>
              <w:left w:w="80" w:type="dxa"/>
              <w:bottom w:w="60" w:type="dxa"/>
              <w:right w:w="80" w:type="dxa"/>
            </w:tcMar>
            <w:vAlign w:val="center"/>
          </w:tcPr>
          <w:p w14:paraId="0F23BEC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695A11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3F6928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89DC307" w14:textId="77777777">
        <w:trPr>
          <w:cantSplit/>
          <w:jc w:val="center"/>
        </w:trPr>
        <w:tc>
          <w:tcPr>
            <w:tcW w:w="2946" w:type="dxa"/>
            <w:tcMar>
              <w:top w:w="60" w:type="dxa"/>
              <w:left w:w="80" w:type="dxa"/>
              <w:bottom w:w="60" w:type="dxa"/>
              <w:right w:w="80" w:type="dxa"/>
            </w:tcMar>
            <w:vAlign w:val="center"/>
          </w:tcPr>
          <w:p w14:paraId="1834D45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3DC310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7F688A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E2CE7D8" w14:textId="77777777">
        <w:trPr>
          <w:cantSplit/>
          <w:jc w:val="center"/>
        </w:trPr>
        <w:tc>
          <w:tcPr>
            <w:tcW w:w="2946" w:type="dxa"/>
            <w:tcMar>
              <w:top w:w="60" w:type="dxa"/>
              <w:left w:w="80" w:type="dxa"/>
              <w:bottom w:w="60" w:type="dxa"/>
              <w:right w:w="80" w:type="dxa"/>
            </w:tcMar>
            <w:vAlign w:val="center"/>
          </w:tcPr>
          <w:p w14:paraId="074FC0D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19A5645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79069F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755B670D" w14:textId="77777777">
        <w:trPr>
          <w:cantSplit/>
          <w:jc w:val="center"/>
        </w:trPr>
        <w:tc>
          <w:tcPr>
            <w:tcW w:w="2946" w:type="dxa"/>
            <w:tcMar>
              <w:top w:w="60" w:type="dxa"/>
              <w:left w:w="80" w:type="dxa"/>
              <w:bottom w:w="60" w:type="dxa"/>
              <w:right w:w="80" w:type="dxa"/>
            </w:tcMar>
            <w:vAlign w:val="center"/>
          </w:tcPr>
          <w:p w14:paraId="6BC70CD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4E4406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22AD81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7C5FBEA8" w14:textId="77777777">
        <w:trPr>
          <w:cantSplit/>
          <w:jc w:val="center"/>
        </w:trPr>
        <w:tc>
          <w:tcPr>
            <w:tcW w:w="2946" w:type="dxa"/>
            <w:tcMar>
              <w:top w:w="60" w:type="dxa"/>
              <w:left w:w="80" w:type="dxa"/>
              <w:bottom w:w="60" w:type="dxa"/>
              <w:right w:w="80" w:type="dxa"/>
            </w:tcMar>
            <w:vAlign w:val="center"/>
          </w:tcPr>
          <w:p w14:paraId="4E8D5C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RF-11</w:t>
            </w:r>
          </w:p>
        </w:tc>
        <w:tc>
          <w:tcPr>
            <w:tcW w:w="2946" w:type="dxa"/>
            <w:tcMar>
              <w:top w:w="60" w:type="dxa"/>
              <w:left w:w="80" w:type="dxa"/>
              <w:bottom w:w="60" w:type="dxa"/>
              <w:right w:w="80" w:type="dxa"/>
            </w:tcMar>
            <w:vAlign w:val="center"/>
          </w:tcPr>
          <w:p w14:paraId="2019E1B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1BF40B3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B4DCADD" w14:textId="77777777">
        <w:trPr>
          <w:cantSplit/>
          <w:jc w:val="center"/>
        </w:trPr>
        <w:tc>
          <w:tcPr>
            <w:tcW w:w="2946" w:type="dxa"/>
            <w:tcMar>
              <w:top w:w="60" w:type="dxa"/>
              <w:left w:w="80" w:type="dxa"/>
              <w:bottom w:w="60" w:type="dxa"/>
              <w:right w:w="80" w:type="dxa"/>
            </w:tcMar>
            <w:vAlign w:val="center"/>
          </w:tcPr>
          <w:p w14:paraId="002226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39230CF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10B643A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bl>
    <w:p w14:paraId="326C436C"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4-6. Requisitos funcionales del sistema</w:t>
      </w:r>
    </w:p>
    <w:p w14:paraId="7E63567B" w14:textId="77777777" w:rsidR="006A2DF0" w:rsidRPr="005E14AC" w:rsidRDefault="00F90877" w:rsidP="00513335">
      <w:pPr>
        <w:pStyle w:val="Ttulo2"/>
        <w:jc w:val="both"/>
        <w:rPr>
          <w:rFonts w:ascii="Arial" w:hAnsi="Arial" w:cs="Arial"/>
          <w:color w:val="0D0D0D" w:themeColor="text1" w:themeTint="F2"/>
          <w:sz w:val="28"/>
        </w:rPr>
      </w:pPr>
      <w:bookmarkStart w:id="155" w:name="_Toc230120395"/>
      <w:bookmarkStart w:id="156" w:name="_Toc230197698"/>
      <w:bookmarkStart w:id="157" w:name="_Toc230376327"/>
      <w:bookmarkStart w:id="158" w:name="_Toc238673928"/>
      <w:r w:rsidRPr="005E14AC">
        <w:rPr>
          <w:rFonts w:ascii="Arial" w:hAnsi="Arial" w:cs="Arial"/>
          <w:color w:val="0D0D0D" w:themeColor="text1" w:themeTint="F2"/>
          <w:sz w:val="28"/>
        </w:rPr>
        <w:t>4.4 Modelo de datos</w:t>
      </w:r>
      <w:bookmarkEnd w:id="155"/>
      <w:bookmarkEnd w:id="156"/>
      <w:bookmarkEnd w:id="157"/>
      <w:bookmarkEnd w:id="158"/>
    </w:p>
    <w:p w14:paraId="43F99B2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4"/>
        <w:gridCol w:w="4414"/>
      </w:tblGrid>
      <w:tr w:rsidR="005E14AC" w:rsidRPr="005E14AC" w14:paraId="2B1E87C3" w14:textId="77777777">
        <w:trPr>
          <w:cantSplit/>
          <w:tblHeader/>
          <w:jc w:val="center"/>
        </w:trPr>
        <w:tc>
          <w:tcPr>
            <w:tcW w:w="4419" w:type="dxa"/>
            <w:tcMar>
              <w:top w:w="60" w:type="dxa"/>
              <w:left w:w="80" w:type="dxa"/>
              <w:bottom w:w="60" w:type="dxa"/>
              <w:right w:w="80" w:type="dxa"/>
            </w:tcMar>
            <w:vAlign w:val="center"/>
          </w:tcPr>
          <w:p w14:paraId="59C110E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Entidad</w:t>
            </w:r>
          </w:p>
        </w:tc>
        <w:tc>
          <w:tcPr>
            <w:tcW w:w="4419" w:type="dxa"/>
            <w:tcMar>
              <w:top w:w="60" w:type="dxa"/>
              <w:left w:w="80" w:type="dxa"/>
              <w:bottom w:w="60" w:type="dxa"/>
              <w:right w:w="80" w:type="dxa"/>
            </w:tcMar>
            <w:vAlign w:val="center"/>
          </w:tcPr>
          <w:p w14:paraId="5EB399C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0032FBA0" w14:textId="77777777">
        <w:trPr>
          <w:cantSplit/>
          <w:jc w:val="center"/>
        </w:trPr>
        <w:tc>
          <w:tcPr>
            <w:tcW w:w="4419" w:type="dxa"/>
            <w:tcMar>
              <w:top w:w="60" w:type="dxa"/>
              <w:left w:w="80" w:type="dxa"/>
              <w:bottom w:w="60" w:type="dxa"/>
              <w:right w:w="80" w:type="dxa"/>
            </w:tcMar>
            <w:vAlign w:val="center"/>
          </w:tcPr>
          <w:p w14:paraId="4D4B06F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w:t>
            </w:r>
          </w:p>
        </w:tc>
        <w:tc>
          <w:tcPr>
            <w:tcW w:w="4419" w:type="dxa"/>
            <w:tcMar>
              <w:top w:w="60" w:type="dxa"/>
              <w:left w:w="80" w:type="dxa"/>
              <w:bottom w:w="60" w:type="dxa"/>
              <w:right w:w="80" w:type="dxa"/>
            </w:tcMar>
            <w:vAlign w:val="center"/>
          </w:tcPr>
          <w:p w14:paraId="5257751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datos personales, posición, club, atributos base, birth_date, photo_url, potencial.</w:t>
            </w:r>
          </w:p>
        </w:tc>
      </w:tr>
      <w:tr w:rsidR="005E14AC" w:rsidRPr="005E14AC" w14:paraId="3EED14D3" w14:textId="77777777">
        <w:trPr>
          <w:cantSplit/>
          <w:jc w:val="center"/>
        </w:trPr>
        <w:tc>
          <w:tcPr>
            <w:tcW w:w="4419" w:type="dxa"/>
            <w:tcMar>
              <w:top w:w="60" w:type="dxa"/>
              <w:left w:w="80" w:type="dxa"/>
              <w:bottom w:w="60" w:type="dxa"/>
              <w:right w:w="80" w:type="dxa"/>
            </w:tcMar>
            <w:vAlign w:val="center"/>
          </w:tcPr>
          <w:p w14:paraId="3EEBD29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PlayerAttributeHistory</w:t>
            </w:r>
          </w:p>
        </w:tc>
        <w:tc>
          <w:tcPr>
            <w:tcW w:w="4419" w:type="dxa"/>
            <w:tcMar>
              <w:top w:w="60" w:type="dxa"/>
              <w:left w:w="80" w:type="dxa"/>
              <w:bottom w:w="60" w:type="dxa"/>
              <w:right w:w="80" w:type="dxa"/>
            </w:tcMar>
            <w:vAlign w:val="center"/>
          </w:tcPr>
          <w:p w14:paraId="77F9A2F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de atributos técnicos/físicos/mentales en escala 1-20.</w:t>
            </w:r>
          </w:p>
        </w:tc>
      </w:tr>
      <w:tr w:rsidR="005E14AC" w:rsidRPr="005E14AC" w14:paraId="605FD2EF" w14:textId="77777777">
        <w:trPr>
          <w:cantSplit/>
          <w:jc w:val="center"/>
        </w:trPr>
        <w:tc>
          <w:tcPr>
            <w:tcW w:w="4419" w:type="dxa"/>
            <w:tcMar>
              <w:top w:w="60" w:type="dxa"/>
              <w:left w:w="80" w:type="dxa"/>
              <w:bottom w:w="60" w:type="dxa"/>
              <w:right w:w="80" w:type="dxa"/>
            </w:tcMar>
            <w:vAlign w:val="center"/>
          </w:tcPr>
          <w:p w14:paraId="2844C6A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PlayerStat</w:t>
            </w:r>
          </w:p>
        </w:tc>
        <w:tc>
          <w:tcPr>
            <w:tcW w:w="4419" w:type="dxa"/>
            <w:tcMar>
              <w:top w:w="60" w:type="dxa"/>
              <w:left w:w="80" w:type="dxa"/>
              <w:bottom w:w="60" w:type="dxa"/>
              <w:right w:w="80" w:type="dxa"/>
            </w:tcMar>
            <w:vAlign w:val="center"/>
          </w:tcPr>
          <w:p w14:paraId="7186ED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Estadísticas de rendimiento por fecha.</w:t>
            </w:r>
          </w:p>
        </w:tc>
      </w:tr>
      <w:tr w:rsidR="005E14AC" w:rsidRPr="005E14AC" w14:paraId="1FA8F2D2" w14:textId="77777777">
        <w:trPr>
          <w:cantSplit/>
          <w:jc w:val="center"/>
        </w:trPr>
        <w:tc>
          <w:tcPr>
            <w:tcW w:w="4419" w:type="dxa"/>
            <w:tcMar>
              <w:top w:w="60" w:type="dxa"/>
              <w:left w:w="80" w:type="dxa"/>
              <w:bottom w:w="60" w:type="dxa"/>
              <w:right w:w="80" w:type="dxa"/>
            </w:tcMar>
            <w:vAlign w:val="center"/>
          </w:tcPr>
          <w:p w14:paraId="572BF5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Match / PlayerMatchParticipation</w:t>
            </w:r>
          </w:p>
        </w:tc>
        <w:tc>
          <w:tcPr>
            <w:tcW w:w="4419" w:type="dxa"/>
            <w:tcMar>
              <w:top w:w="60" w:type="dxa"/>
              <w:left w:w="80" w:type="dxa"/>
              <w:bottom w:w="60" w:type="dxa"/>
              <w:right w:w="80" w:type="dxa"/>
            </w:tcMar>
            <w:vAlign w:val="center"/>
          </w:tcPr>
          <w:p w14:paraId="4C7E2D9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Contexto de partidos y participación del jugador.</w:t>
            </w:r>
          </w:p>
        </w:tc>
      </w:tr>
      <w:tr w:rsidR="005E14AC" w:rsidRPr="005E14AC" w14:paraId="43DDF714" w14:textId="77777777">
        <w:trPr>
          <w:cantSplit/>
          <w:jc w:val="center"/>
        </w:trPr>
        <w:tc>
          <w:tcPr>
            <w:tcW w:w="4419" w:type="dxa"/>
            <w:tcMar>
              <w:top w:w="60" w:type="dxa"/>
              <w:left w:w="80" w:type="dxa"/>
              <w:bottom w:w="60" w:type="dxa"/>
              <w:right w:w="80" w:type="dxa"/>
            </w:tcMar>
            <w:vAlign w:val="center"/>
          </w:tcPr>
          <w:p w14:paraId="2F7835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PhysicalAssessment</w:t>
            </w:r>
          </w:p>
        </w:tc>
        <w:tc>
          <w:tcPr>
            <w:tcW w:w="4419" w:type="dxa"/>
            <w:tcMar>
              <w:top w:w="60" w:type="dxa"/>
              <w:left w:w="80" w:type="dxa"/>
              <w:bottom w:w="60" w:type="dxa"/>
              <w:right w:w="80" w:type="dxa"/>
            </w:tcMar>
            <w:vAlign w:val="center"/>
          </w:tcPr>
          <w:p w14:paraId="31B33AA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Evaluación física y mediciones asociadas.</w:t>
            </w:r>
          </w:p>
        </w:tc>
      </w:tr>
      <w:tr w:rsidR="005E14AC" w:rsidRPr="005E14AC" w14:paraId="514DA482" w14:textId="77777777">
        <w:trPr>
          <w:cantSplit/>
          <w:jc w:val="center"/>
        </w:trPr>
        <w:tc>
          <w:tcPr>
            <w:tcW w:w="4419" w:type="dxa"/>
            <w:tcMar>
              <w:top w:w="60" w:type="dxa"/>
              <w:left w:w="80" w:type="dxa"/>
              <w:bottom w:w="60" w:type="dxa"/>
              <w:right w:w="80" w:type="dxa"/>
            </w:tcMar>
            <w:vAlign w:val="center"/>
          </w:tcPr>
          <w:p w14:paraId="355C8F0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PlayerAvailability</w:t>
            </w:r>
          </w:p>
        </w:tc>
        <w:tc>
          <w:tcPr>
            <w:tcW w:w="4419" w:type="dxa"/>
            <w:tcMar>
              <w:top w:w="60" w:type="dxa"/>
              <w:left w:w="80" w:type="dxa"/>
              <w:bottom w:w="60" w:type="dxa"/>
              <w:right w:w="80" w:type="dxa"/>
            </w:tcMar>
            <w:vAlign w:val="center"/>
          </w:tcPr>
          <w:p w14:paraId="3AE72A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Disponibilidad, fatiga y estado físico.</w:t>
            </w:r>
          </w:p>
        </w:tc>
      </w:tr>
      <w:tr w:rsidR="005E14AC" w:rsidRPr="005E14AC" w14:paraId="0B05205E" w14:textId="77777777">
        <w:trPr>
          <w:cantSplit/>
          <w:jc w:val="center"/>
        </w:trPr>
        <w:tc>
          <w:tcPr>
            <w:tcW w:w="4419" w:type="dxa"/>
            <w:tcMar>
              <w:top w:w="60" w:type="dxa"/>
              <w:left w:w="80" w:type="dxa"/>
              <w:bottom w:w="60" w:type="dxa"/>
              <w:right w:w="80" w:type="dxa"/>
            </w:tcMar>
            <w:vAlign w:val="center"/>
          </w:tcPr>
          <w:p w14:paraId="2AACEA5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ScoutReport</w:t>
            </w:r>
          </w:p>
        </w:tc>
        <w:tc>
          <w:tcPr>
            <w:tcW w:w="4419" w:type="dxa"/>
            <w:tcMar>
              <w:top w:w="60" w:type="dxa"/>
              <w:left w:w="80" w:type="dxa"/>
              <w:bottom w:w="60" w:type="dxa"/>
              <w:right w:w="80" w:type="dxa"/>
            </w:tcMar>
            <w:vAlign w:val="center"/>
          </w:tcPr>
          <w:p w14:paraId="46A6E0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Reporte cualitativo del scout.</w:t>
            </w:r>
          </w:p>
        </w:tc>
      </w:tr>
      <w:tr w:rsidR="005E14AC" w:rsidRPr="005E14AC" w14:paraId="63F0A727" w14:textId="77777777">
        <w:trPr>
          <w:cantSplit/>
          <w:jc w:val="center"/>
        </w:trPr>
        <w:tc>
          <w:tcPr>
            <w:tcW w:w="4419" w:type="dxa"/>
            <w:tcMar>
              <w:top w:w="60" w:type="dxa"/>
              <w:left w:w="80" w:type="dxa"/>
              <w:bottom w:w="60" w:type="dxa"/>
              <w:right w:w="80" w:type="dxa"/>
            </w:tcMar>
            <w:vAlign w:val="center"/>
          </w:tcPr>
          <w:p w14:paraId="5EB7646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Coach / Director / User</w:t>
            </w:r>
          </w:p>
        </w:tc>
        <w:tc>
          <w:tcPr>
            <w:tcW w:w="4419" w:type="dxa"/>
            <w:tcMar>
              <w:top w:w="60" w:type="dxa"/>
              <w:left w:w="80" w:type="dxa"/>
              <w:bottom w:w="60" w:type="dxa"/>
              <w:right w:w="80" w:type="dxa"/>
            </w:tcMar>
            <w:vAlign w:val="center"/>
          </w:tcPr>
          <w:p w14:paraId="3C92B9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 directivos y usuarios del sistema.</w:t>
            </w:r>
          </w:p>
        </w:tc>
      </w:tr>
    </w:tbl>
    <w:p w14:paraId="22495D89"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4-7. Entidades principales del modelo de datos</w:t>
      </w:r>
      <w:r w:rsidR="007A07DE" w:rsidRPr="005E14AC">
        <w:rPr>
          <w:rFonts w:cs="Arial"/>
          <w:color w:val="0D0D0D" w:themeColor="text1" w:themeTint="F2"/>
        </w:rPr>
        <w:t>.</w:t>
      </w:r>
    </w:p>
    <w:p w14:paraId="7396067E" w14:textId="77777777" w:rsidR="00CC3DBF" w:rsidRPr="005E14AC" w:rsidRDefault="00ED51EC"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4-2 muestra las clases principales del modelo de dominio persistido con SQLAlchemy y sus relaciones más relevantes. </w:t>
      </w:r>
    </w:p>
    <w:p w14:paraId="5D83F2AD"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12CACA9B" wp14:editId="08CB4885">
            <wp:extent cx="5486400" cy="26737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2A01CE0F"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224AEEEA" w14:textId="77777777" w:rsidR="006A2DF0" w:rsidRPr="005E14AC" w:rsidRDefault="00F90877" w:rsidP="00513335">
      <w:pPr>
        <w:pStyle w:val="Ttulo2"/>
        <w:jc w:val="both"/>
        <w:rPr>
          <w:rFonts w:ascii="Arial" w:hAnsi="Arial" w:cs="Arial"/>
          <w:color w:val="0D0D0D" w:themeColor="text1" w:themeTint="F2"/>
          <w:sz w:val="28"/>
        </w:rPr>
      </w:pPr>
      <w:bookmarkStart w:id="159" w:name="_Toc230120396"/>
      <w:bookmarkStart w:id="160" w:name="_Toc230197699"/>
      <w:bookmarkStart w:id="161" w:name="_Toc230376328"/>
      <w:bookmarkStart w:id="162" w:name="_Toc238673929"/>
      <w:r w:rsidRPr="005E14AC">
        <w:rPr>
          <w:rFonts w:ascii="Arial" w:hAnsi="Arial" w:cs="Arial"/>
          <w:color w:val="0D0D0D" w:themeColor="text1" w:themeTint="F2"/>
          <w:sz w:val="28"/>
        </w:rPr>
        <w:t>4.5 Endpoints principales del MVP</w:t>
      </w:r>
      <w:bookmarkEnd w:id="159"/>
      <w:bookmarkEnd w:id="160"/>
      <w:bookmarkEnd w:id="161"/>
      <w:bookmarkEnd w:id="162"/>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22E43B45" w14:textId="77777777">
        <w:trPr>
          <w:cantSplit/>
          <w:tblHeader/>
          <w:jc w:val="center"/>
        </w:trPr>
        <w:tc>
          <w:tcPr>
            <w:tcW w:w="2946" w:type="dxa"/>
            <w:tcMar>
              <w:top w:w="60" w:type="dxa"/>
              <w:left w:w="80" w:type="dxa"/>
              <w:bottom w:w="60" w:type="dxa"/>
              <w:right w:w="80" w:type="dxa"/>
            </w:tcMar>
            <w:vAlign w:val="center"/>
          </w:tcPr>
          <w:p w14:paraId="2FBC5C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6829FE8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2E16270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65FB34F9" w14:textId="77777777">
        <w:trPr>
          <w:cantSplit/>
          <w:jc w:val="center"/>
        </w:trPr>
        <w:tc>
          <w:tcPr>
            <w:tcW w:w="2946" w:type="dxa"/>
            <w:tcMar>
              <w:top w:w="60" w:type="dxa"/>
              <w:left w:w="80" w:type="dxa"/>
              <w:bottom w:w="60" w:type="dxa"/>
              <w:right w:w="80" w:type="dxa"/>
            </w:tcMar>
            <w:vAlign w:val="center"/>
          </w:tcPr>
          <w:p w14:paraId="28C285F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99AC5B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519F43D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w:t>
            </w:r>
          </w:p>
        </w:tc>
      </w:tr>
      <w:tr w:rsidR="005E14AC" w:rsidRPr="005E14AC" w14:paraId="6A102C0B" w14:textId="77777777">
        <w:trPr>
          <w:cantSplit/>
          <w:jc w:val="center"/>
        </w:trPr>
        <w:tc>
          <w:tcPr>
            <w:tcW w:w="2946" w:type="dxa"/>
            <w:tcMar>
              <w:top w:w="60" w:type="dxa"/>
              <w:left w:w="80" w:type="dxa"/>
              <w:bottom w:w="60" w:type="dxa"/>
              <w:right w:w="80" w:type="dxa"/>
            </w:tcMar>
            <w:vAlign w:val="center"/>
          </w:tcPr>
          <w:p w14:paraId="712C1D6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4471F12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623D707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Cierre de sesión con CSRF.</w:t>
            </w:r>
          </w:p>
        </w:tc>
      </w:tr>
      <w:tr w:rsidR="005E14AC" w:rsidRPr="005E14AC" w14:paraId="4755401B" w14:textId="77777777">
        <w:trPr>
          <w:cantSplit/>
          <w:jc w:val="center"/>
        </w:trPr>
        <w:tc>
          <w:tcPr>
            <w:tcW w:w="2946" w:type="dxa"/>
            <w:tcMar>
              <w:top w:w="60" w:type="dxa"/>
              <w:left w:w="80" w:type="dxa"/>
              <w:bottom w:w="60" w:type="dxa"/>
              <w:right w:w="80" w:type="dxa"/>
            </w:tcMar>
            <w:vAlign w:val="center"/>
          </w:tcPr>
          <w:p w14:paraId="09767F4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1FDCC7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2099CCD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de usuarios según permisos.</w:t>
            </w:r>
          </w:p>
        </w:tc>
      </w:tr>
      <w:tr w:rsidR="005E14AC" w:rsidRPr="005E14AC" w14:paraId="5EB0726C" w14:textId="77777777">
        <w:trPr>
          <w:cantSplit/>
          <w:jc w:val="center"/>
        </w:trPr>
        <w:tc>
          <w:tcPr>
            <w:tcW w:w="2946" w:type="dxa"/>
            <w:tcMar>
              <w:top w:w="60" w:type="dxa"/>
              <w:left w:w="80" w:type="dxa"/>
              <w:bottom w:w="60" w:type="dxa"/>
              <w:right w:w="80" w:type="dxa"/>
            </w:tcMar>
            <w:vAlign w:val="center"/>
          </w:tcPr>
          <w:p w14:paraId="2C89356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26D1C7D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58EB873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dinámico por rol.</w:t>
            </w:r>
          </w:p>
        </w:tc>
      </w:tr>
      <w:tr w:rsidR="005E14AC" w:rsidRPr="005E14AC" w14:paraId="4FAA57F3" w14:textId="77777777">
        <w:trPr>
          <w:cantSplit/>
          <w:jc w:val="center"/>
        </w:trPr>
        <w:tc>
          <w:tcPr>
            <w:tcW w:w="2946" w:type="dxa"/>
            <w:tcMar>
              <w:top w:w="60" w:type="dxa"/>
              <w:left w:w="80" w:type="dxa"/>
              <w:bottom w:w="60" w:type="dxa"/>
              <w:right w:w="80" w:type="dxa"/>
            </w:tcMar>
            <w:vAlign w:val="center"/>
          </w:tcPr>
          <w:p w14:paraId="322280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70B09A0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421235E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Listado paginado y filtrable de jugadores.</w:t>
            </w:r>
          </w:p>
        </w:tc>
      </w:tr>
      <w:tr w:rsidR="005E14AC" w:rsidRPr="005E14AC" w14:paraId="108C4257" w14:textId="77777777">
        <w:trPr>
          <w:cantSplit/>
          <w:jc w:val="center"/>
        </w:trPr>
        <w:tc>
          <w:tcPr>
            <w:tcW w:w="2946" w:type="dxa"/>
            <w:tcMar>
              <w:top w:w="60" w:type="dxa"/>
              <w:left w:w="80" w:type="dxa"/>
              <w:bottom w:w="60" w:type="dxa"/>
              <w:right w:w="80" w:type="dxa"/>
            </w:tcMar>
            <w:vAlign w:val="center"/>
          </w:tcPr>
          <w:p w14:paraId="54FCE33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4A66C7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7F9BA1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individual de jugador.</w:t>
            </w:r>
          </w:p>
        </w:tc>
      </w:tr>
      <w:tr w:rsidR="005E14AC" w:rsidRPr="005E14AC" w14:paraId="5C38F395" w14:textId="77777777">
        <w:trPr>
          <w:cantSplit/>
          <w:jc w:val="center"/>
        </w:trPr>
        <w:tc>
          <w:tcPr>
            <w:tcW w:w="2946" w:type="dxa"/>
            <w:tcMar>
              <w:top w:w="60" w:type="dxa"/>
              <w:left w:w="80" w:type="dxa"/>
              <w:bottom w:w="60" w:type="dxa"/>
              <w:right w:w="80" w:type="dxa"/>
            </w:tcMar>
            <w:vAlign w:val="center"/>
          </w:tcPr>
          <w:p w14:paraId="6FD9CD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1AFCB8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201EE4B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con previsualización.</w:t>
            </w:r>
          </w:p>
        </w:tc>
      </w:tr>
      <w:tr w:rsidR="005E14AC" w:rsidRPr="005E14AC" w14:paraId="24F6D7F3" w14:textId="77777777">
        <w:trPr>
          <w:cantSplit/>
          <w:jc w:val="center"/>
        </w:trPr>
        <w:tc>
          <w:tcPr>
            <w:tcW w:w="2946" w:type="dxa"/>
            <w:tcMar>
              <w:top w:w="60" w:type="dxa"/>
              <w:left w:w="80" w:type="dxa"/>
              <w:bottom w:w="60" w:type="dxa"/>
              <w:right w:w="80" w:type="dxa"/>
            </w:tcMar>
            <w:vAlign w:val="center"/>
          </w:tcPr>
          <w:p w14:paraId="0FE5705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012E7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2052D66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rendimiento.</w:t>
            </w:r>
          </w:p>
        </w:tc>
      </w:tr>
      <w:tr w:rsidR="005E14AC" w:rsidRPr="005E14AC" w14:paraId="03B043E4" w14:textId="77777777">
        <w:trPr>
          <w:cantSplit/>
          <w:jc w:val="center"/>
        </w:trPr>
        <w:tc>
          <w:tcPr>
            <w:tcW w:w="2946" w:type="dxa"/>
            <w:tcMar>
              <w:top w:w="60" w:type="dxa"/>
              <w:left w:w="80" w:type="dxa"/>
              <w:bottom w:w="60" w:type="dxa"/>
              <w:right w:w="80" w:type="dxa"/>
            </w:tcMar>
            <w:vAlign w:val="center"/>
          </w:tcPr>
          <w:p w14:paraId="2CC74C2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4C1944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4162BB1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atributos.</w:t>
            </w:r>
          </w:p>
        </w:tc>
      </w:tr>
      <w:tr w:rsidR="005E14AC" w:rsidRPr="005E14AC" w14:paraId="3B275752" w14:textId="77777777">
        <w:trPr>
          <w:cantSplit/>
          <w:jc w:val="center"/>
        </w:trPr>
        <w:tc>
          <w:tcPr>
            <w:tcW w:w="2946" w:type="dxa"/>
            <w:tcMar>
              <w:top w:w="60" w:type="dxa"/>
              <w:left w:w="80" w:type="dxa"/>
              <w:bottom w:w="60" w:type="dxa"/>
              <w:right w:w="80" w:type="dxa"/>
            </w:tcMar>
            <w:vAlign w:val="center"/>
          </w:tcPr>
          <w:p w14:paraId="1C292FD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731CEC7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37A7CB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Vista de proyección de potencial.</w:t>
            </w:r>
          </w:p>
        </w:tc>
      </w:tr>
      <w:tr w:rsidR="005E14AC" w:rsidRPr="005E14AC" w14:paraId="1E4F2F4A" w14:textId="77777777">
        <w:trPr>
          <w:cantSplit/>
          <w:jc w:val="center"/>
        </w:trPr>
        <w:tc>
          <w:tcPr>
            <w:tcW w:w="2946" w:type="dxa"/>
            <w:tcMar>
              <w:top w:w="60" w:type="dxa"/>
              <w:left w:w="80" w:type="dxa"/>
              <w:bottom w:w="60" w:type="dxa"/>
              <w:right w:w="80" w:type="dxa"/>
            </w:tcMar>
            <w:vAlign w:val="center"/>
          </w:tcPr>
          <w:p w14:paraId="6F4DCB7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68282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27C3D1A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1v1.</w:t>
            </w:r>
          </w:p>
        </w:tc>
      </w:tr>
      <w:tr w:rsidR="005E14AC" w:rsidRPr="005E14AC" w14:paraId="7E83445E" w14:textId="77777777">
        <w:trPr>
          <w:cantSplit/>
          <w:jc w:val="center"/>
        </w:trPr>
        <w:tc>
          <w:tcPr>
            <w:tcW w:w="2946" w:type="dxa"/>
            <w:tcMar>
              <w:top w:w="60" w:type="dxa"/>
              <w:left w:w="80" w:type="dxa"/>
              <w:bottom w:w="60" w:type="dxa"/>
              <w:right w:w="80" w:type="dxa"/>
            </w:tcMar>
            <w:vAlign w:val="center"/>
          </w:tcPr>
          <w:p w14:paraId="5ED5FD2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25CAD4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486FA7C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múltiple.</w:t>
            </w:r>
          </w:p>
        </w:tc>
      </w:tr>
      <w:tr w:rsidR="005E14AC" w:rsidRPr="005E14AC" w14:paraId="4B078B64" w14:textId="77777777">
        <w:trPr>
          <w:cantSplit/>
          <w:jc w:val="center"/>
        </w:trPr>
        <w:tc>
          <w:tcPr>
            <w:tcW w:w="2946" w:type="dxa"/>
            <w:tcMar>
              <w:top w:w="60" w:type="dxa"/>
              <w:left w:w="80" w:type="dxa"/>
              <w:bottom w:w="60" w:type="dxa"/>
              <w:right w:w="80" w:type="dxa"/>
            </w:tcMar>
            <w:vAlign w:val="center"/>
          </w:tcPr>
          <w:p w14:paraId="0CE2BF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1D0439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5DBD879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Operaciones administrativas y pipeline.</w:t>
            </w:r>
          </w:p>
        </w:tc>
      </w:tr>
      <w:tr w:rsidR="005E14AC" w:rsidRPr="005E14AC" w14:paraId="1F45E2EF" w14:textId="77777777">
        <w:trPr>
          <w:cantSplit/>
          <w:jc w:val="center"/>
        </w:trPr>
        <w:tc>
          <w:tcPr>
            <w:tcW w:w="2946" w:type="dxa"/>
            <w:tcMar>
              <w:top w:w="60" w:type="dxa"/>
              <w:left w:w="80" w:type="dxa"/>
              <w:bottom w:w="60" w:type="dxa"/>
              <w:right w:w="80" w:type="dxa"/>
            </w:tcMar>
            <w:vAlign w:val="center"/>
          </w:tcPr>
          <w:p w14:paraId="7B7B458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43265F5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3223B79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Estado de servicio, base y calidad de datos.</w:t>
            </w:r>
          </w:p>
        </w:tc>
      </w:tr>
    </w:tbl>
    <w:p w14:paraId="571FB993"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4-8. Endpoints principales del MVP.</w:t>
      </w:r>
    </w:p>
    <w:p w14:paraId="771F1291" w14:textId="77777777" w:rsidR="006A2DF0" w:rsidRPr="005E14AC" w:rsidRDefault="00F90877" w:rsidP="00513335">
      <w:pPr>
        <w:pStyle w:val="Ttulo2"/>
        <w:pageBreakBefore/>
        <w:jc w:val="both"/>
        <w:rPr>
          <w:rFonts w:ascii="Arial" w:hAnsi="Arial" w:cs="Arial"/>
          <w:color w:val="0D0D0D" w:themeColor="text1" w:themeTint="F2"/>
          <w:sz w:val="28"/>
        </w:rPr>
      </w:pPr>
      <w:bookmarkStart w:id="163" w:name="_Toc230120397"/>
      <w:bookmarkStart w:id="164" w:name="_Toc230197700"/>
      <w:bookmarkStart w:id="165" w:name="_Toc230376329"/>
      <w:bookmarkStart w:id="166" w:name="_Toc238673930"/>
      <w:r w:rsidRPr="005E14AC">
        <w:rPr>
          <w:rFonts w:ascii="Arial" w:hAnsi="Arial" w:cs="Arial"/>
          <w:color w:val="0D0D0D" w:themeColor="text1" w:themeTint="F2"/>
          <w:sz w:val="28"/>
        </w:rPr>
        <w:lastRenderedPageBreak/>
        <w:t>4.6 Decisiones tecnológicas y alineación con el MVP</w:t>
      </w:r>
      <w:bookmarkEnd w:id="163"/>
      <w:bookmarkEnd w:id="164"/>
      <w:bookmarkEnd w:id="165"/>
      <w:bookmarkEnd w:id="166"/>
    </w:p>
    <w:tbl>
      <w:tblPr>
        <w:tblStyle w:val="Tablaconcuadrcula"/>
        <w:tblW w:w="0" w:type="auto"/>
        <w:tblLook w:val="04A0" w:firstRow="1" w:lastRow="0" w:firstColumn="1" w:lastColumn="0" w:noHBand="0" w:noVBand="1"/>
      </w:tblPr>
      <w:tblGrid>
        <w:gridCol w:w="4414"/>
        <w:gridCol w:w="4414"/>
      </w:tblGrid>
      <w:tr w:rsidR="005E14AC" w:rsidRPr="005E14AC" w14:paraId="0EAAA0D3" w14:textId="77777777">
        <w:trPr>
          <w:cantSplit/>
          <w:tblHeader/>
        </w:trPr>
        <w:tc>
          <w:tcPr>
            <w:tcW w:w="4419" w:type="dxa"/>
          </w:tcPr>
          <w:p w14:paraId="7E184087"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037084FD"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0118F44F" w14:textId="77777777">
        <w:trPr>
          <w:cantSplit/>
        </w:trPr>
        <w:tc>
          <w:tcPr>
            <w:tcW w:w="4419" w:type="dxa"/>
          </w:tcPr>
          <w:p w14:paraId="42E879F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6B9D001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044A2A05" w14:textId="77777777">
        <w:trPr>
          <w:cantSplit/>
        </w:trPr>
        <w:tc>
          <w:tcPr>
            <w:tcW w:w="4419" w:type="dxa"/>
          </w:tcPr>
          <w:p w14:paraId="356123B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6AA2D82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4F4B75D5" w14:textId="77777777">
        <w:trPr>
          <w:cantSplit/>
        </w:trPr>
        <w:tc>
          <w:tcPr>
            <w:tcW w:w="4419" w:type="dxa"/>
          </w:tcPr>
          <w:p w14:paraId="2C3AAA4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61A342E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1E1A7432" w14:textId="77777777">
        <w:trPr>
          <w:cantSplit/>
        </w:trPr>
        <w:tc>
          <w:tcPr>
            <w:tcW w:w="4419" w:type="dxa"/>
          </w:tcPr>
          <w:p w14:paraId="1CF4504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63B7D2A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66A91C62" w14:textId="77777777">
        <w:trPr>
          <w:cantSplit/>
        </w:trPr>
        <w:tc>
          <w:tcPr>
            <w:tcW w:w="4419" w:type="dxa"/>
          </w:tcPr>
          <w:p w14:paraId="77E855D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2732E5D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344EC6C2" w14:textId="77777777">
        <w:trPr>
          <w:cantSplit/>
        </w:trPr>
        <w:tc>
          <w:tcPr>
            <w:tcW w:w="4419" w:type="dxa"/>
          </w:tcPr>
          <w:p w14:paraId="00B2D84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6820259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2DAFBB63" w14:textId="77777777">
        <w:trPr>
          <w:cantSplit/>
        </w:trPr>
        <w:tc>
          <w:tcPr>
            <w:tcW w:w="4419" w:type="dxa"/>
          </w:tcPr>
          <w:p w14:paraId="4D2BC88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23B9E5C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70AA9D2A" w14:textId="77777777">
        <w:trPr>
          <w:cantSplit/>
        </w:trPr>
        <w:tc>
          <w:tcPr>
            <w:tcW w:w="4419" w:type="dxa"/>
          </w:tcPr>
          <w:p w14:paraId="49B4872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2DB0BF6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5C5C458C"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4-9. Decisiones tecnológicas</w:t>
      </w:r>
      <w:r w:rsidR="0062266D" w:rsidRPr="005E14AC">
        <w:rPr>
          <w:rFonts w:cs="Arial"/>
          <w:color w:val="0D0D0D" w:themeColor="text1" w:themeTint="F2"/>
        </w:rPr>
        <w:t>.</w:t>
      </w:r>
    </w:p>
    <w:p w14:paraId="5AE4FE46" w14:textId="77777777" w:rsidR="006A2DF0" w:rsidRPr="005E14AC" w:rsidRDefault="00F90877" w:rsidP="00513335">
      <w:pPr>
        <w:pStyle w:val="Ttulo2"/>
        <w:jc w:val="both"/>
        <w:rPr>
          <w:rFonts w:ascii="Arial" w:hAnsi="Arial" w:cs="Arial"/>
          <w:color w:val="0D0D0D" w:themeColor="text1" w:themeTint="F2"/>
          <w:sz w:val="28"/>
        </w:rPr>
      </w:pPr>
      <w:bookmarkStart w:id="167" w:name="_Toc230120398"/>
      <w:bookmarkStart w:id="168" w:name="_Toc230197701"/>
      <w:bookmarkStart w:id="169" w:name="_Toc230376330"/>
      <w:bookmarkStart w:id="170" w:name="_Toc238673931"/>
      <w:r w:rsidRPr="005E14AC">
        <w:rPr>
          <w:rFonts w:ascii="Arial" w:hAnsi="Arial" w:cs="Arial"/>
          <w:color w:val="0D0D0D" w:themeColor="text1" w:themeTint="F2"/>
          <w:sz w:val="28"/>
        </w:rPr>
        <w:t>4.7 Casos de uso</w:t>
      </w:r>
      <w:bookmarkEnd w:id="167"/>
      <w:bookmarkEnd w:id="168"/>
      <w:bookmarkEnd w:id="169"/>
      <w:bookmarkEnd w:id="170"/>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71A3C908" w14:textId="77777777">
        <w:trPr>
          <w:cantSplit/>
          <w:tblHeader/>
          <w:jc w:val="center"/>
        </w:trPr>
        <w:tc>
          <w:tcPr>
            <w:tcW w:w="2209" w:type="dxa"/>
            <w:tcMar>
              <w:top w:w="60" w:type="dxa"/>
              <w:left w:w="80" w:type="dxa"/>
              <w:bottom w:w="60" w:type="dxa"/>
              <w:right w:w="80" w:type="dxa"/>
            </w:tcMar>
            <w:vAlign w:val="center"/>
          </w:tcPr>
          <w:p w14:paraId="1DFBAB4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5AE6B98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6069529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4392CBD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Resultado</w:t>
            </w:r>
          </w:p>
        </w:tc>
      </w:tr>
      <w:tr w:rsidR="005E14AC" w:rsidRPr="005E14AC" w14:paraId="7EECC48B" w14:textId="77777777">
        <w:trPr>
          <w:cantSplit/>
          <w:jc w:val="center"/>
        </w:trPr>
        <w:tc>
          <w:tcPr>
            <w:tcW w:w="2209" w:type="dxa"/>
            <w:tcMar>
              <w:top w:w="60" w:type="dxa"/>
              <w:left w:w="80" w:type="dxa"/>
              <w:bottom w:w="60" w:type="dxa"/>
              <w:right w:w="80" w:type="dxa"/>
            </w:tcMar>
            <w:vAlign w:val="center"/>
          </w:tcPr>
          <w:p w14:paraId="336419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222ED0F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79128F8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581A2AE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Sesión activa y acceso según rol.</w:t>
            </w:r>
          </w:p>
        </w:tc>
      </w:tr>
      <w:tr w:rsidR="005E14AC" w:rsidRPr="005E14AC" w14:paraId="7AE8A889" w14:textId="77777777">
        <w:trPr>
          <w:cantSplit/>
          <w:jc w:val="center"/>
        </w:trPr>
        <w:tc>
          <w:tcPr>
            <w:tcW w:w="2209" w:type="dxa"/>
            <w:tcMar>
              <w:top w:w="60" w:type="dxa"/>
              <w:left w:w="80" w:type="dxa"/>
              <w:bottom w:w="60" w:type="dxa"/>
              <w:right w:w="80" w:type="dxa"/>
            </w:tcMar>
            <w:vAlign w:val="center"/>
          </w:tcPr>
          <w:p w14:paraId="5C3D068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2C30309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4FC5495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5E9AFC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persistido con fecha de nacimiento, edad y categoría.</w:t>
            </w:r>
          </w:p>
        </w:tc>
      </w:tr>
      <w:tr w:rsidR="005E14AC" w:rsidRPr="005E14AC" w14:paraId="5A26CE17" w14:textId="77777777">
        <w:trPr>
          <w:cantSplit/>
          <w:jc w:val="center"/>
        </w:trPr>
        <w:tc>
          <w:tcPr>
            <w:tcW w:w="2209" w:type="dxa"/>
            <w:tcMar>
              <w:top w:w="60" w:type="dxa"/>
              <w:left w:w="80" w:type="dxa"/>
              <w:bottom w:w="60" w:type="dxa"/>
              <w:right w:w="80" w:type="dxa"/>
            </w:tcMar>
            <w:vAlign w:val="center"/>
          </w:tcPr>
          <w:p w14:paraId="4A96912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0D4C132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3A86EA8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64DF009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actualizado en escala 1-20.</w:t>
            </w:r>
          </w:p>
        </w:tc>
      </w:tr>
      <w:tr w:rsidR="005E14AC" w:rsidRPr="005E14AC" w14:paraId="70AE069B" w14:textId="77777777">
        <w:trPr>
          <w:cantSplit/>
          <w:jc w:val="center"/>
        </w:trPr>
        <w:tc>
          <w:tcPr>
            <w:tcW w:w="2209" w:type="dxa"/>
            <w:tcMar>
              <w:top w:w="60" w:type="dxa"/>
              <w:left w:w="80" w:type="dxa"/>
              <w:bottom w:w="60" w:type="dxa"/>
              <w:right w:w="80" w:type="dxa"/>
            </w:tcMar>
            <w:vAlign w:val="center"/>
          </w:tcPr>
          <w:p w14:paraId="1DBD206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7B90ACF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784762C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65A471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operativos visibles en ficha y dashboard.</w:t>
            </w:r>
          </w:p>
        </w:tc>
      </w:tr>
      <w:tr w:rsidR="005E14AC" w:rsidRPr="005E14AC" w14:paraId="264B8EBE" w14:textId="77777777">
        <w:trPr>
          <w:cantSplit/>
          <w:jc w:val="center"/>
        </w:trPr>
        <w:tc>
          <w:tcPr>
            <w:tcW w:w="2209" w:type="dxa"/>
            <w:tcMar>
              <w:top w:w="60" w:type="dxa"/>
              <w:left w:w="80" w:type="dxa"/>
              <w:bottom w:w="60" w:type="dxa"/>
              <w:right w:w="80" w:type="dxa"/>
            </w:tcMar>
            <w:vAlign w:val="center"/>
          </w:tcPr>
          <w:p w14:paraId="5F4059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42AEB58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43765A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2E8B050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Probabilidad, categoría y sugerencias visibles.</w:t>
            </w:r>
          </w:p>
        </w:tc>
      </w:tr>
      <w:tr w:rsidR="005E14AC" w:rsidRPr="005E14AC" w14:paraId="0A350023" w14:textId="77777777">
        <w:trPr>
          <w:cantSplit/>
          <w:jc w:val="center"/>
        </w:trPr>
        <w:tc>
          <w:tcPr>
            <w:tcW w:w="2209" w:type="dxa"/>
            <w:tcMar>
              <w:top w:w="60" w:type="dxa"/>
              <w:left w:w="80" w:type="dxa"/>
              <w:bottom w:w="60" w:type="dxa"/>
              <w:right w:w="80" w:type="dxa"/>
            </w:tcMar>
            <w:vAlign w:val="center"/>
          </w:tcPr>
          <w:p w14:paraId="3BAFDC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64A24DA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418B0D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0E9BCD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Tabla/gráfico comparativo.</w:t>
            </w:r>
          </w:p>
        </w:tc>
      </w:tr>
      <w:tr w:rsidR="005E14AC" w:rsidRPr="005E14AC" w14:paraId="194710B8" w14:textId="77777777">
        <w:trPr>
          <w:cantSplit/>
          <w:jc w:val="center"/>
        </w:trPr>
        <w:tc>
          <w:tcPr>
            <w:tcW w:w="2209" w:type="dxa"/>
            <w:tcMar>
              <w:top w:w="60" w:type="dxa"/>
              <w:left w:w="80" w:type="dxa"/>
              <w:bottom w:w="60" w:type="dxa"/>
              <w:right w:w="80" w:type="dxa"/>
            </w:tcMar>
            <w:vAlign w:val="center"/>
          </w:tcPr>
          <w:p w14:paraId="2E52ED5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3E673BE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1970FF7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1F04E16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KPIs y listas accionables por rol.</w:t>
            </w:r>
          </w:p>
        </w:tc>
      </w:tr>
    </w:tbl>
    <w:p w14:paraId="56592B73"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4-10. Casos de uso principales</w:t>
      </w:r>
      <w:r w:rsidR="0062266D" w:rsidRPr="005E14AC">
        <w:rPr>
          <w:rFonts w:cs="Arial"/>
          <w:color w:val="0D0D0D" w:themeColor="text1" w:themeTint="F2"/>
        </w:rPr>
        <w:t>.</w:t>
      </w:r>
    </w:p>
    <w:p w14:paraId="35E4B4FE" w14:textId="77777777" w:rsidR="002E266B" w:rsidRPr="005E14AC" w:rsidRDefault="00B4718D" w:rsidP="00513335">
      <w:pPr>
        <w:keepNext/>
        <w:pageBreakBefore/>
        <w:jc w:val="both"/>
        <w:rPr>
          <w:rFonts w:cs="Arial"/>
          <w:color w:val="0D0D0D" w:themeColor="text1" w:themeTint="F2"/>
          <w:sz w:val="28"/>
          <w:szCs w:val="24"/>
        </w:rPr>
      </w:pPr>
      <w:r w:rsidRPr="005E14AC">
        <w:rPr>
          <w:rFonts w:cs="Arial"/>
          <w:color w:val="0D0D0D" w:themeColor="text1" w:themeTint="F2"/>
          <w:sz w:val="28"/>
          <w:szCs w:val="24"/>
        </w:rPr>
        <w:lastRenderedPageBreak/>
        <w:t>La Figura 4-3 resume los casos de uso principales del sistema, agrupando los roles de administrador, scout, director y el sistema de Machine Learning.</w:t>
      </w:r>
    </w:p>
    <w:p w14:paraId="2200426D"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79A9D03C" wp14:editId="02A6774D">
            <wp:extent cx="5394960" cy="56182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7F01146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6777C3B3"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4-4 detalla los casos de uso asociados a alta, edición, consulta, carga masiva e historiales de jugadores.</w:t>
      </w:r>
    </w:p>
    <w:p w14:paraId="789B8A9B"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473B6EDC" wp14:editId="4E18B601">
            <wp:extent cx="3886200" cy="73812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022161AF"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55AD3656"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4-5 muestra los casos de uso orientados a consulta, comparación, panel general y predicción de potencial.</w:t>
      </w:r>
    </w:p>
    <w:p w14:paraId="710A712F"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50B2B2B" wp14:editId="3883CC31">
            <wp:extent cx="5486400" cy="38621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38A51727"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30760F68"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3C39D343"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71" w:name="_Toc230120399"/>
      <w:bookmarkStart w:id="172" w:name="_Toc230197702"/>
      <w:bookmarkStart w:id="173" w:name="_Toc230376331"/>
      <w:bookmarkStart w:id="174" w:name="_Toc238673932"/>
      <w:r w:rsidRPr="005E14AC">
        <w:rPr>
          <w:rFonts w:ascii="Arial" w:hAnsi="Arial" w:cs="Arial"/>
          <w:color w:val="0D0D0D" w:themeColor="text1" w:themeTint="F2"/>
          <w:szCs w:val="28"/>
          <w:lang w:val="es-ES"/>
        </w:rPr>
        <w:lastRenderedPageBreak/>
        <w:t>5. DESARROLLO</w:t>
      </w:r>
      <w:bookmarkEnd w:id="171"/>
      <w:bookmarkEnd w:id="172"/>
      <w:bookmarkEnd w:id="173"/>
      <w:bookmarkEnd w:id="174"/>
    </w:p>
    <w:p w14:paraId="116A79F3" w14:textId="77777777" w:rsidR="006A2DF0" w:rsidRPr="005E14AC" w:rsidRDefault="00F90877" w:rsidP="00513335">
      <w:pPr>
        <w:pStyle w:val="Ttulo2"/>
        <w:jc w:val="both"/>
        <w:rPr>
          <w:rFonts w:ascii="Arial" w:hAnsi="Arial" w:cs="Arial"/>
          <w:color w:val="0D0D0D" w:themeColor="text1" w:themeTint="F2"/>
          <w:sz w:val="28"/>
        </w:rPr>
      </w:pPr>
      <w:bookmarkStart w:id="175" w:name="_Toc230120400"/>
      <w:bookmarkStart w:id="176" w:name="_Toc230197703"/>
      <w:bookmarkStart w:id="177" w:name="_Toc230376332"/>
      <w:bookmarkStart w:id="178" w:name="_Toc238673933"/>
      <w:r w:rsidRPr="005E14AC">
        <w:rPr>
          <w:rFonts w:ascii="Arial" w:hAnsi="Arial" w:cs="Arial"/>
          <w:color w:val="0D0D0D" w:themeColor="text1" w:themeTint="F2"/>
          <w:sz w:val="28"/>
        </w:rPr>
        <w:t>5.1 Implementación del backend</w:t>
      </w:r>
      <w:bookmarkEnd w:id="175"/>
      <w:bookmarkEnd w:id="176"/>
      <w:bookmarkEnd w:id="177"/>
      <w:bookmarkEnd w:id="178"/>
    </w:p>
    <w:p w14:paraId="3CD5132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554BA72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 w:val="28"/>
          <w:szCs w:val="28"/>
        </w:rPr>
        <w:t>del trabajo</w:t>
      </w:r>
      <w:r w:rsidRPr="005E14AC">
        <w:rPr>
          <w:rFonts w:cs="Arial"/>
          <w:color w:val="0D0D0D" w:themeColor="text1" w:themeTint="F2"/>
          <w:sz w:val="28"/>
          <w:szCs w:val="28"/>
        </w:rPr>
        <w:t>.</w:t>
      </w:r>
    </w:p>
    <w:p w14:paraId="5257D4DD"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0E8DF263" w14:textId="77777777" w:rsidR="005E547B" w:rsidRPr="005E14AC" w:rsidRDefault="004B2433" w:rsidP="00513335">
      <w:pPr>
        <w:jc w:val="both"/>
        <w:rPr>
          <w:rFonts w:cs="Arial"/>
          <w:color w:val="0D0D0D" w:themeColor="text1" w:themeTint="F2"/>
          <w:sz w:val="28"/>
          <w:szCs w:val="24"/>
        </w:rPr>
      </w:pPr>
      <w:r w:rsidRPr="005E14AC">
        <w:rPr>
          <w:rFonts w:cs="Arial"/>
          <w:i/>
          <w:iCs/>
          <w:color w:val="0D0D0D" w:themeColor="text1" w:themeTint="F2"/>
          <w:sz w:val="28"/>
          <w:szCs w:val="24"/>
        </w:rPr>
        <w:t>Flujo técnico de inferencia</w:t>
      </w:r>
      <w:r w:rsidRPr="005E14AC">
        <w:rPr>
          <w:rFonts w:cs="Arial"/>
          <w:color w:val="0D0D0D" w:themeColor="text1" w:themeTint="F2"/>
          <w:sz w:val="28"/>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 w:val="28"/>
          <w:szCs w:val="24"/>
        </w:rPr>
        <w:lastRenderedPageBreak/>
        <w:t>componente. combined_prob es el resultado operativo principal y la salida calibrada no lo sustituye.</w:t>
      </w:r>
    </w:p>
    <w:p w14:paraId="76987A1B"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 w:val="28"/>
          <w:szCs w:val="24"/>
        </w:rPr>
        <w:t>cargado,</w:t>
      </w:r>
      <w:r w:rsidRPr="005E14AC">
        <w:rPr>
          <w:rFonts w:cs="Arial"/>
          <w:color w:val="0D0D0D" w:themeColor="text1" w:themeTint="F2"/>
          <w:sz w:val="28"/>
          <w:szCs w:val="24"/>
        </w:rPr>
        <w:t xml:space="preserve"> pero no existen datos suficientes, se renderiza una vista controlada sin proyección.</w:t>
      </w:r>
    </w:p>
    <w:p w14:paraId="52915C36"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333D36CA" wp14:editId="4E6BA5B2">
            <wp:extent cx="5486400" cy="30014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2D8B6DF1"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590586B9" w14:textId="77777777" w:rsidR="006A2DF0" w:rsidRPr="005E14AC" w:rsidRDefault="00F90877" w:rsidP="00513335">
      <w:pPr>
        <w:pStyle w:val="Ttulo2"/>
        <w:jc w:val="both"/>
        <w:rPr>
          <w:rFonts w:ascii="Arial" w:hAnsi="Arial" w:cs="Arial"/>
          <w:color w:val="0D0D0D" w:themeColor="text1" w:themeTint="F2"/>
          <w:sz w:val="28"/>
        </w:rPr>
      </w:pPr>
      <w:bookmarkStart w:id="179" w:name="_Toc230120401"/>
      <w:bookmarkStart w:id="180" w:name="_Toc230197704"/>
      <w:bookmarkStart w:id="181" w:name="_Toc230376333"/>
      <w:bookmarkStart w:id="182" w:name="_Toc238673934"/>
      <w:r w:rsidRPr="005E14AC">
        <w:rPr>
          <w:rFonts w:ascii="Arial" w:hAnsi="Arial" w:cs="Arial"/>
          <w:color w:val="0D0D0D" w:themeColor="text1" w:themeTint="F2"/>
          <w:sz w:val="28"/>
        </w:rPr>
        <w:t>5.2 Implementación del frontend</w:t>
      </w:r>
      <w:bookmarkEnd w:id="179"/>
      <w:bookmarkEnd w:id="180"/>
      <w:bookmarkEnd w:id="181"/>
      <w:bookmarkEnd w:id="182"/>
    </w:p>
    <w:p w14:paraId="440E4EA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73ED637E"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5-2 describe la carga del panel general, incluyendo validación de sesión, caché en memoria, consultas SQLAlchemy y renderizado de la vista.</w:t>
      </w:r>
    </w:p>
    <w:p w14:paraId="750EC365"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12C06DFE" wp14:editId="7B4851F5">
            <wp:extent cx="5486400" cy="35561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526AE5D0"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5-2. Secuencia de carga del panel general</w:t>
      </w:r>
    </w:p>
    <w:p w14:paraId="69FF3A98" w14:textId="77777777" w:rsidR="006A2DF0" w:rsidRPr="005E14AC" w:rsidRDefault="00F90877" w:rsidP="00513335">
      <w:pPr>
        <w:pStyle w:val="Ttulo2"/>
        <w:jc w:val="both"/>
        <w:rPr>
          <w:rFonts w:ascii="Arial" w:hAnsi="Arial" w:cs="Arial"/>
          <w:color w:val="0D0D0D" w:themeColor="text1" w:themeTint="F2"/>
          <w:sz w:val="28"/>
        </w:rPr>
      </w:pPr>
      <w:bookmarkStart w:id="183" w:name="_Toc230120402"/>
      <w:bookmarkStart w:id="184" w:name="_Toc230197705"/>
      <w:bookmarkStart w:id="185" w:name="_Toc230376334"/>
      <w:bookmarkStart w:id="186" w:name="_Toc238673935"/>
      <w:r w:rsidRPr="005E14AC">
        <w:rPr>
          <w:rFonts w:ascii="Arial" w:hAnsi="Arial" w:cs="Arial"/>
          <w:color w:val="0D0D0D" w:themeColor="text1" w:themeTint="F2"/>
          <w:sz w:val="28"/>
        </w:rPr>
        <w:t>5.3 Datos, edad y categoría juvenil</w:t>
      </w:r>
      <w:bookmarkEnd w:id="183"/>
      <w:bookmarkEnd w:id="184"/>
      <w:bookmarkEnd w:id="185"/>
      <w:bookmarkEnd w:id="186"/>
    </w:p>
    <w:p w14:paraId="7F77D7D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generaron fechas determinísticas que conservan edades entre 12 y 18 años, dejando documentado que son datos sintéticos</w:t>
      </w:r>
      <w:r w:rsidR="002A144B" w:rsidRPr="005E14AC">
        <w:rPr>
          <w:rFonts w:cs="Arial"/>
          <w:color w:val="0D0D0D" w:themeColor="text1" w:themeTint="F2"/>
          <w:sz w:val="28"/>
          <w:szCs w:val="28"/>
        </w:rPr>
        <w:t>.</w:t>
      </w:r>
    </w:p>
    <w:p w14:paraId="33A078A0" w14:textId="77777777" w:rsidR="006A2DF0" w:rsidRPr="005E14AC" w:rsidRDefault="00F90877" w:rsidP="00513335">
      <w:pPr>
        <w:pStyle w:val="Ttulo2"/>
        <w:jc w:val="both"/>
        <w:rPr>
          <w:rFonts w:ascii="Arial" w:hAnsi="Arial" w:cs="Arial"/>
          <w:color w:val="0D0D0D" w:themeColor="text1" w:themeTint="F2"/>
          <w:sz w:val="28"/>
        </w:rPr>
      </w:pPr>
      <w:bookmarkStart w:id="187" w:name="_Toc238673936"/>
      <w:r w:rsidRPr="005E14AC">
        <w:rPr>
          <w:rFonts w:ascii="Arial" w:hAnsi="Arial" w:cs="Arial"/>
          <w:color w:val="0D0D0D" w:themeColor="text1" w:themeTint="F2"/>
          <w:sz w:val="28"/>
        </w:rPr>
        <w:t>5.4 Entrenamiento del modelo de aprendizaje automático</w:t>
      </w:r>
      <w:bookmarkEnd w:id="187"/>
    </w:p>
    <w:p w14:paraId="2E404F0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operativo </w:t>
      </w:r>
      <w:r w:rsidR="002A144B" w:rsidRPr="005E14AC">
        <w:rPr>
          <w:rFonts w:cs="Arial"/>
          <w:color w:val="0D0D0D" w:themeColor="text1" w:themeTint="F2"/>
          <w:sz w:val="28"/>
          <w:szCs w:val="28"/>
        </w:rPr>
        <w:t>entonces es</w:t>
      </w:r>
      <w:r w:rsidRPr="005E14AC">
        <w:rPr>
          <w:rFonts w:cs="Arial"/>
          <w:color w:val="0D0D0D" w:themeColor="text1" w:themeTint="F2"/>
          <w:sz w:val="28"/>
          <w:szCs w:val="28"/>
        </w:rPr>
        <w:t xml:space="preserve"> PlayerNet. Su arquitectura combina una rama lineal amplia de 68 entradas a una salida y una rama residual no lineal de 68 a 128, 64 y 1 neurona, con BatchNorm, GELU y dropout de 0,15. El checkpoint contiene 17.994 parámetros entrenables. El entrenamiento utiliza BCEWithLogitsLoss con ponderación de la clase </w:t>
      </w:r>
      <w:r w:rsidRPr="005E14AC">
        <w:rPr>
          <w:rFonts w:cs="Arial"/>
          <w:color w:val="0D0D0D" w:themeColor="text1" w:themeTint="F2"/>
          <w:sz w:val="28"/>
          <w:szCs w:val="28"/>
        </w:rPr>
        <w:lastRenderedPageBreak/>
        <w:t>positiva, optimizador AdamW y una tasa de aprendizaje inicial de 0,0005.</w:t>
      </w:r>
    </w:p>
    <w:tbl>
      <w:tblPr>
        <w:tblStyle w:val="Tablaconcuadrcula"/>
        <w:tblW w:w="0" w:type="auto"/>
        <w:jc w:val="center"/>
        <w:tblLook w:val="04A0" w:firstRow="1" w:lastRow="0" w:firstColumn="1" w:lastColumn="0" w:noHBand="0" w:noVBand="1"/>
      </w:tblPr>
      <w:tblGrid>
        <w:gridCol w:w="4413"/>
        <w:gridCol w:w="4415"/>
      </w:tblGrid>
      <w:tr w:rsidR="005E14AC" w:rsidRPr="005E14AC" w14:paraId="294C613C" w14:textId="77777777">
        <w:trPr>
          <w:cantSplit/>
          <w:tblHeader/>
          <w:jc w:val="center"/>
        </w:trPr>
        <w:tc>
          <w:tcPr>
            <w:tcW w:w="4419" w:type="dxa"/>
            <w:tcMar>
              <w:top w:w="60" w:type="dxa"/>
              <w:left w:w="80" w:type="dxa"/>
              <w:bottom w:w="60" w:type="dxa"/>
              <w:right w:w="80" w:type="dxa"/>
            </w:tcMar>
            <w:vAlign w:val="center"/>
          </w:tcPr>
          <w:p w14:paraId="74252652"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503C0303"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612BD806" w14:textId="77777777">
        <w:trPr>
          <w:cantSplit/>
          <w:jc w:val="center"/>
        </w:trPr>
        <w:tc>
          <w:tcPr>
            <w:tcW w:w="4419" w:type="dxa"/>
            <w:tcMar>
              <w:top w:w="60" w:type="dxa"/>
              <w:left w:w="80" w:type="dxa"/>
              <w:bottom w:w="60" w:type="dxa"/>
              <w:right w:w="80" w:type="dxa"/>
            </w:tcMar>
            <w:vAlign w:val="center"/>
          </w:tcPr>
          <w:p w14:paraId="723AF7C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5B40D4A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0C817522" w14:textId="77777777">
        <w:trPr>
          <w:cantSplit/>
          <w:jc w:val="center"/>
        </w:trPr>
        <w:tc>
          <w:tcPr>
            <w:tcW w:w="4419" w:type="dxa"/>
            <w:tcMar>
              <w:top w:w="60" w:type="dxa"/>
              <w:left w:w="80" w:type="dxa"/>
              <w:bottom w:w="60" w:type="dxa"/>
              <w:right w:w="80" w:type="dxa"/>
            </w:tcMar>
            <w:vAlign w:val="center"/>
          </w:tcPr>
          <w:p w14:paraId="6A0B3C9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w:t>
            </w:r>
          </w:p>
        </w:tc>
        <w:tc>
          <w:tcPr>
            <w:tcW w:w="4419" w:type="dxa"/>
            <w:tcMar>
              <w:top w:w="60" w:type="dxa"/>
              <w:left w:w="80" w:type="dxa"/>
              <w:bottom w:w="60" w:type="dxa"/>
              <w:right w:w="80" w:type="dxa"/>
            </w:tcMar>
            <w:vAlign w:val="center"/>
          </w:tcPr>
          <w:p w14:paraId="4C20419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5FA66EED" w14:textId="77777777">
        <w:trPr>
          <w:cantSplit/>
          <w:jc w:val="center"/>
        </w:trPr>
        <w:tc>
          <w:tcPr>
            <w:tcW w:w="4419" w:type="dxa"/>
            <w:tcMar>
              <w:top w:w="60" w:type="dxa"/>
              <w:left w:w="80" w:type="dxa"/>
              <w:bottom w:w="60" w:type="dxa"/>
              <w:right w:w="80" w:type="dxa"/>
            </w:tcMar>
            <w:vAlign w:val="center"/>
          </w:tcPr>
          <w:p w14:paraId="5D77581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467A5F4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793CF93C" w14:textId="77777777">
        <w:trPr>
          <w:cantSplit/>
          <w:jc w:val="center"/>
        </w:trPr>
        <w:tc>
          <w:tcPr>
            <w:tcW w:w="4419" w:type="dxa"/>
            <w:tcMar>
              <w:top w:w="60" w:type="dxa"/>
              <w:left w:w="80" w:type="dxa"/>
              <w:bottom w:w="60" w:type="dxa"/>
              <w:right w:w="80" w:type="dxa"/>
            </w:tcMar>
            <w:vAlign w:val="center"/>
          </w:tcPr>
          <w:p w14:paraId="0EFA5A2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3561852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070A7B4D" w14:textId="77777777">
        <w:trPr>
          <w:cantSplit/>
          <w:jc w:val="center"/>
        </w:trPr>
        <w:tc>
          <w:tcPr>
            <w:tcW w:w="4419" w:type="dxa"/>
            <w:tcMar>
              <w:top w:w="60" w:type="dxa"/>
              <w:left w:w="80" w:type="dxa"/>
              <w:bottom w:w="60" w:type="dxa"/>
              <w:right w:w="80" w:type="dxa"/>
            </w:tcMar>
            <w:vAlign w:val="center"/>
          </w:tcPr>
          <w:p w14:paraId="3332601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2E9E395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3B7B66F3" w14:textId="77777777">
        <w:trPr>
          <w:cantSplit/>
          <w:jc w:val="center"/>
        </w:trPr>
        <w:tc>
          <w:tcPr>
            <w:tcW w:w="4419" w:type="dxa"/>
            <w:tcMar>
              <w:top w:w="60" w:type="dxa"/>
              <w:left w:w="80" w:type="dxa"/>
              <w:bottom w:w="60" w:type="dxa"/>
              <w:right w:w="80" w:type="dxa"/>
            </w:tcMar>
            <w:vAlign w:val="center"/>
          </w:tcPr>
          <w:p w14:paraId="3828F16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15C180E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7C6A8F4B" w14:textId="77777777">
        <w:trPr>
          <w:cantSplit/>
          <w:jc w:val="center"/>
        </w:trPr>
        <w:tc>
          <w:tcPr>
            <w:tcW w:w="4419" w:type="dxa"/>
            <w:tcMar>
              <w:top w:w="60" w:type="dxa"/>
              <w:left w:w="80" w:type="dxa"/>
              <w:bottom w:w="60" w:type="dxa"/>
              <w:right w:w="80" w:type="dxa"/>
            </w:tcMar>
            <w:vAlign w:val="center"/>
          </w:tcPr>
          <w:p w14:paraId="08295F3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363723F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17.994</w:t>
            </w:r>
          </w:p>
        </w:tc>
      </w:tr>
      <w:tr w:rsidR="005E14AC" w:rsidRPr="005E14AC" w14:paraId="30399F47" w14:textId="77777777">
        <w:trPr>
          <w:cantSplit/>
          <w:jc w:val="center"/>
        </w:trPr>
        <w:tc>
          <w:tcPr>
            <w:tcW w:w="4419" w:type="dxa"/>
            <w:tcMar>
              <w:top w:w="60" w:type="dxa"/>
              <w:left w:w="80" w:type="dxa"/>
              <w:bottom w:w="60" w:type="dxa"/>
              <w:right w:w="80" w:type="dxa"/>
            </w:tcMar>
            <w:vAlign w:val="center"/>
          </w:tcPr>
          <w:p w14:paraId="1F0819A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14CDA4D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49E0A748" w14:textId="77777777">
        <w:trPr>
          <w:cantSplit/>
          <w:jc w:val="center"/>
        </w:trPr>
        <w:tc>
          <w:tcPr>
            <w:tcW w:w="4419" w:type="dxa"/>
            <w:tcMar>
              <w:top w:w="60" w:type="dxa"/>
              <w:left w:w="80" w:type="dxa"/>
              <w:bottom w:w="60" w:type="dxa"/>
              <w:right w:w="80" w:type="dxa"/>
            </w:tcMar>
            <w:vAlign w:val="center"/>
          </w:tcPr>
          <w:p w14:paraId="2DA0321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75AEB19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6B127905" w14:textId="77777777">
        <w:trPr>
          <w:cantSplit/>
          <w:jc w:val="center"/>
        </w:trPr>
        <w:tc>
          <w:tcPr>
            <w:tcW w:w="4413" w:type="dxa"/>
            <w:tcMar>
              <w:top w:w="60" w:type="dxa"/>
              <w:left w:w="80" w:type="dxa"/>
              <w:bottom w:w="60" w:type="dxa"/>
              <w:right w:w="80" w:type="dxa"/>
            </w:tcMar>
            <w:vAlign w:val="center"/>
          </w:tcPr>
          <w:p w14:paraId="4A7E478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6989EB3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3EAE386F" w14:textId="77777777">
        <w:trPr>
          <w:cantSplit/>
          <w:jc w:val="center"/>
        </w:trPr>
        <w:tc>
          <w:tcPr>
            <w:tcW w:w="4413" w:type="dxa"/>
            <w:tcMar>
              <w:top w:w="60" w:type="dxa"/>
              <w:left w:w="80" w:type="dxa"/>
              <w:bottom w:w="60" w:type="dxa"/>
              <w:right w:w="80" w:type="dxa"/>
            </w:tcMar>
            <w:vAlign w:val="center"/>
          </w:tcPr>
          <w:p w14:paraId="3EB9AA4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73C744F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0A0BAACC" w14:textId="77777777">
        <w:trPr>
          <w:cantSplit/>
          <w:jc w:val="center"/>
        </w:trPr>
        <w:tc>
          <w:tcPr>
            <w:tcW w:w="4413" w:type="dxa"/>
            <w:tcMar>
              <w:top w:w="60" w:type="dxa"/>
              <w:left w:w="80" w:type="dxa"/>
              <w:bottom w:w="60" w:type="dxa"/>
              <w:right w:w="80" w:type="dxa"/>
            </w:tcMar>
            <w:vAlign w:val="center"/>
          </w:tcPr>
          <w:p w14:paraId="3CB7DFD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75138CC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7E7D672E" w14:textId="77777777">
        <w:trPr>
          <w:cantSplit/>
          <w:jc w:val="center"/>
        </w:trPr>
        <w:tc>
          <w:tcPr>
            <w:tcW w:w="4413" w:type="dxa"/>
            <w:tcMar>
              <w:top w:w="60" w:type="dxa"/>
              <w:left w:w="80" w:type="dxa"/>
              <w:bottom w:w="60" w:type="dxa"/>
              <w:right w:w="80" w:type="dxa"/>
            </w:tcMar>
            <w:vAlign w:val="center"/>
          </w:tcPr>
          <w:p w14:paraId="7CA4102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3D0B886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324CADF3" w14:textId="77777777">
        <w:trPr>
          <w:cantSplit/>
          <w:jc w:val="center"/>
        </w:trPr>
        <w:tc>
          <w:tcPr>
            <w:tcW w:w="4413" w:type="dxa"/>
            <w:tcMar>
              <w:top w:w="60" w:type="dxa"/>
              <w:left w:w="80" w:type="dxa"/>
              <w:bottom w:w="60" w:type="dxa"/>
              <w:right w:w="80" w:type="dxa"/>
            </w:tcMar>
            <w:vAlign w:val="center"/>
          </w:tcPr>
          <w:p w14:paraId="2BEC48A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22ABC26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6B601D73" w14:textId="77777777">
        <w:trPr>
          <w:cantSplit/>
          <w:jc w:val="center"/>
        </w:trPr>
        <w:tc>
          <w:tcPr>
            <w:tcW w:w="4413" w:type="dxa"/>
            <w:tcMar>
              <w:top w:w="60" w:type="dxa"/>
              <w:left w:w="80" w:type="dxa"/>
              <w:bottom w:w="60" w:type="dxa"/>
              <w:right w:w="80" w:type="dxa"/>
            </w:tcMar>
            <w:vAlign w:val="center"/>
          </w:tcPr>
          <w:p w14:paraId="42BA0B4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764FB85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6156AD00"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5537CC50" w14:textId="77777777" w:rsidR="002A144B" w:rsidRPr="005E14AC" w:rsidRDefault="002A144B" w:rsidP="00513335">
      <w:pPr>
        <w:pStyle w:val="TableCaptionGenerated"/>
        <w:keepLines/>
        <w:spacing w:before="60"/>
        <w:jc w:val="both"/>
        <w:rPr>
          <w:rFonts w:cs="Arial"/>
          <w:color w:val="0D0D0D" w:themeColor="text1" w:themeTint="F2"/>
        </w:rPr>
      </w:pPr>
    </w:p>
    <w:p w14:paraId="58A607CE"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74865581"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El pipeline registra metadata junto con el modelo: versión del checkpoint, input_dim, semilla, partición, historial de training loss, métricas de validación y test, baselines y artefactos generados. Se solicitaron 45 épocas; la mejor validación se alcanzó en la época 5 y el </w:t>
      </w:r>
      <w:r w:rsidRPr="005E14AC">
        <w:rPr>
          <w:rFonts w:cs="Arial"/>
          <w:color w:val="0D0D0D" w:themeColor="text1" w:themeTint="F2"/>
          <w:sz w:val="28"/>
          <w:szCs w:val="24"/>
        </w:rPr>
        <w:lastRenderedPageBreak/>
        <w:t>entrenamiento se detuvo en la época 15 después de diez épocas sin mejora, de acuerdo con patience=10. La corrida no conserva validation loss, duración total ni el SHA Git exacto del entrenamiento, por lo que esos datos se declaran como no disponibles.</w:t>
      </w:r>
    </w:p>
    <w:p w14:paraId="608B36BD" w14:textId="77777777" w:rsidR="006A2DF0" w:rsidRPr="005E14AC" w:rsidRDefault="00F90877" w:rsidP="00513335">
      <w:pPr>
        <w:pStyle w:val="Ttulo2"/>
        <w:jc w:val="both"/>
        <w:rPr>
          <w:rFonts w:ascii="Arial" w:hAnsi="Arial" w:cs="Arial"/>
          <w:color w:val="0D0D0D" w:themeColor="text1" w:themeTint="F2"/>
          <w:sz w:val="28"/>
        </w:rPr>
      </w:pPr>
      <w:bookmarkStart w:id="188" w:name="_Toc230120404"/>
      <w:bookmarkStart w:id="189" w:name="_Toc230197707"/>
      <w:bookmarkStart w:id="190" w:name="_Toc230376336"/>
      <w:bookmarkStart w:id="191" w:name="_Toc238673937"/>
      <w:r w:rsidRPr="005E14AC">
        <w:rPr>
          <w:rFonts w:ascii="Arial" w:hAnsi="Arial" w:cs="Arial"/>
          <w:color w:val="0D0D0D" w:themeColor="text1" w:themeTint="F2"/>
          <w:sz w:val="28"/>
        </w:rPr>
        <w:t>5.5 Seguridad y robustez implementada</w:t>
      </w:r>
      <w:bookmarkEnd w:id="188"/>
      <w:bookmarkEnd w:id="189"/>
      <w:bookmarkEnd w:id="190"/>
      <w:bookmarkEnd w:id="191"/>
    </w:p>
    <w:p w14:paraId="57BFDAA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APP_SECRET_KEY obligatoria en producción/Render.</w:t>
      </w:r>
    </w:p>
    <w:p w14:paraId="7635463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Protección CSRF en formularios POST mutantes.</w:t>
      </w:r>
    </w:p>
    <w:p w14:paraId="74D463C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Logout por POST con CSRF.</w:t>
      </w:r>
    </w:p>
    <w:p w14:paraId="1303DBF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Passwords hasheadas con Werkzeug y validación mínima para usuarios nuevos.</w:t>
      </w:r>
    </w:p>
    <w:p w14:paraId="161AB8D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Rate limiting básico de login en memoria.</w:t>
      </w:r>
    </w:p>
    <w:p w14:paraId="1A322B0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Bloqueo de SQLite en producción salvo opt-in explícito.</w:t>
      </w:r>
    </w:p>
    <w:p w14:paraId="11AAAA3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Healthcheck con validación de base y calidad mínima de datos.</w:t>
      </w:r>
    </w:p>
    <w:p w14:paraId="5B5058DE" w14:textId="77777777" w:rsidR="006A2DF0" w:rsidRPr="005E14AC" w:rsidRDefault="00F90877" w:rsidP="00513335">
      <w:pPr>
        <w:pStyle w:val="Ttulo2"/>
        <w:jc w:val="both"/>
        <w:rPr>
          <w:rFonts w:ascii="Arial" w:hAnsi="Arial" w:cs="Arial"/>
          <w:color w:val="0D0D0D" w:themeColor="text1" w:themeTint="F2"/>
          <w:sz w:val="28"/>
        </w:rPr>
      </w:pPr>
      <w:bookmarkStart w:id="192" w:name="_Toc230120405"/>
      <w:bookmarkStart w:id="193" w:name="_Toc230197708"/>
      <w:bookmarkStart w:id="194" w:name="_Toc230376337"/>
      <w:bookmarkStart w:id="195" w:name="_Toc238673938"/>
      <w:r w:rsidRPr="005E14AC">
        <w:rPr>
          <w:rFonts w:ascii="Arial" w:hAnsi="Arial" w:cs="Arial"/>
          <w:color w:val="0D0D0D" w:themeColor="text1" w:themeTint="F2"/>
          <w:sz w:val="28"/>
        </w:rPr>
        <w:t>5.6 Despliegue del sistema</w:t>
      </w:r>
      <w:bookmarkEnd w:id="192"/>
      <w:bookmarkEnd w:id="193"/>
      <w:bookmarkEnd w:id="194"/>
      <w:bookmarkEnd w:id="195"/>
    </w:p>
    <w:p w14:paraId="346E1D8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MVP se desplegó en Render con Gunicorn y PostgreSQL administrado. Por limitación del plan</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utiliza una sola base PostgreSQL para la demo</w:t>
      </w:r>
      <w:r w:rsidR="002A144B" w:rsidRPr="005E14AC">
        <w:rPr>
          <w:rFonts w:cs="Arial"/>
          <w:color w:val="0D0D0D" w:themeColor="text1" w:themeTint="F2"/>
          <w:sz w:val="28"/>
          <w:szCs w:val="28"/>
        </w:rPr>
        <w:t>stración</w:t>
      </w:r>
      <w:r w:rsidRPr="005E14AC">
        <w:rPr>
          <w:rFonts w:cs="Arial"/>
          <w:color w:val="0D0D0D" w:themeColor="text1" w:themeTint="F2"/>
          <w:sz w:val="28"/>
          <w:szCs w:val="28"/>
        </w:rPr>
        <w:t>. La aplicación se valida mediante /health, login, panel general, listado, comparadores y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78F1C72C" w14:textId="77777777">
        <w:trPr>
          <w:cantSplit/>
          <w:tblHeader/>
          <w:jc w:val="center"/>
        </w:trPr>
        <w:tc>
          <w:tcPr>
            <w:tcW w:w="4419" w:type="dxa"/>
            <w:tcMar>
              <w:top w:w="60" w:type="dxa"/>
              <w:left w:w="80" w:type="dxa"/>
              <w:bottom w:w="60" w:type="dxa"/>
              <w:right w:w="80" w:type="dxa"/>
            </w:tcMar>
            <w:vAlign w:val="center"/>
          </w:tcPr>
          <w:p w14:paraId="7F6FBEE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7CFC5FB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2AFDF303" w14:textId="77777777">
        <w:trPr>
          <w:cantSplit/>
          <w:jc w:val="center"/>
        </w:trPr>
        <w:tc>
          <w:tcPr>
            <w:tcW w:w="4419" w:type="dxa"/>
            <w:tcMar>
              <w:top w:w="60" w:type="dxa"/>
              <w:left w:w="80" w:type="dxa"/>
              <w:bottom w:w="60" w:type="dxa"/>
              <w:right w:w="80" w:type="dxa"/>
            </w:tcMar>
            <w:vAlign w:val="center"/>
          </w:tcPr>
          <w:p w14:paraId="6E72EA6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49966DC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https://tpscouting-mvp.onrender.com</w:t>
            </w:r>
          </w:p>
        </w:tc>
      </w:tr>
      <w:tr w:rsidR="005E14AC" w:rsidRPr="005E14AC" w14:paraId="4775C71B" w14:textId="77777777">
        <w:trPr>
          <w:cantSplit/>
          <w:jc w:val="center"/>
        </w:trPr>
        <w:tc>
          <w:tcPr>
            <w:tcW w:w="4419" w:type="dxa"/>
            <w:tcMar>
              <w:top w:w="60" w:type="dxa"/>
              <w:left w:w="80" w:type="dxa"/>
              <w:bottom w:w="60" w:type="dxa"/>
              <w:right w:w="80" w:type="dxa"/>
            </w:tcMar>
            <w:vAlign w:val="center"/>
          </w:tcPr>
          <w:p w14:paraId="6B6088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716B966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 --workers 1 --threads 2</w:t>
            </w:r>
          </w:p>
        </w:tc>
      </w:tr>
      <w:tr w:rsidR="005E14AC" w:rsidRPr="005E14AC" w14:paraId="7A39795F" w14:textId="77777777">
        <w:trPr>
          <w:cantSplit/>
          <w:jc w:val="center"/>
        </w:trPr>
        <w:tc>
          <w:tcPr>
            <w:tcW w:w="4419" w:type="dxa"/>
            <w:tcMar>
              <w:top w:w="60" w:type="dxa"/>
              <w:left w:w="80" w:type="dxa"/>
              <w:bottom w:w="60" w:type="dxa"/>
              <w:right w:w="80" w:type="dxa"/>
            </w:tcMar>
            <w:vAlign w:val="center"/>
          </w:tcPr>
          <w:p w14:paraId="0C6440F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7D1DC5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PostgreSQL administrado Render Free</w:t>
            </w:r>
          </w:p>
        </w:tc>
      </w:tr>
      <w:tr w:rsidR="005E14AC" w:rsidRPr="005E14AC" w14:paraId="36092A0D" w14:textId="77777777">
        <w:trPr>
          <w:cantSplit/>
          <w:jc w:val="center"/>
        </w:trPr>
        <w:tc>
          <w:tcPr>
            <w:tcW w:w="4419" w:type="dxa"/>
            <w:tcMar>
              <w:top w:w="60" w:type="dxa"/>
              <w:left w:w="80" w:type="dxa"/>
              <w:bottom w:w="60" w:type="dxa"/>
              <w:right w:w="80" w:type="dxa"/>
            </w:tcMar>
            <w:vAlign w:val="center"/>
          </w:tcPr>
          <w:p w14:paraId="09F22B2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2A6D169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100 jugadores con birth_date, national_id y photo_url completos</w:t>
            </w:r>
          </w:p>
        </w:tc>
      </w:tr>
      <w:tr w:rsidR="005E14AC" w:rsidRPr="005E14AC" w14:paraId="53F23706" w14:textId="77777777">
        <w:trPr>
          <w:cantSplit/>
          <w:jc w:val="center"/>
        </w:trPr>
        <w:tc>
          <w:tcPr>
            <w:tcW w:w="4419" w:type="dxa"/>
            <w:tcMar>
              <w:top w:w="60" w:type="dxa"/>
              <w:left w:w="80" w:type="dxa"/>
              <w:bottom w:w="60" w:type="dxa"/>
              <w:right w:w="80" w:type="dxa"/>
            </w:tcMar>
            <w:vAlign w:val="center"/>
          </w:tcPr>
          <w:p w14:paraId="189F043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2771CDD5"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660E1F3A" w14:textId="77777777">
        <w:trPr>
          <w:jc w:val="center"/>
        </w:trPr>
        <w:tc>
          <w:tcPr>
            <w:tcW w:w="4413" w:type="dxa"/>
          </w:tcPr>
          <w:p w14:paraId="0E35C86F" w14:textId="77777777" w:rsidR="00E64755" w:rsidRPr="005E14AC" w:rsidRDefault="001203B6">
            <w:pPr>
              <w:rPr>
                <w:rFonts w:cs="Arial"/>
                <w:color w:val="0D0D0D" w:themeColor="text1" w:themeTint="F2"/>
              </w:rPr>
            </w:pPr>
            <w:r w:rsidRPr="005E14AC">
              <w:rPr>
                <w:rFonts w:cs="Arial"/>
                <w:color w:val="0D0D0D" w:themeColor="text1" w:themeTint="F2"/>
              </w:rPr>
              <w:lastRenderedPageBreak/>
              <w:t>Rama de deploy</w:t>
            </w:r>
          </w:p>
        </w:tc>
        <w:tc>
          <w:tcPr>
            <w:tcW w:w="4415" w:type="dxa"/>
          </w:tcPr>
          <w:p w14:paraId="40570957"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46D0DEFE"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560797D4"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7C588CE2"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5-3 representa la arquitectura utilizada en el despliegue histórico de Render con Gunicorn, Flask, PostgreSQL y artefactos de Machine Learning. El despliegue automático depende de la rama configurada en Render; la auditoría no pudo verificar cuál es la rama conectada actualmente. El cache y el rate limiting residen en memoria, mientras que el lock del pipeline combina un bloqueo de thread con un archivo creado de forma atómica.</w:t>
      </w:r>
    </w:p>
    <w:p w14:paraId="6C21B761"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207D160C" wp14:editId="79C38F84">
            <wp:extent cx="5486400" cy="36733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6484F90D"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5C534874"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020F7717" w14:textId="77777777" w:rsidR="00461B66" w:rsidRPr="005E14AC" w:rsidRDefault="00950B7D" w:rsidP="00513335">
      <w:pPr>
        <w:pStyle w:val="Ttulo2"/>
        <w:jc w:val="both"/>
        <w:rPr>
          <w:rFonts w:ascii="Arial" w:hAnsi="Arial" w:cs="Arial"/>
          <w:color w:val="0D0D0D" w:themeColor="text1" w:themeTint="F2"/>
          <w:sz w:val="28"/>
        </w:rPr>
      </w:pPr>
      <w:bookmarkStart w:id="196" w:name="_Toc238673939"/>
      <w:r w:rsidRPr="005E14AC">
        <w:rPr>
          <w:rFonts w:ascii="Arial" w:hAnsi="Arial" w:cs="Arial"/>
          <w:color w:val="0D0D0D" w:themeColor="text1" w:themeTint="F2"/>
          <w:sz w:val="28"/>
        </w:rPr>
        <w:lastRenderedPageBreak/>
        <w:t>5.7 Problemas técnicos y decisiones de implementación</w:t>
      </w:r>
      <w:bookmarkEnd w:id="196"/>
    </w:p>
    <w:p w14:paraId="265864E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Durante el desarrollo </w:t>
      </w:r>
      <w:r w:rsidR="00280F5F" w:rsidRPr="005E14AC">
        <w:rPr>
          <w:rFonts w:cs="Arial"/>
          <w:color w:val="0D0D0D" w:themeColor="text1" w:themeTint="F2"/>
          <w:sz w:val="28"/>
          <w:szCs w:val="28"/>
        </w:rPr>
        <w:t>ocurrieron algunos</w:t>
      </w:r>
      <w:r w:rsidRPr="005E14AC">
        <w:rPr>
          <w:rFonts w:cs="Arial"/>
          <w:color w:val="0D0D0D" w:themeColor="text1" w:themeTint="F2"/>
          <w:sz w:val="28"/>
          <w:szCs w:val="28"/>
        </w:rPr>
        <w:t xml:space="preserve"> problemas que condicionaban la reproducibilidad y el despliegue</w:t>
      </w:r>
      <w:r w:rsidR="00280F5F" w:rsidRPr="005E14AC">
        <w:rPr>
          <w:rFonts w:cs="Arial"/>
          <w:color w:val="0D0D0D" w:themeColor="text1" w:themeTint="F2"/>
          <w:sz w:val="28"/>
          <w:szCs w:val="28"/>
        </w:rPr>
        <w:t>, y que finalmente se pudieron solucionar.</w:t>
      </w:r>
      <w:r w:rsidRPr="005E14AC">
        <w:rPr>
          <w:rFonts w:cs="Arial"/>
          <w:color w:val="0D0D0D" w:themeColor="text1" w:themeTint="F2"/>
          <w:sz w:val="28"/>
          <w:szCs w:val="28"/>
        </w:rPr>
        <w:t xml:space="preserve"> Las principales decisiones </w:t>
      </w:r>
      <w:r w:rsidR="00696B23" w:rsidRPr="005E14AC">
        <w:rPr>
          <w:rFonts w:cs="Arial"/>
          <w:color w:val="0D0D0D" w:themeColor="text1" w:themeTint="F2"/>
          <w:sz w:val="28"/>
          <w:szCs w:val="28"/>
        </w:rPr>
        <w:t>tomadas</w:t>
      </w:r>
      <w:r w:rsidRPr="005E14AC">
        <w:rPr>
          <w:rFonts w:cs="Arial"/>
          <w:color w:val="0D0D0D" w:themeColor="text1" w:themeTint="F2"/>
          <w:sz w:val="28"/>
          <w:szCs w:val="28"/>
        </w:rPr>
        <w:t xml:space="preserve"> fueron las siguientes:</w:t>
      </w:r>
    </w:p>
    <w:p w14:paraId="2822D612"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Persistencia en Render: se reemplazó SQLite como almacenamiento del despliegue por PostgreSQL administrado, debido al sistema de archivos efímero del servicio.</w:t>
      </w:r>
    </w:p>
    <w:p w14:paraId="5B7B423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Alineación entre entrenamiento e inferencia: se persisten el preprocesador y el checkpoint, y el runtime valida la versión y el input_dim antes de utilizar el modelo.</w:t>
      </w:r>
    </w:p>
    <w:p w14:paraId="22A7EB02"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Concurrencia del pipeline: se incorporaron bloqueos de hilo y archivo y se configuró un único worker en la demo. Esta solución no equivale a un lock distribuido.</w:t>
      </w:r>
    </w:p>
    <w:p w14:paraId="1EEF79F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Rendimiento de la demo: se incorporaron caché con TTL, límite de entradas y paginación. El arranque frío de Render Free continúa siendo una limitación.</w:t>
      </w:r>
    </w:p>
    <w:p w14:paraId="64265164" w14:textId="77777777" w:rsidR="006D2C25" w:rsidRPr="005E14AC" w:rsidRDefault="00562E6A" w:rsidP="00513335">
      <w:pPr>
        <w:pStyle w:val="Ttulo1"/>
        <w:pageBreakBefore/>
        <w:jc w:val="both"/>
        <w:rPr>
          <w:rFonts w:ascii="Arial" w:hAnsi="Arial" w:cs="Arial"/>
          <w:color w:val="0D0D0D" w:themeColor="text1" w:themeTint="F2"/>
          <w:szCs w:val="28"/>
        </w:rPr>
      </w:pPr>
      <w:bookmarkStart w:id="197" w:name="_Toc230120406"/>
      <w:bookmarkStart w:id="198" w:name="_Toc230197709"/>
      <w:bookmarkStart w:id="199" w:name="_Toc230376338"/>
      <w:bookmarkStart w:id="200" w:name="_Toc238673940"/>
      <w:r w:rsidRPr="005E14AC">
        <w:rPr>
          <w:rFonts w:ascii="Arial" w:hAnsi="Arial" w:cs="Arial"/>
          <w:color w:val="0D0D0D" w:themeColor="text1" w:themeTint="F2"/>
          <w:szCs w:val="28"/>
          <w:lang w:val="es-ES"/>
        </w:rPr>
        <w:lastRenderedPageBreak/>
        <w:t>6. PRUEBAS Y RESULTADOS</w:t>
      </w:r>
      <w:bookmarkEnd w:id="197"/>
      <w:bookmarkEnd w:id="198"/>
      <w:bookmarkEnd w:id="199"/>
      <w:bookmarkEnd w:id="200"/>
    </w:p>
    <w:p w14:paraId="2D0D5BAC" w14:textId="77777777" w:rsidR="006A2DF0" w:rsidRPr="005E14AC" w:rsidRDefault="00F90877" w:rsidP="00513335">
      <w:pPr>
        <w:pStyle w:val="Ttulo2"/>
        <w:jc w:val="both"/>
        <w:rPr>
          <w:rFonts w:ascii="Arial" w:hAnsi="Arial" w:cs="Arial"/>
          <w:color w:val="0D0D0D" w:themeColor="text1" w:themeTint="F2"/>
          <w:sz w:val="28"/>
        </w:rPr>
      </w:pPr>
      <w:bookmarkStart w:id="201" w:name="_Toc230120407"/>
      <w:bookmarkStart w:id="202" w:name="_Toc230197710"/>
      <w:bookmarkStart w:id="203" w:name="_Toc230376339"/>
      <w:bookmarkStart w:id="204" w:name="_Toc238673941"/>
      <w:r w:rsidRPr="005E14AC">
        <w:rPr>
          <w:rFonts w:ascii="Arial" w:hAnsi="Arial" w:cs="Arial"/>
          <w:color w:val="0D0D0D" w:themeColor="text1" w:themeTint="F2"/>
          <w:sz w:val="28"/>
        </w:rPr>
        <w:t>6.1 Plan de pruebas</w:t>
      </w:r>
      <w:bookmarkEnd w:id="201"/>
      <w:bookmarkEnd w:id="202"/>
      <w:bookmarkEnd w:id="203"/>
      <w:bookmarkEnd w:id="204"/>
    </w:p>
    <w:p w14:paraId="74829000"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3"/>
        <w:gridCol w:w="2943"/>
        <w:gridCol w:w="2942"/>
      </w:tblGrid>
      <w:tr w:rsidR="005E14AC" w:rsidRPr="005E14AC" w14:paraId="5CD02E38" w14:textId="77777777">
        <w:trPr>
          <w:cantSplit/>
          <w:tblHeader/>
          <w:jc w:val="center"/>
        </w:trPr>
        <w:tc>
          <w:tcPr>
            <w:tcW w:w="2946" w:type="dxa"/>
            <w:tcMar>
              <w:top w:w="60" w:type="dxa"/>
              <w:left w:w="80" w:type="dxa"/>
              <w:bottom w:w="60" w:type="dxa"/>
              <w:right w:w="80" w:type="dxa"/>
            </w:tcMar>
            <w:vAlign w:val="center"/>
          </w:tcPr>
          <w:p w14:paraId="4FDB4AE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2AD495B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38818B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Evidencia</w:t>
            </w:r>
          </w:p>
        </w:tc>
      </w:tr>
      <w:tr w:rsidR="005E14AC" w:rsidRPr="005E14AC" w14:paraId="3154D848" w14:textId="77777777">
        <w:trPr>
          <w:cantSplit/>
          <w:jc w:val="center"/>
        </w:trPr>
        <w:tc>
          <w:tcPr>
            <w:tcW w:w="2946" w:type="dxa"/>
            <w:tcMar>
              <w:top w:w="60" w:type="dxa"/>
              <w:left w:w="80" w:type="dxa"/>
              <w:bottom w:w="60" w:type="dxa"/>
              <w:right w:w="80" w:type="dxa"/>
            </w:tcMar>
            <w:vAlign w:val="center"/>
          </w:tcPr>
          <w:p w14:paraId="3989F9F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7D46D6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 logout, rutas protegidas, jugadores, staff, comparadores, dashboard.</w:t>
            </w:r>
          </w:p>
        </w:tc>
        <w:tc>
          <w:tcPr>
            <w:tcW w:w="2946" w:type="dxa"/>
            <w:tcMar>
              <w:top w:w="60" w:type="dxa"/>
              <w:left w:w="80" w:type="dxa"/>
              <w:bottom w:w="60" w:type="dxa"/>
              <w:right w:w="80" w:type="dxa"/>
            </w:tcMar>
            <w:vAlign w:val="center"/>
          </w:tcPr>
          <w:p w14:paraId="21AAD25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64146814" w14:textId="77777777">
        <w:trPr>
          <w:cantSplit/>
          <w:jc w:val="center"/>
        </w:trPr>
        <w:tc>
          <w:tcPr>
            <w:tcW w:w="2946" w:type="dxa"/>
            <w:tcMar>
              <w:top w:w="60" w:type="dxa"/>
              <w:left w:w="80" w:type="dxa"/>
              <w:bottom w:w="60" w:type="dxa"/>
              <w:right w:w="80" w:type="dxa"/>
            </w:tcMar>
            <w:vAlign w:val="center"/>
          </w:tcPr>
          <w:p w14:paraId="1EFA193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7BA67C1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3CF37D2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10570C0B" w14:textId="77777777">
        <w:trPr>
          <w:cantSplit/>
          <w:jc w:val="center"/>
        </w:trPr>
        <w:tc>
          <w:tcPr>
            <w:tcW w:w="2946" w:type="dxa"/>
            <w:tcMar>
              <w:top w:w="60" w:type="dxa"/>
              <w:left w:w="80" w:type="dxa"/>
              <w:bottom w:w="60" w:type="dxa"/>
              <w:right w:w="80" w:type="dxa"/>
            </w:tcMar>
            <w:vAlign w:val="center"/>
          </w:tcPr>
          <w:p w14:paraId="7DE9A23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070178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5E7A2E8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55A8DE1D" w14:textId="77777777">
        <w:trPr>
          <w:cantSplit/>
          <w:jc w:val="center"/>
        </w:trPr>
        <w:tc>
          <w:tcPr>
            <w:tcW w:w="2946" w:type="dxa"/>
            <w:tcMar>
              <w:top w:w="60" w:type="dxa"/>
              <w:left w:w="80" w:type="dxa"/>
              <w:bottom w:w="60" w:type="dxa"/>
              <w:right w:w="80" w:type="dxa"/>
            </w:tcMar>
            <w:vAlign w:val="center"/>
          </w:tcPr>
          <w:p w14:paraId="7675BB2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1D9A2AC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3E68CDB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5B8C434D" w14:textId="77777777">
        <w:trPr>
          <w:cantSplit/>
          <w:jc w:val="center"/>
        </w:trPr>
        <w:tc>
          <w:tcPr>
            <w:tcW w:w="2946" w:type="dxa"/>
            <w:tcMar>
              <w:top w:w="60" w:type="dxa"/>
              <w:left w:w="80" w:type="dxa"/>
              <w:bottom w:w="60" w:type="dxa"/>
              <w:right w:w="80" w:type="dxa"/>
            </w:tcMar>
            <w:vAlign w:val="center"/>
          </w:tcPr>
          <w:p w14:paraId="4A5DE94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0FCC4F5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2C0BCB8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Smoke HTTP / capturas</w:t>
            </w:r>
          </w:p>
        </w:tc>
      </w:tr>
    </w:tbl>
    <w:p w14:paraId="2EFEB678"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7CAAD6BB" w14:textId="77777777" w:rsidR="00280F5F" w:rsidRPr="005E14AC" w:rsidRDefault="00280F5F" w:rsidP="00513335">
      <w:pPr>
        <w:pStyle w:val="TableCaptionGenerated"/>
        <w:keepLines/>
        <w:spacing w:before="60"/>
        <w:jc w:val="both"/>
        <w:rPr>
          <w:rFonts w:cs="Arial"/>
          <w:color w:val="0D0D0D" w:themeColor="text1" w:themeTint="F2"/>
        </w:rPr>
      </w:pPr>
    </w:p>
    <w:p w14:paraId="40FCCC87" w14:textId="77777777" w:rsidR="006A2DF0" w:rsidRPr="005E14AC" w:rsidRDefault="00F90877" w:rsidP="00513335">
      <w:pPr>
        <w:pStyle w:val="Ttulo2"/>
        <w:jc w:val="both"/>
        <w:rPr>
          <w:rFonts w:ascii="Arial" w:hAnsi="Arial" w:cs="Arial"/>
          <w:color w:val="0D0D0D" w:themeColor="text1" w:themeTint="F2"/>
          <w:sz w:val="28"/>
        </w:rPr>
      </w:pPr>
      <w:bookmarkStart w:id="205" w:name="_Toc230120408"/>
      <w:bookmarkStart w:id="206" w:name="_Toc230197711"/>
      <w:bookmarkStart w:id="207" w:name="_Toc230376340"/>
      <w:bookmarkStart w:id="208" w:name="_Toc238673942"/>
      <w:r w:rsidRPr="005E14AC">
        <w:rPr>
          <w:rFonts w:ascii="Arial" w:hAnsi="Arial" w:cs="Arial"/>
          <w:color w:val="0D0D0D" w:themeColor="text1" w:themeTint="F2"/>
          <w:sz w:val="28"/>
        </w:rPr>
        <w:t>6.2 Resultados del MVP</w:t>
      </w:r>
      <w:bookmarkEnd w:id="205"/>
      <w:bookmarkEnd w:id="206"/>
      <w:bookmarkEnd w:id="207"/>
      <w:bookmarkEnd w:id="208"/>
    </w:p>
    <w:p w14:paraId="3D3F35F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rPr>
        <w:t xml:space="preserve">La </w:t>
      </w:r>
      <w:r w:rsidR="00696B23" w:rsidRPr="005E14AC">
        <w:rPr>
          <w:rFonts w:cs="Arial"/>
          <w:color w:val="0D0D0D" w:themeColor="text1" w:themeTint="F2"/>
        </w:rPr>
        <w:t xml:space="preserve">última </w:t>
      </w:r>
      <w:r w:rsidRPr="005E14AC">
        <w:rPr>
          <w:rFonts w:cs="Arial"/>
          <w:color w:val="0D0D0D" w:themeColor="text1" w:themeTint="F2"/>
        </w:rPr>
        <w:t>ejecución local directa</w:t>
      </w:r>
      <w:r w:rsidR="00696B23" w:rsidRPr="005E14AC">
        <w:rPr>
          <w:rFonts w:cs="Arial"/>
          <w:color w:val="0D0D0D" w:themeColor="text1" w:themeTint="F2"/>
        </w:rPr>
        <w:t xml:space="preserve"> que tomamos como referencia, fue el </w:t>
      </w:r>
      <w:r w:rsidRPr="005E14AC">
        <w:rPr>
          <w:rFonts w:cs="Arial"/>
          <w:color w:val="0D0D0D" w:themeColor="text1" w:themeTint="F2"/>
        </w:rPr>
        <w:t>21/08/2026</w:t>
      </w:r>
      <w:r w:rsidR="00696B23" w:rsidRPr="005E14AC">
        <w:rPr>
          <w:rFonts w:cs="Arial"/>
          <w:color w:val="0D0D0D" w:themeColor="text1" w:themeTint="F2"/>
        </w:rPr>
        <w:t xml:space="preserve"> y</w:t>
      </w:r>
      <w:r w:rsidRPr="005E14AC">
        <w:rPr>
          <w:rFonts w:cs="Arial"/>
          <w:color w:val="0D0D0D" w:themeColor="text1" w:themeTint="F2"/>
        </w:rPr>
        <w:t xml:space="preserve"> obtuvo 84 pruebas aprobadas, 1 omitida y 4 advertencias. La ejecución con pytest-cov obtuvo 80 % de cobertura sobre 5.083 sentencias, con 1.032 no cubiertas. La prueba omitida corresponde al smoke visual de Playwright, configurado como opt-in; las advertencias son RuntimeWarning de scikit-learn por columnas completamente NaN en dos pruebas de preprocesamiento.</w:t>
      </w:r>
    </w:p>
    <w:tbl>
      <w:tblPr>
        <w:tblStyle w:val="Tablaconcuadrcula"/>
        <w:tblW w:w="0" w:type="auto"/>
        <w:jc w:val="center"/>
        <w:tblLook w:val="04A0" w:firstRow="1" w:lastRow="0" w:firstColumn="1" w:lastColumn="0" w:noHBand="0" w:noVBand="1"/>
      </w:tblPr>
      <w:tblGrid>
        <w:gridCol w:w="4043"/>
        <w:gridCol w:w="4785"/>
      </w:tblGrid>
      <w:tr w:rsidR="005E14AC" w:rsidRPr="005E14AC" w14:paraId="29250DCE" w14:textId="77777777">
        <w:trPr>
          <w:cantSplit/>
          <w:tblHeader/>
          <w:jc w:val="center"/>
        </w:trPr>
        <w:tc>
          <w:tcPr>
            <w:tcW w:w="4419" w:type="dxa"/>
            <w:tcMar>
              <w:top w:w="60" w:type="dxa"/>
              <w:left w:w="80" w:type="dxa"/>
              <w:bottom w:w="60" w:type="dxa"/>
              <w:right w:w="80" w:type="dxa"/>
            </w:tcMar>
            <w:vAlign w:val="center"/>
          </w:tcPr>
          <w:p w14:paraId="3D0696FB"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Evidencia</w:t>
            </w:r>
          </w:p>
        </w:tc>
        <w:tc>
          <w:tcPr>
            <w:tcW w:w="4419" w:type="dxa"/>
            <w:tcMar>
              <w:top w:w="60" w:type="dxa"/>
              <w:left w:w="80" w:type="dxa"/>
              <w:bottom w:w="60" w:type="dxa"/>
              <w:right w:w="80" w:type="dxa"/>
            </w:tcMar>
            <w:vAlign w:val="center"/>
          </w:tcPr>
          <w:p w14:paraId="40DAE8E2"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Resultado verificado</w:t>
            </w:r>
          </w:p>
        </w:tc>
      </w:tr>
      <w:tr w:rsidR="005E14AC" w:rsidRPr="005E14AC" w14:paraId="2DA378D2" w14:textId="77777777">
        <w:trPr>
          <w:cantSplit/>
          <w:jc w:val="center"/>
        </w:trPr>
        <w:tc>
          <w:tcPr>
            <w:tcW w:w="4419" w:type="dxa"/>
            <w:tcMar>
              <w:top w:w="60" w:type="dxa"/>
              <w:left w:w="80" w:type="dxa"/>
              <w:bottom w:w="60" w:type="dxa"/>
              <w:right w:w="80" w:type="dxa"/>
            </w:tcMar>
            <w:vAlign w:val="center"/>
          </w:tcPr>
          <w:p w14:paraId="0D8F5A4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pytest local</w:t>
            </w:r>
          </w:p>
        </w:tc>
        <w:tc>
          <w:tcPr>
            <w:tcW w:w="4419" w:type="dxa"/>
            <w:tcMar>
              <w:top w:w="60" w:type="dxa"/>
              <w:left w:w="80" w:type="dxa"/>
              <w:bottom w:w="60" w:type="dxa"/>
              <w:right w:w="80" w:type="dxa"/>
            </w:tcMar>
            <w:vAlign w:val="center"/>
          </w:tcPr>
          <w:p w14:paraId="4F87F3DE"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84 passed, 1 skipped, 4 warnings</w:t>
            </w:r>
          </w:p>
        </w:tc>
      </w:tr>
      <w:tr w:rsidR="005E14AC" w:rsidRPr="005E14AC" w14:paraId="3697B36E" w14:textId="77777777">
        <w:trPr>
          <w:cantSplit/>
          <w:jc w:val="center"/>
        </w:trPr>
        <w:tc>
          <w:tcPr>
            <w:tcW w:w="4419" w:type="dxa"/>
            <w:tcMar>
              <w:top w:w="60" w:type="dxa"/>
              <w:left w:w="80" w:type="dxa"/>
              <w:bottom w:w="60" w:type="dxa"/>
              <w:right w:w="80" w:type="dxa"/>
            </w:tcMar>
            <w:vAlign w:val="center"/>
          </w:tcPr>
          <w:p w14:paraId="735EDCB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pytest-cov</w:t>
            </w:r>
          </w:p>
        </w:tc>
        <w:tc>
          <w:tcPr>
            <w:tcW w:w="4419" w:type="dxa"/>
            <w:tcMar>
              <w:top w:w="60" w:type="dxa"/>
              <w:left w:w="80" w:type="dxa"/>
              <w:bottom w:w="60" w:type="dxa"/>
              <w:right w:w="80" w:type="dxa"/>
            </w:tcMar>
            <w:vAlign w:val="center"/>
          </w:tcPr>
          <w:p w14:paraId="19463CD0"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80 %; 5.083 sentencias; 1.032 no cubiertas; 55,06 s</w:t>
            </w:r>
          </w:p>
        </w:tc>
      </w:tr>
      <w:tr w:rsidR="005E14AC" w:rsidRPr="005E14AC" w14:paraId="47647995" w14:textId="77777777">
        <w:trPr>
          <w:cantSplit/>
          <w:jc w:val="center"/>
        </w:trPr>
        <w:tc>
          <w:tcPr>
            <w:tcW w:w="4419" w:type="dxa"/>
            <w:tcMar>
              <w:top w:w="60" w:type="dxa"/>
              <w:left w:w="80" w:type="dxa"/>
              <w:bottom w:w="60" w:type="dxa"/>
              <w:right w:w="80" w:type="dxa"/>
            </w:tcMar>
            <w:vAlign w:val="center"/>
          </w:tcPr>
          <w:p w14:paraId="74CB61D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Test omitido</w:t>
            </w:r>
          </w:p>
        </w:tc>
        <w:tc>
          <w:tcPr>
            <w:tcW w:w="4419" w:type="dxa"/>
            <w:tcMar>
              <w:top w:w="60" w:type="dxa"/>
              <w:left w:w="80" w:type="dxa"/>
              <w:bottom w:w="60" w:type="dxa"/>
              <w:right w:w="80" w:type="dxa"/>
            </w:tcMar>
            <w:vAlign w:val="center"/>
          </w:tcPr>
          <w:p w14:paraId="39748D7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Smoke visual Playwright opt-in; requiere RUN_PLAYWRIGHT=1</w:t>
            </w:r>
          </w:p>
        </w:tc>
      </w:tr>
      <w:tr w:rsidR="005E14AC" w:rsidRPr="005E14AC" w14:paraId="6C2D3DCC" w14:textId="77777777">
        <w:trPr>
          <w:cantSplit/>
          <w:jc w:val="center"/>
        </w:trPr>
        <w:tc>
          <w:tcPr>
            <w:tcW w:w="4419" w:type="dxa"/>
            <w:tcMar>
              <w:top w:w="60" w:type="dxa"/>
              <w:left w:w="80" w:type="dxa"/>
              <w:bottom w:w="60" w:type="dxa"/>
              <w:right w:w="80" w:type="dxa"/>
            </w:tcMar>
            <w:vAlign w:val="center"/>
          </w:tcPr>
          <w:p w14:paraId="749911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Warnings</w:t>
            </w:r>
          </w:p>
        </w:tc>
        <w:tc>
          <w:tcPr>
            <w:tcW w:w="4419" w:type="dxa"/>
            <w:tcMar>
              <w:top w:w="60" w:type="dxa"/>
              <w:left w:w="80" w:type="dxa"/>
              <w:bottom w:w="60" w:type="dxa"/>
              <w:right w:w="80" w:type="dxa"/>
            </w:tcMar>
            <w:vAlign w:val="center"/>
          </w:tcPr>
          <w:p w14:paraId="2F3054A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 All-NaN slice encountered en dos tests de preprocesamiento</w:t>
            </w:r>
          </w:p>
        </w:tc>
      </w:tr>
      <w:tr w:rsidR="005E14AC" w:rsidRPr="005E14AC" w14:paraId="6D390DE7" w14:textId="77777777">
        <w:trPr>
          <w:cantSplit/>
          <w:jc w:val="center"/>
        </w:trPr>
        <w:tc>
          <w:tcPr>
            <w:tcW w:w="4413" w:type="dxa"/>
            <w:tcMar>
              <w:top w:w="60" w:type="dxa"/>
              <w:left w:w="80" w:type="dxa"/>
              <w:bottom w:w="60" w:type="dxa"/>
              <w:right w:w="80" w:type="dxa"/>
            </w:tcMar>
            <w:vAlign w:val="center"/>
          </w:tcPr>
          <w:p w14:paraId="1EA8A9D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CI pública</w:t>
            </w:r>
          </w:p>
        </w:tc>
        <w:tc>
          <w:tcPr>
            <w:tcW w:w="4415" w:type="dxa"/>
            <w:tcMar>
              <w:top w:w="60" w:type="dxa"/>
              <w:left w:w="80" w:type="dxa"/>
              <w:bottom w:w="60" w:type="dxa"/>
              <w:right w:w="80" w:type="dxa"/>
            </w:tcMar>
            <w:vAlign w:val="center"/>
          </w:tcPr>
          <w:p w14:paraId="4788FC04"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Run #73 completada con éxito en Python 3.11 y 3.12</w:t>
            </w:r>
          </w:p>
        </w:tc>
      </w:tr>
      <w:tr w:rsidR="005E14AC" w:rsidRPr="005E14AC" w14:paraId="71B1C779" w14:textId="77777777">
        <w:trPr>
          <w:cantSplit/>
          <w:jc w:val="center"/>
        </w:trPr>
        <w:tc>
          <w:tcPr>
            <w:tcW w:w="4413" w:type="dxa"/>
            <w:tcMar>
              <w:top w:w="60" w:type="dxa"/>
              <w:left w:w="80" w:type="dxa"/>
              <w:bottom w:w="60" w:type="dxa"/>
              <w:right w:w="80" w:type="dxa"/>
            </w:tcMar>
            <w:vAlign w:val="center"/>
          </w:tcPr>
          <w:p w14:paraId="40D738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Commit certificado por CI</w:t>
            </w:r>
          </w:p>
        </w:tc>
        <w:tc>
          <w:tcPr>
            <w:tcW w:w="4415" w:type="dxa"/>
            <w:tcMar>
              <w:top w:w="60" w:type="dxa"/>
              <w:left w:w="80" w:type="dxa"/>
              <w:bottom w:w="60" w:type="dxa"/>
              <w:right w:w="80" w:type="dxa"/>
            </w:tcMar>
            <w:vAlign w:val="center"/>
          </w:tcPr>
          <w:p w14:paraId="1BA70684"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bc5ddd35d0fa3bf6d85faab637772d4e9025fc98</w:t>
            </w:r>
          </w:p>
        </w:tc>
      </w:tr>
      <w:tr w:rsidR="005E14AC" w:rsidRPr="005E14AC" w14:paraId="5339FBEE" w14:textId="77777777">
        <w:trPr>
          <w:cantSplit/>
          <w:jc w:val="center"/>
        </w:trPr>
        <w:tc>
          <w:tcPr>
            <w:tcW w:w="4413" w:type="dxa"/>
            <w:tcMar>
              <w:top w:w="60" w:type="dxa"/>
              <w:left w:w="80" w:type="dxa"/>
              <w:bottom w:w="60" w:type="dxa"/>
              <w:right w:w="80" w:type="dxa"/>
            </w:tcMar>
            <w:vAlign w:val="center"/>
          </w:tcPr>
          <w:p w14:paraId="4C3E5EC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Artefactos CI</w:t>
            </w:r>
          </w:p>
        </w:tc>
        <w:tc>
          <w:tcPr>
            <w:tcW w:w="4415" w:type="dxa"/>
            <w:tcMar>
              <w:top w:w="60" w:type="dxa"/>
              <w:left w:w="80" w:type="dxa"/>
              <w:bottom w:w="60" w:type="dxa"/>
              <w:right w:w="80" w:type="dxa"/>
            </w:tcMar>
            <w:vAlign w:val="center"/>
          </w:tcPr>
          <w:p w14:paraId="0FC6A87A"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coverage-python-3.11 y coverage-python-3.12</w:t>
            </w:r>
          </w:p>
        </w:tc>
      </w:tr>
      <w:tr w:rsidR="005E14AC" w:rsidRPr="005E14AC" w14:paraId="201DC94C" w14:textId="77777777">
        <w:trPr>
          <w:cantSplit/>
          <w:jc w:val="center"/>
        </w:trPr>
        <w:tc>
          <w:tcPr>
            <w:tcW w:w="4413" w:type="dxa"/>
            <w:tcMar>
              <w:top w:w="60" w:type="dxa"/>
              <w:left w:w="80" w:type="dxa"/>
              <w:bottom w:w="60" w:type="dxa"/>
              <w:right w:w="80" w:type="dxa"/>
            </w:tcMar>
            <w:vAlign w:val="center"/>
          </w:tcPr>
          <w:p w14:paraId="7282A85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Alcance</w:t>
            </w:r>
          </w:p>
        </w:tc>
        <w:tc>
          <w:tcPr>
            <w:tcW w:w="4415" w:type="dxa"/>
            <w:tcMar>
              <w:top w:w="60" w:type="dxa"/>
              <w:left w:w="80" w:type="dxa"/>
              <w:bottom w:w="60" w:type="dxa"/>
              <w:right w:w="80" w:type="dxa"/>
            </w:tcMar>
            <w:vAlign w:val="center"/>
          </w:tcPr>
          <w:p w14:paraId="1981B587"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La run pública certifica el commit bc5ddd3 de main; no certifica cambios locales posteriores no publicados.</w:t>
            </w:r>
          </w:p>
        </w:tc>
      </w:tr>
      <w:tr w:rsidR="005E14AC" w:rsidRPr="005E14AC" w14:paraId="7D0C56F2" w14:textId="77777777">
        <w:trPr>
          <w:cantSplit/>
          <w:jc w:val="center"/>
        </w:trPr>
        <w:tc>
          <w:tcPr>
            <w:tcW w:w="4413" w:type="dxa"/>
            <w:tcMar>
              <w:top w:w="60" w:type="dxa"/>
              <w:left w:w="80" w:type="dxa"/>
              <w:bottom w:w="60" w:type="dxa"/>
              <w:right w:w="80" w:type="dxa"/>
            </w:tcMar>
            <w:vAlign w:val="center"/>
          </w:tcPr>
          <w:p w14:paraId="31C0268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Smoke Render</w:t>
            </w:r>
          </w:p>
        </w:tc>
        <w:tc>
          <w:tcPr>
            <w:tcW w:w="4415" w:type="dxa"/>
            <w:tcMar>
              <w:top w:w="60" w:type="dxa"/>
              <w:left w:w="80" w:type="dxa"/>
              <w:bottom w:w="60" w:type="dxa"/>
              <w:right w:w="80" w:type="dxa"/>
            </w:tcMar>
            <w:vAlign w:val="center"/>
          </w:tcPr>
          <w:p w14:paraId="3391D7B0"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Validación histórica del 20/05/2026; los controles posteriores finalizaron por timeout. No se afirma disponibilidad actual.</w:t>
            </w:r>
          </w:p>
        </w:tc>
      </w:tr>
    </w:tbl>
    <w:p w14:paraId="5D70843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408D0706" w14:textId="77777777" w:rsidR="00696B23" w:rsidRPr="005E14AC" w:rsidRDefault="00696B23" w:rsidP="00513335">
      <w:pPr>
        <w:pStyle w:val="TableCaptionGenerated"/>
        <w:keepLines/>
        <w:spacing w:before="60"/>
        <w:jc w:val="both"/>
        <w:rPr>
          <w:rFonts w:cs="Arial"/>
          <w:color w:val="0D0D0D" w:themeColor="text1" w:themeTint="F2"/>
        </w:rPr>
      </w:pPr>
    </w:p>
    <w:p w14:paraId="7D53513C" w14:textId="77777777" w:rsidR="006A2DF0" w:rsidRPr="005E14AC" w:rsidRDefault="00F90877" w:rsidP="00513335">
      <w:pPr>
        <w:pStyle w:val="Ttulo3"/>
        <w:jc w:val="both"/>
        <w:rPr>
          <w:rFonts w:ascii="Arial" w:hAnsi="Arial" w:cs="Arial"/>
          <w:color w:val="0D0D0D" w:themeColor="text1" w:themeTint="F2"/>
          <w:sz w:val="28"/>
          <w:szCs w:val="28"/>
        </w:rPr>
      </w:pPr>
      <w:bookmarkStart w:id="209" w:name="_Toc230120409"/>
      <w:bookmarkStart w:id="210" w:name="_Toc230197712"/>
      <w:bookmarkStart w:id="211" w:name="_Toc230376341"/>
      <w:bookmarkStart w:id="212" w:name="_Toc238673943"/>
      <w:bookmarkEnd w:id="209"/>
      <w:bookmarkEnd w:id="210"/>
      <w:bookmarkEnd w:id="211"/>
      <w:r w:rsidRPr="005E14AC">
        <w:rPr>
          <w:rFonts w:ascii="Arial" w:hAnsi="Arial" w:cs="Arial"/>
          <w:color w:val="0D0D0D" w:themeColor="text1" w:themeTint="F2"/>
          <w:sz w:val="28"/>
          <w:szCs w:val="28"/>
        </w:rPr>
        <w:t>6.2.1 Métricas de PlayerNet y calibración</w:t>
      </w:r>
      <w:bookmarkEnd w:id="212"/>
    </w:p>
    <w:p w14:paraId="006065C2" w14:textId="77777777" w:rsidR="006A2DF0" w:rsidRPr="005E14AC" w:rsidRDefault="00696B23" w:rsidP="00513335">
      <w:pPr>
        <w:jc w:val="both"/>
        <w:rPr>
          <w:rFonts w:cs="Arial"/>
          <w:color w:val="0D0D0D" w:themeColor="text1" w:themeTint="F2"/>
          <w:sz w:val="28"/>
          <w:szCs w:val="28"/>
        </w:rPr>
      </w:pPr>
      <w:r w:rsidRPr="005E14AC">
        <w:rPr>
          <w:rFonts w:cs="Arial"/>
          <w:color w:val="0D0D0D" w:themeColor="text1" w:themeTint="F2"/>
          <w:sz w:val="28"/>
          <w:szCs w:val="28"/>
        </w:rPr>
        <w:t xml:space="preserve">De acuerdo a la última corrida tomada, la misma </w:t>
      </w:r>
      <w:r w:rsidR="00F90877" w:rsidRPr="005E14AC">
        <w:rPr>
          <w:rFonts w:cs="Arial"/>
          <w:color w:val="0D0D0D" w:themeColor="text1" w:themeTint="F2"/>
          <w:sz w:val="28"/>
          <w:szCs w:val="28"/>
        </w:rPr>
        <w:t>utiliza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de ellas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4F91A14D" w14:textId="77777777">
        <w:trPr>
          <w:cantSplit/>
          <w:tblHeader/>
          <w:jc w:val="center"/>
        </w:trPr>
        <w:tc>
          <w:tcPr>
            <w:tcW w:w="4419" w:type="dxa"/>
            <w:tcMar>
              <w:top w:w="60" w:type="dxa"/>
              <w:left w:w="80" w:type="dxa"/>
              <w:bottom w:w="60" w:type="dxa"/>
              <w:right w:w="80" w:type="dxa"/>
            </w:tcMar>
            <w:vAlign w:val="center"/>
          </w:tcPr>
          <w:p w14:paraId="0D2C79CE"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7E497B6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640FDCAC"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6168D2C7" w14:textId="77777777">
        <w:trPr>
          <w:cantSplit/>
          <w:jc w:val="center"/>
        </w:trPr>
        <w:tc>
          <w:tcPr>
            <w:tcW w:w="4419" w:type="dxa"/>
            <w:tcMar>
              <w:top w:w="60" w:type="dxa"/>
              <w:left w:w="80" w:type="dxa"/>
              <w:bottom w:w="60" w:type="dxa"/>
              <w:right w:w="80" w:type="dxa"/>
            </w:tcMar>
            <w:vAlign w:val="center"/>
          </w:tcPr>
          <w:p w14:paraId="20E5F99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31A5D26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418689F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42706404" w14:textId="77777777">
        <w:trPr>
          <w:cantSplit/>
          <w:jc w:val="center"/>
        </w:trPr>
        <w:tc>
          <w:tcPr>
            <w:tcW w:w="4419" w:type="dxa"/>
            <w:tcMar>
              <w:top w:w="60" w:type="dxa"/>
              <w:left w:w="80" w:type="dxa"/>
              <w:bottom w:w="60" w:type="dxa"/>
              <w:right w:w="80" w:type="dxa"/>
            </w:tcMar>
            <w:vAlign w:val="center"/>
          </w:tcPr>
          <w:p w14:paraId="0D6AFFA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5CDE579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58D36FA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3574854D" w14:textId="77777777">
        <w:trPr>
          <w:cantSplit/>
          <w:jc w:val="center"/>
        </w:trPr>
        <w:tc>
          <w:tcPr>
            <w:tcW w:w="4419" w:type="dxa"/>
            <w:tcMar>
              <w:top w:w="60" w:type="dxa"/>
              <w:left w:w="80" w:type="dxa"/>
              <w:bottom w:w="60" w:type="dxa"/>
              <w:right w:w="80" w:type="dxa"/>
            </w:tcMar>
            <w:vAlign w:val="center"/>
          </w:tcPr>
          <w:p w14:paraId="6CB9C65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2DF9FB9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6A36054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3AC82677" w14:textId="77777777">
        <w:trPr>
          <w:cantSplit/>
          <w:jc w:val="center"/>
        </w:trPr>
        <w:tc>
          <w:tcPr>
            <w:tcW w:w="4419" w:type="dxa"/>
            <w:tcMar>
              <w:top w:w="60" w:type="dxa"/>
              <w:left w:w="80" w:type="dxa"/>
              <w:bottom w:w="60" w:type="dxa"/>
              <w:right w:w="80" w:type="dxa"/>
            </w:tcMar>
            <w:vAlign w:val="center"/>
          </w:tcPr>
          <w:p w14:paraId="522AAA0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49C973D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506E83E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446BED8B" w14:textId="77777777">
        <w:trPr>
          <w:cantSplit/>
          <w:jc w:val="center"/>
        </w:trPr>
        <w:tc>
          <w:tcPr>
            <w:tcW w:w="4419" w:type="dxa"/>
            <w:tcMar>
              <w:top w:w="60" w:type="dxa"/>
              <w:left w:w="80" w:type="dxa"/>
              <w:bottom w:w="60" w:type="dxa"/>
              <w:right w:w="80" w:type="dxa"/>
            </w:tcMar>
            <w:vAlign w:val="center"/>
          </w:tcPr>
          <w:p w14:paraId="2B78776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4788770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594B9A5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3BC96778" w14:textId="77777777">
        <w:trPr>
          <w:cantSplit/>
          <w:jc w:val="center"/>
        </w:trPr>
        <w:tc>
          <w:tcPr>
            <w:tcW w:w="4419" w:type="dxa"/>
            <w:tcMar>
              <w:top w:w="60" w:type="dxa"/>
              <w:left w:w="80" w:type="dxa"/>
              <w:bottom w:w="60" w:type="dxa"/>
              <w:right w:w="80" w:type="dxa"/>
            </w:tcMar>
            <w:vAlign w:val="center"/>
          </w:tcPr>
          <w:p w14:paraId="7B84B85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2DA119C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1866D36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52E57EA7" w14:textId="77777777">
        <w:trPr>
          <w:cantSplit/>
          <w:jc w:val="center"/>
        </w:trPr>
        <w:tc>
          <w:tcPr>
            <w:tcW w:w="4419" w:type="dxa"/>
            <w:tcMar>
              <w:top w:w="60" w:type="dxa"/>
              <w:left w:w="80" w:type="dxa"/>
              <w:bottom w:w="60" w:type="dxa"/>
              <w:right w:w="80" w:type="dxa"/>
            </w:tcMar>
            <w:vAlign w:val="center"/>
          </w:tcPr>
          <w:p w14:paraId="389337E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Recall</w:t>
            </w:r>
          </w:p>
        </w:tc>
        <w:tc>
          <w:tcPr>
            <w:tcW w:w="4419" w:type="dxa"/>
            <w:tcMar>
              <w:top w:w="60" w:type="dxa"/>
              <w:left w:w="80" w:type="dxa"/>
              <w:bottom w:w="60" w:type="dxa"/>
              <w:right w:w="80" w:type="dxa"/>
            </w:tcMar>
            <w:vAlign w:val="center"/>
          </w:tcPr>
          <w:p w14:paraId="02D402B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1A79EF7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74EFE486" w14:textId="77777777">
        <w:trPr>
          <w:cantSplit/>
          <w:jc w:val="center"/>
        </w:trPr>
        <w:tc>
          <w:tcPr>
            <w:tcW w:w="4414" w:type="dxa"/>
            <w:tcMar>
              <w:top w:w="60" w:type="dxa"/>
              <w:left w:w="80" w:type="dxa"/>
              <w:bottom w:w="60" w:type="dxa"/>
              <w:right w:w="80" w:type="dxa"/>
            </w:tcMar>
            <w:vAlign w:val="center"/>
          </w:tcPr>
          <w:p w14:paraId="4938C14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215ACCB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336CEDE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321EE390"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660CE0F4" w14:textId="77777777" w:rsidR="00696B23" w:rsidRPr="005E14AC" w:rsidRDefault="00696B23" w:rsidP="00513335">
      <w:pPr>
        <w:pStyle w:val="TableCaptionGenerated"/>
        <w:keepLines/>
        <w:spacing w:before="60"/>
        <w:jc w:val="both"/>
        <w:rPr>
          <w:rFonts w:cs="Arial"/>
          <w:color w:val="0D0D0D" w:themeColor="text1" w:themeTint="F2"/>
        </w:rPr>
      </w:pPr>
    </w:p>
    <w:p w14:paraId="171EE21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16D4199F" w14:textId="77777777" w:rsidR="006A2DF0" w:rsidRPr="005E14AC" w:rsidRDefault="00F90877" w:rsidP="00513335">
      <w:pPr>
        <w:pStyle w:val="Ttulo3"/>
        <w:jc w:val="both"/>
        <w:rPr>
          <w:rFonts w:ascii="Arial" w:hAnsi="Arial" w:cs="Arial"/>
          <w:color w:val="0D0D0D" w:themeColor="text1" w:themeTint="F2"/>
          <w:sz w:val="28"/>
          <w:szCs w:val="28"/>
        </w:rPr>
      </w:pPr>
      <w:bookmarkStart w:id="213" w:name="_Toc230120410"/>
      <w:bookmarkStart w:id="214" w:name="_Toc230197713"/>
      <w:bookmarkStart w:id="215" w:name="_Toc230376342"/>
      <w:bookmarkStart w:id="216" w:name="_Toc238673944"/>
      <w:r w:rsidRPr="005E14AC">
        <w:rPr>
          <w:rFonts w:ascii="Arial" w:hAnsi="Arial" w:cs="Arial"/>
          <w:color w:val="0D0D0D" w:themeColor="text1" w:themeTint="F2"/>
          <w:sz w:val="28"/>
          <w:szCs w:val="28"/>
        </w:rPr>
        <w:t>6.2.2 Comparación con baseline</w:t>
      </w:r>
      <w:bookmarkEnd w:id="213"/>
      <w:bookmarkEnd w:id="214"/>
      <w:bookmarkEnd w:id="215"/>
      <w:bookmarkEnd w:id="216"/>
    </w:p>
    <w:p w14:paraId="61E7A20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3751A619" w14:textId="77777777">
        <w:trPr>
          <w:cantSplit/>
          <w:tblHeader/>
          <w:jc w:val="center"/>
        </w:trPr>
        <w:tc>
          <w:tcPr>
            <w:tcW w:w="1768" w:type="dxa"/>
            <w:tcMar>
              <w:top w:w="60" w:type="dxa"/>
              <w:left w:w="80" w:type="dxa"/>
              <w:bottom w:w="60" w:type="dxa"/>
              <w:right w:w="80" w:type="dxa"/>
            </w:tcMar>
            <w:vAlign w:val="center"/>
          </w:tcPr>
          <w:p w14:paraId="0E3EF7E1"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20B81B5A"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51FE106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1AC82EEA"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0CBC854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504A2C65" w14:textId="77777777">
        <w:trPr>
          <w:cantSplit/>
          <w:jc w:val="center"/>
        </w:trPr>
        <w:tc>
          <w:tcPr>
            <w:tcW w:w="1768" w:type="dxa"/>
            <w:tcMar>
              <w:top w:w="60" w:type="dxa"/>
              <w:left w:w="80" w:type="dxa"/>
              <w:bottom w:w="60" w:type="dxa"/>
              <w:right w:w="80" w:type="dxa"/>
            </w:tcMar>
            <w:vAlign w:val="center"/>
          </w:tcPr>
          <w:p w14:paraId="525DD47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74AD9D3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4375571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079A0C6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3BDAB47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744D3935" w14:textId="77777777">
        <w:trPr>
          <w:cantSplit/>
          <w:jc w:val="center"/>
        </w:trPr>
        <w:tc>
          <w:tcPr>
            <w:tcW w:w="1768" w:type="dxa"/>
            <w:tcMar>
              <w:top w:w="60" w:type="dxa"/>
              <w:left w:w="80" w:type="dxa"/>
              <w:bottom w:w="60" w:type="dxa"/>
              <w:right w:w="80" w:type="dxa"/>
            </w:tcMar>
            <w:vAlign w:val="center"/>
          </w:tcPr>
          <w:p w14:paraId="4895FF8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3D779F0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311D8F7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5616791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37312B0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0760D041" w14:textId="77777777">
        <w:trPr>
          <w:cantSplit/>
          <w:jc w:val="center"/>
        </w:trPr>
        <w:tc>
          <w:tcPr>
            <w:tcW w:w="1768" w:type="dxa"/>
            <w:tcMar>
              <w:top w:w="60" w:type="dxa"/>
              <w:left w:w="80" w:type="dxa"/>
              <w:bottom w:w="60" w:type="dxa"/>
              <w:right w:w="80" w:type="dxa"/>
            </w:tcMar>
            <w:vAlign w:val="center"/>
          </w:tcPr>
          <w:p w14:paraId="51989BE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66A15A8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571C0CE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6A278B1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0A0F489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1835E98B" w14:textId="77777777">
        <w:trPr>
          <w:cantSplit/>
          <w:jc w:val="center"/>
        </w:trPr>
        <w:tc>
          <w:tcPr>
            <w:tcW w:w="2582" w:type="dxa"/>
            <w:tcMar>
              <w:top w:w="60" w:type="dxa"/>
              <w:left w:w="80" w:type="dxa"/>
              <w:bottom w:w="60" w:type="dxa"/>
              <w:right w:w="80" w:type="dxa"/>
            </w:tcMar>
            <w:vAlign w:val="center"/>
          </w:tcPr>
          <w:p w14:paraId="282209B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3CDB322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401FF45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24EE405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632832E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674D2541"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159B0B74" w14:textId="77777777" w:rsidR="00337F00" w:rsidRPr="005E14AC" w:rsidRDefault="00337F00" w:rsidP="00513335">
      <w:pPr>
        <w:keepNext/>
        <w:spacing w:after="60"/>
        <w:jc w:val="both"/>
        <w:rPr>
          <w:rFonts w:cs="Arial"/>
          <w:color w:val="0D0D0D" w:themeColor="text1" w:themeTint="F2"/>
          <w:sz w:val="28"/>
          <w:szCs w:val="28"/>
        </w:rPr>
      </w:pPr>
    </w:p>
    <w:p w14:paraId="781316A3"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0F585F95" w14:textId="77777777" w:rsidR="00B1649C"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5E65ADE4" wp14:editId="7DCCF63D">
            <wp:extent cx="5257800" cy="3067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4C578E0D"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55F16808" w14:textId="77777777" w:rsidR="00696B23" w:rsidRPr="005E14AC" w:rsidRDefault="00696B23" w:rsidP="00513335">
      <w:pPr>
        <w:pStyle w:val="FigureCaptionGenerated"/>
        <w:keepLines/>
        <w:spacing w:before="60"/>
        <w:jc w:val="both"/>
        <w:rPr>
          <w:rFonts w:cs="Arial"/>
          <w:color w:val="0D0D0D" w:themeColor="text1" w:themeTint="F2"/>
        </w:rPr>
      </w:pPr>
    </w:p>
    <w:p w14:paraId="2930D68C" w14:textId="77777777" w:rsidR="006A2DF0" w:rsidRPr="005E14AC" w:rsidRDefault="00F90877" w:rsidP="00513335">
      <w:pPr>
        <w:pStyle w:val="Ttulo3"/>
        <w:jc w:val="both"/>
        <w:rPr>
          <w:rFonts w:ascii="Arial" w:hAnsi="Arial" w:cs="Arial"/>
          <w:color w:val="0D0D0D" w:themeColor="text1" w:themeTint="F2"/>
          <w:sz w:val="28"/>
          <w:szCs w:val="28"/>
        </w:rPr>
      </w:pPr>
      <w:bookmarkStart w:id="217" w:name="_Toc230120411"/>
      <w:bookmarkStart w:id="218" w:name="_Toc230197714"/>
      <w:bookmarkStart w:id="219" w:name="_Toc230376343"/>
      <w:bookmarkStart w:id="220" w:name="_Toc238673945"/>
      <w:r w:rsidRPr="005E14AC">
        <w:rPr>
          <w:rFonts w:ascii="Arial" w:hAnsi="Arial" w:cs="Arial"/>
          <w:color w:val="0D0D0D" w:themeColor="text1" w:themeTint="F2"/>
          <w:sz w:val="28"/>
          <w:szCs w:val="28"/>
        </w:rPr>
        <w:t>6.2.3 Evidencia operativa del deploy</w:t>
      </w:r>
      <w:bookmarkEnd w:id="217"/>
      <w:bookmarkEnd w:id="218"/>
      <w:bookmarkEnd w:id="219"/>
      <w:bookmarkEnd w:id="220"/>
    </w:p>
    <w:p w14:paraId="51A371F4"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Como evidencia operativa adicional, la Tabla 6-5 presenta el smoke HTTP ejecutado contra Render el 20/05/2026. El primer request refleja 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7"/>
        <w:gridCol w:w="1765"/>
        <w:gridCol w:w="1765"/>
        <w:gridCol w:w="1765"/>
        <w:gridCol w:w="1766"/>
      </w:tblGrid>
      <w:tr w:rsidR="005E14AC" w:rsidRPr="005E14AC" w14:paraId="4C90C83A" w14:textId="77777777">
        <w:trPr>
          <w:cantSplit/>
          <w:tblHeader/>
          <w:jc w:val="center"/>
        </w:trPr>
        <w:tc>
          <w:tcPr>
            <w:tcW w:w="1768" w:type="dxa"/>
            <w:tcMar>
              <w:top w:w="60" w:type="dxa"/>
              <w:left w:w="80" w:type="dxa"/>
              <w:bottom w:w="60" w:type="dxa"/>
              <w:right w:w="80" w:type="dxa"/>
            </w:tcMar>
            <w:vAlign w:val="center"/>
          </w:tcPr>
          <w:p w14:paraId="06578738"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lastRenderedPageBreak/>
              <w:t>Ruta</w:t>
            </w:r>
          </w:p>
        </w:tc>
        <w:tc>
          <w:tcPr>
            <w:tcW w:w="1768" w:type="dxa"/>
            <w:tcMar>
              <w:top w:w="60" w:type="dxa"/>
              <w:left w:w="80" w:type="dxa"/>
              <w:bottom w:w="60" w:type="dxa"/>
              <w:right w:w="80" w:type="dxa"/>
            </w:tcMar>
            <w:vAlign w:val="center"/>
          </w:tcPr>
          <w:p w14:paraId="66EB2032"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653F087C"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Status</w:t>
            </w:r>
          </w:p>
        </w:tc>
        <w:tc>
          <w:tcPr>
            <w:tcW w:w="1768" w:type="dxa"/>
            <w:tcMar>
              <w:top w:w="60" w:type="dxa"/>
              <w:left w:w="80" w:type="dxa"/>
              <w:bottom w:w="60" w:type="dxa"/>
              <w:right w:w="80" w:type="dxa"/>
            </w:tcMar>
            <w:vAlign w:val="center"/>
          </w:tcPr>
          <w:p w14:paraId="3E357395"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23A0029B"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33CCBDC1" w14:textId="77777777">
        <w:trPr>
          <w:cantSplit/>
          <w:jc w:val="center"/>
        </w:trPr>
        <w:tc>
          <w:tcPr>
            <w:tcW w:w="1768" w:type="dxa"/>
            <w:tcMar>
              <w:top w:w="60" w:type="dxa"/>
              <w:left w:w="80" w:type="dxa"/>
              <w:bottom w:w="60" w:type="dxa"/>
              <w:right w:w="80" w:type="dxa"/>
            </w:tcMar>
            <w:vAlign w:val="center"/>
          </w:tcPr>
          <w:p w14:paraId="695E43B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6057C9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22D4325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19B6F9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0314109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45773752" w14:textId="77777777">
        <w:trPr>
          <w:cantSplit/>
          <w:jc w:val="center"/>
        </w:trPr>
        <w:tc>
          <w:tcPr>
            <w:tcW w:w="1768" w:type="dxa"/>
            <w:tcMar>
              <w:top w:w="60" w:type="dxa"/>
              <w:left w:w="80" w:type="dxa"/>
              <w:bottom w:w="60" w:type="dxa"/>
              <w:right w:w="80" w:type="dxa"/>
            </w:tcMar>
            <w:vAlign w:val="center"/>
          </w:tcPr>
          <w:p w14:paraId="5098739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0397A74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6BF9EBF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DDE6F5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0963671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12D91441" w14:textId="77777777">
        <w:trPr>
          <w:cantSplit/>
          <w:jc w:val="center"/>
        </w:trPr>
        <w:tc>
          <w:tcPr>
            <w:tcW w:w="1768" w:type="dxa"/>
            <w:tcMar>
              <w:top w:w="60" w:type="dxa"/>
              <w:left w:w="80" w:type="dxa"/>
              <w:bottom w:w="60" w:type="dxa"/>
              <w:right w:w="80" w:type="dxa"/>
            </w:tcMar>
            <w:vAlign w:val="center"/>
          </w:tcPr>
          <w:p w14:paraId="09922DB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47EF9E2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4E939A4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F93958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2BDB304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73DE5364" w14:textId="77777777">
        <w:trPr>
          <w:cantSplit/>
          <w:jc w:val="center"/>
        </w:trPr>
        <w:tc>
          <w:tcPr>
            <w:tcW w:w="1768" w:type="dxa"/>
            <w:tcMar>
              <w:top w:w="60" w:type="dxa"/>
              <w:left w:w="80" w:type="dxa"/>
              <w:bottom w:w="60" w:type="dxa"/>
              <w:right w:w="80" w:type="dxa"/>
            </w:tcMar>
            <w:vAlign w:val="center"/>
          </w:tcPr>
          <w:p w14:paraId="2CEAB50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432F252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2B14D0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6E56CD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0A8D901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1529FA26" w14:textId="77777777">
        <w:trPr>
          <w:cantSplit/>
          <w:jc w:val="center"/>
        </w:trPr>
        <w:tc>
          <w:tcPr>
            <w:tcW w:w="1768" w:type="dxa"/>
            <w:tcMar>
              <w:top w:w="60" w:type="dxa"/>
              <w:left w:w="80" w:type="dxa"/>
              <w:bottom w:w="60" w:type="dxa"/>
              <w:right w:w="80" w:type="dxa"/>
            </w:tcMar>
            <w:vAlign w:val="center"/>
          </w:tcPr>
          <w:p w14:paraId="33321FA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w:t>
            </w:r>
          </w:p>
        </w:tc>
        <w:tc>
          <w:tcPr>
            <w:tcW w:w="1768" w:type="dxa"/>
            <w:tcMar>
              <w:top w:w="60" w:type="dxa"/>
              <w:left w:w="80" w:type="dxa"/>
              <w:bottom w:w="60" w:type="dxa"/>
              <w:right w:w="80" w:type="dxa"/>
            </w:tcMar>
            <w:vAlign w:val="center"/>
          </w:tcPr>
          <w:p w14:paraId="24F470E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09B383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DC84C9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382F99B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2AE66284" w14:textId="77777777">
        <w:trPr>
          <w:cantSplit/>
          <w:jc w:val="center"/>
        </w:trPr>
        <w:tc>
          <w:tcPr>
            <w:tcW w:w="1768" w:type="dxa"/>
            <w:tcMar>
              <w:top w:w="60" w:type="dxa"/>
              <w:left w:w="80" w:type="dxa"/>
              <w:bottom w:w="60" w:type="dxa"/>
              <w:right w:w="80" w:type="dxa"/>
            </w:tcMar>
            <w:vAlign w:val="center"/>
          </w:tcPr>
          <w:p w14:paraId="066E3B6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4DE9AFB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1906DC6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741CB2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721BADC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141F241E" w14:textId="77777777">
        <w:trPr>
          <w:cantSplit/>
          <w:jc w:val="center"/>
        </w:trPr>
        <w:tc>
          <w:tcPr>
            <w:tcW w:w="1768" w:type="dxa"/>
            <w:tcMar>
              <w:top w:w="60" w:type="dxa"/>
              <w:left w:w="80" w:type="dxa"/>
              <w:bottom w:w="60" w:type="dxa"/>
              <w:right w:w="80" w:type="dxa"/>
            </w:tcMar>
            <w:vAlign w:val="center"/>
          </w:tcPr>
          <w:p w14:paraId="635E36D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306AF4F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1244117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585F512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5BBA461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7AD361BF" w14:textId="77777777">
        <w:trPr>
          <w:cantSplit/>
          <w:jc w:val="center"/>
        </w:trPr>
        <w:tc>
          <w:tcPr>
            <w:tcW w:w="1768" w:type="dxa"/>
            <w:tcMar>
              <w:top w:w="60" w:type="dxa"/>
              <w:left w:w="80" w:type="dxa"/>
              <w:bottom w:w="60" w:type="dxa"/>
              <w:right w:w="80" w:type="dxa"/>
            </w:tcMar>
            <w:vAlign w:val="center"/>
          </w:tcPr>
          <w:p w14:paraId="09B944E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2394252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561687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4F0576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13568FB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07269C41" w14:textId="77777777">
        <w:trPr>
          <w:cantSplit/>
          <w:jc w:val="center"/>
        </w:trPr>
        <w:tc>
          <w:tcPr>
            <w:tcW w:w="1768" w:type="dxa"/>
            <w:tcMar>
              <w:top w:w="60" w:type="dxa"/>
              <w:left w:w="80" w:type="dxa"/>
              <w:bottom w:w="60" w:type="dxa"/>
              <w:right w:w="80" w:type="dxa"/>
            </w:tcMar>
            <w:vAlign w:val="center"/>
          </w:tcPr>
          <w:p w14:paraId="1A59E48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05A110E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F11F2B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E9921E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13B7A44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6F451645"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Smoke real del deploy en Render</w:t>
      </w:r>
      <w:r w:rsidR="00696B23" w:rsidRPr="005E14AC">
        <w:rPr>
          <w:rFonts w:cs="Arial"/>
          <w:color w:val="0D0D0D" w:themeColor="text1" w:themeTint="F2"/>
        </w:rPr>
        <w:t>.</w:t>
      </w:r>
    </w:p>
    <w:p w14:paraId="487438CC" w14:textId="77777777" w:rsidR="00696B23" w:rsidRPr="005E14AC" w:rsidRDefault="00696B23" w:rsidP="00513335">
      <w:pPr>
        <w:jc w:val="both"/>
        <w:rPr>
          <w:rFonts w:cs="Arial"/>
          <w:color w:val="0D0D0D" w:themeColor="text1" w:themeTint="F2"/>
          <w:sz w:val="28"/>
          <w:szCs w:val="24"/>
        </w:rPr>
      </w:pPr>
    </w:p>
    <w:p w14:paraId="2DB3BAF5"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Las Figuras 6-2 a 6-5 y 6-7 fueron capturadas desde el despliegue público en Render mediante una sesión autenticada. La Figura 6-6 fue reproducida el 21 de agosto de 2026 en un navegador real contra una base SQLite temporal aislada, después de corregir el mapeo de current_age en la vista de predicción. Cada captura se interpreta como evidencia fechada, no como garantía de disponibilidad permanente.</w:t>
      </w:r>
    </w:p>
    <w:p w14:paraId="63182277"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6-2 muestra la pantalla de acceso y la diferenciación de roles disponible en el MVP.</w:t>
      </w:r>
    </w:p>
    <w:p w14:paraId="2FEF2ACA" w14:textId="77777777" w:rsidR="006A2DF0" w:rsidRPr="005E14AC" w:rsidRDefault="006A2DF0">
      <w:pPr>
        <w:keepNext/>
        <w:pageBreakBefore/>
        <w:spacing w:after="60"/>
        <w:jc w:val="center"/>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3B0F9060" wp14:editId="5F22836C">
            <wp:extent cx="5257800" cy="365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render.png"/>
                    <pic:cNvPicPr/>
                  </pic:nvPicPr>
                  <pic:blipFill>
                    <a:blip r:embed="rId39"/>
                    <a:stretch>
                      <a:fillRect/>
                    </a:stretch>
                  </pic:blipFill>
                  <pic:spPr>
                    <a:xfrm>
                      <a:off x="0" y="0"/>
                      <a:ext cx="5257800" cy="3651250"/>
                    </a:xfrm>
                    <a:prstGeom prst="rect">
                      <a:avLst/>
                    </a:prstGeom>
                  </pic:spPr>
                </pic:pic>
              </a:graphicData>
            </a:graphic>
          </wp:inline>
        </w:drawing>
      </w:r>
    </w:p>
    <w:p w14:paraId="05494F05"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6-2. Login del MVP desplegado en Render</w:t>
      </w:r>
      <w:r w:rsidR="00696B23" w:rsidRPr="005E14AC">
        <w:rPr>
          <w:rFonts w:cs="Arial"/>
          <w:color w:val="0D0D0D" w:themeColor="text1" w:themeTint="F2"/>
        </w:rPr>
        <w:t>.</w:t>
      </w:r>
    </w:p>
    <w:p w14:paraId="686918CE" w14:textId="77777777" w:rsidR="00696B23" w:rsidRPr="005E14AC" w:rsidRDefault="00696B23" w:rsidP="00513335">
      <w:pPr>
        <w:jc w:val="both"/>
        <w:rPr>
          <w:rFonts w:cs="Arial"/>
          <w:color w:val="0D0D0D" w:themeColor="text1" w:themeTint="F2"/>
        </w:rPr>
      </w:pPr>
    </w:p>
    <w:p w14:paraId="22E9743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6-3 presenta el panel general, que concentra indicadores, prioridades y visualizaciones para apoyar el seguimiento.</w:t>
      </w:r>
    </w:p>
    <w:p w14:paraId="711B8870"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4A18AA30" wp14:editId="2F45D91E">
            <wp:extent cx="4433011" cy="64925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render.png"/>
                    <pic:cNvPicPr/>
                  </pic:nvPicPr>
                  <pic:blipFill>
                    <a:blip r:embed="rId40"/>
                    <a:stretch>
                      <a:fillRect/>
                    </a:stretch>
                  </pic:blipFill>
                  <pic:spPr>
                    <a:xfrm>
                      <a:off x="0" y="0"/>
                      <a:ext cx="4433011" cy="6492514"/>
                    </a:xfrm>
                    <a:prstGeom prst="rect">
                      <a:avLst/>
                    </a:prstGeom>
                  </pic:spPr>
                </pic:pic>
              </a:graphicData>
            </a:graphic>
          </wp:inline>
        </w:drawing>
      </w:r>
    </w:p>
    <w:p w14:paraId="484E2E91"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6-3. Panel general o mesa de scouting con métricas accionables</w:t>
      </w:r>
      <w:r w:rsidR="00696B23" w:rsidRPr="005E14AC">
        <w:rPr>
          <w:rFonts w:cs="Arial"/>
          <w:color w:val="0D0D0D" w:themeColor="text1" w:themeTint="F2"/>
        </w:rPr>
        <w:t>.</w:t>
      </w:r>
    </w:p>
    <w:p w14:paraId="7A5D5081"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6-4 muestra el listado paginado y filtrable de jugadores con edad, categoría y banda de potencial.</w:t>
      </w:r>
    </w:p>
    <w:p w14:paraId="68E67147"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25A71A09" wp14:editId="169E7F59">
            <wp:extent cx="4084624" cy="6492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_render.png"/>
                    <pic:cNvPicPr/>
                  </pic:nvPicPr>
                  <pic:blipFill>
                    <a:blip r:embed="rId41"/>
                    <a:stretch>
                      <a:fillRect/>
                    </a:stretch>
                  </pic:blipFill>
                  <pic:spPr>
                    <a:xfrm>
                      <a:off x="0" y="0"/>
                      <a:ext cx="4084624" cy="6492850"/>
                    </a:xfrm>
                    <a:prstGeom prst="rect">
                      <a:avLst/>
                    </a:prstGeom>
                  </pic:spPr>
                </pic:pic>
              </a:graphicData>
            </a:graphic>
          </wp:inline>
        </w:drawing>
      </w:r>
    </w:p>
    <w:p w14:paraId="6B9499EA"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3EE1A024" w14:textId="77777777" w:rsidR="00696B23" w:rsidRPr="005E14AC" w:rsidRDefault="00696B23" w:rsidP="00513335">
      <w:pPr>
        <w:pStyle w:val="FigureCaptionGenerated"/>
        <w:keepLines/>
        <w:spacing w:before="60"/>
        <w:jc w:val="both"/>
        <w:rPr>
          <w:rFonts w:cs="Arial"/>
          <w:color w:val="0D0D0D" w:themeColor="text1" w:themeTint="F2"/>
          <w:sz w:val="28"/>
          <w:szCs w:val="28"/>
        </w:rPr>
      </w:pPr>
    </w:p>
    <w:p w14:paraId="70C961E9"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6-5 reúne la ficha integral del jugador, sus atributos, historiales y acciones de mantenimiento.</w:t>
      </w:r>
    </w:p>
    <w:p w14:paraId="78BE29DE" w14:textId="77777777" w:rsidR="00461B66" w:rsidRPr="005E14AC" w:rsidRDefault="00461B66"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59883606" wp14:editId="598D62F6">
            <wp:extent cx="5257800" cy="5476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257800" cy="5476875"/>
                    </a:xfrm>
                    <a:prstGeom prst="rect">
                      <a:avLst/>
                    </a:prstGeom>
                  </pic:spPr>
                </pic:pic>
              </a:graphicData>
            </a:graphic>
          </wp:inline>
        </w:drawing>
      </w:r>
    </w:p>
    <w:p w14:paraId="32591E2A"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1FE6F61F"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01A6EF4" wp14:editId="311F5C96">
            <wp:extent cx="5257800" cy="5476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257800" cy="5476875"/>
                    </a:xfrm>
                    <a:prstGeom prst="rect">
                      <a:avLst/>
                    </a:prstGeom>
                  </pic:spPr>
                </pic:pic>
              </a:graphicData>
            </a:graphic>
          </wp:inline>
        </w:drawing>
      </w:r>
    </w:p>
    <w:p w14:paraId="7A7CB3F6"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1D10E71F"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1B2FA715" wp14:editId="0E299A23">
            <wp:extent cx="5257800" cy="55791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257800" cy="5579110"/>
                    </a:xfrm>
                    <a:prstGeom prst="rect">
                      <a:avLst/>
                    </a:prstGeom>
                  </pic:spPr>
                </pic:pic>
              </a:graphicData>
            </a:graphic>
          </wp:inline>
        </w:drawing>
      </w:r>
    </w:p>
    <w:p w14:paraId="2C7F4264"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2922BDA9"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34D2D33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Figura 6-6 presenta una reproducción local auditada de la vista de predicción, con la edad derivada de birth_date y el ajuste combinado respecto de PlayerNet crudo. Ese ajuste incorpora tanto el historial disponible como el ajuste posicional; la base temporal utilizada para la captura fue eliminada al finalizar.</w:t>
      </w:r>
    </w:p>
    <w:p w14:paraId="16FE92A5"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6D0AEB75" wp14:editId="56F7D0ED">
            <wp:extent cx="5257800" cy="3651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_render_corregida_2026-08-21.png"/>
                    <pic:cNvPicPr/>
                  </pic:nvPicPr>
                  <pic:blipFill>
                    <a:blip r:embed="rId45"/>
                    <a:stretch>
                      <a:fillRect/>
                    </a:stretch>
                  </pic:blipFill>
                  <pic:spPr>
                    <a:xfrm>
                      <a:off x="0" y="0"/>
                      <a:ext cx="5257800" cy="3651250"/>
                    </a:xfrm>
                    <a:prstGeom prst="rect">
                      <a:avLst/>
                    </a:prstGeom>
                  </pic:spPr>
                </pic:pic>
              </a:graphicData>
            </a:graphic>
          </wp:inline>
        </w:drawing>
      </w:r>
    </w:p>
    <w:p w14:paraId="3F4C825B"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7531C2A9" w14:textId="77777777" w:rsidR="00696B23" w:rsidRPr="005E14AC" w:rsidRDefault="00696B23" w:rsidP="00513335">
      <w:pPr>
        <w:pStyle w:val="FigureCaptionGenerated"/>
        <w:keepLines/>
        <w:spacing w:before="60"/>
        <w:jc w:val="both"/>
        <w:rPr>
          <w:rFonts w:cs="Arial"/>
          <w:color w:val="0D0D0D" w:themeColor="text1" w:themeTint="F2"/>
          <w:sz w:val="36"/>
          <w:szCs w:val="36"/>
        </w:rPr>
      </w:pPr>
    </w:p>
    <w:p w14:paraId="1105B2ED"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6-7 muestra el comparador múltiple utilizado para analizar perfiles en forma simultánea.</w:t>
      </w:r>
    </w:p>
    <w:p w14:paraId="22ADE65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7C1703D0" wp14:editId="19FA3C19">
            <wp:extent cx="4356201" cy="6491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_render.png"/>
                    <pic:cNvPicPr/>
                  </pic:nvPicPr>
                  <pic:blipFill>
                    <a:blip r:embed="rId46"/>
                    <a:stretch>
                      <a:fillRect/>
                    </a:stretch>
                  </pic:blipFill>
                  <pic:spPr>
                    <a:xfrm>
                      <a:off x="0" y="0"/>
                      <a:ext cx="4356201" cy="6491950"/>
                    </a:xfrm>
                    <a:prstGeom prst="rect">
                      <a:avLst/>
                    </a:prstGeom>
                  </pic:spPr>
                </pic:pic>
              </a:graphicData>
            </a:graphic>
          </wp:inline>
        </w:drawing>
      </w:r>
    </w:p>
    <w:p w14:paraId="046B8DCD"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2D2BA94C" w14:textId="77777777" w:rsidR="00696B23" w:rsidRPr="005E14AC" w:rsidRDefault="00696B23" w:rsidP="00513335">
      <w:pPr>
        <w:pStyle w:val="Ttulo3"/>
        <w:jc w:val="both"/>
        <w:rPr>
          <w:rFonts w:ascii="Arial" w:hAnsi="Arial" w:cs="Arial"/>
          <w:color w:val="0D0D0D" w:themeColor="text1" w:themeTint="F2"/>
        </w:rPr>
      </w:pPr>
    </w:p>
    <w:p w14:paraId="7F0A8872" w14:textId="77777777" w:rsidR="00461B66" w:rsidRPr="005E14AC" w:rsidRDefault="00950B7D" w:rsidP="00513335">
      <w:pPr>
        <w:pStyle w:val="Ttulo3"/>
        <w:jc w:val="both"/>
        <w:rPr>
          <w:rFonts w:ascii="Arial" w:hAnsi="Arial" w:cs="Arial"/>
          <w:color w:val="0D0D0D" w:themeColor="text1" w:themeTint="F2"/>
          <w:sz w:val="28"/>
          <w:szCs w:val="32"/>
        </w:rPr>
      </w:pPr>
      <w:bookmarkStart w:id="221" w:name="_Toc238673946"/>
      <w:r w:rsidRPr="005E14AC">
        <w:rPr>
          <w:rFonts w:ascii="Arial" w:hAnsi="Arial" w:cs="Arial"/>
          <w:color w:val="0D0D0D" w:themeColor="text1" w:themeTint="F2"/>
          <w:sz w:val="28"/>
          <w:szCs w:val="32"/>
        </w:rPr>
        <w:t>6.2.4 Evidencia de integración continua</w:t>
      </w:r>
      <w:bookmarkEnd w:id="221"/>
    </w:p>
    <w:p w14:paraId="5221745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xml:space="preserve">La ejecución pública CI #73 finalizó con estado success para el commit bc5ddd35d0fa3bf6d85faab637772d4e9025fc98. Los jobs de Python </w:t>
      </w:r>
      <w:r w:rsidRPr="005E14AC">
        <w:rPr>
          <w:rFonts w:cs="Arial"/>
          <w:color w:val="0D0D0D" w:themeColor="text1" w:themeTint="F2"/>
          <w:sz w:val="28"/>
          <w:szCs w:val="24"/>
        </w:rPr>
        <w:lastRenderedPageBreak/>
        <w:t>3.11 y 3.12 completaron instalación, tests y carga de artefactos de cobertura. Esta evidencia certifica ese commit de main; no certifica cambios locales posteriores no publicados.</w:t>
      </w:r>
    </w:p>
    <w:p w14:paraId="6878782E" w14:textId="77777777" w:rsidR="00DF58DB"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2FE05689" wp14:editId="4C649C3D">
            <wp:extent cx="5257800" cy="3651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70A7695B"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6181B06F" w14:textId="77777777" w:rsidR="006A2DF0" w:rsidRPr="005E14AC" w:rsidRDefault="00F90877" w:rsidP="00513335">
      <w:pPr>
        <w:pStyle w:val="Ttulo2"/>
        <w:jc w:val="both"/>
        <w:rPr>
          <w:rFonts w:ascii="Arial" w:hAnsi="Arial" w:cs="Arial"/>
          <w:color w:val="0D0D0D" w:themeColor="text1" w:themeTint="F2"/>
          <w:sz w:val="28"/>
        </w:rPr>
      </w:pPr>
      <w:bookmarkStart w:id="222" w:name="_Toc230120412"/>
      <w:bookmarkStart w:id="223" w:name="_Toc230197715"/>
      <w:bookmarkStart w:id="224" w:name="_Toc230376344"/>
      <w:bookmarkStart w:id="225" w:name="_Toc238673947"/>
      <w:r w:rsidRPr="005E14AC">
        <w:rPr>
          <w:rFonts w:ascii="Arial" w:hAnsi="Arial" w:cs="Arial"/>
          <w:color w:val="0D0D0D" w:themeColor="text1" w:themeTint="F2"/>
          <w:sz w:val="28"/>
        </w:rPr>
        <w:t>6.3 Limitaciones observadas en la validación</w:t>
      </w:r>
      <w:bookmarkEnd w:id="222"/>
      <w:bookmarkEnd w:id="223"/>
      <w:bookmarkEnd w:id="224"/>
      <w:bookmarkEnd w:id="225"/>
    </w:p>
    <w:p w14:paraId="475A6D3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Los datos y los outcomes son sintéticos; las métricas no representan desempeño real en un club.</w:t>
      </w:r>
    </w:p>
    <w:p w14:paraId="731C971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El target temporal utiliza cuantiles y cuotas calculados sobre el conjunto completo antes del split, por lo que validation y test no son totalmente independientes en la definición de sus etiquetas.</w:t>
      </w:r>
    </w:p>
    <w:p w14:paraId="2ADE4652"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Las métricas evalúan PlayerNet crudo y calibrado, pero no el score combinado mostrado por la interfaz.</w:t>
      </w:r>
    </w:p>
    <w:p w14:paraId="2C3C8B5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 corrida no registra validation loss, duración total ni SHA Git exacto.</w:t>
      </w:r>
    </w:p>
    <w:p w14:paraId="29BA2A0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La clase positiva representa cerca del 8 %; el recall calibrado de 0,4875 implica una proporción relevante de falsos negativos sintéticos.</w:t>
      </w:r>
    </w:p>
    <w:p w14:paraId="65EB0277"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Render Free puede presentar arranque frío, timeout o indisponibilidad temporal; la evidencia operativa debe citarse con fecha.</w:t>
      </w:r>
    </w:p>
    <w:p w14:paraId="03CA8AB7"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La caché, el rate limiting y los locks son locales al proceso; una operación productiva multi-instancia requeriría servicios distribuidos.</w:t>
      </w:r>
    </w:p>
    <w:p w14:paraId="0C384F26"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6" w:name="_Toc230120413"/>
      <w:bookmarkStart w:id="227" w:name="_Toc230197716"/>
      <w:bookmarkStart w:id="228" w:name="_Toc230376345"/>
      <w:bookmarkStart w:id="229" w:name="_Toc238673948"/>
      <w:r w:rsidRPr="005E14AC">
        <w:rPr>
          <w:rFonts w:ascii="Arial" w:hAnsi="Arial" w:cs="Arial"/>
          <w:color w:val="0D0D0D" w:themeColor="text1" w:themeTint="F2"/>
          <w:szCs w:val="28"/>
          <w:lang w:val="es-ES"/>
        </w:rPr>
        <w:lastRenderedPageBreak/>
        <w:t>7. CONCLUSIÓN</w:t>
      </w:r>
      <w:bookmarkEnd w:id="226"/>
      <w:bookmarkEnd w:id="227"/>
      <w:bookmarkEnd w:id="228"/>
      <w:bookmarkEnd w:id="229"/>
    </w:p>
    <w:p w14:paraId="67410EEA" w14:textId="77777777" w:rsidR="006A2DF0" w:rsidRPr="005E14AC" w:rsidRDefault="00F90877" w:rsidP="00513335">
      <w:pPr>
        <w:pStyle w:val="Ttulo2"/>
        <w:jc w:val="both"/>
        <w:rPr>
          <w:rFonts w:ascii="Arial" w:hAnsi="Arial" w:cs="Arial"/>
          <w:color w:val="0D0D0D" w:themeColor="text1" w:themeTint="F2"/>
          <w:sz w:val="28"/>
        </w:rPr>
      </w:pPr>
      <w:bookmarkStart w:id="230" w:name="_Toc230120414"/>
      <w:bookmarkStart w:id="231" w:name="_Toc230197717"/>
      <w:bookmarkStart w:id="232" w:name="_Toc230376346"/>
      <w:bookmarkStart w:id="233" w:name="_Toc238673949"/>
      <w:r w:rsidRPr="005E14AC">
        <w:rPr>
          <w:rFonts w:ascii="Arial" w:hAnsi="Arial" w:cs="Arial"/>
          <w:color w:val="0D0D0D" w:themeColor="text1" w:themeTint="F2"/>
          <w:sz w:val="28"/>
        </w:rPr>
        <w:t>7.1 Conclusiones</w:t>
      </w:r>
      <w:bookmarkEnd w:id="230"/>
      <w:bookmarkEnd w:id="231"/>
      <w:bookmarkEnd w:id="232"/>
      <w:bookmarkEnd w:id="233"/>
    </w:p>
    <w:p w14:paraId="45E603FE" w14:textId="77777777" w:rsidR="001D7FC8" w:rsidRDefault="002C3D7F">
      <w:pPr>
        <w:jc w:val="both"/>
      </w:pPr>
      <w:r>
        <w:t>A partir del desarrollo realizado, se concluye que fue posible construir un producto mínimo viable funcional que integra en una misma aplicación el registro de jugadores, el seguimiento de atributos e historiales, la consulta de estadísticas y evaluaciones, la visualización de indicadores, la comparación de perfiles y un módulo de aprendizaje automático. La solución permitió recorrer el flujo completo, desde la carga y persistencia de los datos hasta la presentación de una estimación en la interfaz, con pruebas automatizadas y evidencia técnica de su funcionamiento. Este resultado demuestra la factibilidad de la integración propuesta dentro del alcance de un MVP, pero no equivale a validar su eficacia en un proceso deportivo real.</w:t>
      </w:r>
    </w:p>
    <w:p w14:paraId="24341113" w14:textId="77777777" w:rsidR="001D7FC8" w:rsidRDefault="002C3D7F">
      <w:pPr>
        <w:jc w:val="both"/>
      </w:pPr>
      <w:r>
        <w:t>El aporte más concreto del proyecto se encuentra en la organización y trazabilidad de información que, en clubes con recursos limitados, puede permanecer dispersa entre planillas, observaciones y registros aislados. La ficha integral, los historiales, el panel general y los comparadores permiten consultar la evolución de cada jugador y aplicar criterios consistentes al análisis. De esta manera, TPScouting ofrece una base técnica para apoyar decisiones de seguimiento y formación. Sin embargo, el trabajo no midió una reducción efectiva de la subjetividad, del tiempo de evaluación o de los costos operativos, por lo que esos beneficios deben considerarse posibilidades del sistema y no resultados ya demostrados.</w:t>
      </w:r>
    </w:p>
    <w:p w14:paraId="7C7FCBA8" w14:textId="77777777" w:rsidR="001D7FC8" w:rsidRDefault="002C3D7F">
      <w:pPr>
        <w:jc w:val="both"/>
      </w:pPr>
      <w:r>
        <w:t>En relación con el componente de aprendizaje automático, se logró integrar el preprocesamiento, los artefactos del modelo, la calibración y la inferencia dentro de la aplicación. Las métricas obtenidas con datos sintéticos permitieron analizar el comportamiento de PlayerNet y compararlo con modelos de referencia. La regresión logística obtuvo resultados levemente superiores en varias métricas de la corrida evaluada, mientras que PlayerNet no presentó una ventaja global. Este hallazgo resulta relevante porque muestra que una arquitectura más compleja no garantiza por sí sola una mejor solución y que la elección del modelo debe basarse en evidencia experimental, en el costo de los errores y en las condiciones reales de uso.</w:t>
      </w:r>
    </w:p>
    <w:p w14:paraId="4DB4F05B" w14:textId="77777777" w:rsidR="001D7FC8" w:rsidRDefault="002C3D7F">
      <w:pPr>
        <w:jc w:val="both"/>
      </w:pPr>
      <w:r>
        <w:t xml:space="preserve">El análisis de los objetivos también exige diferenciar los logros funcionales de los impactos todavía no comprobados. El objetivo general se alcanzó a nivel de MVP, ya que se desarrolló una aplicación que integra analítica de datos e inteligencia artificial como apoyo </w:t>
      </w:r>
      <w:r>
        <w:lastRenderedPageBreak/>
        <w:t>a la evaluación. En cambio, la identificación de talentos subrepresentados, la promoción de una mayor igualdad de oportunidades y la optimización efectiva de recursos no pudieron validarse sin datos longitudinales, usuarios reales ni una comparación con el proceso tradicional de scouting. Esta distinción permite presentar el alcance del trabajo de manera más precisa y evita atribuir al prototipo efectos que aún no fueron medidos.</w:t>
      </w:r>
    </w:p>
    <w:p w14:paraId="3175A482" w14:textId="77777777" w:rsidR="001D7FC8" w:rsidRDefault="002C3D7F">
      <w:pPr>
        <w:jc w:val="both"/>
      </w:pPr>
      <w:r>
        <w:t>En síntesis, TPScouting constituye una base funcional y verificable para continuar investigando el uso de datos en el seguimiento de futbolistas juveniles. Su valor actual reside en integrar información, facilitar comparaciones y hacer explícitos los criterios utilizados, siempre como complemento del juicio de entrenadores y scouts. La siguiente etapa debería priorizar la recolección de datos reales, la validación longitudinal en clubes y la mejora del diseño experimental antes de aumentar la complejidad del modelo o plantear un uso operativo de mayor escala.</w:t>
      </w:r>
    </w:p>
    <w:p w14:paraId="0934D3B7" w14:textId="77777777" w:rsidR="006A2DF0" w:rsidRPr="005E14AC" w:rsidRDefault="00F90877" w:rsidP="00513335">
      <w:pPr>
        <w:pStyle w:val="Ttulo2"/>
        <w:jc w:val="both"/>
        <w:rPr>
          <w:rFonts w:ascii="Arial" w:hAnsi="Arial" w:cs="Arial"/>
          <w:color w:val="0D0D0D" w:themeColor="text1" w:themeTint="F2"/>
          <w:sz w:val="28"/>
        </w:rPr>
      </w:pPr>
      <w:bookmarkStart w:id="234" w:name="_Toc230120415"/>
      <w:bookmarkStart w:id="235" w:name="_Toc230197718"/>
      <w:bookmarkStart w:id="236" w:name="_Toc230376347"/>
      <w:bookmarkStart w:id="237" w:name="_Toc238673950"/>
      <w:r w:rsidRPr="005E14AC">
        <w:rPr>
          <w:rFonts w:ascii="Arial" w:hAnsi="Arial" w:cs="Arial"/>
          <w:color w:val="0D0D0D" w:themeColor="text1" w:themeTint="F2"/>
          <w:sz w:val="28"/>
        </w:rPr>
        <w:t>7.2 Cumplimiento de objetivos</w:t>
      </w:r>
      <w:bookmarkEnd w:id="234"/>
      <w:bookmarkEnd w:id="235"/>
      <w:bookmarkEnd w:id="236"/>
      <w:bookmarkEnd w:id="237"/>
    </w:p>
    <w:tbl>
      <w:tblPr>
        <w:tblStyle w:val="Tablaconcuadrcula"/>
        <w:tblW w:w="0" w:type="auto"/>
        <w:jc w:val="center"/>
        <w:tblLook w:val="04A0" w:firstRow="1" w:lastRow="0" w:firstColumn="1" w:lastColumn="0" w:noHBand="0" w:noVBand="1"/>
      </w:tblPr>
      <w:tblGrid>
        <w:gridCol w:w="2943"/>
        <w:gridCol w:w="2942"/>
        <w:gridCol w:w="2943"/>
      </w:tblGrid>
      <w:tr w:rsidR="005E14AC" w:rsidRPr="005E14AC" w14:paraId="4FDCA86A" w14:textId="77777777">
        <w:trPr>
          <w:cantSplit/>
          <w:tblHeader/>
          <w:jc w:val="center"/>
        </w:trPr>
        <w:tc>
          <w:tcPr>
            <w:tcW w:w="2946" w:type="dxa"/>
            <w:tcMar>
              <w:top w:w="60" w:type="dxa"/>
              <w:left w:w="80" w:type="dxa"/>
              <w:bottom w:w="60" w:type="dxa"/>
              <w:right w:w="80" w:type="dxa"/>
            </w:tcMar>
            <w:vAlign w:val="center"/>
          </w:tcPr>
          <w:p w14:paraId="4AAAC7B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Objetivo declarado en 1.2</w:t>
            </w:r>
          </w:p>
        </w:tc>
        <w:tc>
          <w:tcPr>
            <w:tcW w:w="2946" w:type="dxa"/>
            <w:tcMar>
              <w:top w:w="60" w:type="dxa"/>
              <w:left w:w="80" w:type="dxa"/>
              <w:bottom w:w="60" w:type="dxa"/>
              <w:right w:w="80" w:type="dxa"/>
            </w:tcMar>
            <w:vAlign w:val="center"/>
          </w:tcPr>
          <w:p w14:paraId="14BC3563"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Estado</w:t>
            </w:r>
          </w:p>
        </w:tc>
        <w:tc>
          <w:tcPr>
            <w:tcW w:w="2946" w:type="dxa"/>
            <w:tcMar>
              <w:top w:w="60" w:type="dxa"/>
              <w:left w:w="80" w:type="dxa"/>
              <w:bottom w:w="60" w:type="dxa"/>
              <w:right w:w="80" w:type="dxa"/>
            </w:tcMar>
            <w:vAlign w:val="center"/>
          </w:tcPr>
          <w:p w14:paraId="1358C72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Evidencia y alcance</w:t>
            </w:r>
          </w:p>
        </w:tc>
      </w:tr>
      <w:tr w:rsidR="005E14AC" w:rsidRPr="005E14AC" w14:paraId="5374DBBC" w14:textId="77777777">
        <w:trPr>
          <w:cantSplit/>
          <w:jc w:val="center"/>
        </w:trPr>
        <w:tc>
          <w:tcPr>
            <w:tcW w:w="2946" w:type="dxa"/>
            <w:tcMar>
              <w:top w:w="60" w:type="dxa"/>
              <w:left w:w="80" w:type="dxa"/>
              <w:bottom w:w="60" w:type="dxa"/>
              <w:right w:w="80" w:type="dxa"/>
            </w:tcMar>
            <w:vAlign w:val="center"/>
          </w:tcPr>
          <w:p w14:paraId="5F35B96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Desarrollar una aplicación con IA y análisis de datos para apoyar evaluación y proyección</w:t>
            </w:r>
          </w:p>
        </w:tc>
        <w:tc>
          <w:tcPr>
            <w:tcW w:w="2946" w:type="dxa"/>
            <w:tcMar>
              <w:top w:w="60" w:type="dxa"/>
              <w:left w:w="80" w:type="dxa"/>
              <w:bottom w:w="60" w:type="dxa"/>
              <w:right w:w="80" w:type="dxa"/>
            </w:tcMar>
            <w:vAlign w:val="center"/>
          </w:tcPr>
          <w:p w14:paraId="2B16AEE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a nivel de MVP</w:t>
            </w:r>
          </w:p>
        </w:tc>
        <w:tc>
          <w:tcPr>
            <w:tcW w:w="2946" w:type="dxa"/>
            <w:tcMar>
              <w:top w:w="60" w:type="dxa"/>
              <w:left w:w="80" w:type="dxa"/>
              <w:bottom w:w="60" w:type="dxa"/>
              <w:right w:w="80" w:type="dxa"/>
            </w:tcMar>
            <w:vAlign w:val="center"/>
          </w:tcPr>
          <w:p w14:paraId="204007B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Aplicación funcional, PlayerNet integrado, paneles, comparadores, pruebas y despliegue documentado; falta validación deportiva externa.</w:t>
            </w:r>
          </w:p>
        </w:tc>
      </w:tr>
      <w:tr w:rsidR="005E14AC" w:rsidRPr="005E14AC" w14:paraId="5F8020EF" w14:textId="77777777">
        <w:trPr>
          <w:cantSplit/>
          <w:jc w:val="center"/>
        </w:trPr>
        <w:tc>
          <w:tcPr>
            <w:tcW w:w="2946" w:type="dxa"/>
            <w:tcMar>
              <w:top w:w="60" w:type="dxa"/>
              <w:left w:w="80" w:type="dxa"/>
              <w:bottom w:w="60" w:type="dxa"/>
              <w:right w:w="80" w:type="dxa"/>
            </w:tcMar>
            <w:vAlign w:val="center"/>
          </w:tcPr>
          <w:p w14:paraId="451E967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Optimizar la evaluación y reducir subjetividad</w:t>
            </w:r>
          </w:p>
        </w:tc>
        <w:tc>
          <w:tcPr>
            <w:tcW w:w="2946" w:type="dxa"/>
            <w:tcMar>
              <w:top w:w="60" w:type="dxa"/>
              <w:left w:w="80" w:type="dxa"/>
              <w:bottom w:w="60" w:type="dxa"/>
              <w:right w:w="80" w:type="dxa"/>
            </w:tcMar>
            <w:vAlign w:val="center"/>
          </w:tcPr>
          <w:p w14:paraId="417FEF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parcialmente</w:t>
            </w:r>
          </w:p>
        </w:tc>
        <w:tc>
          <w:tcPr>
            <w:tcW w:w="2946" w:type="dxa"/>
            <w:tcMar>
              <w:top w:w="60" w:type="dxa"/>
              <w:left w:w="80" w:type="dxa"/>
              <w:bottom w:w="60" w:type="dxa"/>
              <w:right w:w="80" w:type="dxa"/>
            </w:tcMar>
            <w:vAlign w:val="center"/>
          </w:tcPr>
          <w:p w14:paraId="6402EE6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Se estructuraron escalas, historiales, reglas y modelos; no se comparó el proceso contra scouts ni se midió reducción de subjetividad.</w:t>
            </w:r>
          </w:p>
        </w:tc>
      </w:tr>
      <w:tr w:rsidR="005E14AC" w:rsidRPr="005E14AC" w14:paraId="69125EE4" w14:textId="77777777">
        <w:trPr>
          <w:cantSplit/>
          <w:jc w:val="center"/>
        </w:trPr>
        <w:tc>
          <w:tcPr>
            <w:tcW w:w="2946" w:type="dxa"/>
            <w:tcMar>
              <w:top w:w="60" w:type="dxa"/>
              <w:left w:w="80" w:type="dxa"/>
              <w:bottom w:w="60" w:type="dxa"/>
              <w:right w:w="80" w:type="dxa"/>
            </w:tcMar>
            <w:vAlign w:val="center"/>
          </w:tcPr>
          <w:p w14:paraId="517C49E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Identificar talentos subrepresentados</w:t>
            </w:r>
          </w:p>
        </w:tc>
        <w:tc>
          <w:tcPr>
            <w:tcW w:w="2946" w:type="dxa"/>
            <w:tcMar>
              <w:top w:w="60" w:type="dxa"/>
              <w:left w:w="80" w:type="dxa"/>
              <w:bottom w:w="60" w:type="dxa"/>
              <w:right w:w="80" w:type="dxa"/>
            </w:tcMar>
            <w:vAlign w:val="center"/>
          </w:tcPr>
          <w:p w14:paraId="282C6EB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validado</w:t>
            </w:r>
          </w:p>
        </w:tc>
        <w:tc>
          <w:tcPr>
            <w:tcW w:w="2946" w:type="dxa"/>
            <w:tcMar>
              <w:top w:w="60" w:type="dxa"/>
              <w:left w:w="80" w:type="dxa"/>
              <w:bottom w:w="60" w:type="dxa"/>
              <w:right w:w="80" w:type="dxa"/>
            </w:tcMar>
            <w:vAlign w:val="center"/>
          </w:tcPr>
          <w:p w14:paraId="4BA08B7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La funcionalidad de predicción y filtrado existe, pero no se evaluó con jugadores reales ni contra un proceso tradicional.</w:t>
            </w:r>
          </w:p>
        </w:tc>
      </w:tr>
      <w:tr w:rsidR="005E14AC" w:rsidRPr="005E14AC" w14:paraId="04900DA0" w14:textId="77777777">
        <w:trPr>
          <w:cantSplit/>
          <w:jc w:val="center"/>
        </w:trPr>
        <w:tc>
          <w:tcPr>
            <w:tcW w:w="2946" w:type="dxa"/>
            <w:tcMar>
              <w:top w:w="60" w:type="dxa"/>
              <w:left w:w="80" w:type="dxa"/>
              <w:bottom w:w="60" w:type="dxa"/>
              <w:right w:w="80" w:type="dxa"/>
            </w:tcMar>
            <w:vAlign w:val="center"/>
          </w:tcPr>
          <w:p w14:paraId="00CF3FC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Mejorar la toma de decisiones</w:t>
            </w:r>
          </w:p>
        </w:tc>
        <w:tc>
          <w:tcPr>
            <w:tcW w:w="2946" w:type="dxa"/>
            <w:tcMar>
              <w:top w:w="60" w:type="dxa"/>
              <w:left w:w="80" w:type="dxa"/>
              <w:bottom w:w="60" w:type="dxa"/>
              <w:right w:w="80" w:type="dxa"/>
            </w:tcMar>
            <w:vAlign w:val="center"/>
          </w:tcPr>
          <w:p w14:paraId="29CF4F5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a nivel funcional</w:t>
            </w:r>
          </w:p>
        </w:tc>
        <w:tc>
          <w:tcPr>
            <w:tcW w:w="2946" w:type="dxa"/>
            <w:tcMar>
              <w:top w:w="60" w:type="dxa"/>
              <w:left w:w="80" w:type="dxa"/>
              <w:bottom w:w="60" w:type="dxa"/>
              <w:right w:w="80" w:type="dxa"/>
            </w:tcMar>
            <w:vAlign w:val="center"/>
          </w:tcPr>
          <w:p w14:paraId="1122F14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panel, la ficha y los comparadores aportan información; no se realizó un estudio de uso con entrenadores o scouts.</w:t>
            </w:r>
          </w:p>
        </w:tc>
      </w:tr>
      <w:tr w:rsidR="005E14AC" w:rsidRPr="005E14AC" w14:paraId="3A4F11E4" w14:textId="77777777">
        <w:trPr>
          <w:cantSplit/>
          <w:jc w:val="center"/>
        </w:trPr>
        <w:tc>
          <w:tcPr>
            <w:tcW w:w="2946" w:type="dxa"/>
            <w:tcMar>
              <w:top w:w="60" w:type="dxa"/>
              <w:left w:w="80" w:type="dxa"/>
              <w:bottom w:w="60" w:type="dxa"/>
              <w:right w:w="80" w:type="dxa"/>
            </w:tcMar>
            <w:vAlign w:val="center"/>
          </w:tcPr>
          <w:p w14:paraId="25676B8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Promover la igualdad de oportunidades</w:t>
            </w:r>
          </w:p>
        </w:tc>
        <w:tc>
          <w:tcPr>
            <w:tcW w:w="2946" w:type="dxa"/>
            <w:tcMar>
              <w:top w:w="60" w:type="dxa"/>
              <w:left w:w="80" w:type="dxa"/>
              <w:bottom w:w="60" w:type="dxa"/>
              <w:right w:w="80" w:type="dxa"/>
            </w:tcMar>
            <w:vAlign w:val="center"/>
          </w:tcPr>
          <w:p w14:paraId="0B943B2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Contribución potencial</w:t>
            </w:r>
          </w:p>
        </w:tc>
        <w:tc>
          <w:tcPr>
            <w:tcW w:w="2946" w:type="dxa"/>
            <w:tcMar>
              <w:top w:w="60" w:type="dxa"/>
              <w:left w:w="80" w:type="dxa"/>
              <w:bottom w:w="60" w:type="dxa"/>
              <w:right w:w="80" w:type="dxa"/>
            </w:tcMar>
            <w:vAlign w:val="center"/>
          </w:tcPr>
          <w:p w14:paraId="50ADE5A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stack y el MVP reducen barreras de acceso, pero no se midió adopción ni impacto social en clubes con menos recursos.</w:t>
            </w:r>
          </w:p>
        </w:tc>
      </w:tr>
      <w:tr w:rsidR="005E14AC" w:rsidRPr="005E14AC" w14:paraId="7DF1B466" w14:textId="77777777">
        <w:trPr>
          <w:cantSplit/>
          <w:jc w:val="center"/>
        </w:trPr>
        <w:tc>
          <w:tcPr>
            <w:tcW w:w="2946" w:type="dxa"/>
            <w:tcMar>
              <w:top w:w="60" w:type="dxa"/>
              <w:left w:w="80" w:type="dxa"/>
              <w:bottom w:w="60" w:type="dxa"/>
              <w:right w:w="80" w:type="dxa"/>
            </w:tcMar>
            <w:vAlign w:val="center"/>
          </w:tcPr>
          <w:p w14:paraId="066E23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Optimizar la gestión de recursos</w:t>
            </w:r>
          </w:p>
        </w:tc>
        <w:tc>
          <w:tcPr>
            <w:tcW w:w="2946" w:type="dxa"/>
            <w:tcMar>
              <w:top w:w="60" w:type="dxa"/>
              <w:left w:w="80" w:type="dxa"/>
              <w:bottom w:w="60" w:type="dxa"/>
              <w:right w:w="80" w:type="dxa"/>
            </w:tcMar>
            <w:vAlign w:val="center"/>
          </w:tcPr>
          <w:p w14:paraId="4A43B80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parcialmente</w:t>
            </w:r>
          </w:p>
        </w:tc>
        <w:tc>
          <w:tcPr>
            <w:tcW w:w="2946" w:type="dxa"/>
            <w:tcMar>
              <w:top w:w="60" w:type="dxa"/>
              <w:left w:w="80" w:type="dxa"/>
              <w:bottom w:w="60" w:type="dxa"/>
              <w:right w:w="80" w:type="dxa"/>
            </w:tcMar>
            <w:vAlign w:val="center"/>
          </w:tcPr>
          <w:p w14:paraId="22F7227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sistema permite priorizar y organizar información; no se cuantificaron costos, tiempos ni eficiencia antes y después.</w:t>
            </w:r>
          </w:p>
        </w:tc>
      </w:tr>
    </w:tbl>
    <w:p w14:paraId="3CA29B5A"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452E8D8F" w14:textId="77777777" w:rsidR="006A2DF0" w:rsidRPr="005E14AC" w:rsidRDefault="00F90877" w:rsidP="00513335">
      <w:pPr>
        <w:pStyle w:val="Ttulo2"/>
        <w:jc w:val="both"/>
        <w:rPr>
          <w:rFonts w:ascii="Arial" w:hAnsi="Arial" w:cs="Arial"/>
          <w:color w:val="0D0D0D" w:themeColor="text1" w:themeTint="F2"/>
          <w:sz w:val="28"/>
        </w:rPr>
      </w:pPr>
      <w:bookmarkStart w:id="238" w:name="_Toc230120416"/>
      <w:bookmarkStart w:id="239" w:name="_Toc230197719"/>
      <w:bookmarkStart w:id="240" w:name="_Toc230376348"/>
      <w:bookmarkStart w:id="241" w:name="_Toc238673951"/>
      <w:r w:rsidRPr="005E14AC">
        <w:rPr>
          <w:rFonts w:ascii="Arial" w:hAnsi="Arial" w:cs="Arial"/>
          <w:color w:val="0D0D0D" w:themeColor="text1" w:themeTint="F2"/>
          <w:sz w:val="28"/>
        </w:rPr>
        <w:lastRenderedPageBreak/>
        <w:t>7.3 Limitaciones</w:t>
      </w:r>
      <w:bookmarkEnd w:id="238"/>
      <w:bookmarkEnd w:id="239"/>
      <w:bookmarkEnd w:id="240"/>
      <w:bookmarkEnd w:id="241"/>
    </w:p>
    <w:p w14:paraId="25F973D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Dataset y outcomes completamente sintéticos, sin validación longitudinal con jugadores reales.</w:t>
      </w:r>
    </w:p>
    <w:p w14:paraId="6DDD4D6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Sin integración de video, tracking, GPS o proveedores comerciales.</w:t>
      </w:r>
    </w:p>
    <w:p w14:paraId="5DF03E6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Persistencia y operación suficientes para una demo, pero no para uso multiusuario intensivo </w:t>
      </w:r>
    </w:p>
    <w:p w14:paraId="64965C77"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PlayerNet no presenta una superioridad global frente a la regresión logística en la corrida actual.</w:t>
      </w:r>
    </w:p>
    <w:p w14:paraId="77662EC6" w14:textId="77777777" w:rsidR="00461B66" w:rsidRPr="005E14AC" w:rsidRDefault="00950B7D" w:rsidP="00513335">
      <w:pPr>
        <w:pStyle w:val="Ttulo2"/>
        <w:jc w:val="both"/>
        <w:rPr>
          <w:rFonts w:ascii="Arial" w:hAnsi="Arial" w:cs="Arial"/>
          <w:color w:val="0D0D0D" w:themeColor="text1" w:themeTint="F2"/>
          <w:sz w:val="28"/>
        </w:rPr>
      </w:pPr>
      <w:bookmarkStart w:id="242" w:name="_Toc238673952"/>
      <w:r w:rsidRPr="005E14AC">
        <w:rPr>
          <w:rFonts w:ascii="Arial" w:hAnsi="Arial" w:cs="Arial"/>
          <w:color w:val="0D0D0D" w:themeColor="text1" w:themeTint="F2"/>
          <w:sz w:val="28"/>
        </w:rPr>
        <w:t>7.4 Lecciones aprendidas</w:t>
      </w:r>
      <w:bookmarkEnd w:id="242"/>
    </w:p>
    <w:p w14:paraId="261D513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4DC0E15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7B91182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Por último, la integración entre desarrollo, pruebas, despliegue y documentación resultó esencial. Registrar métricas, hashes, cobertura, limitaciones y fechas de evidencia permite presentar resultados más honestos y reproducibles.</w:t>
      </w:r>
    </w:p>
    <w:p w14:paraId="08585255" w14:textId="77777777" w:rsidR="006A2DF0" w:rsidRPr="005E14AC" w:rsidRDefault="00F90877" w:rsidP="00513335">
      <w:pPr>
        <w:pStyle w:val="Ttulo2"/>
        <w:jc w:val="both"/>
        <w:rPr>
          <w:rFonts w:ascii="Arial" w:hAnsi="Arial" w:cs="Arial"/>
          <w:color w:val="0D0D0D" w:themeColor="text1" w:themeTint="F2"/>
          <w:sz w:val="28"/>
        </w:rPr>
      </w:pPr>
      <w:bookmarkStart w:id="243" w:name="_Toc230120417"/>
      <w:bookmarkStart w:id="244" w:name="_Toc230197720"/>
      <w:bookmarkStart w:id="245" w:name="_Toc230376349"/>
      <w:bookmarkStart w:id="246" w:name="_Toc238673953"/>
      <w:bookmarkEnd w:id="243"/>
      <w:bookmarkEnd w:id="244"/>
      <w:bookmarkEnd w:id="245"/>
      <w:r w:rsidRPr="005E14AC">
        <w:rPr>
          <w:rFonts w:ascii="Arial" w:hAnsi="Arial" w:cs="Arial"/>
          <w:color w:val="0D0D0D" w:themeColor="text1" w:themeTint="F2"/>
          <w:sz w:val="28"/>
        </w:rPr>
        <w:lastRenderedPageBreak/>
        <w:t>7.5 Trabajo futuro</w:t>
      </w:r>
      <w:bookmarkEnd w:id="246"/>
    </w:p>
    <w:p w14:paraId="3F5B495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Validar el modelo con datos reales y resultados observables: minutos competitivos, promociones, consenso scout o firma profesional.</w:t>
      </w:r>
    </w:p>
    <w:p w14:paraId="2C196CD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Incorporar auditoría de cambios, logs estructurados y cache/rate limiting distribuido.</w:t>
      </w:r>
    </w:p>
    <w:p w14:paraId="6672477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Separar más lógica de app.py hacia servicios o una app factory si el proyecto crece.</w:t>
      </w:r>
    </w:p>
    <w:p w14:paraId="492C1FE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Agregar exportaciones formales, reportes PDF y flujos de aprobación por rol.</w:t>
      </w:r>
    </w:p>
    <w:p w14:paraId="3CD1D1C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Evaluar modelos alternativos y seleccionar el más adecuado según evidencia, no por complejidad técnica.</w:t>
      </w:r>
    </w:p>
    <w:p w14:paraId="586A148A"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78A2CA05"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47" w:name="_Toc230120418"/>
      <w:bookmarkStart w:id="248" w:name="_Toc230197721"/>
      <w:bookmarkStart w:id="249" w:name="_Toc230376350"/>
      <w:bookmarkStart w:id="250" w:name="_Toc238673954"/>
      <w:r w:rsidRPr="005E14AC">
        <w:rPr>
          <w:rFonts w:ascii="Arial" w:hAnsi="Arial" w:cs="Arial"/>
          <w:color w:val="0D0D0D" w:themeColor="text1" w:themeTint="F2"/>
          <w:szCs w:val="28"/>
        </w:rPr>
        <w:lastRenderedPageBreak/>
        <w:t>8. BIBLIOGRAFÍA</w:t>
      </w:r>
      <w:bookmarkEnd w:id="247"/>
      <w:bookmarkEnd w:id="248"/>
      <w:bookmarkEnd w:id="249"/>
      <w:bookmarkEnd w:id="250"/>
    </w:p>
    <w:p w14:paraId="182D247E"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Sommerville, I. (2011). Ingeniería de software (9.ª ed.). Pearson Educación.</w:t>
      </w:r>
    </w:p>
    <w:p w14:paraId="16DDC739"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Pressman, R. S. (2010). Ingeniería del software: un enfoque práctico (7.ª ed.). McGraw-Hill.</w:t>
      </w:r>
    </w:p>
    <w:p w14:paraId="55309A31"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Goodfellow, I., Bengio, Y., &amp; Courville, A. (2016). Deep Learning. MIT Press.</w:t>
      </w:r>
    </w:p>
    <w:p w14:paraId="44982464"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Hastie, T., Tibshirani, R., &amp; Friedman, J. (2009). The Elements of Statistical Learning. Springer.</w:t>
      </w:r>
    </w:p>
    <w:p w14:paraId="1BB8DAF6"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PyTorch Foundation. (s. f.). PyTorch documentation. Recuperado </w:t>
      </w:r>
      <w:r w:rsidR="00115AA0" w:rsidRPr="005E14AC">
        <w:rPr>
          <w:rFonts w:cs="Arial"/>
          <w:color w:val="0D0D0D" w:themeColor="text1" w:themeTint="F2"/>
        </w:rPr>
        <w:t>en el mes de M</w:t>
      </w:r>
      <w:r w:rsidRPr="005E14AC">
        <w:rPr>
          <w:rFonts w:cs="Arial"/>
          <w:color w:val="0D0D0D" w:themeColor="text1" w:themeTint="F2"/>
        </w:rPr>
        <w:t>ayo de 2026 de https://pytorch.org/docs/</w:t>
      </w:r>
    </w:p>
    <w:p w14:paraId="1DB4BF8C"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Pallets Projects. (s. f.). Flask documentation.</w:t>
      </w:r>
      <w:r w:rsidR="00115AA0" w:rsidRPr="005E14AC">
        <w:rPr>
          <w:rFonts w:cs="Arial"/>
          <w:color w:val="0D0D0D" w:themeColor="text1" w:themeTint="F2"/>
        </w:rPr>
        <w:t xml:space="preserve"> Recuperado en el mes de Mayo de 2026</w:t>
      </w:r>
      <w:r w:rsidRPr="005E14AC">
        <w:rPr>
          <w:rFonts w:cs="Arial"/>
          <w:color w:val="0D0D0D" w:themeColor="text1" w:themeTint="F2"/>
        </w:rPr>
        <w:t xml:space="preserve"> de https://flask.palletsprojects.com/</w:t>
      </w:r>
    </w:p>
    <w:p w14:paraId="3A252FD5"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SQLAlchemy. (s. f.). SQLAlchemy documentation. </w:t>
      </w:r>
      <w:r w:rsidR="00115AA0" w:rsidRPr="005E14AC">
        <w:rPr>
          <w:rFonts w:cs="Arial"/>
          <w:color w:val="0D0D0D" w:themeColor="text1" w:themeTint="F2"/>
        </w:rPr>
        <w:t>Recuperado en el mes de Mayo</w:t>
      </w:r>
      <w:r w:rsidRPr="005E14AC">
        <w:rPr>
          <w:rFonts w:cs="Arial"/>
          <w:color w:val="0D0D0D" w:themeColor="text1" w:themeTint="F2"/>
        </w:rPr>
        <w:t xml:space="preserve"> de 2026 de https://docs.sqlalchemy.org/</w:t>
      </w:r>
    </w:p>
    <w:p w14:paraId="3FA8CD47"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OWASP Foundation. (s. f.). OWASP Top 10:2021. </w:t>
      </w:r>
      <w:r w:rsidR="00115AA0" w:rsidRPr="005E14AC">
        <w:rPr>
          <w:rFonts w:cs="Arial"/>
          <w:color w:val="0D0D0D" w:themeColor="text1" w:themeTint="F2"/>
        </w:rPr>
        <w:t>Recuperado en el mes de Mayo</w:t>
      </w:r>
      <w:r w:rsidRPr="005E14AC">
        <w:rPr>
          <w:rFonts w:cs="Arial"/>
          <w:color w:val="0D0D0D" w:themeColor="text1" w:themeTint="F2"/>
        </w:rPr>
        <w:t xml:space="preserve"> de 2026 de https://owasp.org/Top10/</w:t>
      </w:r>
    </w:p>
    <w:p w14:paraId="49D800E6"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Hudl. (s. f.). Wyscout. </w:t>
      </w:r>
      <w:r w:rsidR="00115AA0" w:rsidRPr="005E14AC">
        <w:rPr>
          <w:rFonts w:cs="Arial"/>
          <w:color w:val="0D0D0D" w:themeColor="text1" w:themeTint="F2"/>
        </w:rPr>
        <w:t xml:space="preserve">Recuperado en el mes de Febrero </w:t>
      </w:r>
      <w:r w:rsidRPr="005E14AC">
        <w:rPr>
          <w:rFonts w:cs="Arial"/>
          <w:color w:val="0D0D0D" w:themeColor="text1" w:themeTint="F2"/>
        </w:rPr>
        <w:t>de 2026 de https://www.hudl.com/products/wyscout</w:t>
      </w:r>
    </w:p>
    <w:p w14:paraId="7EA744CD"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FIFA. (s. f.). Talent Development. </w:t>
      </w:r>
      <w:r w:rsidR="00115AA0" w:rsidRPr="005E14AC">
        <w:rPr>
          <w:rFonts w:cs="Arial"/>
          <w:color w:val="0D0D0D" w:themeColor="text1" w:themeTint="F2"/>
        </w:rPr>
        <w:t xml:space="preserve">Recuperado en el mes de Febrero de 2026 </w:t>
      </w:r>
      <w:r w:rsidRPr="005E14AC">
        <w:rPr>
          <w:rFonts w:cs="Arial"/>
          <w:color w:val="0D0D0D" w:themeColor="text1" w:themeTint="F2"/>
        </w:rPr>
        <w:t>de https://publications.fifa.com/es/talent-development/</w:t>
      </w:r>
    </w:p>
    <w:p w14:paraId="72077716"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237088B2" w14:textId="77777777" w:rsidR="00461B66" w:rsidRPr="005E14AC" w:rsidRDefault="00950B7D" w:rsidP="00513335">
      <w:pPr>
        <w:keepLines/>
        <w:spacing w:after="80"/>
        <w:jc w:val="both"/>
        <w:rPr>
          <w:rFonts w:cs="Arial"/>
          <w:color w:val="0D0D0D" w:themeColor="text1" w:themeTint="F2"/>
        </w:rPr>
      </w:pPr>
      <w:r w:rsidRPr="005E14AC">
        <w:rPr>
          <w:rFonts w:cs="Arial"/>
          <w:color w:val="0D0D0D" w:themeColor="text1" w:themeTint="F2"/>
        </w:rPr>
        <w:lastRenderedPageBreak/>
        <w:t>van Arem, K. W., Goes-Smit, F., &amp; Söhl, J. (2025). Forecasting the future development in quality and value of professional football players. Applied Sciences, 15(16), 8916. https://doi.org/10.3390/app15168916</w:t>
      </w:r>
    </w:p>
    <w:p w14:paraId="2F38D853"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Lacan, S. (2024). Stacking-based deep neural network for player scouting in football. arXiv. https://doi.org/10.48550/arXiv.2403.08835</w:t>
      </w:r>
    </w:p>
    <w:p w14:paraId="32CFC2D1"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Decroos, T., Bransen, L., Van Haaren, J., &amp; Davis, J. (2019). Actions speak louder than goals: Valuing player actions in soccer. Proceedings of the 25th ACM SIGKDD International Conference on Knowledge Discovery &amp; Data Mining, 1851-1861. https://doi.org/10.1145/3292500.3330758</w:t>
      </w:r>
    </w:p>
    <w:p w14:paraId="67719D85"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0CB4F01B"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51" w:name="_Toc238673955"/>
      <w:bookmarkStart w:id="252" w:name="_Toc230120419"/>
      <w:bookmarkStart w:id="253" w:name="_Toc230197722"/>
      <w:bookmarkStart w:id="254" w:name="_Toc230376351"/>
      <w:r w:rsidRPr="005E14AC">
        <w:rPr>
          <w:rFonts w:ascii="Arial" w:hAnsi="Arial" w:cs="Arial"/>
          <w:color w:val="0D0D0D" w:themeColor="text1" w:themeTint="F2"/>
          <w:szCs w:val="28"/>
        </w:rPr>
        <w:lastRenderedPageBreak/>
        <w:t>9. ANEXOS TÉCNICOS</w:t>
      </w:r>
      <w:bookmarkEnd w:id="251"/>
      <w:r w:rsidRPr="005E14AC">
        <w:rPr>
          <w:rFonts w:ascii="Arial" w:hAnsi="Arial" w:cs="Arial"/>
          <w:color w:val="0D0D0D" w:themeColor="text1" w:themeTint="F2"/>
          <w:szCs w:val="28"/>
        </w:rPr>
        <w:t xml:space="preserve"> </w:t>
      </w:r>
      <w:bookmarkEnd w:id="252"/>
      <w:bookmarkEnd w:id="253"/>
      <w:bookmarkEnd w:id="254"/>
    </w:p>
    <w:p w14:paraId="146BE7CB" w14:textId="77777777" w:rsidR="006A2DF0" w:rsidRPr="005E14AC" w:rsidRDefault="00F90877" w:rsidP="00513335">
      <w:pPr>
        <w:pStyle w:val="Ttulo2"/>
        <w:jc w:val="both"/>
        <w:rPr>
          <w:rFonts w:ascii="Arial" w:hAnsi="Arial" w:cs="Arial"/>
          <w:color w:val="0D0D0D" w:themeColor="text1" w:themeTint="F2"/>
          <w:sz w:val="28"/>
        </w:rPr>
      </w:pPr>
      <w:bookmarkStart w:id="255" w:name="_Toc230120420"/>
      <w:bookmarkStart w:id="256" w:name="_Toc230197723"/>
      <w:bookmarkStart w:id="257" w:name="_Toc230376352"/>
      <w:bookmarkStart w:id="258" w:name="_Toc238673956"/>
      <w:r w:rsidRPr="005E14AC">
        <w:rPr>
          <w:rFonts w:ascii="Arial" w:hAnsi="Arial" w:cs="Arial"/>
          <w:color w:val="0D0D0D" w:themeColor="text1" w:themeTint="F2"/>
          <w:sz w:val="28"/>
        </w:rPr>
        <w:t>9.1 Rutas principales</w:t>
      </w:r>
      <w:bookmarkEnd w:id="255"/>
      <w:bookmarkEnd w:id="256"/>
      <w:bookmarkEnd w:id="257"/>
      <w:bookmarkEnd w:id="258"/>
    </w:p>
    <w:tbl>
      <w:tblPr>
        <w:tblStyle w:val="Tablaconcuadrcula"/>
        <w:tblW w:w="0" w:type="auto"/>
        <w:jc w:val="center"/>
        <w:tblLook w:val="04A0" w:firstRow="1" w:lastRow="0" w:firstColumn="1" w:lastColumn="0" w:noHBand="0" w:noVBand="1"/>
      </w:tblPr>
      <w:tblGrid>
        <w:gridCol w:w="4414"/>
        <w:gridCol w:w="4414"/>
      </w:tblGrid>
      <w:tr w:rsidR="005E14AC" w:rsidRPr="005E14AC" w14:paraId="6A959BBF" w14:textId="77777777">
        <w:trPr>
          <w:cantSplit/>
          <w:tblHeader/>
          <w:jc w:val="center"/>
        </w:trPr>
        <w:tc>
          <w:tcPr>
            <w:tcW w:w="4419" w:type="dxa"/>
            <w:tcMar>
              <w:top w:w="60" w:type="dxa"/>
              <w:left w:w="80" w:type="dxa"/>
              <w:bottom w:w="60" w:type="dxa"/>
              <w:right w:w="80" w:type="dxa"/>
            </w:tcMar>
            <w:vAlign w:val="center"/>
          </w:tcPr>
          <w:p w14:paraId="0AA8222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6F31F51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Rutas relevantes</w:t>
            </w:r>
          </w:p>
        </w:tc>
      </w:tr>
      <w:tr w:rsidR="005E14AC" w:rsidRPr="005E14AC" w14:paraId="459AA6EE" w14:textId="77777777">
        <w:trPr>
          <w:cantSplit/>
          <w:jc w:val="center"/>
        </w:trPr>
        <w:tc>
          <w:tcPr>
            <w:tcW w:w="4419" w:type="dxa"/>
            <w:tcMar>
              <w:top w:w="60" w:type="dxa"/>
              <w:left w:w="80" w:type="dxa"/>
              <w:bottom w:w="60" w:type="dxa"/>
              <w:right w:w="80" w:type="dxa"/>
            </w:tcMar>
            <w:vAlign w:val="center"/>
          </w:tcPr>
          <w:p w14:paraId="0884E76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6DADF4F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 /logout, /register</w:t>
            </w:r>
          </w:p>
        </w:tc>
      </w:tr>
      <w:tr w:rsidR="005E14AC" w:rsidRPr="005E14AC" w14:paraId="29330DAC" w14:textId="77777777">
        <w:trPr>
          <w:cantSplit/>
          <w:jc w:val="center"/>
        </w:trPr>
        <w:tc>
          <w:tcPr>
            <w:tcW w:w="4419" w:type="dxa"/>
            <w:tcMar>
              <w:top w:w="60" w:type="dxa"/>
              <w:left w:w="80" w:type="dxa"/>
              <w:bottom w:w="60" w:type="dxa"/>
              <w:right w:w="80" w:type="dxa"/>
            </w:tcMar>
            <w:vAlign w:val="center"/>
          </w:tcPr>
          <w:p w14:paraId="5902C92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5AEBF56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54034FB4" w14:textId="77777777">
        <w:trPr>
          <w:cantSplit/>
          <w:jc w:val="center"/>
        </w:trPr>
        <w:tc>
          <w:tcPr>
            <w:tcW w:w="4419" w:type="dxa"/>
            <w:tcMar>
              <w:top w:w="60" w:type="dxa"/>
              <w:left w:w="80" w:type="dxa"/>
              <w:bottom w:w="60" w:type="dxa"/>
              <w:right w:w="80" w:type="dxa"/>
            </w:tcMar>
            <w:vAlign w:val="center"/>
          </w:tcPr>
          <w:p w14:paraId="26A0465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6DB857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r>
      <w:tr w:rsidR="005E14AC" w:rsidRPr="005E14AC" w14:paraId="1DC17B84" w14:textId="77777777">
        <w:trPr>
          <w:cantSplit/>
          <w:jc w:val="center"/>
        </w:trPr>
        <w:tc>
          <w:tcPr>
            <w:tcW w:w="4419" w:type="dxa"/>
            <w:tcMar>
              <w:top w:w="60" w:type="dxa"/>
              <w:left w:w="80" w:type="dxa"/>
              <w:bottom w:w="60" w:type="dxa"/>
              <w:right w:w="80" w:type="dxa"/>
            </w:tcMar>
            <w:vAlign w:val="center"/>
          </w:tcPr>
          <w:p w14:paraId="1E158EE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3C18C81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 /compare/multi</w:t>
            </w:r>
          </w:p>
        </w:tc>
      </w:tr>
      <w:tr w:rsidR="005E14AC" w:rsidRPr="005E14AC" w14:paraId="0B4CDEC7" w14:textId="77777777">
        <w:trPr>
          <w:cantSplit/>
          <w:jc w:val="center"/>
        </w:trPr>
        <w:tc>
          <w:tcPr>
            <w:tcW w:w="4419" w:type="dxa"/>
            <w:tcMar>
              <w:top w:w="60" w:type="dxa"/>
              <w:left w:w="80" w:type="dxa"/>
              <w:bottom w:w="60" w:type="dxa"/>
              <w:right w:w="80" w:type="dxa"/>
            </w:tcMar>
            <w:vAlign w:val="center"/>
          </w:tcPr>
          <w:p w14:paraId="22AC4A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46AA38A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/coaches, /directors</w:t>
            </w:r>
          </w:p>
        </w:tc>
      </w:tr>
      <w:tr w:rsidR="005E14AC" w:rsidRPr="005E14AC" w14:paraId="5C711814" w14:textId="77777777">
        <w:trPr>
          <w:cantSplit/>
          <w:jc w:val="center"/>
        </w:trPr>
        <w:tc>
          <w:tcPr>
            <w:tcW w:w="4419" w:type="dxa"/>
            <w:tcMar>
              <w:top w:w="60" w:type="dxa"/>
              <w:left w:w="80" w:type="dxa"/>
              <w:bottom w:w="60" w:type="dxa"/>
              <w:right w:w="80" w:type="dxa"/>
            </w:tcMar>
            <w:vAlign w:val="center"/>
          </w:tcPr>
          <w:p w14:paraId="1F0B25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09BAC05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r>
      <w:tr w:rsidR="005E14AC" w:rsidRPr="005E14AC" w14:paraId="0495C3C3" w14:textId="77777777">
        <w:trPr>
          <w:cantSplit/>
          <w:jc w:val="center"/>
        </w:trPr>
        <w:tc>
          <w:tcPr>
            <w:tcW w:w="4419" w:type="dxa"/>
            <w:tcMar>
              <w:top w:w="60" w:type="dxa"/>
              <w:left w:w="80" w:type="dxa"/>
              <w:bottom w:w="60" w:type="dxa"/>
              <w:right w:w="80" w:type="dxa"/>
            </w:tcMar>
            <w:vAlign w:val="center"/>
          </w:tcPr>
          <w:p w14:paraId="79B58E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452DAEC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/health y registro de blueprints</w:t>
            </w:r>
          </w:p>
        </w:tc>
      </w:tr>
    </w:tbl>
    <w:p w14:paraId="0083B250"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575C4974" w14:textId="77777777" w:rsidR="006A2DF0" w:rsidRPr="005E14AC" w:rsidRDefault="00F90877" w:rsidP="00513335">
      <w:pPr>
        <w:pStyle w:val="Ttulo2"/>
        <w:jc w:val="both"/>
        <w:rPr>
          <w:rFonts w:ascii="Arial" w:hAnsi="Arial" w:cs="Arial"/>
          <w:color w:val="0D0D0D" w:themeColor="text1" w:themeTint="F2"/>
          <w:sz w:val="28"/>
        </w:rPr>
      </w:pPr>
      <w:bookmarkStart w:id="259" w:name="_Toc230120421"/>
      <w:bookmarkStart w:id="260" w:name="_Toc230197724"/>
      <w:bookmarkStart w:id="261" w:name="_Toc230376353"/>
      <w:bookmarkStart w:id="262" w:name="_Toc238673957"/>
      <w:r w:rsidRPr="005E14AC">
        <w:rPr>
          <w:rFonts w:ascii="Arial" w:hAnsi="Arial" w:cs="Arial"/>
          <w:color w:val="0D0D0D" w:themeColor="text1" w:themeTint="F2"/>
          <w:sz w:val="28"/>
        </w:rPr>
        <w:t>9.2 Variables de entorno relevantes</w:t>
      </w:r>
      <w:bookmarkEnd w:id="259"/>
      <w:bookmarkEnd w:id="260"/>
      <w:bookmarkEnd w:id="261"/>
      <w:bookmarkEnd w:id="262"/>
    </w:p>
    <w:tbl>
      <w:tblPr>
        <w:tblStyle w:val="Tablaconcuadrcula"/>
        <w:tblW w:w="0" w:type="auto"/>
        <w:jc w:val="center"/>
        <w:tblLook w:val="04A0" w:firstRow="1" w:lastRow="0" w:firstColumn="1" w:lastColumn="0" w:noHBand="0" w:noVBand="1"/>
      </w:tblPr>
      <w:tblGrid>
        <w:gridCol w:w="4416"/>
        <w:gridCol w:w="4412"/>
      </w:tblGrid>
      <w:tr w:rsidR="005E14AC" w:rsidRPr="005E14AC" w14:paraId="5B352E47" w14:textId="77777777">
        <w:trPr>
          <w:cantSplit/>
          <w:tblHeader/>
          <w:jc w:val="center"/>
        </w:trPr>
        <w:tc>
          <w:tcPr>
            <w:tcW w:w="4419" w:type="dxa"/>
            <w:tcMar>
              <w:top w:w="60" w:type="dxa"/>
              <w:left w:w="80" w:type="dxa"/>
              <w:bottom w:w="60" w:type="dxa"/>
              <w:right w:w="80" w:type="dxa"/>
            </w:tcMar>
            <w:vAlign w:val="center"/>
          </w:tcPr>
          <w:p w14:paraId="0A7ACF4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246F419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Uso</w:t>
            </w:r>
          </w:p>
        </w:tc>
      </w:tr>
      <w:tr w:rsidR="005E14AC" w:rsidRPr="005E14AC" w14:paraId="16BF93F7" w14:textId="77777777">
        <w:trPr>
          <w:cantSplit/>
          <w:jc w:val="center"/>
        </w:trPr>
        <w:tc>
          <w:tcPr>
            <w:tcW w:w="4419" w:type="dxa"/>
            <w:tcMar>
              <w:top w:w="60" w:type="dxa"/>
              <w:left w:w="80" w:type="dxa"/>
              <w:bottom w:w="60" w:type="dxa"/>
              <w:right w:w="80" w:type="dxa"/>
            </w:tcMar>
            <w:vAlign w:val="center"/>
          </w:tcPr>
          <w:p w14:paraId="223D388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21AD771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Obligatoria en producción para firmar sesiones.</w:t>
            </w:r>
          </w:p>
        </w:tc>
      </w:tr>
      <w:tr w:rsidR="005E14AC" w:rsidRPr="005E14AC" w14:paraId="1E02B6E7" w14:textId="77777777">
        <w:trPr>
          <w:cantSplit/>
          <w:jc w:val="center"/>
        </w:trPr>
        <w:tc>
          <w:tcPr>
            <w:tcW w:w="4419" w:type="dxa"/>
            <w:tcMar>
              <w:top w:w="60" w:type="dxa"/>
              <w:left w:w="80" w:type="dxa"/>
              <w:bottom w:w="60" w:type="dxa"/>
              <w:right w:w="80" w:type="dxa"/>
            </w:tcMar>
            <w:vAlign w:val="center"/>
          </w:tcPr>
          <w:p w14:paraId="4E9C2AF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582852F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operativa SQLite local o PostgreSQL en Render.</w:t>
            </w:r>
          </w:p>
        </w:tc>
      </w:tr>
      <w:tr w:rsidR="005E14AC" w:rsidRPr="005E14AC" w14:paraId="5B01462A" w14:textId="77777777">
        <w:trPr>
          <w:cantSplit/>
          <w:jc w:val="center"/>
        </w:trPr>
        <w:tc>
          <w:tcPr>
            <w:tcW w:w="4419" w:type="dxa"/>
            <w:tcMar>
              <w:top w:w="60" w:type="dxa"/>
              <w:left w:w="80" w:type="dxa"/>
              <w:bottom w:w="60" w:type="dxa"/>
              <w:right w:w="80" w:type="dxa"/>
            </w:tcMar>
            <w:vAlign w:val="center"/>
          </w:tcPr>
          <w:p w14:paraId="692F7D1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5DDF4F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de entrenamiento cuando se ejecuta pipeline.</w:t>
            </w:r>
          </w:p>
        </w:tc>
      </w:tr>
      <w:tr w:rsidR="005E14AC" w:rsidRPr="005E14AC" w14:paraId="30D41563" w14:textId="77777777">
        <w:trPr>
          <w:cantSplit/>
          <w:jc w:val="center"/>
        </w:trPr>
        <w:tc>
          <w:tcPr>
            <w:tcW w:w="4419" w:type="dxa"/>
            <w:tcMar>
              <w:top w:w="60" w:type="dxa"/>
              <w:left w:w="80" w:type="dxa"/>
              <w:bottom w:w="60" w:type="dxa"/>
              <w:right w:w="80" w:type="dxa"/>
            </w:tcMar>
            <w:vAlign w:val="center"/>
          </w:tcPr>
          <w:p w14:paraId="5AEDA5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69F9D7A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Credenciales iniciales del administrador.</w:t>
            </w:r>
          </w:p>
        </w:tc>
      </w:tr>
      <w:tr w:rsidR="005E14AC" w:rsidRPr="005E14AC" w14:paraId="7A624FF1" w14:textId="77777777">
        <w:trPr>
          <w:cantSplit/>
          <w:jc w:val="center"/>
        </w:trPr>
        <w:tc>
          <w:tcPr>
            <w:tcW w:w="4419" w:type="dxa"/>
            <w:tcMar>
              <w:top w:w="60" w:type="dxa"/>
              <w:left w:w="80" w:type="dxa"/>
              <w:bottom w:w="60" w:type="dxa"/>
              <w:right w:w="80" w:type="dxa"/>
            </w:tcMar>
            <w:vAlign w:val="center"/>
          </w:tcPr>
          <w:p w14:paraId="5345556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25E9189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Solo desarrollo local; no usar en producción.</w:t>
            </w:r>
          </w:p>
        </w:tc>
      </w:tr>
      <w:tr w:rsidR="005E14AC" w:rsidRPr="005E14AC" w14:paraId="5643DCE1" w14:textId="77777777">
        <w:trPr>
          <w:cantSplit/>
          <w:jc w:val="center"/>
        </w:trPr>
        <w:tc>
          <w:tcPr>
            <w:tcW w:w="4419" w:type="dxa"/>
            <w:tcMar>
              <w:top w:w="60" w:type="dxa"/>
              <w:left w:w="80" w:type="dxa"/>
              <w:bottom w:w="60" w:type="dxa"/>
              <w:right w:w="80" w:type="dxa"/>
            </w:tcMar>
            <w:vAlign w:val="center"/>
          </w:tcPr>
          <w:p w14:paraId="28A1DBF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64817A7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 in-memory configurable.</w:t>
            </w:r>
          </w:p>
        </w:tc>
      </w:tr>
      <w:tr w:rsidR="005E14AC" w:rsidRPr="005E14AC" w14:paraId="2731FF04" w14:textId="77777777">
        <w:trPr>
          <w:cantSplit/>
          <w:jc w:val="center"/>
        </w:trPr>
        <w:tc>
          <w:tcPr>
            <w:tcW w:w="4419" w:type="dxa"/>
            <w:tcMar>
              <w:top w:w="60" w:type="dxa"/>
              <w:left w:w="80" w:type="dxa"/>
              <w:bottom w:w="60" w:type="dxa"/>
              <w:right w:w="80" w:type="dxa"/>
            </w:tcMar>
            <w:vAlign w:val="center"/>
          </w:tcPr>
          <w:p w14:paraId="047D7FA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5D97E4D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Umbrales documentados; default 0.60 y 0.80.</w:t>
            </w:r>
          </w:p>
        </w:tc>
      </w:tr>
      <w:tr w:rsidR="005E14AC" w:rsidRPr="005E14AC" w14:paraId="07893868" w14:textId="77777777">
        <w:trPr>
          <w:cantSplit/>
          <w:jc w:val="center"/>
        </w:trPr>
        <w:tc>
          <w:tcPr>
            <w:tcW w:w="4419" w:type="dxa"/>
            <w:tcMar>
              <w:top w:w="60" w:type="dxa"/>
              <w:left w:w="80" w:type="dxa"/>
              <w:bottom w:w="60" w:type="dxa"/>
              <w:right w:w="80" w:type="dxa"/>
            </w:tcMar>
            <w:vAlign w:val="center"/>
          </w:tcPr>
          <w:p w14:paraId="441115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5E65EE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 usada para smoke externo.</w:t>
            </w:r>
          </w:p>
        </w:tc>
      </w:tr>
    </w:tbl>
    <w:p w14:paraId="36459006"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25B31065" w14:textId="77777777" w:rsidR="006A2DF0" w:rsidRPr="005E14AC" w:rsidRDefault="00F90877" w:rsidP="00513335">
      <w:pPr>
        <w:pStyle w:val="Ttulo2"/>
        <w:jc w:val="both"/>
        <w:rPr>
          <w:rFonts w:ascii="Arial" w:hAnsi="Arial" w:cs="Arial"/>
          <w:color w:val="0D0D0D" w:themeColor="text1" w:themeTint="F2"/>
          <w:sz w:val="28"/>
        </w:rPr>
      </w:pPr>
      <w:bookmarkStart w:id="263" w:name="_Toc230120422"/>
      <w:bookmarkStart w:id="264" w:name="_Toc230197725"/>
      <w:bookmarkStart w:id="265" w:name="_Toc230376354"/>
      <w:bookmarkStart w:id="266" w:name="_Toc238673958"/>
      <w:bookmarkEnd w:id="263"/>
      <w:bookmarkEnd w:id="264"/>
      <w:bookmarkEnd w:id="265"/>
      <w:r w:rsidRPr="005E14AC">
        <w:rPr>
          <w:rFonts w:ascii="Arial" w:hAnsi="Arial" w:cs="Arial"/>
          <w:color w:val="0D0D0D" w:themeColor="text1" w:themeTint="F2"/>
        </w:rPr>
        <w:t>9.3 Glosario técnico</w:t>
      </w:r>
      <w:bookmarkEnd w:id="266"/>
    </w:p>
    <w:tbl>
      <w:tblPr>
        <w:tblStyle w:val="Tablaconcuadrcula"/>
        <w:tblW w:w="0" w:type="auto"/>
        <w:jc w:val="center"/>
        <w:tblLook w:val="04A0" w:firstRow="1" w:lastRow="0" w:firstColumn="1" w:lastColumn="0" w:noHBand="0" w:noVBand="1"/>
      </w:tblPr>
      <w:tblGrid>
        <w:gridCol w:w="4414"/>
        <w:gridCol w:w="4414"/>
      </w:tblGrid>
      <w:tr w:rsidR="005E14AC" w:rsidRPr="005E14AC" w14:paraId="77CD04B5" w14:textId="77777777">
        <w:trPr>
          <w:cantSplit/>
          <w:tblHeader/>
          <w:jc w:val="center"/>
        </w:trPr>
        <w:tc>
          <w:tcPr>
            <w:tcW w:w="4419" w:type="dxa"/>
            <w:tcMar>
              <w:top w:w="60" w:type="dxa"/>
              <w:left w:w="80" w:type="dxa"/>
              <w:bottom w:w="60" w:type="dxa"/>
              <w:right w:w="80" w:type="dxa"/>
            </w:tcMar>
            <w:vAlign w:val="center"/>
          </w:tcPr>
          <w:p w14:paraId="6188C0D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Término</w:t>
            </w:r>
          </w:p>
        </w:tc>
        <w:tc>
          <w:tcPr>
            <w:tcW w:w="4419" w:type="dxa"/>
            <w:tcMar>
              <w:top w:w="60" w:type="dxa"/>
              <w:left w:w="80" w:type="dxa"/>
              <w:bottom w:w="60" w:type="dxa"/>
              <w:right w:w="80" w:type="dxa"/>
            </w:tcMar>
            <w:vAlign w:val="center"/>
          </w:tcPr>
          <w:p w14:paraId="565AE34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Definición</w:t>
            </w:r>
          </w:p>
        </w:tc>
      </w:tr>
      <w:tr w:rsidR="005E14AC" w:rsidRPr="005E14AC" w14:paraId="0D546982" w14:textId="77777777">
        <w:trPr>
          <w:cantSplit/>
          <w:jc w:val="center"/>
        </w:trPr>
        <w:tc>
          <w:tcPr>
            <w:tcW w:w="4419" w:type="dxa"/>
            <w:tcMar>
              <w:top w:w="60" w:type="dxa"/>
              <w:left w:w="80" w:type="dxa"/>
              <w:bottom w:w="60" w:type="dxa"/>
              <w:right w:w="80" w:type="dxa"/>
            </w:tcMar>
            <w:vAlign w:val="center"/>
          </w:tcPr>
          <w:p w14:paraId="0F3A9A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MVP</w:t>
            </w:r>
          </w:p>
        </w:tc>
        <w:tc>
          <w:tcPr>
            <w:tcW w:w="4419" w:type="dxa"/>
            <w:tcMar>
              <w:top w:w="60" w:type="dxa"/>
              <w:left w:w="80" w:type="dxa"/>
              <w:bottom w:w="60" w:type="dxa"/>
              <w:right w:w="80" w:type="dxa"/>
            </w:tcMar>
            <w:vAlign w:val="center"/>
          </w:tcPr>
          <w:p w14:paraId="564AC42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Producto mínimo viable utilizado para validar el flujo principal del sistema.</w:t>
            </w:r>
          </w:p>
        </w:tc>
      </w:tr>
      <w:tr w:rsidR="005E14AC" w:rsidRPr="005E14AC" w14:paraId="6C521D7E" w14:textId="77777777">
        <w:trPr>
          <w:cantSplit/>
          <w:jc w:val="center"/>
        </w:trPr>
        <w:tc>
          <w:tcPr>
            <w:tcW w:w="4419" w:type="dxa"/>
            <w:tcMar>
              <w:top w:w="60" w:type="dxa"/>
              <w:left w:w="80" w:type="dxa"/>
              <w:bottom w:w="60" w:type="dxa"/>
              <w:right w:w="80" w:type="dxa"/>
            </w:tcMar>
            <w:vAlign w:val="center"/>
          </w:tcPr>
          <w:p w14:paraId="7A60696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PlayerNet</w:t>
            </w:r>
          </w:p>
        </w:tc>
        <w:tc>
          <w:tcPr>
            <w:tcW w:w="4419" w:type="dxa"/>
            <w:tcMar>
              <w:top w:w="60" w:type="dxa"/>
              <w:left w:w="80" w:type="dxa"/>
              <w:bottom w:w="60" w:type="dxa"/>
              <w:right w:w="80" w:type="dxa"/>
            </w:tcMar>
            <w:vAlign w:val="center"/>
          </w:tcPr>
          <w:p w14:paraId="5FB98C8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Red neuronal propia del proyecto que recibe 68 variables y produce una probabilidad cruda de pertenencia a la clase positiva sintética.</w:t>
            </w:r>
          </w:p>
        </w:tc>
      </w:tr>
      <w:tr w:rsidR="005E14AC" w:rsidRPr="005E14AC" w14:paraId="02372D42" w14:textId="77777777">
        <w:trPr>
          <w:cantSplit/>
          <w:jc w:val="center"/>
        </w:trPr>
        <w:tc>
          <w:tcPr>
            <w:tcW w:w="4419" w:type="dxa"/>
            <w:tcMar>
              <w:top w:w="60" w:type="dxa"/>
              <w:left w:w="80" w:type="dxa"/>
              <w:bottom w:w="60" w:type="dxa"/>
              <w:right w:w="80" w:type="dxa"/>
            </w:tcMar>
            <w:vAlign w:val="center"/>
          </w:tcPr>
          <w:p w14:paraId="254258E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Vector de características</w:t>
            </w:r>
          </w:p>
        </w:tc>
        <w:tc>
          <w:tcPr>
            <w:tcW w:w="4419" w:type="dxa"/>
            <w:tcMar>
              <w:top w:w="60" w:type="dxa"/>
              <w:left w:w="80" w:type="dxa"/>
              <w:bottom w:w="60" w:type="dxa"/>
              <w:right w:w="80" w:type="dxa"/>
            </w:tcMar>
            <w:vAlign w:val="center"/>
          </w:tcPr>
          <w:p w14:paraId="7D5A09C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Representación numérica de las variables de entrada utilizadas por el modelo.</w:t>
            </w:r>
          </w:p>
        </w:tc>
      </w:tr>
      <w:tr w:rsidR="005E14AC" w:rsidRPr="005E14AC" w14:paraId="13DE3386" w14:textId="77777777">
        <w:trPr>
          <w:cantSplit/>
          <w:jc w:val="center"/>
        </w:trPr>
        <w:tc>
          <w:tcPr>
            <w:tcW w:w="4419" w:type="dxa"/>
            <w:tcMar>
              <w:top w:w="60" w:type="dxa"/>
              <w:left w:w="80" w:type="dxa"/>
              <w:bottom w:w="60" w:type="dxa"/>
              <w:right w:w="80" w:type="dxa"/>
            </w:tcMar>
            <w:vAlign w:val="center"/>
          </w:tcPr>
          <w:p w14:paraId="19CFF58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ROC-AUC</w:t>
            </w:r>
          </w:p>
        </w:tc>
        <w:tc>
          <w:tcPr>
            <w:tcW w:w="4419" w:type="dxa"/>
            <w:tcMar>
              <w:top w:w="60" w:type="dxa"/>
              <w:left w:w="80" w:type="dxa"/>
              <w:bottom w:w="60" w:type="dxa"/>
              <w:right w:w="80" w:type="dxa"/>
            </w:tcMar>
            <w:vAlign w:val="center"/>
          </w:tcPr>
          <w:p w14:paraId="5A0BDB0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de separación entre clases para clasificación binaria.</w:t>
            </w:r>
          </w:p>
        </w:tc>
      </w:tr>
      <w:tr w:rsidR="005E14AC" w:rsidRPr="005E14AC" w14:paraId="09F8B449" w14:textId="77777777">
        <w:trPr>
          <w:cantSplit/>
          <w:jc w:val="center"/>
        </w:trPr>
        <w:tc>
          <w:tcPr>
            <w:tcW w:w="4419" w:type="dxa"/>
            <w:tcMar>
              <w:top w:w="60" w:type="dxa"/>
              <w:left w:w="80" w:type="dxa"/>
              <w:bottom w:w="60" w:type="dxa"/>
              <w:right w:w="80" w:type="dxa"/>
            </w:tcMar>
            <w:vAlign w:val="center"/>
          </w:tcPr>
          <w:p w14:paraId="4E6B53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PR-AUC</w:t>
            </w:r>
          </w:p>
        </w:tc>
        <w:tc>
          <w:tcPr>
            <w:tcW w:w="4419" w:type="dxa"/>
            <w:tcMar>
              <w:top w:w="60" w:type="dxa"/>
              <w:left w:w="80" w:type="dxa"/>
              <w:bottom w:w="60" w:type="dxa"/>
              <w:right w:w="80" w:type="dxa"/>
            </w:tcMar>
            <w:vAlign w:val="center"/>
          </w:tcPr>
          <w:p w14:paraId="06807AE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útil con clase positiva minoritaria.</w:t>
            </w:r>
          </w:p>
        </w:tc>
      </w:tr>
      <w:tr w:rsidR="005E14AC" w:rsidRPr="005E14AC" w14:paraId="5396570C" w14:textId="77777777">
        <w:trPr>
          <w:cantSplit/>
          <w:jc w:val="center"/>
        </w:trPr>
        <w:tc>
          <w:tcPr>
            <w:tcW w:w="4419" w:type="dxa"/>
            <w:tcMar>
              <w:top w:w="60" w:type="dxa"/>
              <w:left w:w="80" w:type="dxa"/>
              <w:bottom w:w="60" w:type="dxa"/>
              <w:right w:w="80" w:type="dxa"/>
            </w:tcMar>
            <w:vAlign w:val="center"/>
          </w:tcPr>
          <w:p w14:paraId="2529145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BCEWithLogitsLoss</w:t>
            </w:r>
          </w:p>
        </w:tc>
        <w:tc>
          <w:tcPr>
            <w:tcW w:w="4419" w:type="dxa"/>
            <w:tcMar>
              <w:top w:w="60" w:type="dxa"/>
              <w:left w:w="80" w:type="dxa"/>
              <w:bottom w:w="60" w:type="dxa"/>
              <w:right w:w="80" w:type="dxa"/>
            </w:tcMar>
            <w:vAlign w:val="center"/>
          </w:tcPr>
          <w:p w14:paraId="33FEDDF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Función de pérdida usada con logits en clasificación binaria.</w:t>
            </w:r>
          </w:p>
        </w:tc>
      </w:tr>
      <w:tr w:rsidR="005E14AC" w:rsidRPr="005E14AC" w14:paraId="3E72BFA4" w14:textId="77777777">
        <w:trPr>
          <w:cantSplit/>
          <w:jc w:val="center"/>
        </w:trPr>
        <w:tc>
          <w:tcPr>
            <w:tcW w:w="4419" w:type="dxa"/>
            <w:tcMar>
              <w:top w:w="60" w:type="dxa"/>
              <w:left w:w="80" w:type="dxa"/>
              <w:bottom w:w="60" w:type="dxa"/>
              <w:right w:w="80" w:type="dxa"/>
            </w:tcMar>
            <w:vAlign w:val="center"/>
          </w:tcPr>
          <w:p w14:paraId="49964D0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w:t>
            </w:r>
          </w:p>
        </w:tc>
        <w:tc>
          <w:tcPr>
            <w:tcW w:w="4419" w:type="dxa"/>
            <w:tcMar>
              <w:top w:w="60" w:type="dxa"/>
              <w:left w:w="80" w:type="dxa"/>
              <w:bottom w:w="60" w:type="dxa"/>
              <w:right w:w="80" w:type="dxa"/>
            </w:tcMar>
            <w:vAlign w:val="center"/>
          </w:tcPr>
          <w:p w14:paraId="26163EC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Ataque de falsificación de petición; mitigado con token en formularios POST.</w:t>
            </w:r>
          </w:p>
        </w:tc>
      </w:tr>
      <w:tr w:rsidR="005E14AC" w:rsidRPr="005E14AC" w14:paraId="481F1070" w14:textId="77777777">
        <w:trPr>
          <w:cantSplit/>
          <w:jc w:val="center"/>
        </w:trPr>
        <w:tc>
          <w:tcPr>
            <w:tcW w:w="4419" w:type="dxa"/>
            <w:tcMar>
              <w:top w:w="60" w:type="dxa"/>
              <w:left w:w="80" w:type="dxa"/>
              <w:bottom w:w="60" w:type="dxa"/>
              <w:right w:w="80" w:type="dxa"/>
            </w:tcMar>
            <w:vAlign w:val="center"/>
          </w:tcPr>
          <w:p w14:paraId="532ED9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w:t>
            </w:r>
          </w:p>
        </w:tc>
        <w:tc>
          <w:tcPr>
            <w:tcW w:w="4419" w:type="dxa"/>
            <w:tcMar>
              <w:top w:w="60" w:type="dxa"/>
              <w:left w:w="80" w:type="dxa"/>
              <w:bottom w:w="60" w:type="dxa"/>
              <w:right w:w="80" w:type="dxa"/>
            </w:tcMar>
            <w:vAlign w:val="center"/>
          </w:tcPr>
          <w:p w14:paraId="475FFAA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 usado para ejecutar Flask en Render.</w:t>
            </w:r>
          </w:p>
        </w:tc>
      </w:tr>
      <w:tr w:rsidR="005E14AC" w:rsidRPr="005E14AC" w14:paraId="5D9DA1B4" w14:textId="77777777">
        <w:trPr>
          <w:cantSplit/>
          <w:jc w:val="center"/>
        </w:trPr>
        <w:tc>
          <w:tcPr>
            <w:tcW w:w="4419" w:type="dxa"/>
            <w:tcMar>
              <w:top w:w="60" w:type="dxa"/>
              <w:left w:w="80" w:type="dxa"/>
              <w:bottom w:w="60" w:type="dxa"/>
              <w:right w:w="80" w:type="dxa"/>
            </w:tcMar>
            <w:vAlign w:val="center"/>
          </w:tcPr>
          <w:p w14:paraId="6AC66E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w:t>
            </w:r>
          </w:p>
        </w:tc>
        <w:tc>
          <w:tcPr>
            <w:tcW w:w="4419" w:type="dxa"/>
            <w:tcMar>
              <w:top w:w="60" w:type="dxa"/>
              <w:left w:w="80" w:type="dxa"/>
              <w:bottom w:w="60" w:type="dxa"/>
              <w:right w:w="80" w:type="dxa"/>
            </w:tcMar>
            <w:vAlign w:val="center"/>
          </w:tcPr>
          <w:p w14:paraId="598EFD7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Proveedor cloud utilizado para la demo pública.</w:t>
            </w:r>
          </w:p>
        </w:tc>
      </w:tr>
      <w:tr w:rsidR="005E14AC" w:rsidRPr="005E14AC" w14:paraId="63C42942" w14:textId="77777777">
        <w:trPr>
          <w:cantSplit/>
          <w:jc w:val="center"/>
        </w:trPr>
        <w:tc>
          <w:tcPr>
            <w:tcW w:w="4415" w:type="dxa"/>
            <w:tcMar>
              <w:top w:w="60" w:type="dxa"/>
              <w:left w:w="80" w:type="dxa"/>
              <w:bottom w:w="60" w:type="dxa"/>
              <w:right w:w="80" w:type="dxa"/>
            </w:tcMar>
            <w:vAlign w:val="center"/>
          </w:tcPr>
          <w:p w14:paraId="0351657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SCRUM</w:t>
            </w:r>
          </w:p>
        </w:tc>
        <w:tc>
          <w:tcPr>
            <w:tcW w:w="4413" w:type="dxa"/>
            <w:tcMar>
              <w:top w:w="60" w:type="dxa"/>
              <w:left w:w="80" w:type="dxa"/>
              <w:bottom w:w="60" w:type="dxa"/>
              <w:right w:w="80" w:type="dxa"/>
            </w:tcMar>
            <w:vAlign w:val="center"/>
          </w:tcPr>
          <w:p w14:paraId="64AD348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Marco de trabajo ágil utilizado para organizar iteraciones, planificación y revisión del avance.</w:t>
            </w:r>
          </w:p>
        </w:tc>
      </w:tr>
      <w:tr w:rsidR="005E14AC" w:rsidRPr="005E14AC" w14:paraId="712582A7" w14:textId="77777777">
        <w:trPr>
          <w:cantSplit/>
          <w:jc w:val="center"/>
        </w:trPr>
        <w:tc>
          <w:tcPr>
            <w:tcW w:w="4415" w:type="dxa"/>
            <w:tcMar>
              <w:top w:w="60" w:type="dxa"/>
              <w:left w:w="80" w:type="dxa"/>
              <w:bottom w:w="60" w:type="dxa"/>
              <w:right w:w="80" w:type="dxa"/>
            </w:tcMar>
            <w:vAlign w:val="center"/>
          </w:tcPr>
          <w:p w14:paraId="776FA52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Sprint</w:t>
            </w:r>
          </w:p>
        </w:tc>
        <w:tc>
          <w:tcPr>
            <w:tcW w:w="4413" w:type="dxa"/>
            <w:tcMar>
              <w:top w:w="60" w:type="dxa"/>
              <w:left w:w="80" w:type="dxa"/>
              <w:bottom w:w="60" w:type="dxa"/>
              <w:right w:w="80" w:type="dxa"/>
            </w:tcMar>
            <w:vAlign w:val="center"/>
          </w:tcPr>
          <w:p w14:paraId="111F199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Iteración de trabajo con objetivo acotado dentro de SCRUM.</w:t>
            </w:r>
          </w:p>
        </w:tc>
      </w:tr>
      <w:tr w:rsidR="005E14AC" w:rsidRPr="005E14AC" w14:paraId="6E0396CB" w14:textId="77777777">
        <w:trPr>
          <w:cantSplit/>
          <w:jc w:val="center"/>
        </w:trPr>
        <w:tc>
          <w:tcPr>
            <w:tcW w:w="4415" w:type="dxa"/>
            <w:tcMar>
              <w:top w:w="60" w:type="dxa"/>
              <w:left w:w="80" w:type="dxa"/>
              <w:bottom w:w="60" w:type="dxa"/>
              <w:right w:w="80" w:type="dxa"/>
            </w:tcMar>
            <w:vAlign w:val="center"/>
          </w:tcPr>
          <w:p w14:paraId="471247D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Dashboard / panel general</w:t>
            </w:r>
          </w:p>
        </w:tc>
        <w:tc>
          <w:tcPr>
            <w:tcW w:w="4413" w:type="dxa"/>
            <w:tcMar>
              <w:top w:w="60" w:type="dxa"/>
              <w:left w:w="80" w:type="dxa"/>
              <w:bottom w:w="60" w:type="dxa"/>
              <w:right w:w="80" w:type="dxa"/>
            </w:tcMar>
            <w:vAlign w:val="center"/>
          </w:tcPr>
          <w:p w14:paraId="235AD0A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Vista de control con indicadores, listas accionables y gráficos para apoyar decisiones.</w:t>
            </w:r>
          </w:p>
        </w:tc>
      </w:tr>
      <w:tr w:rsidR="005E14AC" w:rsidRPr="005E14AC" w14:paraId="14A0F5A0" w14:textId="77777777">
        <w:trPr>
          <w:cantSplit/>
          <w:jc w:val="center"/>
        </w:trPr>
        <w:tc>
          <w:tcPr>
            <w:tcW w:w="4415" w:type="dxa"/>
            <w:tcMar>
              <w:top w:w="60" w:type="dxa"/>
              <w:left w:w="80" w:type="dxa"/>
              <w:bottom w:w="60" w:type="dxa"/>
              <w:right w:w="80" w:type="dxa"/>
            </w:tcMar>
            <w:vAlign w:val="center"/>
          </w:tcPr>
          <w:p w14:paraId="1ABCDAD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SQLAlchemy</w:t>
            </w:r>
          </w:p>
        </w:tc>
        <w:tc>
          <w:tcPr>
            <w:tcW w:w="4413" w:type="dxa"/>
            <w:tcMar>
              <w:top w:w="60" w:type="dxa"/>
              <w:left w:w="80" w:type="dxa"/>
              <w:bottom w:w="60" w:type="dxa"/>
              <w:right w:w="80" w:type="dxa"/>
            </w:tcMar>
            <w:vAlign w:val="center"/>
          </w:tcPr>
          <w:p w14:paraId="5A233B2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ORM de Python utilizado para mapear entidades del dominio a tablas relacionales.</w:t>
            </w:r>
          </w:p>
        </w:tc>
      </w:tr>
      <w:tr w:rsidR="005E14AC" w:rsidRPr="005E14AC" w14:paraId="76290B62" w14:textId="77777777">
        <w:trPr>
          <w:cantSplit/>
          <w:jc w:val="center"/>
        </w:trPr>
        <w:tc>
          <w:tcPr>
            <w:tcW w:w="4415" w:type="dxa"/>
            <w:tcMar>
              <w:top w:w="60" w:type="dxa"/>
              <w:left w:w="80" w:type="dxa"/>
              <w:bottom w:w="60" w:type="dxa"/>
              <w:right w:w="80" w:type="dxa"/>
            </w:tcMar>
            <w:vAlign w:val="center"/>
          </w:tcPr>
          <w:p w14:paraId="7DFBC64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PostgreSQL</w:t>
            </w:r>
          </w:p>
        </w:tc>
        <w:tc>
          <w:tcPr>
            <w:tcW w:w="4413" w:type="dxa"/>
            <w:tcMar>
              <w:top w:w="60" w:type="dxa"/>
              <w:left w:w="80" w:type="dxa"/>
              <w:bottom w:w="60" w:type="dxa"/>
              <w:right w:w="80" w:type="dxa"/>
            </w:tcMar>
            <w:vAlign w:val="center"/>
          </w:tcPr>
          <w:p w14:paraId="3EF272C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administrado utilizado en el despliegue público de Render.</w:t>
            </w:r>
          </w:p>
        </w:tc>
      </w:tr>
      <w:tr w:rsidR="005E14AC" w:rsidRPr="005E14AC" w14:paraId="7F1AA827" w14:textId="77777777">
        <w:trPr>
          <w:cantSplit/>
          <w:jc w:val="center"/>
        </w:trPr>
        <w:tc>
          <w:tcPr>
            <w:tcW w:w="4415" w:type="dxa"/>
            <w:tcMar>
              <w:top w:w="60" w:type="dxa"/>
              <w:left w:w="80" w:type="dxa"/>
              <w:bottom w:w="60" w:type="dxa"/>
              <w:right w:w="80" w:type="dxa"/>
            </w:tcMar>
            <w:vAlign w:val="center"/>
          </w:tcPr>
          <w:p w14:paraId="1FA6B46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SQLite</w:t>
            </w:r>
          </w:p>
        </w:tc>
        <w:tc>
          <w:tcPr>
            <w:tcW w:w="4413" w:type="dxa"/>
            <w:tcMar>
              <w:top w:w="60" w:type="dxa"/>
              <w:left w:w="80" w:type="dxa"/>
              <w:bottom w:w="60" w:type="dxa"/>
              <w:right w:w="80" w:type="dxa"/>
            </w:tcMar>
            <w:vAlign w:val="center"/>
          </w:tcPr>
          <w:p w14:paraId="59647CF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liviano utilizado para desarrollo local y pruebas del MVP.</w:t>
            </w:r>
          </w:p>
        </w:tc>
      </w:tr>
      <w:tr w:rsidR="005E14AC" w:rsidRPr="005E14AC" w14:paraId="74493A4E" w14:textId="77777777">
        <w:trPr>
          <w:cantSplit/>
          <w:jc w:val="center"/>
        </w:trPr>
        <w:tc>
          <w:tcPr>
            <w:tcW w:w="4415" w:type="dxa"/>
            <w:tcMar>
              <w:top w:w="60" w:type="dxa"/>
              <w:left w:w="80" w:type="dxa"/>
              <w:bottom w:w="60" w:type="dxa"/>
              <w:right w:w="80" w:type="dxa"/>
            </w:tcMar>
            <w:vAlign w:val="center"/>
          </w:tcPr>
          <w:p w14:paraId="3CB1E89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Logits</w:t>
            </w:r>
          </w:p>
        </w:tc>
        <w:tc>
          <w:tcPr>
            <w:tcW w:w="4413" w:type="dxa"/>
            <w:tcMar>
              <w:top w:w="60" w:type="dxa"/>
              <w:left w:w="80" w:type="dxa"/>
              <w:bottom w:w="60" w:type="dxa"/>
              <w:right w:w="80" w:type="dxa"/>
            </w:tcMar>
            <w:vAlign w:val="center"/>
          </w:tcPr>
          <w:p w14:paraId="1035A00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Salida cruda del modelo antes de convertirla a probabilidad mediante sigmoid.</w:t>
            </w:r>
          </w:p>
        </w:tc>
      </w:tr>
      <w:tr w:rsidR="005E14AC" w:rsidRPr="005E14AC" w14:paraId="70F4E7E6" w14:textId="77777777">
        <w:trPr>
          <w:cantSplit/>
          <w:jc w:val="center"/>
        </w:trPr>
        <w:tc>
          <w:tcPr>
            <w:tcW w:w="4415" w:type="dxa"/>
            <w:tcMar>
              <w:top w:w="60" w:type="dxa"/>
              <w:left w:w="80" w:type="dxa"/>
              <w:bottom w:w="60" w:type="dxa"/>
              <w:right w:w="80" w:type="dxa"/>
            </w:tcMar>
            <w:vAlign w:val="center"/>
          </w:tcPr>
          <w:p w14:paraId="384EB5A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Sigmoid</w:t>
            </w:r>
          </w:p>
        </w:tc>
        <w:tc>
          <w:tcPr>
            <w:tcW w:w="4413" w:type="dxa"/>
            <w:tcMar>
              <w:top w:w="60" w:type="dxa"/>
              <w:left w:w="80" w:type="dxa"/>
              <w:bottom w:w="60" w:type="dxa"/>
              <w:right w:w="80" w:type="dxa"/>
            </w:tcMar>
            <w:vAlign w:val="center"/>
          </w:tcPr>
          <w:p w14:paraId="3E9B902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Función matemática que transforma logits en valores entre 0 y 1.</w:t>
            </w:r>
          </w:p>
        </w:tc>
      </w:tr>
      <w:tr w:rsidR="005E14AC" w:rsidRPr="005E14AC" w14:paraId="7ADE2A2A" w14:textId="77777777">
        <w:trPr>
          <w:cantSplit/>
          <w:jc w:val="center"/>
        </w:trPr>
        <w:tc>
          <w:tcPr>
            <w:tcW w:w="4415" w:type="dxa"/>
            <w:tcMar>
              <w:top w:w="60" w:type="dxa"/>
              <w:left w:w="80" w:type="dxa"/>
              <w:bottom w:w="60" w:type="dxa"/>
              <w:right w:w="80" w:type="dxa"/>
            </w:tcMar>
            <w:vAlign w:val="center"/>
          </w:tcPr>
          <w:p w14:paraId="7E715F4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Baseline</w:t>
            </w:r>
          </w:p>
        </w:tc>
        <w:tc>
          <w:tcPr>
            <w:tcW w:w="4413" w:type="dxa"/>
            <w:tcMar>
              <w:top w:w="60" w:type="dxa"/>
              <w:left w:w="80" w:type="dxa"/>
              <w:bottom w:w="60" w:type="dxa"/>
              <w:right w:w="80" w:type="dxa"/>
            </w:tcMar>
            <w:vAlign w:val="center"/>
          </w:tcPr>
          <w:p w14:paraId="5E62442C"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Modelo o regla de referencia usado para comparar el desempeño de una propuesta.</w:t>
            </w:r>
          </w:p>
        </w:tc>
      </w:tr>
      <w:tr w:rsidR="005E14AC" w:rsidRPr="005E14AC" w14:paraId="1A43FC7C" w14:textId="77777777">
        <w:trPr>
          <w:cantSplit/>
          <w:jc w:val="center"/>
        </w:trPr>
        <w:tc>
          <w:tcPr>
            <w:tcW w:w="4415" w:type="dxa"/>
            <w:tcMar>
              <w:top w:w="60" w:type="dxa"/>
              <w:left w:w="80" w:type="dxa"/>
              <w:bottom w:w="60" w:type="dxa"/>
              <w:right w:w="80" w:type="dxa"/>
            </w:tcMar>
            <w:vAlign w:val="center"/>
          </w:tcPr>
          <w:p w14:paraId="380499D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Checkpoint</w:t>
            </w:r>
          </w:p>
        </w:tc>
        <w:tc>
          <w:tcPr>
            <w:tcW w:w="4413" w:type="dxa"/>
            <w:tcMar>
              <w:top w:w="60" w:type="dxa"/>
              <w:left w:w="80" w:type="dxa"/>
              <w:bottom w:w="60" w:type="dxa"/>
              <w:right w:w="80" w:type="dxa"/>
            </w:tcMar>
            <w:vAlign w:val="center"/>
          </w:tcPr>
          <w:p w14:paraId="238E0434"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Archivo que guarda estado del modelo y metadata necesaria para cargarlo de forma compatible.</w:t>
            </w:r>
          </w:p>
        </w:tc>
      </w:tr>
      <w:tr w:rsidR="005E14AC" w:rsidRPr="005E14AC" w14:paraId="5792B2CF" w14:textId="77777777">
        <w:trPr>
          <w:cantSplit/>
          <w:jc w:val="center"/>
        </w:trPr>
        <w:tc>
          <w:tcPr>
            <w:tcW w:w="4415" w:type="dxa"/>
            <w:tcMar>
              <w:top w:w="60" w:type="dxa"/>
              <w:left w:w="80" w:type="dxa"/>
              <w:bottom w:w="60" w:type="dxa"/>
              <w:right w:w="80" w:type="dxa"/>
            </w:tcMar>
            <w:vAlign w:val="center"/>
          </w:tcPr>
          <w:p w14:paraId="3D39E05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3" w:type="dxa"/>
            <w:tcMar>
              <w:top w:w="60" w:type="dxa"/>
              <w:left w:w="80" w:type="dxa"/>
              <w:bottom w:w="60" w:type="dxa"/>
              <w:right w:w="80" w:type="dxa"/>
            </w:tcMar>
            <w:vAlign w:val="center"/>
          </w:tcPr>
          <w:p w14:paraId="706115E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Cantidad de features esperadas por el modelo al momento de inferir.</w:t>
            </w:r>
          </w:p>
        </w:tc>
      </w:tr>
      <w:tr w:rsidR="005E14AC" w:rsidRPr="005E14AC" w14:paraId="1A6FD22C" w14:textId="77777777">
        <w:trPr>
          <w:cantSplit/>
          <w:jc w:val="center"/>
        </w:trPr>
        <w:tc>
          <w:tcPr>
            <w:tcW w:w="4415" w:type="dxa"/>
            <w:tcMar>
              <w:top w:w="60" w:type="dxa"/>
              <w:left w:w="80" w:type="dxa"/>
              <w:bottom w:w="60" w:type="dxa"/>
              <w:right w:w="80" w:type="dxa"/>
            </w:tcMar>
            <w:vAlign w:val="center"/>
          </w:tcPr>
          <w:p w14:paraId="31E2925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Smoke test</w:t>
            </w:r>
          </w:p>
        </w:tc>
        <w:tc>
          <w:tcPr>
            <w:tcW w:w="4413" w:type="dxa"/>
            <w:tcMar>
              <w:top w:w="60" w:type="dxa"/>
              <w:left w:w="80" w:type="dxa"/>
              <w:bottom w:w="60" w:type="dxa"/>
              <w:right w:w="80" w:type="dxa"/>
            </w:tcMar>
            <w:vAlign w:val="center"/>
          </w:tcPr>
          <w:p w14:paraId="5C148644"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Prueba rápida de disponibilidad y rutas críticas del sistema desplegado.</w:t>
            </w:r>
          </w:p>
        </w:tc>
      </w:tr>
      <w:tr w:rsidR="005E14AC" w:rsidRPr="005E14AC" w14:paraId="290C93AA" w14:textId="77777777">
        <w:trPr>
          <w:cantSplit/>
          <w:jc w:val="center"/>
        </w:trPr>
        <w:tc>
          <w:tcPr>
            <w:tcW w:w="4415" w:type="dxa"/>
            <w:tcMar>
              <w:top w:w="60" w:type="dxa"/>
              <w:left w:w="80" w:type="dxa"/>
              <w:bottom w:w="60" w:type="dxa"/>
              <w:right w:w="80" w:type="dxa"/>
            </w:tcMar>
            <w:vAlign w:val="center"/>
          </w:tcPr>
          <w:p w14:paraId="4EDE91F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CI</w:t>
            </w:r>
          </w:p>
        </w:tc>
        <w:tc>
          <w:tcPr>
            <w:tcW w:w="4413" w:type="dxa"/>
            <w:tcMar>
              <w:top w:w="60" w:type="dxa"/>
              <w:left w:w="80" w:type="dxa"/>
              <w:bottom w:w="60" w:type="dxa"/>
              <w:right w:w="80" w:type="dxa"/>
            </w:tcMar>
            <w:vAlign w:val="center"/>
          </w:tcPr>
          <w:p w14:paraId="4B91879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Integración continua; ejecución automatizada de pruebas en GitHub Actions.</w:t>
            </w:r>
          </w:p>
        </w:tc>
      </w:tr>
      <w:tr w:rsidR="005E14AC" w:rsidRPr="005E14AC" w14:paraId="189CB2A6" w14:textId="77777777">
        <w:trPr>
          <w:cantSplit/>
          <w:jc w:val="center"/>
        </w:trPr>
        <w:tc>
          <w:tcPr>
            <w:tcW w:w="4415" w:type="dxa"/>
            <w:tcMar>
              <w:top w:w="60" w:type="dxa"/>
              <w:left w:w="80" w:type="dxa"/>
              <w:bottom w:w="60" w:type="dxa"/>
              <w:right w:w="80" w:type="dxa"/>
            </w:tcMar>
            <w:vAlign w:val="center"/>
          </w:tcPr>
          <w:p w14:paraId="62899D5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pytest-cov</w:t>
            </w:r>
          </w:p>
        </w:tc>
        <w:tc>
          <w:tcPr>
            <w:tcW w:w="4413" w:type="dxa"/>
            <w:tcMar>
              <w:top w:w="60" w:type="dxa"/>
              <w:left w:w="80" w:type="dxa"/>
              <w:bottom w:w="60" w:type="dxa"/>
              <w:right w:w="80" w:type="dxa"/>
            </w:tcMar>
            <w:vAlign w:val="center"/>
          </w:tcPr>
          <w:p w14:paraId="546743B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Extensión de pytest usada para medir cobertura de pruebas.</w:t>
            </w:r>
          </w:p>
        </w:tc>
      </w:tr>
      <w:tr w:rsidR="005E14AC" w:rsidRPr="005E14AC" w14:paraId="1D1A2324" w14:textId="77777777">
        <w:trPr>
          <w:cantSplit/>
          <w:jc w:val="center"/>
        </w:trPr>
        <w:tc>
          <w:tcPr>
            <w:tcW w:w="4415" w:type="dxa"/>
            <w:tcMar>
              <w:top w:w="60" w:type="dxa"/>
              <w:left w:w="80" w:type="dxa"/>
              <w:bottom w:w="60" w:type="dxa"/>
              <w:right w:w="80" w:type="dxa"/>
            </w:tcMar>
            <w:vAlign w:val="center"/>
          </w:tcPr>
          <w:p w14:paraId="4E7E398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c>
          <w:tcPr>
            <w:tcW w:w="4413" w:type="dxa"/>
            <w:tcMar>
              <w:top w:w="60" w:type="dxa"/>
              <w:left w:w="80" w:type="dxa"/>
              <w:bottom w:w="60" w:type="dxa"/>
              <w:right w:w="80" w:type="dxa"/>
            </w:tcMar>
            <w:vAlign w:val="center"/>
          </w:tcPr>
          <w:p w14:paraId="5B711A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 binaria sintética utilizada en la corrida oficial; se construye con señales futuras simuladas y reglas temporales.</w:t>
            </w:r>
          </w:p>
        </w:tc>
      </w:tr>
      <w:tr w:rsidR="005E14AC" w:rsidRPr="005E14AC" w14:paraId="64C5217E" w14:textId="77777777">
        <w:trPr>
          <w:cantSplit/>
          <w:jc w:val="center"/>
        </w:trPr>
        <w:tc>
          <w:tcPr>
            <w:tcW w:w="4415" w:type="dxa"/>
            <w:tcMar>
              <w:top w:w="60" w:type="dxa"/>
              <w:left w:w="80" w:type="dxa"/>
              <w:bottom w:w="60" w:type="dxa"/>
              <w:right w:w="80" w:type="dxa"/>
            </w:tcMar>
            <w:vAlign w:val="center"/>
          </w:tcPr>
          <w:p w14:paraId="0EC2D4F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Probabilidad cruda</w:t>
            </w:r>
          </w:p>
        </w:tc>
        <w:tc>
          <w:tcPr>
            <w:tcW w:w="4413" w:type="dxa"/>
            <w:tcMar>
              <w:top w:w="60" w:type="dxa"/>
              <w:left w:w="80" w:type="dxa"/>
              <w:bottom w:w="60" w:type="dxa"/>
              <w:right w:w="80" w:type="dxa"/>
            </w:tcMar>
            <w:vAlign w:val="center"/>
          </w:tcPr>
          <w:p w14:paraId="637042F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Salida sigmoid directa de PlayerNet antes de calibración o combinación con reglas operativas.</w:t>
            </w:r>
          </w:p>
        </w:tc>
      </w:tr>
      <w:tr w:rsidR="005E14AC" w:rsidRPr="005E14AC" w14:paraId="156934CF" w14:textId="77777777">
        <w:trPr>
          <w:cantSplit/>
          <w:jc w:val="center"/>
        </w:trPr>
        <w:tc>
          <w:tcPr>
            <w:tcW w:w="4415" w:type="dxa"/>
            <w:tcMar>
              <w:top w:w="60" w:type="dxa"/>
              <w:left w:w="80" w:type="dxa"/>
              <w:bottom w:w="60" w:type="dxa"/>
              <w:right w:w="80" w:type="dxa"/>
            </w:tcMar>
            <w:vAlign w:val="center"/>
          </w:tcPr>
          <w:p w14:paraId="79A2C7F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 isotónica</w:t>
            </w:r>
          </w:p>
        </w:tc>
        <w:tc>
          <w:tcPr>
            <w:tcW w:w="4413" w:type="dxa"/>
            <w:tcMar>
              <w:top w:w="60" w:type="dxa"/>
              <w:left w:w="80" w:type="dxa"/>
              <w:bottom w:w="60" w:type="dxa"/>
              <w:right w:w="80" w:type="dxa"/>
            </w:tcMar>
            <w:vAlign w:val="center"/>
          </w:tcPr>
          <w:p w14:paraId="74DE763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Reajuste no paramétrico de una probabilidad para mejorar su interpretación; no garantiza mejores métricas de ranking.</w:t>
            </w:r>
          </w:p>
        </w:tc>
      </w:tr>
      <w:tr w:rsidR="005E14AC" w:rsidRPr="005E14AC" w14:paraId="3BC07845" w14:textId="77777777">
        <w:trPr>
          <w:cantSplit/>
          <w:jc w:val="center"/>
        </w:trPr>
        <w:tc>
          <w:tcPr>
            <w:tcW w:w="4415" w:type="dxa"/>
            <w:tcMar>
              <w:top w:w="60" w:type="dxa"/>
              <w:left w:w="80" w:type="dxa"/>
              <w:bottom w:w="60" w:type="dxa"/>
              <w:right w:w="80" w:type="dxa"/>
            </w:tcMar>
            <w:vAlign w:val="center"/>
          </w:tcPr>
          <w:p w14:paraId="001B982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Score combinado</w:t>
            </w:r>
          </w:p>
        </w:tc>
        <w:tc>
          <w:tcPr>
            <w:tcW w:w="4413" w:type="dxa"/>
            <w:tcMar>
              <w:top w:w="60" w:type="dxa"/>
              <w:left w:w="80" w:type="dxa"/>
              <w:bottom w:w="60" w:type="dxa"/>
              <w:right w:w="80" w:type="dxa"/>
            </w:tcMar>
            <w:vAlign w:val="center"/>
          </w:tcPr>
          <w:p w14:paraId="3DA9F24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Valor operativo de la interfaz que integra probabilidad cruda, promedio histórico y ajuste posicional.</w:t>
            </w:r>
          </w:p>
        </w:tc>
      </w:tr>
      <w:tr w:rsidR="005E14AC" w:rsidRPr="005E14AC" w14:paraId="6568C9C9" w14:textId="77777777">
        <w:trPr>
          <w:cantSplit/>
          <w:jc w:val="center"/>
        </w:trPr>
        <w:tc>
          <w:tcPr>
            <w:tcW w:w="4415" w:type="dxa"/>
            <w:tcMar>
              <w:top w:w="60" w:type="dxa"/>
              <w:left w:w="80" w:type="dxa"/>
              <w:bottom w:w="60" w:type="dxa"/>
              <w:right w:w="80" w:type="dxa"/>
            </w:tcMar>
            <w:vAlign w:val="center"/>
          </w:tcPr>
          <w:p w14:paraId="61D2B53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de referencia (baseline)</w:t>
            </w:r>
          </w:p>
        </w:tc>
        <w:tc>
          <w:tcPr>
            <w:tcW w:w="4413" w:type="dxa"/>
            <w:tcMar>
              <w:top w:w="60" w:type="dxa"/>
              <w:left w:w="80" w:type="dxa"/>
              <w:bottom w:w="60" w:type="dxa"/>
              <w:right w:w="80" w:type="dxa"/>
            </w:tcMar>
            <w:vAlign w:val="center"/>
          </w:tcPr>
          <w:p w14:paraId="6B7E3FF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simple utilizado como punto de comparación; en este trabajo se usa regresión logística balanceada.</w:t>
            </w:r>
          </w:p>
        </w:tc>
      </w:tr>
      <w:tr w:rsidR="005E14AC" w:rsidRPr="005E14AC" w14:paraId="2A386B2D" w14:textId="77777777">
        <w:trPr>
          <w:jc w:val="center"/>
        </w:trPr>
        <w:tc>
          <w:tcPr>
            <w:tcW w:w="4414" w:type="dxa"/>
          </w:tcPr>
          <w:p w14:paraId="001202F5"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lastRenderedPageBreak/>
              <w:t>Scouting</w:t>
            </w:r>
          </w:p>
        </w:tc>
        <w:tc>
          <w:tcPr>
            <w:tcW w:w="4414" w:type="dxa"/>
          </w:tcPr>
          <w:p w14:paraId="4E0829CD"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t>En este trabajo, proceso sistemático de observación, registro y comparación de jugadores para apoyar decisiones de identificación y seguimiento deportivo.</w:t>
            </w:r>
          </w:p>
        </w:tc>
      </w:tr>
    </w:tbl>
    <w:p w14:paraId="51746C52"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7A6C70DC" w14:textId="77777777" w:rsidR="00B92A81" w:rsidRPr="005E14AC" w:rsidRDefault="00B92A81" w:rsidP="00513335">
      <w:pPr>
        <w:jc w:val="both"/>
        <w:rPr>
          <w:rFonts w:cs="Arial"/>
          <w:color w:val="0D0D0D" w:themeColor="text1" w:themeTint="F2"/>
        </w:rPr>
        <w:sectPr w:rsidR="00B92A81" w:rsidRPr="005E14AC" w:rsidSect="00301613">
          <w:footerReference w:type="even" r:id="rId54"/>
          <w:footerReference w:type="default" r:id="rId55"/>
          <w:footerReference w:type="first" r:id="rId56"/>
          <w:pgSz w:w="12240" w:h="15840"/>
          <w:pgMar w:top="1417" w:right="1701" w:bottom="1417" w:left="1701" w:header="708" w:footer="708" w:gutter="0"/>
          <w:cols w:space="708"/>
          <w:docGrid w:linePitch="360"/>
        </w:sectPr>
      </w:pPr>
    </w:p>
    <w:p w14:paraId="2D32976B" w14:textId="77777777" w:rsidR="00461B66" w:rsidRPr="005E14AC" w:rsidRDefault="00950B7D" w:rsidP="00513335">
      <w:pPr>
        <w:pStyle w:val="Ttulo2"/>
        <w:jc w:val="both"/>
        <w:rPr>
          <w:rFonts w:ascii="Arial" w:hAnsi="Arial" w:cs="Arial"/>
          <w:color w:val="0D0D0D" w:themeColor="text1" w:themeTint="F2"/>
          <w:sz w:val="28"/>
        </w:rPr>
      </w:pPr>
      <w:bookmarkStart w:id="267" w:name="_Toc238673959"/>
      <w:r w:rsidRPr="005E14AC">
        <w:rPr>
          <w:rFonts w:ascii="Arial" w:hAnsi="Arial" w:cs="Arial"/>
          <w:color w:val="0D0D0D" w:themeColor="text1" w:themeTint="F2"/>
          <w:sz w:val="28"/>
        </w:rPr>
        <w:lastRenderedPageBreak/>
        <w:t>9.4 Reproducción mínima</w:t>
      </w:r>
      <w:bookmarkEnd w:id="267"/>
    </w:p>
    <w:p w14:paraId="08E7A224" w14:textId="77777777" w:rsidR="00667D67"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Para el pipeline de datos y entrenamiento se cambia al directorio scouting_app, de modo que las rutas SQLite y los artefactos coincidan con el RUNBOOK. Los comandos se reproducen completos</w:t>
      </w:r>
      <w:r w:rsidR="00115AA0" w:rsidRPr="005E14AC">
        <w:rPr>
          <w:rFonts w:cs="Arial"/>
          <w:color w:val="0D0D0D" w:themeColor="text1" w:themeTint="F2"/>
          <w:sz w:val="28"/>
          <w:szCs w:val="28"/>
        </w:rPr>
        <w:t>,</w:t>
      </w:r>
      <w:r w:rsidRPr="005E14AC">
        <w:rPr>
          <w:rFonts w:cs="Arial"/>
          <w:color w:val="0D0D0D" w:themeColor="text1" w:themeTint="F2"/>
          <w:sz w:val="28"/>
          <w:szCs w:val="28"/>
        </w:rPr>
        <w:t xml:space="preserve"> no se conserva el transcript exacto de la corrida original y esta corrección documental no reentrena el modelo.</w:t>
      </w:r>
    </w:p>
    <w:p w14:paraId="3943F062"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0"/>
          <w:szCs w:val="18"/>
        </w:rPr>
        <w:t>Crear entorno virtual:</w:t>
      </w:r>
    </w:p>
    <w:p w14:paraId="7E69A701"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py -3.11 -m venv .venv</w:t>
      </w:r>
    </w:p>
    <w:p w14:paraId="3638D58A"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3D64D27E"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pip install -r requirements.txt -r requirements-dev.txt</w:t>
      </w:r>
    </w:p>
    <w:p w14:paraId="5FEC10E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7E52362D"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.\scouting_app\create_admin.py</w:t>
      </w:r>
    </w:p>
    <w:p w14:paraId="32F553A2"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08964E4A"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.\scouting_app\app.py</w:t>
      </w:r>
    </w:p>
    <w:p w14:paraId="09461798"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6103EA39"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pytest -q --cov=scouting_app --cov-report=term-missing</w:t>
      </w:r>
    </w:p>
    <w:p w14:paraId="6E3D7BE6"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47C715AC"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3B974FB6"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36D9C5FF"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5B8D890C"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5FCF8127"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train_model.py --db-url sqlite:///players_training.db --model-out model.pt --preprocessor-out preprocessor.joblib --calibrator-out probability_calibrator.joblib --metadata-out training_metadata.json --splits-out training_splits.json --epochs 45 --lr 5e-4 --patience 10</w:t>
      </w:r>
    </w:p>
    <w:p w14:paraId="369A8F4F"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627890E1"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465AF702"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2AC2D774"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0FD03ACF"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Volver a la raíz del proyecto:</w:t>
      </w:r>
    </w:p>
    <w:p w14:paraId="426CDD7B"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6579A00F"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7" w:history="1">
        <w:r w:rsidR="00667D67" w:rsidRPr="005E14AC">
          <w:rPr>
            <w:rStyle w:val="Hipervnculo"/>
            <w:rFonts w:cs="Arial"/>
            <w:color w:val="0D0D0D" w:themeColor="text1" w:themeTint="F2"/>
            <w:sz w:val="16"/>
            <w:szCs w:val="18"/>
          </w:rPr>
          <w:t>https://tpscouting-mvp.onrender.com</w:t>
        </w:r>
      </w:hyperlink>
    </w:p>
    <w:p w14:paraId="05FE3A44" w14:textId="77777777" w:rsidR="006A2DF0" w:rsidRPr="005E14AC" w:rsidRDefault="00F90877" w:rsidP="00513335">
      <w:pPr>
        <w:pStyle w:val="Ttulo1"/>
        <w:pageBreakBefore/>
        <w:jc w:val="both"/>
        <w:rPr>
          <w:rFonts w:ascii="Arial" w:hAnsi="Arial" w:cs="Arial"/>
          <w:color w:val="0D0D0D" w:themeColor="text1" w:themeTint="F2"/>
          <w:szCs w:val="28"/>
        </w:rPr>
      </w:pPr>
      <w:bookmarkStart w:id="268" w:name="_Toc230120423"/>
      <w:bookmarkStart w:id="269" w:name="_Toc230197726"/>
      <w:bookmarkStart w:id="270" w:name="_Toc230376355"/>
      <w:bookmarkStart w:id="271" w:name="_Toc238673960"/>
      <w:r w:rsidRPr="005E14AC">
        <w:rPr>
          <w:rFonts w:ascii="Arial" w:hAnsi="Arial" w:cs="Arial"/>
          <w:color w:val="0D0D0D" w:themeColor="text1" w:themeTint="F2"/>
          <w:szCs w:val="28"/>
        </w:rPr>
        <w:lastRenderedPageBreak/>
        <w:t>10. ANEXOS VISUALES Y EVIDENCIA</w:t>
      </w:r>
      <w:bookmarkEnd w:id="268"/>
      <w:bookmarkEnd w:id="269"/>
      <w:bookmarkEnd w:id="270"/>
      <w:bookmarkEnd w:id="271"/>
    </w:p>
    <w:p w14:paraId="050DFBE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04848A8F" w14:textId="77777777" w:rsidR="006A2DF0" w:rsidRPr="005E14AC" w:rsidRDefault="00F90877" w:rsidP="00513335">
      <w:pPr>
        <w:pStyle w:val="Ttulo2"/>
        <w:jc w:val="both"/>
        <w:rPr>
          <w:rFonts w:ascii="Arial" w:hAnsi="Arial" w:cs="Arial"/>
          <w:color w:val="0D0D0D" w:themeColor="text1" w:themeTint="F2"/>
          <w:sz w:val="28"/>
        </w:rPr>
      </w:pPr>
      <w:bookmarkStart w:id="272" w:name="_Toc230120424"/>
      <w:bookmarkStart w:id="273" w:name="_Toc230197727"/>
      <w:bookmarkStart w:id="274" w:name="_Toc230376356"/>
      <w:bookmarkStart w:id="275" w:name="_Toc238673961"/>
      <w:r w:rsidRPr="005E14AC">
        <w:rPr>
          <w:rFonts w:ascii="Arial" w:hAnsi="Arial" w:cs="Arial"/>
          <w:color w:val="0D0D0D" w:themeColor="text1" w:themeTint="F2"/>
          <w:sz w:val="28"/>
        </w:rPr>
        <w:t>10.1 Evidencia Render</w:t>
      </w:r>
      <w:bookmarkEnd w:id="272"/>
      <w:bookmarkEnd w:id="273"/>
      <w:bookmarkEnd w:id="274"/>
      <w:bookmarkEnd w:id="275"/>
    </w:p>
    <w:p w14:paraId="6BC43CA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URL pública validada históricamente el 20/05/2026: https://tpscouting-mvp.onrender.com.</w:t>
      </w:r>
    </w:p>
    <w:p w14:paraId="6258C9E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Login administrativo verificado en el smoke histórico del 20/05/2026.</w:t>
      </w:r>
    </w:p>
    <w:p w14:paraId="0346BC4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Rutas verificadas: /dashboard, /players, /compare, /compare/multi, /settings y /players/import.</w:t>
      </w:r>
    </w:p>
    <w:p w14:paraId="4BB2827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Healthcheck histórico documentado con 100 jugadores demo y faltantes críticos en 0; los controles del 10/07/2026, 13/07/2026 y 21/08/2026 finalizaron por timeout, por lo que no se afirma disponibilidad vigente.</w:t>
      </w:r>
    </w:p>
    <w:p w14:paraId="1A447E7B" w14:textId="77777777" w:rsidR="006A2DF0" w:rsidRPr="005E14AC" w:rsidRDefault="00F90877" w:rsidP="00513335">
      <w:pPr>
        <w:pStyle w:val="Ttulo2"/>
        <w:jc w:val="both"/>
        <w:rPr>
          <w:rFonts w:ascii="Arial" w:hAnsi="Arial" w:cs="Arial"/>
          <w:color w:val="0D0D0D" w:themeColor="text1" w:themeTint="F2"/>
          <w:sz w:val="28"/>
        </w:rPr>
      </w:pPr>
      <w:bookmarkStart w:id="276" w:name="_Toc230120425"/>
      <w:bookmarkStart w:id="277" w:name="_Toc230197728"/>
      <w:bookmarkStart w:id="278" w:name="_Toc230376357"/>
      <w:bookmarkStart w:id="279" w:name="_Toc238673962"/>
      <w:bookmarkEnd w:id="276"/>
      <w:bookmarkEnd w:id="277"/>
      <w:bookmarkEnd w:id="278"/>
      <w:r w:rsidRPr="005E14AC">
        <w:rPr>
          <w:rFonts w:ascii="Arial" w:hAnsi="Arial" w:cs="Arial"/>
          <w:color w:val="0D0D0D" w:themeColor="text1" w:themeTint="F2"/>
          <w:sz w:val="28"/>
        </w:rPr>
        <w:t>10.2 Integración continua y documentos técnicos</w:t>
      </w:r>
      <w:bookmarkEnd w:id="279"/>
    </w:p>
    <w:p w14:paraId="50B4FE5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r w:rsidR="00115AA0" w:rsidRPr="005E14AC">
        <w:rPr>
          <w:rFonts w:cs="Arial"/>
          <w:color w:val="0D0D0D" w:themeColor="text1" w:themeTint="F2"/>
          <w:sz w:val="28"/>
          <w:szCs w:val="28"/>
        </w:rPr>
        <w:t xml:space="preserve">  </w:t>
      </w:r>
      <w:r w:rsidRPr="005E14AC">
        <w:rPr>
          <w:rFonts w:cs="Arial"/>
          <w:color w:val="0D0D0D" w:themeColor="text1" w:themeTint="F2"/>
          <w:sz w:val="28"/>
          <w:szCs w:val="28"/>
        </w:rPr>
        <w:t>README.md: instalación, pruebas, deploy y limitaciones.</w:t>
      </w:r>
    </w:p>
    <w:p w14:paraId="4A8E184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RUNBOOK.md: operación, variables, smoke, Render y riesgos conocidos.</w:t>
      </w:r>
    </w:p>
    <w:p w14:paraId="484689B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docs/model_training_evidence.md: evidencia del entrenamiento y comparación de modelos.</w:t>
      </w:r>
    </w:p>
    <w:p w14:paraId="551D886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docs/auditoria_pendientes_2026-05-17.md: riesgos restantes y decisiones MVP.</w:t>
      </w:r>
    </w:p>
    <w:p w14:paraId="69075C6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docs/cierre_pre_entrega_word_render_2026-05-18.md: cierre pre-entrega, deploy y smoke.</w:t>
      </w:r>
    </w:p>
    <w:p w14:paraId="5A705B4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Figura 10-1 conserva una vista ampliada de la ejecución CI #73, con jobs exitosos para Python 3.11 y 3.12 y dos artefactos de cobertura.</w:t>
      </w:r>
    </w:p>
    <w:p w14:paraId="236A31F9" w14:textId="77777777" w:rsidR="00DF58DB" w:rsidRPr="005E14AC" w:rsidRDefault="00024D9C" w:rsidP="00513335">
      <w:pPr>
        <w:keepNext/>
        <w:jc w:val="both"/>
        <w:rPr>
          <w:rFonts w:cs="Arial"/>
          <w:color w:val="0D0D0D" w:themeColor="text1" w:themeTint="F2"/>
          <w:sz w:val="28"/>
          <w:szCs w:val="28"/>
        </w:rPr>
      </w:pPr>
      <w:r w:rsidRPr="005E14AC">
        <w:rPr>
          <w:rFonts w:cs="Arial"/>
          <w:noProof/>
          <w:color w:val="0D0D0D" w:themeColor="text1" w:themeTint="F2"/>
          <w:sz w:val="28"/>
          <w:szCs w:val="28"/>
        </w:rPr>
        <w:drawing>
          <wp:inline distT="0" distB="0" distL="0" distR="0" wp14:anchorId="4ACA9B2A" wp14:editId="59AF6D47">
            <wp:extent cx="5257800" cy="45531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8"/>
                    <a:stretch>
                      <a:fillRect/>
                    </a:stretch>
                  </pic:blipFill>
                  <pic:spPr>
                    <a:xfrm>
                      <a:off x="0" y="0"/>
                      <a:ext cx="5257800" cy="4553108"/>
                    </a:xfrm>
                    <a:prstGeom prst="rect">
                      <a:avLst/>
                    </a:prstGeom>
                  </pic:spPr>
                </pic:pic>
              </a:graphicData>
            </a:graphic>
          </wp:inline>
        </w:drawing>
      </w:r>
    </w:p>
    <w:p w14:paraId="3C0BD102" w14:textId="77777777" w:rsidR="00461B66" w:rsidRPr="005E14AC" w:rsidRDefault="00950B7D" w:rsidP="00513335">
      <w:pPr>
        <w:pStyle w:val="FigureCaptionGenerated"/>
        <w:keepLines/>
        <w:spacing w:before="60"/>
        <w:jc w:val="both"/>
        <w:rPr>
          <w:rFonts w:cs="Arial"/>
          <w:color w:val="0D0D0D" w:themeColor="text1" w:themeTint="F2"/>
          <w:sz w:val="18"/>
          <w:szCs w:val="18"/>
        </w:rPr>
      </w:pPr>
      <w:r w:rsidRPr="005E14AC">
        <w:rPr>
          <w:rFonts w:cs="Arial"/>
          <w:color w:val="0D0D0D" w:themeColor="text1" w:themeTint="F2"/>
          <w:sz w:val="18"/>
          <w:szCs w:val="18"/>
        </w:rPr>
        <w:t>Figura 10-1. Historial público y ejecución exitosa del workflow CI de TPScouting</w:t>
      </w:r>
      <w:r w:rsidR="00115AA0" w:rsidRPr="005E14AC">
        <w:rPr>
          <w:rFonts w:cs="Arial"/>
          <w:color w:val="0D0D0D" w:themeColor="text1" w:themeTint="F2"/>
          <w:sz w:val="18"/>
          <w:szCs w:val="18"/>
        </w:rPr>
        <w:t>.</w:t>
      </w:r>
    </w:p>
    <w:p w14:paraId="2C5E125E" w14:textId="77777777" w:rsidR="006A2DF0" w:rsidRPr="005E14AC" w:rsidRDefault="00F90877" w:rsidP="00513335">
      <w:pPr>
        <w:pStyle w:val="Ttulo2"/>
        <w:jc w:val="both"/>
        <w:rPr>
          <w:rFonts w:ascii="Arial" w:hAnsi="Arial" w:cs="Arial"/>
          <w:color w:val="0D0D0D" w:themeColor="text1" w:themeTint="F2"/>
          <w:sz w:val="28"/>
        </w:rPr>
      </w:pPr>
      <w:bookmarkStart w:id="280" w:name="_Toc230120426"/>
      <w:bookmarkStart w:id="281" w:name="_Toc230197729"/>
      <w:bookmarkStart w:id="282" w:name="_Toc230376358"/>
      <w:bookmarkStart w:id="283" w:name="_Toc238673963"/>
      <w:r w:rsidRPr="005E14AC">
        <w:rPr>
          <w:rFonts w:ascii="Arial" w:hAnsi="Arial" w:cs="Arial"/>
          <w:color w:val="0D0D0D" w:themeColor="text1" w:themeTint="F2"/>
          <w:sz w:val="28"/>
        </w:rPr>
        <w:t>10.3 Limitaciones documentadas del MVP</w:t>
      </w:r>
      <w:bookmarkEnd w:id="280"/>
      <w:bookmarkEnd w:id="281"/>
      <w:bookmarkEnd w:id="282"/>
      <w:bookmarkEnd w:id="283"/>
    </w:p>
    <w:p w14:paraId="2FF3756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Datos y outcomes sintéticos; las métricas no son extrapolables a rendimiento real sin validación externa.</w:t>
      </w:r>
    </w:p>
    <w:p w14:paraId="29EC587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Render Free puede dormir el servicio y producir latencias iniciales elevadas.</w:t>
      </w:r>
    </w:p>
    <w:p w14:paraId="6B0AE23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La app está modularizada por blueprints, pero todavía no es una arquitectura de microservicios.</w:t>
      </w:r>
    </w:p>
    <w:p w14:paraId="1B94292D" w14:textId="77777777" w:rsidR="00DA3BD4"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La decisión de modelo debe revisarse con datos reales; el baseline logístico fue competitivo en la corrida actual.</w:t>
      </w:r>
    </w:p>
    <w:p w14:paraId="1DFC5FD1" w14:textId="77777777" w:rsidR="00DA3BD4" w:rsidRPr="005E14AC" w:rsidRDefault="00B34D79" w:rsidP="00513335">
      <w:pPr>
        <w:pStyle w:val="Ttulo2"/>
        <w:jc w:val="both"/>
        <w:rPr>
          <w:rFonts w:ascii="Arial" w:hAnsi="Arial" w:cs="Arial"/>
          <w:color w:val="0D0D0D" w:themeColor="text1" w:themeTint="F2"/>
          <w:sz w:val="28"/>
        </w:rPr>
      </w:pPr>
      <w:bookmarkStart w:id="284" w:name="_Toc230376359"/>
      <w:bookmarkStart w:id="285" w:name="_Toc238673964"/>
      <w:r w:rsidRPr="005E14AC">
        <w:rPr>
          <w:rFonts w:ascii="Arial" w:hAnsi="Arial" w:cs="Arial"/>
          <w:color w:val="0D0D0D" w:themeColor="text1" w:themeTint="F2"/>
          <w:sz w:val="28"/>
        </w:rPr>
        <w:t>10.4 Diagramas ampliados</w:t>
      </w:r>
      <w:bookmarkEnd w:id="284"/>
      <w:bookmarkEnd w:id="285"/>
    </w:p>
    <w:p w14:paraId="75F49ECD" w14:textId="77777777" w:rsidR="00667D67" w:rsidRPr="005E14AC" w:rsidRDefault="00B34D79" w:rsidP="00513335">
      <w:pPr>
        <w:jc w:val="both"/>
        <w:rPr>
          <w:rFonts w:cs="Arial"/>
          <w:color w:val="0D0D0D" w:themeColor="text1" w:themeTint="F2"/>
          <w:sz w:val="28"/>
          <w:szCs w:val="28"/>
        </w:rPr>
      </w:pPr>
      <w:r w:rsidRPr="005E14AC">
        <w:rPr>
          <w:rFonts w:cs="Arial"/>
          <w:color w:val="0D0D0D" w:themeColor="text1" w:themeTint="F2"/>
          <w:sz w:val="28"/>
          <w:szCs w:val="28"/>
        </w:rPr>
        <w:t>Esta sección incorpora los diagramas técnicos en páginas independientes para facilitar su lectura. Las mismas figuras se mantienen previamente en los capítulos correspondientes como referencia contextual.</w:t>
      </w:r>
    </w:p>
    <w:p w14:paraId="447D226C" w14:textId="77777777" w:rsidR="00DA3BD4" w:rsidRPr="005E14AC" w:rsidRDefault="00B34D79" w:rsidP="00513335">
      <w:pPr>
        <w:jc w:val="both"/>
        <w:rPr>
          <w:rFonts w:cs="Arial"/>
          <w:color w:val="0D0D0D" w:themeColor="text1" w:themeTint="F2"/>
          <w:sz w:val="28"/>
          <w:szCs w:val="24"/>
        </w:rPr>
      </w:pPr>
      <w:r w:rsidRPr="005E14AC">
        <w:rPr>
          <w:rFonts w:cs="Arial"/>
          <w:color w:val="0D0D0D" w:themeColor="text1" w:themeTint="F2"/>
          <w:sz w:val="28"/>
          <w:szCs w:val="24"/>
        </w:rPr>
        <w:t>La Figura 10-2 presenta en tamaño ampliado los componentes del cliente, la aplicación Flask, servicios, persistencia y módulo de Machine Learning.</w:t>
      </w:r>
    </w:p>
    <w:p w14:paraId="0F9E5E22"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3A002086" wp14:editId="31EC8574">
            <wp:extent cx="7104198" cy="2488973"/>
            <wp:effectExtent l="2540" t="0" r="444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rot="5400000">
                      <a:off x="0" y="0"/>
                      <a:ext cx="7170945" cy="2512358"/>
                    </a:xfrm>
                    <a:prstGeom prst="rect">
                      <a:avLst/>
                    </a:prstGeom>
                  </pic:spPr>
                </pic:pic>
              </a:graphicData>
            </a:graphic>
          </wp:inline>
        </w:drawing>
      </w:r>
    </w:p>
    <w:p w14:paraId="498DEA1C"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10-2. Diagrama de componentes de TPScouting ampliado</w:t>
      </w:r>
    </w:p>
    <w:p w14:paraId="645B1102"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14A85597"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59C885A3" wp14:editId="7CBB9787">
            <wp:extent cx="5486400" cy="26737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18E84FDC"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234C61C5" w14:textId="77777777" w:rsidR="00667D67" w:rsidRPr="005E14AC" w:rsidRDefault="00667D67" w:rsidP="00513335">
      <w:pPr>
        <w:jc w:val="both"/>
        <w:rPr>
          <w:rFonts w:cs="Arial"/>
          <w:color w:val="0D0D0D" w:themeColor="text1" w:themeTint="F2"/>
        </w:rPr>
      </w:pPr>
    </w:p>
    <w:p w14:paraId="444F9AE8" w14:textId="77777777" w:rsidR="00DA3BD4" w:rsidRPr="005E14AC" w:rsidRDefault="00DA3BD4" w:rsidP="00513335">
      <w:pPr>
        <w:jc w:val="both"/>
        <w:rPr>
          <w:rFonts w:cs="Arial"/>
          <w:color w:val="0D0D0D" w:themeColor="text1" w:themeTint="F2"/>
        </w:rPr>
      </w:pPr>
      <w:r w:rsidRPr="005E14AC">
        <w:rPr>
          <w:rFonts w:cs="Arial"/>
          <w:noProof/>
          <w:color w:val="0D0D0D" w:themeColor="text1" w:themeTint="F2"/>
        </w:rPr>
        <w:drawing>
          <wp:inline distT="0" distB="0" distL="0" distR="0" wp14:anchorId="43B103AA" wp14:editId="78E660B4">
            <wp:extent cx="5486400" cy="30014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3CF6960A"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5AE6DCB7" w14:textId="77777777" w:rsidR="00DA3BD4" w:rsidRPr="005E14AC" w:rsidRDefault="00DA3BD4" w:rsidP="00513335">
      <w:pPr>
        <w:jc w:val="both"/>
        <w:rPr>
          <w:rFonts w:cs="Arial"/>
          <w:color w:val="0D0D0D" w:themeColor="text1" w:themeTint="F2"/>
        </w:rPr>
      </w:pPr>
    </w:p>
    <w:p w14:paraId="65AE4593"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3918D253" wp14:editId="08499A97">
            <wp:extent cx="5486400" cy="35561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69B00439"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209EE729" w14:textId="77777777" w:rsidR="00DA3BD4" w:rsidRPr="005E14AC" w:rsidRDefault="00DA3BD4" w:rsidP="00513335">
      <w:pPr>
        <w:jc w:val="both"/>
        <w:rPr>
          <w:rFonts w:cs="Arial"/>
          <w:color w:val="0D0D0D" w:themeColor="text1" w:themeTint="F2"/>
        </w:rPr>
      </w:pPr>
    </w:p>
    <w:p w14:paraId="0B16CB51"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0ABC3D91" wp14:editId="7292ABAE">
            <wp:extent cx="5486400" cy="36733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0482977B" w14:textId="77777777" w:rsidR="002E266B"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10-6. Diagrama de despliegue en Render ampliado</w:t>
      </w:r>
    </w:p>
    <w:p w14:paraId="20F9EDE0" w14:textId="77777777" w:rsidR="002E266B" w:rsidRPr="005E14AC" w:rsidRDefault="00B4718D" w:rsidP="00513335">
      <w:pPr>
        <w:pStyle w:val="Ttulo2"/>
        <w:jc w:val="both"/>
        <w:rPr>
          <w:rFonts w:ascii="Arial" w:hAnsi="Arial" w:cs="Arial"/>
          <w:color w:val="0D0D0D" w:themeColor="text1" w:themeTint="F2"/>
        </w:rPr>
      </w:pPr>
      <w:bookmarkStart w:id="286" w:name="_Toc230376360"/>
      <w:bookmarkStart w:id="287" w:name="_Toc238673965"/>
      <w:r w:rsidRPr="005E14AC">
        <w:rPr>
          <w:rFonts w:ascii="Arial" w:hAnsi="Arial" w:cs="Arial"/>
          <w:color w:val="0D0D0D" w:themeColor="text1" w:themeTint="F2"/>
        </w:rPr>
        <w:lastRenderedPageBreak/>
        <w:t>10.5 Casos de uso ampliados</w:t>
      </w:r>
      <w:bookmarkEnd w:id="286"/>
      <w:bookmarkEnd w:id="287"/>
    </w:p>
    <w:p w14:paraId="2F2779F3" w14:textId="77777777" w:rsidR="002E266B" w:rsidRPr="005E14AC" w:rsidRDefault="00B4718D" w:rsidP="00513335">
      <w:pPr>
        <w:keepNext/>
        <w:keepLines/>
        <w:jc w:val="both"/>
        <w:rPr>
          <w:rFonts w:cs="Arial"/>
          <w:color w:val="0D0D0D" w:themeColor="text1" w:themeTint="F2"/>
        </w:rPr>
      </w:pPr>
      <w:r w:rsidRPr="005E14AC">
        <w:rPr>
          <w:rFonts w:cs="Arial"/>
          <w:color w:val="0D0D0D" w:themeColor="text1" w:themeTint="F2"/>
        </w:rPr>
        <w:t>La Figura 10-7 presenta en tamaño ampliado la vista general de casos de uso del sistema.</w:t>
      </w:r>
    </w:p>
    <w:p w14:paraId="187E355F"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7FD12167" wp14:editId="14FB5B8A">
            <wp:extent cx="5486400" cy="57134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486400" cy="5713474"/>
                    </a:xfrm>
                    <a:prstGeom prst="rect">
                      <a:avLst/>
                    </a:prstGeom>
                  </pic:spPr>
                </pic:pic>
              </a:graphicData>
            </a:graphic>
          </wp:inline>
        </w:drawing>
      </w:r>
    </w:p>
    <w:p w14:paraId="3CD24C09"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6ABBDCE5"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44161F0C"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09F37F00" wp14:editId="5D5BC983">
            <wp:extent cx="4124325" cy="78335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4126394" cy="7837441"/>
                    </a:xfrm>
                    <a:prstGeom prst="rect">
                      <a:avLst/>
                    </a:prstGeom>
                  </pic:spPr>
                </pic:pic>
              </a:graphicData>
            </a:graphic>
          </wp:inline>
        </w:drawing>
      </w:r>
    </w:p>
    <w:p w14:paraId="1FB1F1BE"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0893CC76"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r w:rsidRPr="005E14AC">
        <w:rPr>
          <w:rFonts w:cs="Arial"/>
          <w:color w:val="0D0D0D" w:themeColor="text1" w:themeTint="F2"/>
        </w:rPr>
        <w:lastRenderedPageBreak/>
        <w:t>.</w:t>
      </w:r>
    </w:p>
    <w:p w14:paraId="29177474"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254E8E5E" wp14:editId="51B87594">
            <wp:extent cx="5689268" cy="4004945"/>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691146" cy="4006267"/>
                    </a:xfrm>
                    <a:prstGeom prst="rect">
                      <a:avLst/>
                    </a:prstGeom>
                  </pic:spPr>
                </pic:pic>
              </a:graphicData>
            </a:graphic>
          </wp:inline>
        </w:drawing>
      </w:r>
    </w:p>
    <w:p w14:paraId="03DB58B7"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59"/>
      <w:footerReference w:type="even" r:id="rId60"/>
      <w:footerReference w:type="default" r:id="rId61"/>
      <w:footerReference w:type="first" r:id="rId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08FB7" w14:textId="77777777" w:rsidR="00B21DF5" w:rsidRDefault="00B21DF5" w:rsidP="00FB4BBF">
      <w:pPr>
        <w:spacing w:after="0" w:line="240" w:lineRule="auto"/>
      </w:pPr>
      <w:r>
        <w:separator/>
      </w:r>
    </w:p>
  </w:endnote>
  <w:endnote w:type="continuationSeparator" w:id="0">
    <w:p w14:paraId="4C835000" w14:textId="77777777" w:rsidR="00B21DF5" w:rsidRDefault="00B21DF5"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27249"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F54AC"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F2161"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6431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D8902E2"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4CF83"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CFAB9"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01D5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8B39550"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5EB56"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7F8D0"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0C8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6EF91B3"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2346E"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E0D4"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A51D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D827427"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552C7"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4FEEA"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5A66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DCC8637"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EC044"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B88BE"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8E99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E2605D7"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3256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8F89A"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0A2B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21EED72"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C9B7F"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37418"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0276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5E37B58" w14:textId="77777777" w:rsidR="00CC636C" w:rsidRDefault="00CC636C" w:rsidP="00CC636C">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F55DC"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5C0E0" w14:textId="77777777" w:rsidR="00CC636C" w:rsidRDefault="00CC636C">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8029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7397862" w14:textId="77777777" w:rsidR="00227444" w:rsidRDefault="00227444" w:rsidP="00227444">
    <w:pPr>
      <w:pStyle w:val="Piedepgina"/>
      <w:ind w:right="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63E4B"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D4C14"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388E8" w14:textId="77777777" w:rsidR="00B21DF5" w:rsidRDefault="00B21DF5" w:rsidP="00FB4BBF">
      <w:pPr>
        <w:spacing w:after="0" w:line="240" w:lineRule="auto"/>
      </w:pPr>
      <w:r>
        <w:separator/>
      </w:r>
    </w:p>
  </w:footnote>
  <w:footnote w:type="continuationSeparator" w:id="0">
    <w:p w14:paraId="10B3E524" w14:textId="77777777" w:rsidR="00B21DF5" w:rsidRDefault="00B21DF5"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1890"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C20B4"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3E3FC"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39BDB"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24D9C"/>
    <w:rsid w:val="0005133A"/>
    <w:rsid w:val="00052199"/>
    <w:rsid w:val="00096D41"/>
    <w:rsid w:val="000A3F8A"/>
    <w:rsid w:val="000D3911"/>
    <w:rsid w:val="000F2554"/>
    <w:rsid w:val="001066DD"/>
    <w:rsid w:val="00112036"/>
    <w:rsid w:val="00112F0E"/>
    <w:rsid w:val="00115AA0"/>
    <w:rsid w:val="001203B6"/>
    <w:rsid w:val="001236F5"/>
    <w:rsid w:val="001471EA"/>
    <w:rsid w:val="00161845"/>
    <w:rsid w:val="00163FE6"/>
    <w:rsid w:val="00181296"/>
    <w:rsid w:val="001A72B3"/>
    <w:rsid w:val="001C039C"/>
    <w:rsid w:val="001C65BE"/>
    <w:rsid w:val="001D5278"/>
    <w:rsid w:val="001D7FC8"/>
    <w:rsid w:val="001E16F0"/>
    <w:rsid w:val="001E7098"/>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3D7F"/>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5216B"/>
    <w:rsid w:val="0045433B"/>
    <w:rsid w:val="00455361"/>
    <w:rsid w:val="00461B66"/>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3085C"/>
    <w:rsid w:val="008324AB"/>
    <w:rsid w:val="0083270E"/>
    <w:rsid w:val="008567BC"/>
    <w:rsid w:val="00871A16"/>
    <w:rsid w:val="0087595E"/>
    <w:rsid w:val="00885F72"/>
    <w:rsid w:val="008B1E99"/>
    <w:rsid w:val="008B32F1"/>
    <w:rsid w:val="008C623B"/>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C149D"/>
    <w:rsid w:val="00BE0639"/>
    <w:rsid w:val="00C036BC"/>
    <w:rsid w:val="00C10865"/>
    <w:rsid w:val="00C14669"/>
    <w:rsid w:val="00C207B1"/>
    <w:rsid w:val="00C309DA"/>
    <w:rsid w:val="00C35B69"/>
    <w:rsid w:val="00C45D71"/>
    <w:rsid w:val="00C5561A"/>
    <w:rsid w:val="00CA7928"/>
    <w:rsid w:val="00CC054F"/>
    <w:rsid w:val="00CC3DBF"/>
    <w:rsid w:val="00CC636C"/>
    <w:rsid w:val="00CE1C96"/>
    <w:rsid w:val="00CE6601"/>
    <w:rsid w:val="00D055F5"/>
    <w:rsid w:val="00D13982"/>
    <w:rsid w:val="00D22920"/>
    <w:rsid w:val="00D26E7E"/>
    <w:rsid w:val="00D34911"/>
    <w:rsid w:val="00D40B08"/>
    <w:rsid w:val="00D73375"/>
    <w:rsid w:val="00D82D7D"/>
    <w:rsid w:val="00D83F21"/>
    <w:rsid w:val="00DA3BD4"/>
    <w:rsid w:val="00DB0483"/>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EC2C6"/>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4.png"/><Relationship Id="rId39" Type="http://schemas.openxmlformats.org/officeDocument/2006/relationships/image" Target="media/image11.png"/><Relationship Id="rId21" Type="http://schemas.openxmlformats.org/officeDocument/2006/relationships/footer" Target="footer10.xml"/><Relationship Id="rId34" Type="http://schemas.openxmlformats.org/officeDocument/2006/relationships/image" Target="media/image9.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21.xml"/><Relationship Id="rId55" Type="http://schemas.openxmlformats.org/officeDocument/2006/relationships/footer" Target="footer26.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footer" Target="footer29.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footer" Target="footer27.xm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header" Target="header4.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footer" Target="footer25.xml"/><Relationship Id="rId62"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hyperlink" Target="https://tpscouting-mvp.onrender.com" TargetMode="Externa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footer" Target="footer28.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94</Pages>
  <Words>14813</Words>
  <Characters>81473</Characters>
  <Application>Microsoft Office Word</Application>
  <DocSecurity>0</DocSecurity>
  <Lines>678</Lines>
  <Paragraphs>192</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96094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Trabajo Final revisado</dc:title>
  <dc:subject>Revisión técnica final del 21/08/2026</dc:subject>
  <dc:creator>Usuario</dc:creator>
  <cp:keywords/>
  <dc:description/>
  <cp:lastModifiedBy>Usuario</cp:lastModifiedBy>
  <cp:revision>20</cp:revision>
  <dcterms:created xsi:type="dcterms:W3CDTF">2026-08-26T23:00:00Z</dcterms:created>
  <dcterms:modified xsi:type="dcterms:W3CDTF">2026-08-27T01:14:00Z</dcterms:modified>
</cp:coreProperties>
</file>