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Segoe UI" w:hAnsi="Segoe UI"/>
          <w:b/>
          <w:sz w:val="48"/>
        </w:rPr>
        <w:t>Evaluación del Código Fuente</w:t>
      </w:r>
    </w:p>
    <w:p>
      <w:pPr>
        <w:spacing w:after="120"/>
      </w:pPr>
      <w:r>
        <w:rPr>
          <w:rFonts w:ascii="Segoe UI" w:hAnsi="Segoe UI"/>
          <w:sz w:val="21"/>
        </w:rPr>
        <w:t>Proyecto: TPScouting / Scouting IA</w:t>
      </w:r>
    </w:p>
    <w:p>
      <w:pPr>
        <w:spacing w:after="120"/>
      </w:pPr>
      <w:r>
        <w:rPr>
          <w:rFonts w:ascii="Segoe UI" w:hAnsi="Segoe UI"/>
          <w:sz w:val="21"/>
        </w:rPr>
        <w:t>Fecha de auditoría: 17/05/2026</w:t>
      </w:r>
    </w:p>
    <w:p>
      <w:pPr>
        <w:spacing w:after="120"/>
      </w:pPr>
      <w:r>
        <w:rPr>
          <w:rFonts w:ascii="Segoe UI" w:hAnsi="Segoe UI"/>
          <w:sz w:val="21"/>
        </w:rPr>
        <w:t>Rama revisada: ux-crud-polish</w:t>
      </w:r>
    </w:p>
    <w:p>
      <w:pPr>
        <w:spacing w:after="120"/>
      </w:pPr>
      <w:r>
        <w:rPr>
          <w:rFonts w:ascii="Segoe UI" w:hAnsi="Segoe UI"/>
          <w:sz w:val="21"/>
        </w:rPr>
        <w:t>Alcance: auditoría técnica del código fuente, documentación disponible en el repositorio, configuración de CI/despliegue y pruebas automatizadas.</w:t>
      </w:r>
    </w:p>
    <w:p>
      <w:pPr>
        <w:spacing w:after="120"/>
      </w:pPr>
      <w:r>
        <w:rPr>
          <w:rFonts w:ascii="Segoe UI" w:hAnsi="Segoe UI"/>
          <w:sz w:val="21"/>
        </w:rPr>
        <w:t>Nota metodológica: no se modificó código durante esta auditoría. Cuando algo no se pudo verificar en el repositorio, se indica explícitamente como “No encontrado en el código/documento”.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1. Resumen Ejecutivo</w:t>
      </w:r>
    </w:p>
    <w:p>
      <w:pPr>
        <w:spacing w:after="120"/>
      </w:pPr>
      <w:r>
        <w:rPr>
          <w:rFonts w:ascii="Segoe UI" w:hAnsi="Segoe UI"/>
          <w:sz w:val="21"/>
        </w:rPr>
        <w:t>El MVP se encuentra en buen estado para una demo académica. Utiliza Flask, SQLAlchemy, SQLite/PostgreSQL, PyTorch, scikit-learn, pandas/numpy, Bootstrap/Jinja2, Chart.js, pytest, pytest-cov, GitHub Actions y Render/Gunicorn.</w:t>
      </w:r>
    </w:p>
    <w:p>
      <w:pPr>
        <w:spacing w:after="120"/>
      </w:pPr>
      <w:r>
        <w:rPr>
          <w:rFonts w:ascii="Segoe UI" w:hAnsi="Segoe UI"/>
          <w:sz w:val="21"/>
        </w:rPr>
        <w:t>La app ya incorpora separación parcial por blueprints, CSRF manual, rate limiting básico, PostgreSQL configurado para Render, checkpoints del modelo con metadata, umbrales de potencial corregidos y tests relevantes.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Nivel de madurez: </w:t>
      </w:r>
      <w:r>
        <w:rPr>
          <w:rFonts w:ascii="Segoe UI" w:hAnsi="Segoe UI"/>
          <w:sz w:val="21"/>
        </w:rPr>
        <w:t>MVP académico sólido; no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local: </w:t>
      </w:r>
      <w:r>
        <w:rPr>
          <w:rFonts w:ascii="Segoe UI" w:hAnsi="Segoe UI"/>
          <w:sz w:val="21"/>
        </w:rPr>
        <w:t>En condiciones.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Demo cloud: </w:t>
      </w:r>
      <w:r>
        <w:rPr>
          <w:rFonts w:ascii="Segoe UI" w:hAnsi="Segoe UI"/>
          <w:sz w:val="21"/>
        </w:rPr>
        <w:t>Requiere smoke test final con datos cargados en Render.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Producción real: </w:t>
      </w:r>
      <w:r>
        <w:rPr>
          <w:rFonts w:ascii="Segoe UI" w:hAnsi="Segoe UI"/>
          <w:sz w:val="21"/>
        </w:rPr>
        <w:t>No recomendada todavía por límites de cache, rate limiting in-memory, dataset sintético y ausencia de migraciones formales.</w:t>
      </w:r>
    </w:p>
    <w:p>
      <w:pPr>
        <w:spacing w:after="120"/>
      </w:pPr>
      <w:r>
        <w:rPr>
          <w:rFonts w:ascii="Segoe UI" w:hAnsi="Segoe UI"/>
          <w:sz w:val="21"/>
        </w:rPr>
        <w:t>Evidencia de verificación: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.\.venv\Scripts\python.exe -m pytest -q --cov=scouting_app --cov-report=term-missing</w:t>
      </w:r>
    </w:p>
    <w:p>
      <w:pPr>
        <w:spacing w:after="40"/>
        <w:ind w:left="360"/>
      </w:pPr>
      <w:r>
        <w:rPr>
          <w:rFonts w:ascii="Courier New" w:hAnsi="Courier New"/>
          <w:sz w:val="19"/>
        </w:rPr>
        <w:t>Resultado: 67 passed, cobertura total 79%, 4 warnings de scikit-learn por datos de test con All-NaN slice.</w:t>
      </w:r>
    </w:p>
    <w:p>
      <w:pPr>
        <w:spacing w:after="120"/>
      </w:pPr>
      <w:r>
        <w:rPr>
          <w:rFonts w:ascii="Segoe UI" w:hAnsi="Segoe UI"/>
          <w:sz w:val="21"/>
        </w:rPr>
        <w:t>Riesgos principales antes de entregar: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Validar despliegue Render con base operativa poblada.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Revisar el documento final de tesis Word/PDF, que no está dentro del repositorio.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Actualizar documentos históricos con métricas actuales.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Explicar claramente dataset sintético, score combinado de potencial y umbrales 0-59, 60-79, 80+.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Mantener documentadas las limitaciones de rendimiento para dashboard/comparadores.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2. Problemas Críticos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CRITICO-01 - Despliegue Render requiere validación operativa final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scouting_app/app.py, README.md, REVISION_FINAL_MVP.md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render.yaml startCommand/env vars; app.py configuración DB; documentación de 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La app puede levantar, pero la demo en Render podría quedar sin datos operativos o sin evidencia verificable de smoke test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render.yaml configura PostgreSQL para app y entrenamiento, pero SYNC_SHORTLIST_ENABLED=0 evita sincronización automática desde training DB hacia operational DB.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El pipeline y la base operativa están separados. Si Render arranca con DB vacía y no se importa/semilla datos, dashboard, rankings y comparadores pueden verse vacíos.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define APP_DB_URL, TRAINING_DB_URL, SYNC_SHORTLIST_ENABLED=0 y gunicorn app:app --chdir scouting_app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Antes de entregar, ejecutar y documentar un procedimiento de seed/import/sync en Render o aclarar que la demo evaluada será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Riesgo alto en demo cloud: app técnicamente desplegada pero sin información útil.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CRITICO-02 - Lock del pipeline depende de --workers 1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scouting_app/app.py, render.yaml, scouting_app/routes/settings.py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Líneas aproximadas: </w:t>
      </w:r>
      <w:r>
        <w:rPr>
          <w:rFonts w:ascii="Segoe UI" w:hAnsi="Segoe UI"/>
          <w:sz w:val="21"/>
        </w:rPr>
        <w:t>app.py configuración de lock global; render.yaml start command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se cambia Gunicorn a más de un worker, dos procesos podrían ejecutar pipeline simultáneo.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lock es intra-proceso. Actualmente está mitigado porque Render usa --workers 1.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Explicación técnica: </w:t>
      </w:r>
      <w:r>
        <w:rPr>
          <w:rFonts w:ascii="Segoe UI" w:hAnsi="Segoe UI"/>
          <w:sz w:val="21"/>
        </w:rPr>
        <w:t>Un lock en memoria no sincroniza procesos separados.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 encontrada: </w:t>
      </w:r>
      <w:r>
        <w:rPr>
          <w:rFonts w:ascii="Segoe UI" w:hAnsi="Segoe UI"/>
          <w:sz w:val="21"/>
        </w:rPr>
        <w:t>render.yaml fuerza --workers 1 --threads 2.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necesaria: </w:t>
      </w:r>
      <w:r>
        <w:rPr>
          <w:rFonts w:ascii="Segoe UI" w:hAnsi="Segoe UI"/>
          <w:sz w:val="21"/>
        </w:rPr>
        <w:t>Mantener --workers 1 o mover el lock a DB/archivo/cola externa si se escala.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 si no se corrige: </w:t>
      </w:r>
      <w:r>
        <w:rPr>
          <w:rFonts w:ascii="Segoe UI" w:hAnsi="Segoe UI"/>
          <w:sz w:val="21"/>
        </w:rPr>
        <w:t>Entrenamientos simultáneos, artefactos pisados o estados inconsistentes.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3. Problemas de Seguridad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SEG-01 - [MEDIO] Logout modifica sesión por GET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scouting_app/routes/auth.py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ruta de logout limpia sesión mediante GET.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expone datos críticos, pero es una acción que modifica estado.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Cambiar logout a POST con CSRF o mantener GET documentado como decisión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SEG-02 - [MEDIO] Rate limiting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rate limiting existe, pero es in-memory. No persiste reinicios ni comparte estado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Mitiga fuerza bruta básica en MVP, no en producción escalada.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Redis, DB o servicio externo si pasa a producción.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SEG-03 - [BAJO] CSRF manual requiere disciplina por ruta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scouting_app/services/security.py, routes/*.py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CSRF manual y tests, pero no un framework global tipo Flask-WTF.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Riesgo de omisión futura en nuevos POST.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tests de matriz CSRF o migrar a protección global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no obligatorio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SEG-04 - [BAJO] Falta política de headers de seguridad avanzada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configuración Flask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No se encontró CSP/HSTS centralizado.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Bajo en MVP académico; medio si se expone públicamente.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headers básicos en after_request.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sí, si se presenta como producción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SEG-05 - [BAJO] Dependencia externa DiceBear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templates de jugadores/perfiles, documentación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Los avatares dependen de DiceBear.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Si el servicio externo falla, puede afectar imágenes.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fallback visual local.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para MVP: </w:t>
      </w:r>
      <w:r>
        <w:rPr>
          <w:rFonts w:ascii="Segoe UI" w:hAnsi="Segoe UI"/>
          <w:sz w:val="21"/>
        </w:rPr>
        <w:t>sí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documentarse en el trabajo: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4. Consistencia de Datos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DATOS-01 - [MEDIO] Migraciones manuales sin Alembic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scouting_app/db_utils.py, scouting_app/models.py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ensure_player_columns aplica cambios manuales sobre SQLite/PostgreSQL.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Uso de ALTER TABLE, backfill de timestamps y columnas nuevas.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 está bien; para entrega profesional mencionar limitación y proponer Alembic post-MVP.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DATOS-02 - [MEDIO] Datos demo con fechas sintéticas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scouting_app/sync_shortlist.py, scouting_app/generate_data.py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Cuando no hay fecha de nacimiento real, se generan fechas demo para edades 12-18.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Backfill/sync de birth_date, current_age y category_year.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 explícitamente que son datos sintéticos para MVP.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DATOS-03 - [MEDIO] national_id permite NULL aunque es unique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scouting_app/models.py, 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DB permite national_id nulo, aunque la app valida carga nueva.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national_id = Column(String, unique=True, nullable=True).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Para MVP, mantener por compatibilidad; post-MVP migrar a nullable=False.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DATOS-04 - [BAJO] Auditoría histórica incompleta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models.py, rutas CRUD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timestamps e historial de atributos, pero no auditoría completa de edición/eliminación.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Evidencia: </w:t>
      </w:r>
      <w:r>
        <w:rPr>
          <w:rFonts w:ascii="Segoe UI" w:hAnsi="Segoe UI"/>
          <w:sz w:val="21"/>
        </w:rPr>
        <w:t>No encontrado un log formal de auditoría de cambios.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Documentarlo como limitación MVP.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5. Rendimiento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REND-01 - [MEDIO] Dashboard carga jugadores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scouting_app/routes/dashboard.py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Correcto con 100 jugadores; débil con 1.000 o 10.000.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Usa consultas .all() y luego inferencia batch en Python.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Agregaciones SQL, paginación y snapshots cacheados.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REND-02 - [MEDIO] Comparadores calculan ranking global en memoria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scouting_app/routes/compare.py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con más jugadores.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Carga pool de jugadores y calcula proyecciones/rankings.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Limitar pool, cachear resultados o precalcular ranking.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REND-03 - [MEDIO] Ranking de alto potencial usa .all()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Puede crecer mal si se aumenta el volumen.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Para top_potential, trae jugadores y evalúa potencial fuera de SQL.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Persistir score calculado y ordenar por columna.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REND-04 - [BAJO] Cache in-memory por proceso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Impacto: </w:t>
      </w:r>
      <w:r>
        <w:rPr>
          <w:rFonts w:ascii="Segoe UI" w:hAnsi="Segoe UI"/>
          <w:sz w:val="21"/>
        </w:rPr>
        <w:t>No se comparte entre workers.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TTLCache tiene límite, pero vive en memoria del proceso.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Redis o cache persistente post-MVP.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Aceptable en MVP: </w:t>
      </w:r>
      <w:r>
        <w:rPr>
          <w:rFonts w:ascii="Segoe UI" w:hAnsi="Segoe UI"/>
          <w:sz w:val="21"/>
        </w:rPr>
        <w:t>sí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6. Calidad de Código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CALIDAD-01 - [MEDIO] app.py sigue siendo grande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scouting_app/app.py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1455 líneas. Mezcla configuración, DB, ML runtime, helpers, errores y registro de rutas.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Dificulta revisión académica y mantenimiento.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Documentar arquitectura actual y seguir separando por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App factory + módulos services/ml, services/db, config.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CALIDAD-02 - [MEDIO] routes/players.py concentra demasiada lógica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scouting_app/routes/players.py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Aproximadamente 1637 líneas; mezcla vistas, validación, import CSV, CRUD, stats, atributos e historiales.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Hace más difícil revisar y probar cambios puntuales.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Mantener tests y no refactorizar grande antes de entrega.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Separar players, player_stats, player_attributes, player_import.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CALIDAD-03 - [BAJO] Herramientas de estilo no configuradas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 o flake8: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La consistencia depende de revisión manual.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Opcional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Agregar ruff con reglas conservadoras.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CALIDAD-04 - [BAJO] Algunos try/except son amplios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scouting_app/train_model.py, configuración de logging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fallbacks válidos, pero algunos errores podrían quedar poco visibles.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Por qué importa: </w:t>
      </w:r>
      <w:r>
        <w:rPr>
          <w:rFonts w:ascii="Segoe UI" w:hAnsi="Segoe UI"/>
          <w:sz w:val="21"/>
        </w:rPr>
        <w:t>Complica diagnosticar fallas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mínima para MVP: </w:t>
      </w:r>
      <w:r>
        <w:rPr>
          <w:rFonts w:ascii="Segoe UI" w:hAnsi="Segoe UI"/>
          <w:sz w:val="21"/>
        </w:rPr>
        <w:t>Loguear warnings en fallbacks de calibración/modelo.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ideal post-MVP: </w:t>
      </w:r>
      <w:r>
        <w:rPr>
          <w:rFonts w:ascii="Segoe UI" w:hAnsi="Segoe UI"/>
          <w:sz w:val="21"/>
        </w:rPr>
        <w:t>Excepciones específicas y trazabilidad.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7. Testing</w:t>
      </w:r>
    </w:p>
    <w:p>
      <w:pPr>
        <w:spacing w:after="120"/>
      </w:pPr>
      <w:r>
        <w:rPr>
          <w:rFonts w:ascii="Segoe UI" w:hAnsi="Segoe UI"/>
          <w:sz w:val="21"/>
        </w:rPr>
        <w:t>Estado verificado: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Archivos de test: 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Líneas aproximadas de tests: 2747.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Resultado actual: 67 passed.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Cobertura total: 79%.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CI ejecuta tests con cobertura: sí.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pytest-cov: sí.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TEST-01 - [MEDIO] Cobertura desigual por módulo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routes/compare.py, routes/settings.py, routes/staff.py, create_admin.py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Cobertura baja en algunos módulos.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Auth, CSRF, CRUD jugadores, atributos, stats, dashboard, ML, checkpoints, migraciones, warnings.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Más casos de compare/settings/staff/create_admin.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Test de settings POST inválido, compare con jugador inexistente, create_admin con env incompleto.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media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TEST-02 - [BAJO] No hay tests visuales/responsive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templates/static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Playwright o Selenium: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No aplica.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Login mobile, dashboard responsive, modales/offcanvas.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Smoke visual con Playwright para login/dashboard/jugador.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baja/media si la demo será visual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TEST-03 - [MEDIO] No hay smoke test real de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render.yaml, CI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CI prueba app local, pero no despliegue Render con DB poblada.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Healthcheck local y tests unitarios/integración.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Healthcheck + login + dashboard con datos en entorno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Script manual documentado o workflow de smoke externo.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alta si se muestra Render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TEST-04 - [BAJO] Warnings en tests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tests ML/preprocessing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Aparecen warnings de scikit-learn por All-NaN slice encountered.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cubre actualmente: </w:t>
      </w:r>
      <w:r>
        <w:rPr>
          <w:rFonts w:ascii="Segoe UI" w:hAnsi="Segoe UI"/>
          <w:sz w:val="21"/>
        </w:rPr>
        <w:t>Los tests pasan.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Qué falta cubrir: </w:t>
      </w:r>
      <w:r>
        <w:rPr>
          <w:rFonts w:ascii="Segoe UI" w:hAnsi="Segoe UI"/>
          <w:sz w:val="21"/>
        </w:rPr>
        <w:t>Limpiar fixtures o filtrar warnings esperados.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Ejemplo de test recomendado: </w:t>
      </w:r>
      <w:r>
        <w:rPr>
          <w:rFonts w:ascii="Segoe UI" w:hAnsi="Segoe UI"/>
          <w:sz w:val="21"/>
        </w:rPr>
        <w:t>Ajustar datos de prueba para evitar columnas completamente NaN.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Prioridad antes de entregar: </w:t>
      </w:r>
      <w:r>
        <w:rPr>
          <w:rFonts w:ascii="Segoe UI" w:hAnsi="Segoe UI"/>
          <w:sz w:val="21"/>
        </w:rPr>
        <w:t>baja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8. Modelo de Machine Learning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ML-01 - [MEDIO] Dataset sintético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scouting_app/generate_data.py, docs 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entrenamiento usa datos sintéticos controlados.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Debe estar explícito; no se puede afirmar validación con datos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Correcto para MVP, limitado para predicción real.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 redacción honesta en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ML-02 - [MEDIO] Score visible combina modelo + rating + fit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scouting_app/app.py,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La probabilidad final visible no es solamente salida cruda PyTorch.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dice “predicción del modelo” sin aclarar combinación, puede ser observado.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Es válido, pero debe explicarse.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“score combinado de potencial”.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ML-03 - [BAJO] Modelo real no es LSTM ni Random Forest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docs revisados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El código usa red PyTorch tipo MLP/residual y baseline LogisticRegression.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Si el documento final dijera LSTM/Random Forest, sería inconsistente.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No se detectó esa afirmación como modelo real final en docs del repo.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Corregir si aparece en el Word final.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 si aparece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ML-04 - [BAJO] Umbrales de UI distintos del threshold de entrenamiento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app.py, train_model.py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UI usa bajo &lt; 60, medio 60-79, alto &gt;= 80; entrenamiento calcula thresholds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No es bug si se explica que son cosas distintas.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Puede generar confusión conceptual.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diferencia entre umbral de clasificación ML y bandas de negocio.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ML-05 - [BAJO] Métricas con warnings correctamente manejadas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Archivos: </w:t>
      </w:r>
      <w:r>
        <w:rPr>
          <w:rFonts w:ascii="Segoe UI" w:hAnsi="Segoe UI"/>
          <w:sz w:val="21"/>
        </w:rPr>
        <w:t>train_model.py, evaluate_saved_model.py, tests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Ya hay warnings cuando ROC-AUC/PR-AUC/F1 no se pueden calcular.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académico: </w:t>
      </w:r>
      <w:r>
        <w:rPr>
          <w:rFonts w:ascii="Segoe UI" w:hAnsi="Segoe UI"/>
          <w:sz w:val="21"/>
        </w:rPr>
        <w:t>Positivo para evaluación.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Impacto técnico: </w:t>
      </w:r>
      <w:r>
        <w:rPr>
          <w:rFonts w:ascii="Segoe UI" w:hAnsi="Segoe UI"/>
          <w:sz w:val="21"/>
        </w:rPr>
        <w:t>Mejora trazabilidad.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Ninguna urgente.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Debe corregirse código, documento o ambos: </w:t>
      </w:r>
      <w:r>
        <w:rPr>
          <w:rFonts w:ascii="Segoe UI" w:hAnsi="Segoe UI"/>
          <w:sz w:val="21"/>
        </w:rPr>
        <w:t>no aplica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9. Dependencias y Despliegue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DEP-01 - [MEDIO] requirements.txt usa rangos abiertos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requirements-lock.txt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Hay lock file, pero CI instala requirements.txt, no el lock.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Cambios futuros de dependencias pueden romper instalación o métricas.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Para entrega, usar lock en CI o documentar que requirements-lock.txt fija el entorno reproducible.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DEP-02 - [MEDIO] Versión Python de Render no fijada explícitamente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render.yaml, repo raíz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runtime.txt o PYTHON_VERSION: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Render podría elegir versión distinta a CI.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Agregar PYTHON_VERSION=3.11.x o runtime.txt.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DEP-03 - [MEDIO] Smoke de despliegue no evidenciado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docs/despliegue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Evidencia final de deploy Render con DB poblada: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Observación fuerte si el tribunal pide demo cloud.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Documentar URL, fecha, healthcheck, login y capturas.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DEP-04 - [BAJO] Torch CPU está correctamente orientado a Render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requirements.txt, render.yaml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Se usa torch==2.9.1+cpu y extra-index CPU.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Bajo; positivo para cloud sin GPU.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Mantener.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DEP-05 - [BAJO] Herramientas dev opcionales ausentes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Archivo: </w:t>
      </w:r>
      <w:r>
        <w:rPr>
          <w:rFonts w:ascii="Segoe UI" w:hAnsi="Segoe UI"/>
          <w:sz w:val="21"/>
        </w:rPr>
        <w:t>requirements-dev.txt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Descripción: </w:t>
      </w:r>
      <w:r>
        <w:rPr>
          <w:rFonts w:ascii="Segoe UI" w:hAnsi="Segoe UI"/>
          <w:sz w:val="21"/>
        </w:rPr>
        <w:t>ruff, black, mypy: 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Riesgo: </w:t>
      </w:r>
      <w:r>
        <w:rPr>
          <w:rFonts w:ascii="Segoe UI" w:hAnsi="Segoe UI"/>
          <w:sz w:val="21"/>
        </w:rPr>
        <w:t>Bajo para MVP.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sugerida: </w:t>
      </w:r>
      <w:r>
        <w:rPr>
          <w:rFonts w:ascii="Segoe UI" w:hAnsi="Segoe UI"/>
          <w:sz w:val="21"/>
        </w:rPr>
        <w:t>Post-MVP o si queda tiempo.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10. Coherencia Código vs Documento Académico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DOC-01 - [ALTO] Documento final Word/PDF no está en el repo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No encontrado en el código/documento.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documentación técnica y varios .docx de plan/evidencia, pero no el documento final completo de tesis.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se puede auditar la tesis final contra el código actual.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Incorporar o revisar manualmente el Word final antes de entregar.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DOC-02 - [MEDIO] Métricas históricas desactualizadas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REVISION_FINAL_MVP.md aparecen referencias históricas como 64 passed / 77%.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Actualmente la verificación dio 67 passed / 79%.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Si ese archivo se usa como evidencia final, queda desactualizado.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Actualizar resumen final o marcarlo claramente como histórico.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DOC-03 - [MEDIO] Debe explicarse el score combinado de potencial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En general se habla de predicción/potencial ML.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El score visible combina modelo, rating estadístico y fit.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Puede parecer que todo sale directamente del modelo.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Explicar fórmula conceptual y umbrales 0-59, 60-79, 80+.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DOC-04 - [MEDIO] Datos sintéticos y fechas demo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Los docs técnicos mencionan dataset sintético.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Generación y backfill de fechas para edades juveniles.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es problema si el Word final lo aclara.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Afirmar explícitamente que la validación es académica/sintética.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160" w:after="80"/>
      </w:pPr>
      <w:r>
        <w:rPr>
          <w:rFonts w:ascii="Segoe UI" w:hAnsi="Segoe UI"/>
          <w:b/>
          <w:sz w:val="29"/>
        </w:rPr>
        <w:t>DOC-05 - [BAJO] Arquitectura parcialmente refactorizada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Documento dice: </w:t>
      </w:r>
      <w:r>
        <w:rPr>
          <w:rFonts w:ascii="Segoe UI" w:hAnsi="Segoe UI"/>
          <w:sz w:val="21"/>
        </w:rPr>
        <w:t>Debe reflejar blueprints reales.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Código muestra: </w:t>
      </w:r>
      <w:r>
        <w:rPr>
          <w:rFonts w:ascii="Segoe UI" w:hAnsi="Segoe UI"/>
          <w:sz w:val="21"/>
        </w:rPr>
        <w:t>Hay blueprints para auth, staff, players, compare, settings, dashboard, pero app.py sigue centralizando servicios.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Inconsistencia: </w:t>
      </w:r>
      <w:r>
        <w:rPr>
          <w:rFonts w:ascii="Segoe UI" w:hAnsi="Segoe UI"/>
          <w:sz w:val="21"/>
        </w:rPr>
        <w:t>No debe presentarse como microservicios ni como separación completa por capas.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Corrección recomendada: </w:t>
      </w:r>
      <w:r>
        <w:rPr>
          <w:rFonts w:ascii="Segoe UI" w:hAnsi="Segoe UI"/>
          <w:sz w:val="21"/>
        </w:rPr>
        <w:t>Describir arquitectura como “modularización parcial por blueprints”.</w:t>
      </w:r>
    </w:p>
    <w:p>
      <w:pPr>
        <w:spacing w:after="60"/>
      </w:pPr>
      <w:r>
        <w:rPr>
          <w:rFonts w:ascii="Segoe UI" w:hAnsi="Segoe UI"/>
          <w:b/>
          <w:sz w:val="21"/>
        </w:rPr>
        <w:t xml:space="preserve">Dónde corregir: </w:t>
      </w:r>
      <w:r>
        <w:rPr>
          <w:rFonts w:ascii="Segoe UI" w:hAnsi="Segoe UI"/>
          <w:sz w:val="21"/>
        </w:rPr>
        <w:t>documento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11. Checklist Priorizado de Corrección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ID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Severidad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Archivo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Problema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Acción concreta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Esfuerzo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1260"/>
            <w:vAlign w:val="top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Bloquea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Documento final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Word/PDF final no auditado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documento final contra código actual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académico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Render/docs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smoke cloud con datos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Render o definir demo local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 en demo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Sí si se demo en cloud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 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Score combinado no explicado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modelo + rating + fit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Docs/tests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Métricas históricas viejas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Actualizar resumen final a 67 passed, 79%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render.yaml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Python no fijado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versión Python explícita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requirements*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CI no usa lock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Usar lock o documentar reproducibilidad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routes/dashboard.py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.all() y cálculo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límite MVP o cachear snapshots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B4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routes/compare.py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Ranking global en memoria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Limitar/persistir ranking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services/security.py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 in-memory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limitación 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app.py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depende de workers=1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y no cambiar workers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models.py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national_id nullable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Documentar compatibilidad legacy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D1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Calidad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ruff/black/mypy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tooling dev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D2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Tests UI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Sin Playwright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Agregar smoke visual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Bajo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  <w:tr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D3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Arquitectura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players.py muy grande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Separar por módulos post-MVP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Alto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Medio</w:t>
            </w:r>
          </w:p>
        </w:tc>
        <w:tc>
          <w:tcPr>
            <w:tcW w:type="dxa" w:w="1260"/>
            <w:vAlign w:val="top"/>
          </w:tcPr>
          <w:p>
            <w:r/>
            <w:r>
              <w:rPr>
                <w:rFonts w:ascii="Segoe UI" w:hAnsi="Segoe UI"/>
                <w:b w:val="0"/>
                <w:sz w:val="18"/>
              </w:rPr>
              <w:t>No</w:t>
            </w:r>
          </w:p>
        </w:tc>
      </w:tr>
    </w:tbl>
    <w:p/>
    <w:p>
      <w:pPr>
        <w:spacing w:after="120"/>
      </w:pPr>
      <w:r>
        <w:rPr>
          <w:rFonts w:ascii="Segoe UI" w:hAnsi="Segoe UI"/>
          <w:sz w:val="21"/>
        </w:rPr>
        <w:t>Clasificación sugerida: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A. Corregir sí o sí antes de entregar: A1, A2.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B. Corregir si hay tiempo: A3, A4, B1, B2, B3, B4.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C. Documentar como limitación conocida del MVP: C1, C2, C3.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• D. Dejar para versión futura: D1, D2, D3.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12. Conclusión Final</w:t>
      </w:r>
    </w:p>
    <w:p>
      <w:pPr>
        <w:spacing w:after="120"/>
      </w:pPr>
      <w:r>
        <w:rPr>
          <w:rFonts w:ascii="Segoe UI" w:hAnsi="Segoe UI"/>
          <w:sz w:val="21"/>
        </w:rPr>
        <w:t>El proyecto está bastante mejor que una versión inicial típica de MVP: tiene CI, cobertura, CSRF, rate limiting básico, blueprints, PostgreSQL para Render, tests reales, documentación técnica y un pipeline ML razonablemente trazable.</w:t>
      </w:r>
    </w:p>
    <w:p>
      <w:pPr>
        <w:spacing w:after="120"/>
      </w:pPr>
      <w:r>
        <w:rPr>
          <w:rFonts w:ascii="Segoe UI" w:hAnsi="Segoe UI"/>
          <w:sz w:val="21"/>
        </w:rPr>
        <w:t>Lo más importante antes de entregar no es sumar funcionalidades grandes, sino cerrar coherencia académica: documento final, evidencia actualizada, explicación honesta del dataset sintético, score combinado y validación de despliegue.</w:t>
      </w:r>
    </w:p>
    <w:p>
      <w:pPr>
        <w:spacing w:after="120"/>
      </w:pPr>
      <w:r>
        <w:rPr>
          <w:rFonts w:ascii="Segoe UI" w:hAnsi="Segoe UI"/>
          <w:sz w:val="21"/>
        </w:rPr>
        <w:t>Técnicamente, la app está en condiciones de demo académica local. Para demo cloud, conviene hacer smoke test completo con datos cargados.</w:t>
      </w:r>
    </w:p>
    <w:p>
      <w:pPr>
        <w:spacing w:after="120"/>
      </w:pPr>
      <w:r>
        <w:rPr>
          <w:rFonts w:ascii="Segoe UI" w:hAnsi="Segoe UI"/>
          <w:sz w:val="21"/>
        </w:rPr>
        <w:t>Próximo paso recomendado: revisar este informe y, con aprobación, pasar a corrección punto por punto empezando por documentación final y smoke de despliegue.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13. Actualizacion de Correcciones - 18/05/2026</w:t>
      </w:r>
    </w:p>
    <w:p>
      <w:pPr>
        <w:spacing w:after="100"/>
      </w:pPr>
      <w:r>
        <w:rPr>
          <w:rFonts w:ascii="Segoe UI" w:hAnsi="Segoe UI"/>
          <w:sz w:val="21"/>
        </w:rPr>
        <w:t>Este anexo registra el avance posterior al informe original. Se mantuvo el alcance de MVP academico y no se incorporaron refactorizaciones grandes ni dependencias innecesarias.</w:t>
      </w:r>
    </w:p>
    <w:p>
      <w:pPr>
        <w:spacing w:after="100"/>
      </w:pPr>
      <w:r>
        <w:rPr>
          <w:rFonts w:ascii="Segoe UI" w:hAnsi="Segoe UI"/>
          <w:sz w:val="21"/>
        </w:rPr>
        <w:t>Rama de trabajo: auditoria-correcciones-mvp.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2: 76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Fase 1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Bloqueo de SQLite en produccion salvo ALLOW_SQLITE_IN_PRODUCTION=1.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Umbrales de potencial robustos frente a variables de entorno invalidas y alineados con bajo &lt; 60, medio 60-79 y alto &gt;= 80.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Lock de pipeline reforzado con archivo para evitar ejecuciones paralelas dentro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Manejo controlado de excepciones inesperadas del pipeline desde Configuracion.</w:t>
      </w:r>
    </w:p>
    <w:p>
      <w:pPr>
        <w:spacing w:after="100"/>
      </w:pPr>
      <w:r>
        <w:rPr>
          <w:rFonts w:ascii="Segoe UI" w:hAnsi="Segoe UI"/>
          <w:sz w:val="21"/>
        </w:rPr>
        <w:t>Fase 2 completada: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Logout por POST con CSRF, manteniendo el endpoint historico /logout.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Headers basicos de seguridad: X-Content-Type-Options, X-Frame-Options y Referrer-Policy.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Tests para secret key obligatoria en Render/produccion, bootstrap admin con password debil, logout y matriz CSRF.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Documentacion de rate limiting in-memory como limitacion real del MVP.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estas fases: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Riesgo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Estado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Motivo</w:t>
            </w:r>
          </w:p>
        </w:tc>
        <w:tc>
          <w:tcPr>
            <w:tcW w:type="dxa" w:w="2520"/>
            <w:shd w:fill="D9EAF7"/>
          </w:tcPr>
          <w:p>
            <w:r/>
            <w:r>
              <w:rPr>
                <w:rFonts w:ascii="Segoe UI" w:hAnsi="Segoe UI"/>
                <w:b/>
                <w:sz w:val="18"/>
              </w:rPr>
              <w:t>Accion posterior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Smoke Render con datos cargados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Falta evidencia de prueba cloud completa con base operativa poblada.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Validar URL, /health, login y dashboard con datos antes de la entrega si se usara Render.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Rate limiting no distribuido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Documentado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LoginRateLimiter vive en memoria del proceso.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Mover a Redis, DB o servicio externo si pasa a produccion.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CSRF manual por ruta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Los POST mutantes llaman require_csrf manualmente.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matriz de tests; evaluar Flask-WTF post-MVP.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no distribuido multi-instancia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Mitigado MVP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Lock por archivo no reemplaza una cola/lock distribuido.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Mantener single instance/workers controlados; post-MVP usar lock distribuido.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Migraciones manuales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No hay Alembic; se usan utilidades manuales.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transacciones y documentar limitacion.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Cache in-memory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Pendiente Fase 3/5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TTLCache no comparte estado entre procesos.</w:t>
            </w:r>
          </w:p>
        </w:tc>
        <w:tc>
          <w:tcPr>
            <w:tcW w:type="dxa" w:w="2520"/>
          </w:tcPr>
          <w:p>
            <w:r/>
            <w:r>
              <w:rPr>
                <w:rFonts w:ascii="Segoe UI" w:hAnsi="Segoe UI"/>
                <w:b w:val="0"/>
                <w:sz w:val="18"/>
              </w:rPr>
              <w:t>Revisar invalidaciones y documentar alcance MVP.</w:t>
            </w:r>
          </w:p>
        </w:tc>
      </w:tr>
    </w:tbl>
    <w:p>
      <w:pPr>
        <w:spacing w:before="240" w:after="160"/>
      </w:pPr>
      <w:r>
        <w:rPr>
          <w:rFonts w:ascii="Segoe UI" w:hAnsi="Segoe UI"/>
          <w:b/>
          <w:sz w:val="36"/>
        </w:rPr>
        <w:t>14. Actualizacion de Fase 3 - Datos y ML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3: 79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Correcciones aplicadas: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sync_shortlist.py valida limit, min_age y max_age antes de copiar jugadores y devuelve un resumen verificable.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Los checkpoints del modelo guardan seed ademas de input_dim; la carga mantiene validacion de compatibilidad con el preprocesador.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DataLoader y el sampler del entrenamiento usan generadores con seed explicito.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Metricas, calibradores y runtime ML registran warnings cuando caen a fallback.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RUNBOOK y pendientes documentan migraciones manuales, cache in-memory y riesgos restantes.</w:t>
      </w:r>
    </w:p>
    <w:p>
      <w:pPr>
        <w:spacing w:after="100"/>
      </w:pPr>
      <w:r>
        <w:rPr>
          <w:rFonts w:ascii="Segoe UI" w:hAnsi="Segoe UI"/>
          <w:sz w:val="21"/>
        </w:rPr>
        <w:t>Riesgos restantes no corregidos en Fase 3: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Las migraciones siguen siendo manuales; Alembic queda fuera del alcance MVP.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cache sigue siendo in-memory y no distribuido.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La validacion predictiva sigue dependiendo de dataset sintetico.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El smoke real de Render con datos cargados sigue pendiente si la demo sera cloud.</w:t>
      </w:r>
    </w:p>
    <w:p>
      <w:pPr>
        <w:spacing w:before="240" w:after="160"/>
      </w:pPr>
      <w:r>
        <w:rPr>
          <w:rFonts w:ascii="Segoe UI" w:hAnsi="Segoe UI"/>
          <w:b/>
          <w:sz w:val="36"/>
        </w:rPr>
        <w:t>15. Actualizacion de Fase 4 - Testing y CI</w:t>
      </w:r>
    </w:p>
    <w:p>
      <w:pPr>
        <w:spacing w:after="100"/>
      </w:pPr>
      <w:r>
        <w:rPr>
          <w:rFonts w:ascii="Segoe UI" w:hAnsi="Segoe UI"/>
          <w:sz w:val="21"/>
        </w:rPr>
        <w:t>Estado de validacion al cierre de Fase 4: 82 tests pasados, cobertura total 80%, con 4 warnings conocidos de scikit-learn en fixtures de pruebas ML.</w:t>
      </w:r>
    </w:p>
    <w:p>
      <w:pPr>
        <w:spacing w:after="100"/>
      </w:pPr>
      <w:r>
        <w:rPr>
          <w:rFonts w:ascii="Segoe UI" w:hAnsi="Segoe UI"/>
          <w:sz w:val="21"/>
        </w:rPr>
        <w:t>Correcciones aplicadas: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GitHub Actions genera coverage.xml y lo sube como artefacto por version de Python.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Se reforzaron tests de rutas protegidas sin login para jugadores, dashboard, comparadores, settings, importacion y prediccion.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Se agrego test de alta de jugador con atributo por debajo del rango funcional actual.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Se agrego test de prediccion cuando no hay modelo cargado, verificando error controlado.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README_TESTS documenta comando de cobertura, estado actual y alcance de pruebas.</w:t>
      </w:r>
    </w:p>
    <w:p>
      <w:pPr>
        <w:spacing w:after="100"/>
      </w:pPr>
      <w:r>
        <w:rPr>
          <w:rFonts w:ascii="Segoe UI" w:hAnsi="Segoe UI"/>
          <w:sz w:val="21"/>
        </w:rPr>
        <w:t>Riesgos/decisiones restantes:</w:t>
      </w:r>
    </w:p>
    <w:p>
      <w:pPr>
        <w:spacing w:after="60"/>
        <w:ind w:left="360" w:hanging="216"/>
      </w:pPr>
      <w:r>
        <w:t>- La regla funcional actual de atributos es 1-20. Se alinearon validaciones, UI, generacion sintetica, migracion de valores heredados y tests para que coincida con el documento academico final.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create_admin.py sigue con baja cobertura; no bloquea el MVP porque el bootstrap principal se valida desde app.py.</w:t>
      </w:r>
    </w:p>
    <w:p>
      <w:pPr>
        <w:spacing w:after="60"/>
        <w:ind w:left="360" w:hanging="216"/>
      </w:pPr>
      <w:r>
        <w:rPr>
          <w:rFonts w:ascii="Segoe UI" w:hAnsi="Segoe UI"/>
          <w:sz w:val="21"/>
        </w:rPr>
        <w:t>? No hay tests visuales Playwright; quedan como mejora futura si se prioriza responsive/UX en navegador real.</w:t>
      </w:r>
    </w:p>
    <w:p>
      <w:pPr>
        <w:pStyle w:val="Heading2"/>
      </w:pPr>
      <w:r>
        <w:t>16. Actualizacion de escala y smoke tests - 2026-05-17</w:t>
      </w:r>
    </w:p>
    <w:p>
      <w:pPr>
        <w:pStyle w:val="ListBullet"/>
      </w:pPr>
      <w:r>
        <w:t>Se centralizo el rango de atributos en codigo como 1-20 y se ajustaron formularios, importacion CSV, historial tecnico, reportes scout y campos fisicos expresados en escala.</w:t>
      </w:r>
    </w:p>
    <w:p>
      <w:pPr>
        <w:pStyle w:val="ListBullet"/>
      </w:pPr>
      <w:r>
        <w:t>ensure_player_columns normaliza datos heredados fuera de rango: valores menores a 1 pasan a 1 y valores mayores a 20 pasan a 20, preservando NULL cuando el campo es opcional.</w:t>
      </w:r>
    </w:p>
    <w:p>
      <w:pPr>
        <w:pStyle w:val="ListBullet"/>
      </w:pPr>
      <w:r>
        <w:t>Se agrego un smoke visual opt-in con Playwright: al activarlo con RUN_PLAYWRIGHT=1 abre Chromium real, valida login, dashboard y responsive basico sin overflow horizontal.</w:t>
      </w:r>
    </w:p>
    <w:p>
      <w:pPr>
        <w:pStyle w:val="ListBullet"/>
      </w:pPr>
      <w:r>
        <w:t>Se agrego scripts/smoke_render.py para validar el despliegue real en Render contra /health, /login y, si se proveen credenciales, /dashboard autenticado.</w:t>
      </w:r>
    </w:p>
    <w:p>
      <w:pPr>
        <w:pStyle w:val="ListBullet"/>
      </w:pPr>
      <w:r>
        <w:t>No se encontro en el repositorio una URL publica fija de Render; el smoke real requiere RENDER_SMOKE_BASE_URL con la URL del servicio desplegado.</w:t>
      </w:r>
    </w:p>
    <w:p>
      <w:pPr>
        <w:pStyle w:val="ListBullet"/>
      </w:pPr>
      <w:r>
        <w:t>Se normalizaron tambien las bases locales de demo players_updated_v2.db y players_training.db, con backup previo *.db.before_attr_scale_1_20_YYYYMMDD_HHMMSS. Los archivos .db continuan fuera de Git.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