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hotel_cost(nights):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140 * nights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plane_ride_cost(city):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city == "Charlotte":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183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city == "Tampa":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220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city == "Pittsburgh":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city == "Los Angeles":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475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rental_car_cost(days):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days &lt;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40 * days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days &gt;= 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40 * days - 50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elif days &gt;=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40 * days - 20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trip_cost(city, days, spending_money):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rental_car_cost(days) + hotel_cost(days) + plane_ride_cost(city) + spending_money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print trip_cost("Los Angeles", 5, 600)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