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2D" w:rsidRDefault="0082572D" w:rsidP="004D16BE">
      <w:pPr>
        <w:spacing w:after="120"/>
        <w:rPr>
          <w:rFonts w:ascii="Times New Roman" w:hAnsi="Times New Roman" w:cs="Times New Roman"/>
          <w:b/>
          <w:sz w:val="28"/>
          <w:szCs w:val="24"/>
          <w:lang w:val="bg-BG"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Задача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А2.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Петрол</w:t>
      </w:r>
      <w:proofErr w:type="spellEnd"/>
    </w:p>
    <w:p w:rsidR="0082572D" w:rsidRPr="0082572D" w:rsidRDefault="0082572D" w:rsidP="004D16BE">
      <w:pPr>
        <w:spacing w:after="1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2572D">
        <w:rPr>
          <w:rFonts w:ascii="Times New Roman" w:hAnsi="Times New Roman" w:cs="Times New Roman"/>
          <w:sz w:val="24"/>
          <w:szCs w:val="24"/>
          <w:lang w:val="bg-BG"/>
        </w:rPr>
        <w:t xml:space="preserve">Вие някак сте разбрали бъдещите цени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bg-BG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Pr="0082572D">
        <w:rPr>
          <w:rFonts w:ascii="Times New Roman" w:hAnsi="Times New Roman" w:cs="Times New Roman"/>
          <w:sz w:val="24"/>
          <w:szCs w:val="24"/>
          <w:lang w:val="bg-BG"/>
        </w:rPr>
        <w:t xml:space="preserve"> на тон петрол за всеки от следващите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82572D">
        <w:rPr>
          <w:rFonts w:ascii="Times New Roman" w:hAnsi="Times New Roman" w:cs="Times New Roman"/>
          <w:sz w:val="24"/>
          <w:szCs w:val="24"/>
          <w:lang w:val="bg-BG"/>
        </w:rPr>
        <w:t xml:space="preserve"> седмици. В момента </w:t>
      </w:r>
      <w:r w:rsidR="00593F25">
        <w:rPr>
          <w:rFonts w:ascii="Times New Roman" w:hAnsi="Times New Roman" w:cs="Times New Roman"/>
          <w:sz w:val="24"/>
          <w:szCs w:val="24"/>
          <w:lang w:val="bg-BG"/>
        </w:rPr>
        <w:t>разполагате с неограничено количество пари</w:t>
      </w:r>
      <w:r w:rsidR="00593F25" w:rsidRPr="00593F2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593F25">
        <w:rPr>
          <w:rFonts w:ascii="Times New Roman" w:hAnsi="Times New Roman" w:cs="Times New Roman"/>
          <w:sz w:val="24"/>
          <w:szCs w:val="24"/>
          <w:lang w:val="bg-BG"/>
        </w:rPr>
        <w:t xml:space="preserve">но </w:t>
      </w:r>
      <w:r w:rsidRPr="0082572D">
        <w:rPr>
          <w:rFonts w:ascii="Times New Roman" w:hAnsi="Times New Roman" w:cs="Times New Roman"/>
          <w:sz w:val="24"/>
          <w:szCs w:val="24"/>
          <w:lang w:val="bg-BG"/>
        </w:rPr>
        <w:t>нямате никакъв петрол и искате да приклю</w:t>
      </w:r>
      <w:r>
        <w:rPr>
          <w:rFonts w:ascii="Times New Roman" w:hAnsi="Times New Roman" w:cs="Times New Roman"/>
          <w:sz w:val="24"/>
          <w:szCs w:val="24"/>
          <w:lang w:val="bg-BG"/>
        </w:rPr>
        <w:t>ч</w:t>
      </w:r>
      <w:r w:rsidRPr="0082572D">
        <w:rPr>
          <w:rFonts w:ascii="Times New Roman" w:hAnsi="Times New Roman" w:cs="Times New Roman"/>
          <w:sz w:val="24"/>
          <w:szCs w:val="24"/>
          <w:lang w:val="bg-BG"/>
        </w:rPr>
        <w:t xml:space="preserve">ите последната седмица </w:t>
      </w:r>
      <w:r w:rsidRPr="00593F25">
        <w:rPr>
          <w:rFonts w:ascii="Times New Roman" w:hAnsi="Times New Roman" w:cs="Times New Roman"/>
          <w:b/>
          <w:sz w:val="24"/>
          <w:szCs w:val="24"/>
          <w:lang w:val="bg-BG"/>
        </w:rPr>
        <w:t>без никакъв петрол</w:t>
      </w:r>
      <w:r w:rsidRPr="0082572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2572D" w:rsidRDefault="0082572D" w:rsidP="004D16BE">
      <w:pPr>
        <w:spacing w:after="1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2572D">
        <w:rPr>
          <w:rFonts w:ascii="Times New Roman" w:hAnsi="Times New Roman" w:cs="Times New Roman"/>
          <w:sz w:val="24"/>
          <w:szCs w:val="24"/>
          <w:lang w:val="bg-BG"/>
        </w:rPr>
        <w:t>Всяка седмица можете да ку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пувате </w:t>
      </w:r>
      <w:r w:rsidR="00593F25">
        <w:rPr>
          <w:rFonts w:ascii="Times New Roman" w:hAnsi="Times New Roman" w:cs="Times New Roman"/>
          <w:sz w:val="24"/>
          <w:szCs w:val="24"/>
          <w:lang w:val="bg-BG"/>
        </w:rPr>
        <w:t xml:space="preserve">точно </w:t>
      </w:r>
      <w:r>
        <w:rPr>
          <w:rFonts w:ascii="Times New Roman" w:hAnsi="Times New Roman" w:cs="Times New Roman"/>
          <w:sz w:val="24"/>
          <w:szCs w:val="24"/>
          <w:lang w:val="bg-BG"/>
        </w:rPr>
        <w:t>един тон петрол, да про</w:t>
      </w:r>
      <w:r w:rsidRPr="0082572D">
        <w:rPr>
          <w:rFonts w:ascii="Times New Roman" w:hAnsi="Times New Roman" w:cs="Times New Roman"/>
          <w:sz w:val="24"/>
          <w:szCs w:val="24"/>
          <w:lang w:val="bg-BG"/>
        </w:rPr>
        <w:t xml:space="preserve">давате </w:t>
      </w:r>
      <w:r w:rsidR="00593F25">
        <w:rPr>
          <w:rFonts w:ascii="Times New Roman" w:hAnsi="Times New Roman" w:cs="Times New Roman"/>
          <w:sz w:val="24"/>
          <w:szCs w:val="24"/>
          <w:lang w:val="bg-BG"/>
        </w:rPr>
        <w:t xml:space="preserve">точно </w:t>
      </w:r>
      <w:r w:rsidRPr="0082572D">
        <w:rPr>
          <w:rFonts w:ascii="Times New Roman" w:hAnsi="Times New Roman" w:cs="Times New Roman"/>
          <w:sz w:val="24"/>
          <w:szCs w:val="24"/>
          <w:lang w:val="bg-BG"/>
        </w:rPr>
        <w:t>един тон или да не правите нищо.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2572D">
        <w:rPr>
          <w:rFonts w:ascii="Times New Roman" w:hAnsi="Times New Roman" w:cs="Times New Roman"/>
          <w:sz w:val="24"/>
          <w:szCs w:val="24"/>
          <w:lang w:val="bg-BG"/>
        </w:rPr>
        <w:t>Не може да продавате на късо, т.е. не може да имате отрицателно количество петрол.</w:t>
      </w:r>
    </w:p>
    <w:p w:rsidR="0082572D" w:rsidRDefault="0082572D" w:rsidP="004D16BE">
      <w:pPr>
        <w:spacing w:after="1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2572D">
        <w:rPr>
          <w:rFonts w:ascii="Times New Roman" w:hAnsi="Times New Roman" w:cs="Times New Roman"/>
          <w:sz w:val="24"/>
          <w:szCs w:val="24"/>
          <w:lang w:val="bg-BG"/>
        </w:rPr>
        <w:t xml:space="preserve">Съхраняването на петрол обаче не е безплатно; има фиксирана цена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82572D">
        <w:rPr>
          <w:rFonts w:ascii="Times New Roman" w:hAnsi="Times New Roman" w:cs="Times New Roman"/>
          <w:sz w:val="24"/>
          <w:szCs w:val="24"/>
          <w:lang w:val="bg-BG"/>
        </w:rPr>
        <w:t xml:space="preserve"> за съхран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яване на тон петрол за седмица. </w:t>
      </w:r>
      <w:r w:rsidRPr="0082572D">
        <w:rPr>
          <w:rFonts w:ascii="Times New Roman" w:hAnsi="Times New Roman" w:cs="Times New Roman"/>
          <w:sz w:val="24"/>
          <w:szCs w:val="24"/>
          <w:lang w:val="bg-BG"/>
        </w:rPr>
        <w:t xml:space="preserve">Чудите се каква е максималната печалба, която може да изкарате за следващите </w:t>
      </w:r>
      <w:r w:rsidRPr="0082572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седмици като търгувате петрол. </w:t>
      </w:r>
      <w:r w:rsidRPr="0082572D">
        <w:rPr>
          <w:rFonts w:ascii="Times New Roman" w:hAnsi="Times New Roman" w:cs="Times New Roman"/>
          <w:sz w:val="24"/>
          <w:szCs w:val="24"/>
          <w:lang w:val="bg-BG"/>
        </w:rPr>
        <w:t xml:space="preserve">Напишете програма </w:t>
      </w:r>
      <w:r w:rsidRPr="0082572D">
        <w:rPr>
          <w:rFonts w:ascii="Times New Roman" w:hAnsi="Times New Roman" w:cs="Times New Roman"/>
          <w:b/>
          <w:sz w:val="24"/>
          <w:szCs w:val="24"/>
        </w:rPr>
        <w:t>oil</w:t>
      </w:r>
      <w:r w:rsidRPr="0082572D">
        <w:rPr>
          <w:rFonts w:ascii="Times New Roman" w:hAnsi="Times New Roman" w:cs="Times New Roman"/>
          <w:sz w:val="24"/>
          <w:szCs w:val="24"/>
          <w:lang w:val="bg-BG"/>
        </w:rPr>
        <w:t>, ко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ято да </w:t>
      </w:r>
      <w:r w:rsidR="00593F25">
        <w:rPr>
          <w:rFonts w:ascii="Times New Roman" w:hAnsi="Times New Roman" w:cs="Times New Roman"/>
          <w:sz w:val="24"/>
          <w:szCs w:val="24"/>
          <w:lang w:val="bg-BG"/>
        </w:rPr>
        <w:t>намира тази максимална печалба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2572D" w:rsidRPr="00281B73" w:rsidRDefault="0082572D" w:rsidP="004D16BE">
      <w:pPr>
        <w:spacing w:after="120"/>
        <w:rPr>
          <w:rFonts w:ascii="Times New Roman" w:hAnsi="Times New Roman" w:cs="Times New Roman"/>
          <w:sz w:val="24"/>
          <w:szCs w:val="24"/>
          <w:lang w:val="bg-BG"/>
        </w:rPr>
      </w:pPr>
      <w:r w:rsidRPr="0082572D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82572D" w:rsidRPr="0082572D" w:rsidRDefault="0082572D" w:rsidP="00917A4D">
      <w:pPr>
        <w:spacing w:after="80"/>
        <w:rPr>
          <w:rFonts w:ascii="Times New Roman" w:hAnsi="Times New Roman" w:cs="Times New Roman"/>
          <w:sz w:val="24"/>
          <w:szCs w:val="24"/>
          <w:lang w:val="bg-BG"/>
        </w:rPr>
      </w:pPr>
      <w:r w:rsidRPr="0082572D"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вход се въвеждат две числа: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82572D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82572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D16BE" w:rsidRDefault="0082572D" w:rsidP="00917A4D">
      <w:pPr>
        <w:spacing w:after="8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82572D">
        <w:rPr>
          <w:rFonts w:ascii="Times New Roman" w:hAnsi="Times New Roman" w:cs="Times New Roman"/>
          <w:sz w:val="24"/>
          <w:szCs w:val="24"/>
          <w:lang w:val="bg-BG"/>
        </w:rPr>
        <w:t xml:space="preserve">На следващия ред се въвеждат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82572D">
        <w:rPr>
          <w:rFonts w:ascii="Times New Roman" w:hAnsi="Times New Roman" w:cs="Times New Roman"/>
          <w:sz w:val="24"/>
          <w:szCs w:val="24"/>
          <w:lang w:val="bg-BG"/>
        </w:rPr>
        <w:t xml:space="preserve"> числа:</w:t>
      </w:r>
      <w:r w:rsidR="00FF696F" w:rsidRPr="00FF696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bg-BG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bg-BG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="004D16B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</w:t>
      </w:r>
    </w:p>
    <w:p w:rsidR="0082572D" w:rsidRPr="004D16BE" w:rsidRDefault="004D16BE" w:rsidP="004D16BE">
      <w:pPr>
        <w:spacing w:after="120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4D16BE">
        <w:rPr>
          <w:rFonts w:ascii="Times New Roman" w:eastAsiaTheme="minorEastAsia" w:hAnsi="Times New Roman" w:cs="Times New Roman"/>
          <w:b/>
          <w:i/>
          <w:sz w:val="24"/>
          <w:szCs w:val="24"/>
          <w:lang w:val="bg-BG"/>
        </w:rPr>
        <w:t>Забележете, че цените могат да бъдат отрицателни числа.</w:t>
      </w:r>
    </w:p>
    <w:p w:rsidR="0082572D" w:rsidRPr="0082572D" w:rsidRDefault="0082572D" w:rsidP="004D16BE">
      <w:pPr>
        <w:spacing w:after="120"/>
        <w:rPr>
          <w:rFonts w:ascii="Times New Roman" w:hAnsi="Times New Roman" w:cs="Times New Roman"/>
          <w:sz w:val="24"/>
          <w:szCs w:val="24"/>
          <w:lang w:val="bg-BG"/>
        </w:rPr>
      </w:pPr>
      <w:r w:rsidRPr="0082572D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82572D" w:rsidRPr="00593F25" w:rsidRDefault="0082572D" w:rsidP="004D16BE">
      <w:pPr>
        <w:spacing w:after="120"/>
        <w:rPr>
          <w:rFonts w:ascii="Times New Roman" w:hAnsi="Times New Roman" w:cs="Times New Roman"/>
          <w:sz w:val="24"/>
          <w:szCs w:val="24"/>
          <w:lang w:val="bg-BG"/>
        </w:rPr>
      </w:pPr>
      <w:r w:rsidRPr="0082572D">
        <w:rPr>
          <w:rFonts w:ascii="Times New Roman" w:hAnsi="Times New Roman" w:cs="Times New Roman"/>
          <w:sz w:val="24"/>
          <w:szCs w:val="24"/>
          <w:lang w:val="bg-BG"/>
        </w:rPr>
        <w:t>На единствения ред на стандартния изход изведете едно число:</w:t>
      </w:r>
      <w:r w:rsidR="00FF696F">
        <w:rPr>
          <w:rFonts w:ascii="Times New Roman" w:hAnsi="Times New Roman" w:cs="Times New Roman"/>
          <w:sz w:val="24"/>
          <w:szCs w:val="24"/>
          <w:lang w:val="bg-BG"/>
        </w:rPr>
        <w:t xml:space="preserve"> максималната възможна печалба.</w:t>
      </w:r>
    </w:p>
    <w:p w:rsidR="00FF696F" w:rsidRDefault="0082572D" w:rsidP="004D16B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F696F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:rsidR="0082572D" w:rsidRPr="00FF696F" w:rsidRDefault="00FF696F" w:rsidP="004D16BE">
      <w:pPr>
        <w:spacing w:after="120"/>
        <w:rPr>
          <w:rFonts w:ascii="Times New Roman" w:hAnsi="Times New Roman" w:cs="Times New Roman"/>
          <w:sz w:val="24"/>
          <w:szCs w:val="24"/>
          <w:lang w:val="bg-BG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0≤N, S,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</m:oMath>
      </m:oMathPara>
    </w:p>
    <w:p w:rsidR="0082572D" w:rsidRPr="00FF696F" w:rsidRDefault="0082572D" w:rsidP="004D16BE">
      <w:pPr>
        <w:spacing w:after="120"/>
        <w:rPr>
          <w:rFonts w:ascii="Times New Roman" w:hAnsi="Times New Roman" w:cs="Times New Roman"/>
          <w:sz w:val="24"/>
          <w:szCs w:val="24"/>
          <w:lang w:val="bg-BG"/>
        </w:rPr>
      </w:pPr>
      <w:r w:rsidRPr="00FF696F">
        <w:rPr>
          <w:rFonts w:ascii="Times New Roman" w:hAnsi="Times New Roman" w:cs="Times New Roman"/>
          <w:sz w:val="24"/>
          <w:szCs w:val="24"/>
          <w:lang w:val="bg-BG"/>
        </w:rPr>
        <w:t xml:space="preserve">В 25% от тестовете: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≤10</m:t>
        </m:r>
      </m:oMath>
    </w:p>
    <w:p w:rsidR="0082572D" w:rsidRPr="00FF696F" w:rsidRDefault="00FF696F" w:rsidP="004D16BE">
      <w:pPr>
        <w:spacing w:after="120"/>
        <w:rPr>
          <w:rFonts w:ascii="Times New Roman" w:hAnsi="Times New Roman" w:cs="Times New Roman"/>
          <w:sz w:val="24"/>
          <w:szCs w:val="24"/>
          <w:lang w:val="bg-BG"/>
        </w:rPr>
      </w:pPr>
      <w:r w:rsidRPr="00FF696F">
        <w:rPr>
          <w:rFonts w:ascii="Times New Roman" w:hAnsi="Times New Roman" w:cs="Times New Roman"/>
          <w:sz w:val="24"/>
          <w:szCs w:val="24"/>
          <w:lang w:val="bg-BG"/>
        </w:rPr>
        <w:t xml:space="preserve">В 50% от тестовете: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N≤300</m:t>
        </m:r>
      </m:oMath>
    </w:p>
    <w:p w:rsidR="0082572D" w:rsidRPr="00593F25" w:rsidRDefault="00FF696F" w:rsidP="004D16BE">
      <w:pPr>
        <w:spacing w:after="12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FF696F">
        <w:rPr>
          <w:rFonts w:ascii="Times New Roman" w:hAnsi="Times New Roman" w:cs="Times New Roman"/>
          <w:sz w:val="24"/>
          <w:szCs w:val="24"/>
          <w:lang w:val="bg-BG"/>
        </w:rPr>
        <w:t xml:space="preserve">В 75% от тестовете: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4</m:t>
            </m:r>
          </m:sup>
        </m:sSup>
      </m:oMath>
    </w:p>
    <w:p w:rsidR="0082572D" w:rsidRPr="00281B73" w:rsidRDefault="0082572D" w:rsidP="004D16BE">
      <w:pPr>
        <w:spacing w:after="12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93F25">
        <w:rPr>
          <w:rFonts w:ascii="Times New Roman" w:hAnsi="Times New Roman" w:cs="Times New Roman"/>
          <w:b/>
          <w:sz w:val="24"/>
          <w:szCs w:val="24"/>
          <w:lang w:val="bg-BG"/>
        </w:rPr>
        <w:t>Примерен тест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559"/>
      </w:tblGrid>
      <w:tr w:rsidR="00FF696F" w:rsidTr="00FF696F">
        <w:tc>
          <w:tcPr>
            <w:tcW w:w="2093" w:type="dxa"/>
          </w:tcPr>
          <w:p w:rsidR="00FF696F" w:rsidRPr="00197061" w:rsidRDefault="00FF696F" w:rsidP="004D16BE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559" w:type="dxa"/>
          </w:tcPr>
          <w:p w:rsidR="00FF696F" w:rsidRPr="00197061" w:rsidRDefault="00FF696F" w:rsidP="004D16BE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FF696F" w:rsidTr="00FF696F">
        <w:tc>
          <w:tcPr>
            <w:tcW w:w="2093" w:type="dxa"/>
          </w:tcPr>
          <w:p w:rsidR="00FF696F" w:rsidRPr="00FF696F" w:rsidRDefault="00FF696F" w:rsidP="004D16BE">
            <w:pPr>
              <w:spacing w:after="120"/>
              <w:rPr>
                <w:rFonts w:ascii="Courier New" w:hAnsi="Courier New" w:cs="Courier New"/>
                <w:sz w:val="24"/>
                <w:szCs w:val="24"/>
              </w:rPr>
            </w:pPr>
            <w:r w:rsidRPr="00FF696F">
              <w:rPr>
                <w:rFonts w:ascii="Courier New" w:hAnsi="Courier New" w:cs="Courier New"/>
                <w:sz w:val="24"/>
                <w:szCs w:val="24"/>
              </w:rPr>
              <w:t>5 3</w:t>
            </w:r>
          </w:p>
          <w:p w:rsidR="00FF696F" w:rsidRPr="00917A4D" w:rsidRDefault="004D16BE" w:rsidP="00917A4D">
            <w:pPr>
              <w:spacing w:after="12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-2</w:t>
            </w:r>
            <w:r w:rsidR="00FF696F" w:rsidRPr="00FF696F">
              <w:rPr>
                <w:rFonts w:ascii="Courier New" w:hAnsi="Courier New" w:cs="Courier New"/>
                <w:sz w:val="24"/>
                <w:szCs w:val="24"/>
              </w:rPr>
              <w:t xml:space="preserve"> 10 6 23 20</w:t>
            </w:r>
          </w:p>
        </w:tc>
        <w:tc>
          <w:tcPr>
            <w:tcW w:w="1559" w:type="dxa"/>
          </w:tcPr>
          <w:p w:rsidR="00FF696F" w:rsidRPr="00FF696F" w:rsidRDefault="004D16BE" w:rsidP="004D16BE">
            <w:p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:rsidR="00FF696F" w:rsidRDefault="00FF696F" w:rsidP="004D16BE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2572D" w:rsidRPr="00FF696F" w:rsidRDefault="00FF696F" w:rsidP="00917A4D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примерния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тест</w:t>
      </w:r>
      <w:proofErr w:type="spellEnd"/>
    </w:p>
    <w:p w:rsidR="005447F5" w:rsidRPr="00917A4D" w:rsidRDefault="0082572D" w:rsidP="004D16BE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82572D">
        <w:rPr>
          <w:rFonts w:ascii="Times New Roman" w:hAnsi="Times New Roman" w:cs="Times New Roman"/>
          <w:sz w:val="24"/>
          <w:szCs w:val="24"/>
        </w:rPr>
        <w:t>Купувате</w:t>
      </w:r>
      <w:proofErr w:type="spellEnd"/>
      <w:r w:rsidRPr="00825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72D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825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72D">
        <w:rPr>
          <w:rFonts w:ascii="Times New Roman" w:hAnsi="Times New Roman" w:cs="Times New Roman"/>
          <w:sz w:val="24"/>
          <w:szCs w:val="24"/>
        </w:rPr>
        <w:t>един</w:t>
      </w:r>
      <w:proofErr w:type="spellEnd"/>
      <w:r w:rsidRPr="00825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72D">
        <w:rPr>
          <w:rFonts w:ascii="Times New Roman" w:hAnsi="Times New Roman" w:cs="Times New Roman"/>
          <w:sz w:val="24"/>
          <w:szCs w:val="24"/>
        </w:rPr>
        <w:t>тон</w:t>
      </w:r>
      <w:proofErr w:type="spellEnd"/>
      <w:r w:rsidRPr="00825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72D">
        <w:rPr>
          <w:rFonts w:ascii="Times New Roman" w:hAnsi="Times New Roman" w:cs="Times New Roman"/>
          <w:sz w:val="24"/>
          <w:szCs w:val="24"/>
        </w:rPr>
        <w:t>през</w:t>
      </w:r>
      <w:proofErr w:type="spellEnd"/>
      <w:r w:rsidRPr="00825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72D">
        <w:rPr>
          <w:rFonts w:ascii="Times New Roman" w:hAnsi="Times New Roman" w:cs="Times New Roman"/>
          <w:sz w:val="24"/>
          <w:szCs w:val="24"/>
        </w:rPr>
        <w:t>първата</w:t>
      </w:r>
      <w:proofErr w:type="spellEnd"/>
      <w:r w:rsidRPr="008257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2572D">
        <w:rPr>
          <w:rFonts w:ascii="Times New Roman" w:hAnsi="Times New Roman" w:cs="Times New Roman"/>
          <w:sz w:val="24"/>
          <w:szCs w:val="24"/>
        </w:rPr>
        <w:t>третата</w:t>
      </w:r>
      <w:proofErr w:type="spellEnd"/>
      <w:r w:rsidRPr="00825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72D">
        <w:rPr>
          <w:rFonts w:ascii="Times New Roman" w:hAnsi="Times New Roman" w:cs="Times New Roman"/>
          <w:sz w:val="24"/>
          <w:szCs w:val="24"/>
        </w:rPr>
        <w:t>седмица</w:t>
      </w:r>
      <w:proofErr w:type="spellEnd"/>
      <w:r w:rsidR="00917A4D"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proofErr w:type="gramStart"/>
      <w:r w:rsidR="00917A4D">
        <w:rPr>
          <w:rFonts w:ascii="Times New Roman" w:hAnsi="Times New Roman" w:cs="Times New Roman"/>
          <w:sz w:val="24"/>
          <w:szCs w:val="24"/>
          <w:lang w:val="bg-BG"/>
        </w:rPr>
        <w:t>цена</w:t>
      </w:r>
      <w:r w:rsidR="00917A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-2+6=4</m:t>
        </m:r>
      </m:oMath>
      <w:r w:rsidRPr="0082572D">
        <w:rPr>
          <w:rFonts w:ascii="Times New Roman" w:hAnsi="Times New Roman" w:cs="Times New Roman"/>
          <w:sz w:val="24"/>
          <w:szCs w:val="24"/>
        </w:rPr>
        <w:t>.</w:t>
      </w:r>
      <w:r w:rsidR="004D16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17A4D">
        <w:rPr>
          <w:rFonts w:ascii="Times New Roman" w:hAnsi="Times New Roman" w:cs="Times New Roman"/>
          <w:sz w:val="24"/>
          <w:szCs w:val="24"/>
          <w:lang w:val="bg-BG"/>
        </w:rPr>
        <w:t>Продавате по един тон през четвъртата и петата</w:t>
      </w:r>
      <w:r w:rsidR="00917A4D"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23+20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=43</m:t>
        </m:r>
      </m:oMath>
      <w:r w:rsidRPr="00917A4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917A4D">
        <w:rPr>
          <w:rFonts w:ascii="Times New Roman" w:hAnsi="Times New Roman" w:cs="Times New Roman"/>
          <w:sz w:val="24"/>
          <w:szCs w:val="24"/>
          <w:lang w:val="bg-BG"/>
        </w:rPr>
        <w:t xml:space="preserve"> Цените за съхраняване са общо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5*3=15</m:t>
        </m:r>
      </m:oMath>
      <w:r w:rsidR="00917A4D" w:rsidRPr="00917A4D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917A4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Общата печалба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43-4-15=24</m:t>
        </m:r>
      </m:oMath>
      <w:r w:rsidR="00917A4D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5447F5" w:rsidRPr="00917A4D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8E5" w:rsidRDefault="00B468E5" w:rsidP="0082572D">
      <w:pPr>
        <w:spacing w:after="0" w:line="240" w:lineRule="auto"/>
      </w:pPr>
      <w:r>
        <w:separator/>
      </w:r>
    </w:p>
  </w:endnote>
  <w:endnote w:type="continuationSeparator" w:id="0">
    <w:p w:rsidR="00B468E5" w:rsidRDefault="00B468E5" w:rsidP="00825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8E5" w:rsidRDefault="00B468E5" w:rsidP="0082572D">
      <w:pPr>
        <w:spacing w:after="0" w:line="240" w:lineRule="auto"/>
      </w:pPr>
      <w:r>
        <w:separator/>
      </w:r>
    </w:p>
  </w:footnote>
  <w:footnote w:type="continuationSeparator" w:id="0">
    <w:p w:rsidR="00B468E5" w:rsidRDefault="00B468E5" w:rsidP="00825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2D" w:rsidRPr="00643884" w:rsidRDefault="0082572D" w:rsidP="0082572D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Национална Олимпиада По Информатика</w:t>
    </w:r>
  </w:p>
  <w:p w:rsidR="0082572D" w:rsidRPr="004357D1" w:rsidRDefault="0082572D" w:rsidP="0082572D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 xml:space="preserve">ОБЩИНСКИ КРЪГ, 9 януари 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20</w:t>
    </w:r>
    <w:r>
      <w:rPr>
        <w:rFonts w:ascii="Times New Roman" w:hAnsi="Times New Roman"/>
        <w:b/>
        <w:color w:val="000000"/>
        <w:sz w:val="28"/>
        <w:szCs w:val="28"/>
      </w:rPr>
      <w:t>2</w:t>
    </w:r>
    <w:r>
      <w:rPr>
        <w:rFonts w:ascii="Times New Roman" w:hAnsi="Times New Roman"/>
        <w:b/>
        <w:color w:val="000000"/>
        <w:sz w:val="28"/>
        <w:szCs w:val="28"/>
        <w:lang w:val="bg-BG"/>
      </w:rPr>
      <w:t>2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:rsidR="0082572D" w:rsidRDefault="0082572D" w:rsidP="0082572D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>
      <w:rPr>
        <w:rFonts w:ascii="Times New Roman" w:hAnsi="Times New Roman"/>
        <w:b/>
        <w:color w:val="000000"/>
        <w:sz w:val="28"/>
        <w:szCs w:val="28"/>
        <w:lang w:val="bg-BG"/>
      </w:rPr>
      <w:t>11</w:t>
    </w:r>
    <w:r>
      <w:rPr>
        <w:rFonts w:ascii="Times New Roman" w:hAnsi="Times New Roman"/>
        <w:b/>
        <w:color w:val="000000"/>
        <w:sz w:val="28"/>
        <w:szCs w:val="28"/>
      </w:rPr>
      <w:t xml:space="preserve"> – 12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:rsidR="0082572D" w:rsidRDefault="008257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F9E"/>
    <w:rsid w:val="001308C8"/>
    <w:rsid w:val="00193812"/>
    <w:rsid w:val="00194F9E"/>
    <w:rsid w:val="00281B73"/>
    <w:rsid w:val="00293D19"/>
    <w:rsid w:val="004D16BE"/>
    <w:rsid w:val="005447F5"/>
    <w:rsid w:val="00593F25"/>
    <w:rsid w:val="0082572D"/>
    <w:rsid w:val="00917A4D"/>
    <w:rsid w:val="00967674"/>
    <w:rsid w:val="00B468E5"/>
    <w:rsid w:val="00C625DF"/>
    <w:rsid w:val="00F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7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72D"/>
  </w:style>
  <w:style w:type="paragraph" w:styleId="Footer">
    <w:name w:val="footer"/>
    <w:basedOn w:val="Normal"/>
    <w:link w:val="FooterChar"/>
    <w:uiPriority w:val="99"/>
    <w:unhideWhenUsed/>
    <w:rsid w:val="008257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72D"/>
  </w:style>
  <w:style w:type="character" w:styleId="PlaceholderText">
    <w:name w:val="Placeholder Text"/>
    <w:basedOn w:val="DefaultParagraphFont"/>
    <w:uiPriority w:val="99"/>
    <w:semiHidden/>
    <w:rsid w:val="00FF69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6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7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72D"/>
  </w:style>
  <w:style w:type="paragraph" w:styleId="Footer">
    <w:name w:val="footer"/>
    <w:basedOn w:val="Normal"/>
    <w:link w:val="FooterChar"/>
    <w:uiPriority w:val="99"/>
    <w:unhideWhenUsed/>
    <w:rsid w:val="008257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72D"/>
  </w:style>
  <w:style w:type="character" w:styleId="PlaceholderText">
    <w:name w:val="Placeholder Text"/>
    <w:basedOn w:val="DefaultParagraphFont"/>
    <w:uiPriority w:val="99"/>
    <w:semiHidden/>
    <w:rsid w:val="00FF69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6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Encho</dc:creator>
  <cp:lastModifiedBy>Encho</cp:lastModifiedBy>
  <cp:revision>9</cp:revision>
  <cp:lastPrinted>2022-01-07T18:38:00Z</cp:lastPrinted>
  <dcterms:created xsi:type="dcterms:W3CDTF">2022-01-06T22:20:00Z</dcterms:created>
  <dcterms:modified xsi:type="dcterms:W3CDTF">2022-01-07T18:38:00Z</dcterms:modified>
</cp:coreProperties>
</file>