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u w:val="single"/>
        </w:rPr>
      </w:pPr>
      <w:r w:rsidDel="00000000" w:rsidR="00000000" w:rsidRPr="00000000">
        <w:rPr>
          <w:rFonts w:ascii="Calibri" w:cs="Calibri" w:eastAsia="Calibri" w:hAnsi="Calibri"/>
          <w:u w:val="single"/>
          <w:rtl w:val="0"/>
        </w:rPr>
        <w:t xml:space="preserve">JIH Healthcare</w:t>
      </w:r>
    </w:p>
    <w:p w:rsidR="00000000" w:rsidDel="00000000" w:rsidP="00000000" w:rsidRDefault="00000000" w:rsidRPr="00000000" w14:paraId="00000002">
      <w:pPr>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tbl>
      <w:tblPr>
        <w:tblStyle w:val="Table1"/>
        <w:tblW w:w="943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trHeight w:val="42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Slider</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General Healthcare image</w:t>
            </w:r>
          </w:p>
          <w:p w:rsidR="00000000" w:rsidDel="00000000" w:rsidP="00000000" w:rsidRDefault="00000000" w:rsidRPr="00000000" w14:paraId="0000000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Product image</w:t>
            </w:r>
          </w:p>
        </w:tc>
      </w:tr>
    </w:tbl>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JIH Healthcare Pvt. Ltd. is a prominent importer and marketing company of Healthcare Supplements mainly focused on products made in Japan to meet the Quality and Manufacturing standard. The first product that company is introducing is the Antioxidant Healthcare Supplement</w:t>
      </w:r>
      <w:r w:rsidDel="00000000" w:rsidR="00000000" w:rsidRPr="00000000">
        <w:rPr>
          <w:rFonts w:ascii="Calibri" w:cs="Calibri" w:eastAsia="Calibri" w:hAnsi="Calibri"/>
          <w:color w:val="333333"/>
          <w:rtl w:val="0"/>
        </w:rPr>
        <w:t xml:space="preserve"> rich in bioactive compounds SOD including Mannitol and Ergosterol</w:t>
      </w:r>
      <w:r w:rsidDel="00000000" w:rsidR="00000000" w:rsidRPr="00000000">
        <w:rPr>
          <w:rFonts w:ascii="Calibri" w:cs="Calibri" w:eastAsia="Calibri" w:hAnsi="Calibri"/>
          <w:rtl w:val="0"/>
        </w:rPr>
        <w:t xml:space="preserve">. The company will introduce more Quality Healthcare Supplements</w:t>
      </w:r>
      <w:r w:rsidDel="00000000" w:rsidR="00000000" w:rsidRPr="00000000">
        <w:rPr>
          <w:rFonts w:ascii="Calibri" w:cs="Calibri" w:eastAsia="Calibri" w:hAnsi="Calibri"/>
          <w:color w:val="333333"/>
          <w:rtl w:val="0"/>
        </w:rPr>
        <w:t xml:space="preserve"> for spreading wellness to the people offering quality products.</w:t>
      </w: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widowControl w:val="0"/>
        <w:spacing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About the product</w:t>
      </w:r>
    </w:p>
    <w:p w:rsidR="00000000" w:rsidDel="00000000" w:rsidP="00000000" w:rsidRDefault="00000000" w:rsidRPr="00000000" w14:paraId="00000010">
      <w:pPr>
        <w:widowControl w:val="0"/>
        <w:spacing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Fonts w:ascii="Calibri" w:cs="Calibri" w:eastAsia="Calibri" w:hAnsi="Calibri"/>
          <w:color w:val="333333"/>
          <w:rtl w:val="0"/>
        </w:rPr>
        <w:t xml:space="preserve">Cordyceps is a fungus that has been used in Traditional Chinese Medicine for its adaptogenic properties for centuries. Cordyceps has numerous bioactive compounds, including polysaccharides and nucleosides, which have been studied for their broad range of biological activities. Modern scientific studies have shown that Cordyceps constituents possess free radical scavenging properties and suggest that they may also support a healthy immune system and promote normal vascular function. </w:t>
      </w:r>
      <w:r w:rsidDel="00000000" w:rsidR="00000000" w:rsidRPr="00000000">
        <w:rPr>
          <w:rFonts w:ascii="Calibri" w:cs="Calibri" w:eastAsia="Calibri" w:hAnsi="Calibri"/>
          <w:highlight w:val="white"/>
          <w:rtl w:val="0"/>
        </w:rPr>
        <w:t xml:space="preserve">Traditionally used for fatigue and improved respiratory function,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i w:val="1"/>
          <w:rtl w:val="0"/>
        </w:rPr>
        <w:t xml:space="preserve">Ophiocordyceps</w:t>
      </w:r>
      <w:r w:rsidDel="00000000" w:rsidR="00000000" w:rsidRPr="00000000">
        <w:rPr>
          <w:rFonts w:ascii="Calibri" w:cs="Calibri" w:eastAsia="Calibri" w:hAnsi="Calibri"/>
          <w:b w:val="1"/>
          <w:rtl w:val="0"/>
        </w:rPr>
        <w:t xml:space="preserve"> sp</w:t>
      </w:r>
      <w:r w:rsidDel="00000000" w:rsidR="00000000" w:rsidRPr="00000000">
        <w:rPr>
          <w:rFonts w:ascii="Calibri" w:cs="Calibri" w:eastAsia="Calibri" w:hAnsi="Calibri"/>
          <w:highlight w:val="white"/>
          <w:rtl w:val="0"/>
        </w:rPr>
        <w:t xml:space="preserve"> the only patented cultivated in Japan commercially available product with a DNA profile exactly matching that of wild organic cordyceps.</w:t>
      </w:r>
      <w:r w:rsidDel="00000000" w:rsidR="00000000" w:rsidRPr="00000000">
        <w:rPr>
          <w:rtl w:val="0"/>
        </w:rPr>
      </w:r>
    </w:p>
    <w:p w:rsidR="00000000" w:rsidDel="00000000" w:rsidP="00000000" w:rsidRDefault="00000000" w:rsidRPr="00000000" w14:paraId="00000012">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picture</w:t>
            </w:r>
          </w:p>
        </w:tc>
      </w:tr>
    </w:tbl>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Active Ingredients</w:t>
      </w:r>
    </w:p>
    <w:p w:rsidR="00000000" w:rsidDel="00000000" w:rsidP="00000000" w:rsidRDefault="00000000" w:rsidRPr="00000000" w14:paraId="00000018">
      <w:pP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Calibri" w:cs="Calibri" w:eastAsia="Calibri" w:hAnsi="Calibri"/>
          <w:b w:val="1"/>
          <w:u w:val="single"/>
        </w:rPr>
      </w:pPr>
      <w:r w:rsidDel="00000000" w:rsidR="00000000" w:rsidRPr="00000000">
        <w:rPr>
          <w:rFonts w:ascii="Calibri" w:cs="Calibri" w:eastAsia="Calibri" w:hAnsi="Calibri"/>
          <w:b w:val="1"/>
          <w:sz w:val="21"/>
          <w:szCs w:val="21"/>
          <w:rtl w:val="0"/>
        </w:rPr>
        <w:t xml:space="preserve">Mannitol </w:t>
      </w:r>
      <w:r w:rsidDel="00000000" w:rsidR="00000000" w:rsidRPr="00000000">
        <w:rPr>
          <w:rtl w:val="0"/>
        </w:rPr>
      </w:r>
    </w:p>
    <w:p w:rsidR="00000000" w:rsidDel="00000000" w:rsidP="00000000" w:rsidRDefault="00000000" w:rsidRPr="00000000" w14:paraId="0000001A">
      <w:pP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Calibri" w:cs="Calibri" w:eastAsia="Calibri" w:hAnsi="Calibri"/>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44625" cy="6032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4625" cy="603250"/>
                    </a:xfrm>
                    <a:prstGeom prst="rect"/>
                    <a:ln/>
                  </pic:spPr>
                </pic:pic>
              </a:graphicData>
            </a:graphic>
          </wp:anchor>
        </w:drawing>
      </w:r>
    </w:p>
    <w:p w:rsidR="00000000" w:rsidDel="00000000" w:rsidP="00000000" w:rsidRDefault="00000000" w:rsidRPr="00000000" w14:paraId="0000001D">
      <w:pPr>
        <w:widowControl w:val="0"/>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Calibri" w:cs="Calibri" w:eastAsia="Calibri" w:hAnsi="Calibri"/>
          <w:sz w:val="21"/>
          <w:szCs w:val="21"/>
          <w:highlight w:val="white"/>
        </w:rPr>
      </w:pPr>
      <w:r w:rsidDel="00000000" w:rsidR="00000000" w:rsidRPr="00000000">
        <w:rPr>
          <w:rFonts w:ascii="Calibri" w:cs="Calibri" w:eastAsia="Calibri" w:hAnsi="Calibri"/>
          <w:sz w:val="21"/>
          <w:szCs w:val="21"/>
          <w:rtl w:val="0"/>
        </w:rPr>
        <w:t xml:space="preserve">Mannitol is a kind of saccharide that also</w:t>
      </w:r>
      <w:r w:rsidDel="00000000" w:rsidR="00000000" w:rsidRPr="00000000">
        <w:rPr>
          <w:rFonts w:ascii="Calibri" w:cs="Calibri" w:eastAsia="Calibri" w:hAnsi="Calibri"/>
          <w:sz w:val="21"/>
          <w:szCs w:val="21"/>
          <w:highlight w:val="white"/>
          <w:rtl w:val="0"/>
        </w:rPr>
        <w:t xml:space="preserve"> helps to remove excess water and toxins from the body. </w:t>
      </w:r>
    </w:p>
    <w:p w:rsidR="00000000" w:rsidDel="00000000" w:rsidP="00000000" w:rsidRDefault="00000000" w:rsidRPr="00000000" w14:paraId="0000002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Calibri" w:cs="Calibri" w:eastAsia="Calibri" w:hAnsi="Calibri"/>
        </w:rPr>
      </w:pPr>
      <w:r w:rsidDel="00000000" w:rsidR="00000000" w:rsidRPr="00000000">
        <w:rPr>
          <w:rFonts w:ascii="Calibri" w:cs="Calibri" w:eastAsia="Calibri" w:hAnsi="Calibri"/>
          <w:sz w:val="18"/>
          <w:szCs w:val="18"/>
          <w:rtl w:val="0"/>
        </w:rPr>
        <w:t xml:space="preserve">Supports I</w:t>
      </w:r>
      <w:r w:rsidDel="00000000" w:rsidR="00000000" w:rsidRPr="00000000">
        <w:rPr>
          <w:rFonts w:ascii="Calibri" w:cs="Calibri" w:eastAsia="Calibri" w:hAnsi="Calibri"/>
          <w:sz w:val="20"/>
          <w:szCs w:val="20"/>
          <w:rtl w:val="0"/>
        </w:rPr>
        <w:t xml:space="preserve">mprovement of Hypertension</w:t>
      </w:r>
    </w:p>
    <w:p w:rsidR="00000000" w:rsidDel="00000000" w:rsidP="00000000" w:rsidRDefault="00000000" w:rsidRPr="00000000" w14:paraId="00000024">
      <w:pPr>
        <w:numPr>
          <w:ilvl w:val="0"/>
          <w:numId w:val="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Supports Improvement of Renal Dysfunction</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SOD</w:t>
      </w:r>
    </w:p>
    <w:p w:rsidR="00000000" w:rsidDel="00000000" w:rsidP="00000000" w:rsidRDefault="00000000" w:rsidRPr="00000000" w14:paraId="00000029">
      <w:pPr>
        <w:ind w:left="720" w:firstLine="0"/>
        <w:rPr>
          <w:rFonts w:ascii="Calibri" w:cs="Calibri" w:eastAsia="Calibri" w:hAnsi="Calibri"/>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104775</wp:posOffset>
            </wp:positionV>
            <wp:extent cx="835025" cy="810895"/>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35025" cy="810895"/>
                    </a:xfrm>
                    <a:prstGeom prst="rect"/>
                    <a:ln/>
                  </pic:spPr>
                </pic:pic>
              </a:graphicData>
            </a:graphic>
          </wp:anchor>
        </w:drawing>
      </w:r>
    </w:p>
    <w:p w:rsidR="00000000" w:rsidDel="00000000" w:rsidP="00000000" w:rsidRDefault="00000000" w:rsidRPr="00000000" w14:paraId="0000002A">
      <w:pP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B">
      <w:pP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C">
      <w:pP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D">
      <w:pP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E">
      <w:pP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F">
      <w:pPr>
        <w:spacing w:after="240" w:before="240" w:lineRule="auto"/>
        <w:ind w:left="200" w:hanging="10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SOD (reactive oxygen scavenging enzyme) is an enzyme that instantly decomposes active oxygen and it is expected to have a strong antioxidant effect.</w:t>
      </w:r>
    </w:p>
    <w:p w:rsidR="00000000" w:rsidDel="00000000" w:rsidP="00000000" w:rsidRDefault="00000000" w:rsidRPr="00000000" w14:paraId="00000030">
      <w:pPr>
        <w:numPr>
          <w:ilvl w:val="0"/>
          <w:numId w:val="4"/>
        </w:numPr>
        <w:spacing w:after="0" w:afterAutospacing="0" w:before="240"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Improves dry skin</w:t>
      </w:r>
    </w:p>
    <w:p w:rsidR="00000000" w:rsidDel="00000000" w:rsidP="00000000" w:rsidRDefault="00000000" w:rsidRPr="00000000" w14:paraId="00000031">
      <w:pPr>
        <w:numPr>
          <w:ilvl w:val="0"/>
          <w:numId w:val="4"/>
        </w:numPr>
        <w:spacing w:after="240" w:before="0" w:beforeAutospacing="0"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Anti-aging properties</w:t>
      </w:r>
    </w:p>
    <w:p w:rsidR="00000000" w:rsidDel="00000000" w:rsidP="00000000" w:rsidRDefault="00000000" w:rsidRPr="00000000" w14:paraId="00000032">
      <w:pPr>
        <w:spacing w:after="240" w:before="240"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33">
      <w:pPr>
        <w:spacing w:after="240" w:before="240" w:lineRule="auto"/>
        <w:rPr>
          <w:rFonts w:ascii="Calibri" w:cs="Calibri" w:eastAsia="Calibri" w:hAnsi="Calibri"/>
          <w:b w:val="1"/>
          <w:sz w:val="20"/>
          <w:szCs w:val="20"/>
          <w:highlight w:val="white"/>
        </w:rPr>
      </w:pPr>
      <w:r w:rsidDel="00000000" w:rsidR="00000000" w:rsidRPr="00000000">
        <w:rPr>
          <w:rFonts w:ascii="Calibri" w:cs="Calibri" w:eastAsia="Calibri" w:hAnsi="Calibri"/>
          <w:b w:val="1"/>
          <w:sz w:val="20"/>
          <w:szCs w:val="20"/>
          <w:highlight w:val="white"/>
          <w:rtl w:val="0"/>
        </w:rPr>
        <w:t xml:space="preserve">Ergosterol </w:t>
      </w:r>
    </w:p>
    <w:p w:rsidR="00000000" w:rsidDel="00000000" w:rsidP="00000000" w:rsidRDefault="00000000" w:rsidRPr="00000000" w14:paraId="00000034">
      <w:pPr>
        <w:spacing w:after="240" w:before="240"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sz w:val="20"/>
          <w:szCs w:val="20"/>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80160" cy="743585"/>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80160" cy="743585"/>
                    </a:xfrm>
                    <a:prstGeom prst="rect"/>
                    <a:ln/>
                  </pic:spPr>
                </pic:pic>
              </a:graphicData>
            </a:graphic>
          </wp:anchor>
        </w:drawing>
      </w:r>
    </w:p>
    <w:p w:rsidR="00000000" w:rsidDel="00000000" w:rsidP="00000000" w:rsidRDefault="00000000" w:rsidRPr="00000000" w14:paraId="00000036">
      <w:pPr>
        <w:spacing w:after="240" w:before="240"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37">
      <w:pPr>
        <w:spacing w:after="240" w:before="240"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38">
      <w:pPr>
        <w:spacing w:after="240" w:befor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Ergosterol  is a cell membrane constituent unique to fungi and </w:t>
      </w:r>
      <w:r w:rsidDel="00000000" w:rsidR="00000000" w:rsidRPr="00000000">
        <w:rPr>
          <w:rFonts w:ascii="Calibri" w:cs="Calibri" w:eastAsia="Calibri" w:hAnsi="Calibri"/>
          <w:color w:val="222222"/>
          <w:sz w:val="20"/>
          <w:szCs w:val="20"/>
          <w:highlight w:val="white"/>
          <w:rtl w:val="0"/>
        </w:rPr>
        <w:t xml:space="preserve">is a biological precursor of vitamin D</w:t>
      </w:r>
      <w:hyperlink r:id="rId9">
        <w:r w:rsidDel="00000000" w:rsidR="00000000" w:rsidRPr="00000000">
          <w:rPr>
            <w:rFonts w:ascii="Calibri" w:cs="Calibri" w:eastAsia="Calibri" w:hAnsi="Calibri"/>
            <w:sz w:val="20"/>
            <w:szCs w:val="20"/>
            <w:highlight w:val="white"/>
            <w:u w:val="single"/>
            <w:vertAlign w:val="subscript"/>
            <w:rtl w:val="0"/>
          </w:rPr>
          <w:t xml:space="preserve">2</w:t>
        </w:r>
      </w:hyperlink>
      <w:r w:rsidDel="00000000" w:rsidR="00000000" w:rsidRPr="00000000">
        <w:rPr>
          <w:rFonts w:ascii="Calibri" w:cs="Calibri" w:eastAsia="Calibri" w:hAnsi="Calibri"/>
          <w:sz w:val="20"/>
          <w:szCs w:val="20"/>
          <w:highlight w:val="white"/>
          <w:rtl w:val="0"/>
        </w:rPr>
        <w:t xml:space="preserve">.</w:t>
      </w:r>
    </w:p>
    <w:p w:rsidR="00000000" w:rsidDel="00000000" w:rsidP="00000000" w:rsidRDefault="00000000" w:rsidRPr="00000000" w14:paraId="00000039">
      <w:pPr>
        <w:numPr>
          <w:ilvl w:val="0"/>
          <w:numId w:val="2"/>
        </w:numPr>
        <w:spacing w:line="240" w:lineRule="auto"/>
        <w:ind w:left="720" w:hanging="360"/>
        <w:rPr>
          <w:rFonts w:ascii="Calibri" w:cs="Calibri" w:eastAsia="Calibri" w:hAnsi="Calibri"/>
          <w:highlight w:val="white"/>
        </w:rPr>
      </w:pPr>
      <w:r w:rsidDel="00000000" w:rsidR="00000000" w:rsidRPr="00000000">
        <w:rPr>
          <w:rFonts w:ascii="Calibri" w:cs="Calibri" w:eastAsia="Calibri" w:hAnsi="Calibri"/>
          <w:rtl w:val="0"/>
        </w:rPr>
        <w:t xml:space="preserve">Improves Immunity</w:t>
      </w:r>
    </w:p>
    <w:p w:rsidR="00000000" w:rsidDel="00000000" w:rsidP="00000000" w:rsidRDefault="00000000" w:rsidRPr="00000000" w14:paraId="0000003A">
      <w:pPr>
        <w:numPr>
          <w:ilvl w:val="0"/>
          <w:numId w:val="2"/>
        </w:numPr>
        <w:spacing w:line="240" w:lineRule="auto"/>
        <w:ind w:left="720" w:hanging="360"/>
        <w:rPr>
          <w:rFonts w:ascii="Calibri" w:cs="Calibri" w:eastAsia="Calibri" w:hAnsi="Calibri"/>
          <w:highlight w:val="white"/>
        </w:rPr>
      </w:pPr>
      <w:r w:rsidDel="00000000" w:rsidR="00000000" w:rsidRPr="00000000">
        <w:rPr>
          <w:rFonts w:ascii="Calibri" w:cs="Calibri" w:eastAsia="Calibri" w:hAnsi="Calibri"/>
          <w:rtl w:val="0"/>
        </w:rPr>
        <w:t xml:space="preserve">Stress Reduction</w:t>
      </w: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b w:val="1"/>
          <w:color w:val="222222"/>
          <w:highlight w:val="white"/>
          <w:u w:val="single"/>
        </w:rPr>
      </w:pPr>
      <w:bookmarkStart w:colFirst="0" w:colLast="0" w:name="_genvthvuzr4a" w:id="0"/>
      <w:bookmarkEnd w:id="0"/>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b w:val="1"/>
          <w:color w:val="222222"/>
          <w:highlight w:val="white"/>
          <w:u w:val="single"/>
        </w:rPr>
      </w:pPr>
      <w:bookmarkStart w:colFirst="0" w:colLast="0" w:name="_f5zmuzi30j4s" w:id="1"/>
      <w:bookmarkEnd w:id="1"/>
      <w:r w:rsidDel="00000000" w:rsidR="00000000" w:rsidRPr="00000000">
        <w:rPr>
          <w:rFonts w:ascii="Calibri" w:cs="Calibri" w:eastAsia="Calibri" w:hAnsi="Calibri"/>
          <w:b w:val="1"/>
          <w:color w:val="222222"/>
          <w:highlight w:val="white"/>
          <w:u w:val="single"/>
          <w:rtl w:val="0"/>
        </w:rPr>
        <w:t xml:space="preserve">Cultivation &amp; manufacturing</w:t>
      </w:r>
    </w:p>
    <w:p w:rsidR="00000000" w:rsidDel="00000000" w:rsidP="00000000" w:rsidRDefault="00000000" w:rsidRPr="00000000" w14:paraId="0000003D">
      <w:pPr>
        <w:spacing w:line="240" w:lineRule="auto"/>
        <w:rPr>
          <w:rFonts w:ascii="Calibri" w:cs="Calibri" w:eastAsia="Calibri" w:hAnsi="Calibri"/>
          <w:b w:val="1"/>
          <w:color w:val="222222"/>
          <w:highlight w:val="white"/>
          <w:u w:val="single"/>
        </w:rPr>
      </w:pPr>
      <w:bookmarkStart w:colFirst="0" w:colLast="0" w:name="_r9qa7o56lnrd" w:id="2"/>
      <w:bookmarkEnd w:id="2"/>
      <w:r w:rsidDel="00000000" w:rsidR="00000000" w:rsidRPr="00000000">
        <w:rPr>
          <w:rtl w:val="0"/>
        </w:rPr>
      </w:r>
    </w:p>
    <w:p w:rsidR="00000000" w:rsidDel="00000000" w:rsidP="00000000" w:rsidRDefault="00000000" w:rsidRPr="00000000" w14:paraId="0000003E">
      <w:pPr>
        <w:spacing w:line="240" w:lineRule="auto"/>
        <w:ind w:left="0" w:firstLine="0"/>
        <w:jc w:val="both"/>
        <w:rPr>
          <w:rFonts w:ascii="Calibri" w:cs="Calibri" w:eastAsia="Calibri" w:hAnsi="Calibri"/>
          <w:color w:val="0070c0"/>
        </w:rPr>
      </w:pPr>
      <w:r w:rsidDel="00000000" w:rsidR="00000000" w:rsidRPr="00000000">
        <w:rPr>
          <w:rFonts w:ascii="Calibri" w:cs="Calibri" w:eastAsia="Calibri" w:hAnsi="Calibri"/>
          <w:i w:val="1"/>
          <w:color w:val="333333"/>
          <w:rtl w:val="0"/>
        </w:rPr>
        <w:t xml:space="preserve">Ophiocordyceps</w:t>
      </w:r>
      <w:r w:rsidDel="00000000" w:rsidR="00000000" w:rsidRPr="00000000">
        <w:rPr>
          <w:rFonts w:ascii="Calibri" w:cs="Calibri" w:eastAsia="Calibri" w:hAnsi="Calibri"/>
          <w:color w:val="333333"/>
          <w:rtl w:val="0"/>
        </w:rPr>
        <w:t xml:space="preserve"> sp is cultivated in Japan and rich in bioactive compounds SOD including Mannitol and Ergosterol. Product is cultivated in supervision of Retired </w:t>
      </w:r>
      <w:r w:rsidDel="00000000" w:rsidR="00000000" w:rsidRPr="00000000">
        <w:rPr>
          <w:rFonts w:ascii="Calibri" w:cs="Calibri" w:eastAsia="Calibri" w:hAnsi="Calibri"/>
          <w:rtl w:val="0"/>
        </w:rPr>
        <w:t xml:space="preserve">Prof. Shoji Ohga of Faculty of Agriculture, Kyushu University in Japan. The cultivation is done in using controlled temperature and Humidity environment using the latest remote monitoring IoT technology. Manufacturing Facility also has </w:t>
      </w:r>
      <w:r w:rsidDel="00000000" w:rsidR="00000000" w:rsidRPr="00000000">
        <w:rPr>
          <w:rFonts w:ascii="Calibri" w:cs="Calibri" w:eastAsia="Calibri" w:hAnsi="Calibri"/>
          <w:color w:val="0070c0"/>
          <w:rtl w:val="0"/>
        </w:rPr>
        <w:t xml:space="preserve">Health supplements GMP (212-A01-01)</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0070c0"/>
          <w:rtl w:val="0"/>
        </w:rPr>
        <w:t xml:space="preserve">ISO9001（JQA-QM4847),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70c0"/>
          <w:rtl w:val="0"/>
        </w:rPr>
        <w:t xml:space="preserve">ISO14001（JQA-EM6015）</w:t>
      </w:r>
    </w:p>
    <w:p w:rsidR="00000000" w:rsidDel="00000000" w:rsidP="00000000" w:rsidRDefault="00000000" w:rsidRPr="00000000" w14:paraId="0000003F">
      <w:pPr>
        <w:spacing w:line="240" w:lineRule="auto"/>
        <w:ind w:left="0" w:firstLine="0"/>
        <w:jc w:val="both"/>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40">
      <w:pPr>
        <w:spacing w:line="240" w:lineRule="auto"/>
        <w:ind w:left="0" w:firstLine="0"/>
        <w:jc w:val="both"/>
        <w:rPr>
          <w:rFonts w:ascii="Calibri" w:cs="Calibri" w:eastAsia="Calibri" w:hAnsi="Calibri"/>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48200" cy="3228975"/>
            <wp:effectExtent b="0" l="0" r="0" t="0"/>
            <wp:wrapNone/>
            <wp:docPr id="2" name="image4.jpg"/>
            <a:graphic>
              <a:graphicData uri="http://schemas.openxmlformats.org/drawingml/2006/picture">
                <pic:pic>
                  <pic:nvPicPr>
                    <pic:cNvPr id="0" name="image4.jpg"/>
                    <pic:cNvPicPr preferRelativeResize="0"/>
                  </pic:nvPicPr>
                  <pic:blipFill>
                    <a:blip r:embed="rId10"/>
                    <a:srcRect b="0" l="14816" r="50611" t="25635"/>
                    <a:stretch>
                      <a:fillRect/>
                    </a:stretch>
                  </pic:blipFill>
                  <pic:spPr>
                    <a:xfrm>
                      <a:off x="0" y="0"/>
                      <a:ext cx="4648200" cy="3228975"/>
                    </a:xfrm>
                    <a:prstGeom prst="rect"/>
                    <a:ln/>
                  </pic:spPr>
                </pic:pic>
              </a:graphicData>
            </a:graphic>
          </wp:anchor>
        </w:drawing>
      </w:r>
    </w:p>
    <w:p w:rsidR="00000000" w:rsidDel="00000000" w:rsidP="00000000" w:rsidRDefault="00000000" w:rsidRPr="00000000" w14:paraId="00000041">
      <w:pPr>
        <w:spacing w:after="240" w:before="240" w:lineRule="auto"/>
        <w:ind w:left="720" w:firstLine="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Meet Prof. Ogha</w:t>
      </w:r>
    </w:p>
    <w:p w:rsidR="00000000" w:rsidDel="00000000" w:rsidP="00000000" w:rsidRDefault="00000000" w:rsidRPr="00000000" w14:paraId="00000054">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sz w:val="24"/>
          <w:szCs w:val="24"/>
          <w:u w:val="single"/>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Single Photo of Prof.Ogha</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group photo with prof.ogha</w:t>
            </w:r>
          </w:p>
        </w:tc>
      </w:tr>
    </w:tbl>
    <w:p w:rsidR="00000000" w:rsidDel="00000000" w:rsidP="00000000" w:rsidRDefault="00000000" w:rsidRPr="00000000" w14:paraId="00000059">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highlight w:val="white"/>
        </w:rPr>
      </w:pPr>
      <w:bookmarkStart w:colFirst="0" w:colLast="0" w:name="_gjdgxs" w:id="3"/>
      <w:bookmarkEnd w:id="3"/>
      <w:r w:rsidDel="00000000" w:rsidR="00000000" w:rsidRPr="00000000">
        <w:rPr>
          <w:rFonts w:ascii="Calibri" w:cs="Calibri" w:eastAsia="Calibri" w:hAnsi="Calibri"/>
          <w:highlight w:val="white"/>
          <w:rtl w:val="0"/>
        </w:rPr>
        <w:t xml:space="preserve">Prof. Shoji Ohga, Faculty of Agriculture Kyushu University in Japan is one of the pioneers in the field of Mushroom cultivation, especially the cultivation of Cordyceps sinensis species. In 2019, when he retired from Kyushu University and started the cultivation facility for medicinals mushrooms in collaboration with JSW Co. ltd.  and  IGC Co.  Ltd. of Japan in a highly controlled environment.</w:t>
      </w:r>
    </w:p>
    <w:p w:rsidR="00000000" w:rsidDel="00000000" w:rsidP="00000000" w:rsidRDefault="00000000" w:rsidRPr="00000000" w14:paraId="0000005B">
      <w:pPr>
        <w:spacing w:line="240" w:lineRule="auto"/>
        <w:rPr>
          <w:rFonts w:ascii="Calibri" w:cs="Calibri" w:eastAsia="Calibri" w:hAnsi="Calibri"/>
          <w:highlight w:val="white"/>
        </w:rPr>
      </w:pPr>
      <w:bookmarkStart w:colFirst="0" w:colLast="0" w:name="_xwoinwdruyy5" w:id="4"/>
      <w:bookmarkEnd w:id="4"/>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color w:val="222222"/>
          <w:highlight w:val="white"/>
          <w:u w:val="single"/>
        </w:rPr>
      </w:pPr>
      <w:bookmarkStart w:colFirst="0" w:colLast="0" w:name="_s6yd1u95q5yf" w:id="5"/>
      <w:bookmarkEnd w:id="5"/>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color w:val="222222"/>
          <w:highlight w:val="white"/>
          <w:u w:val="single"/>
        </w:rPr>
      </w:pPr>
      <w:bookmarkStart w:colFirst="0" w:colLast="0" w:name="_fkylhyz23ha2" w:id="6"/>
      <w:bookmarkEnd w:id="6"/>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color w:val="222222"/>
          <w:highlight w:val="white"/>
          <w:u w:val="single"/>
        </w:rPr>
      </w:pPr>
      <w:bookmarkStart w:colFirst="0" w:colLast="0" w:name="_qej0nlrzsran" w:id="7"/>
      <w:bookmarkEnd w:id="7"/>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hyperlink" Target="https://en.wikipedia.org/wiki/Ergocalcifero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