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REQUIREMENT VÀ STATE MACHINE</w:t>
      </w:r>
    </w:p>
    <w:p>
      <w:r>
        <w:t>Đề tài: Hệ thống quản lý đặt sân thể thao — Nhóm 5</w:t>
      </w:r>
    </w:p>
    <w:p>
      <w:r>
        <w:t>Thành viên: Hoàng Phúc Hưng, Đặng Đức Minh, Phạm Ngọc Kha</w:t>
      </w:r>
    </w:p>
    <w:p>
      <w:r>
        <w:t>Bản đề xuất ngày 07/10/2026. Các ví dụ và quy tắc cần được nhóm xác nhận sau khảo sát; không phải dữ liệu hoặc kết quả kiểm thử thực tế.</w:t>
      </w:r>
    </w:p>
    <w:p>
      <w:pPr>
        <w:pStyle w:val="Heading1"/>
      </w:pPr>
      <w:r>
        <w:t>1. Requirement là gì?</w:t>
      </w:r>
    </w:p>
    <w:p>
      <w:r>
        <w:t>Requirement (yêu cầu) là một điều kiện hoặc khả năng mà người dùng cần để giải quyết vấn đề hoặc đạt mục tiêu; hoặc điều kiện/khả năng hệ thống phải đáp ứng theo hợp đồng, tiêu chuẩn hay tài liệu quy định. Requirement cũng là bản mô tả được ghi lại của nhu cầu đó. Theo cách diễn đạt trong slide: “Requirement is a usable representation of a need”.</w:t>
      </w:r>
    </w:p>
    <w:p>
      <w:r>
        <w:t>Ví dụ: “Khách cần biết sân nào còn trống” là nhu cầu. “Hệ thống cho phép khách lọc lịch trống theo ngày, thời gian và loại sân” là yêu cầu cụ thể để thiết kế và kiểm tra.</w:t>
      </w:r>
    </w:p>
    <w:p>
      <w:pPr>
        <w:pStyle w:val="Heading1"/>
      </w:pPr>
      <w:r>
        <w:t>2. Năm loại requirement</w:t>
      </w:r>
    </w:p>
    <w:tbl>
      <w:tblPr>
        <w:tblStyle w:val="TableGrid"/>
        <w:tblW w:type="auto" w:w="0"/>
        <w:tblLook w:firstColumn="1" w:firstRow="1" w:lastColumn="0" w:lastRow="0" w:noHBand="0" w:noVBand="1" w:val="04A0"/>
      </w:tblPr>
      <w:tblGrid>
        <w:gridCol w:w="3213"/>
        <w:gridCol w:w="3213"/>
        <w:gridCol w:w="3213"/>
      </w:tblGrid>
      <w:tr>
        <w:trPr>
          <w:cantSplit/>
        </w:trPr>
        <w:tc>
          <w:tcPr>
            <w:tcW w:type="dxa" w:w="3213"/>
          </w:tcPr>
          <w:p>
            <w:r>
              <w:rPr>
                <w:b/>
                <w:sz w:val="22"/>
              </w:rPr>
              <w:t>Loại</w:t>
            </w:r>
          </w:p>
        </w:tc>
        <w:tc>
          <w:tcPr>
            <w:tcW w:type="dxa" w:w="3213"/>
          </w:tcPr>
          <w:p>
            <w:r>
              <w:rPr>
                <w:b/>
                <w:sz w:val="22"/>
              </w:rPr>
              <w:t>Ý nghĩa</w:t>
            </w:r>
          </w:p>
        </w:tc>
        <w:tc>
          <w:tcPr>
            <w:tcW w:type="dxa" w:w="3213"/>
          </w:tcPr>
          <w:p>
            <w:r>
              <w:rPr>
                <w:b/>
                <w:sz w:val="22"/>
              </w:rPr>
              <w:t>Ví dụ cho đề tài</w:t>
            </w:r>
          </w:p>
        </w:tc>
      </w:tr>
      <w:tr>
        <w:trPr>
          <w:cantSplit/>
        </w:trPr>
        <w:tc>
          <w:tcPr>
            <w:tcW w:type="dxa" w:w="3213"/>
          </w:tcPr>
          <w:p>
            <w:r>
              <w:rPr>
                <w:sz w:val="22"/>
              </w:rPr>
              <w:t>Business</w:t>
            </w:r>
          </w:p>
        </w:tc>
        <w:tc>
          <w:tcPr>
            <w:tcW w:type="dxa" w:w="3213"/>
          </w:tcPr>
          <w:p>
            <w:r>
              <w:rPr>
                <w:sz w:val="22"/>
              </w:rPr>
              <w:t>Mục tiêu và kết quả tổ chức muốn đạt; giải thích vì sao thay đổi.</w:t>
            </w:r>
          </w:p>
        </w:tc>
        <w:tc>
          <w:tcPr>
            <w:tcW w:type="dxa" w:w="3213"/>
          </w:tcPr>
          <w:p>
            <w:r>
              <w:rPr>
                <w:sz w:val="22"/>
              </w:rPr>
              <w:t>Giảm sai sót xác nhận lịch so với mức nền trong thời gian đánh giá sau triển khai. Mức giảm cần chốt khi có số liệu.</w:t>
            </w:r>
          </w:p>
        </w:tc>
      </w:tr>
      <w:tr>
        <w:trPr>
          <w:cantSplit/>
        </w:trPr>
        <w:tc>
          <w:tcPr>
            <w:tcW w:type="dxa" w:w="3213"/>
          </w:tcPr>
          <w:p>
            <w:r>
              <w:rPr>
                <w:sz w:val="22"/>
              </w:rPr>
              <w:t>Stakeholder</w:t>
            </w:r>
          </w:p>
        </w:tc>
        <w:tc>
          <w:tcPr>
            <w:tcW w:type="dxa" w:w="3213"/>
          </w:tcPr>
          <w:p>
            <w:r>
              <w:rPr>
                <w:sz w:val="22"/>
              </w:rPr>
              <w:t>Nhu cầu của từng bên để đạt mục tiêu business.</w:t>
            </w:r>
          </w:p>
        </w:tc>
        <w:tc>
          <w:tcPr>
            <w:tcW w:type="dxa" w:w="3213"/>
          </w:tcPr>
          <w:p>
            <w:r>
              <w:rPr>
                <w:sz w:val="22"/>
              </w:rPr>
              <w:t>Chủ sân cần một lịch thống nhất để quản lý lượt đặt của mọi nhân viên.</w:t>
            </w:r>
          </w:p>
        </w:tc>
      </w:tr>
      <w:tr>
        <w:trPr>
          <w:cantSplit/>
        </w:trPr>
        <w:tc>
          <w:tcPr>
            <w:tcW w:type="dxa" w:w="3213"/>
          </w:tcPr>
          <w:p>
            <w:r>
              <w:rPr>
                <w:sz w:val="22"/>
              </w:rPr>
              <w:t>Functional</w:t>
            </w:r>
          </w:p>
        </w:tc>
        <w:tc>
          <w:tcPr>
            <w:tcW w:type="dxa" w:w="3213"/>
          </w:tcPr>
          <w:p>
            <w:r>
              <w:rPr>
                <w:sz w:val="22"/>
              </w:rPr>
              <w:t>Hành vi và thông tin mà giải pháp phải xử lý.</w:t>
            </w:r>
          </w:p>
        </w:tc>
        <w:tc>
          <w:tcPr>
            <w:tcW w:type="dxa" w:w="3213"/>
          </w:tcPr>
          <w:p>
            <w:r>
              <w:rPr>
                <w:sz w:val="22"/>
              </w:rPr>
              <w:t>Khách lọc lịch trống; nhân viên xác nhận đơn; hệ thống tính giá theo slot.</w:t>
            </w:r>
          </w:p>
        </w:tc>
      </w:tr>
      <w:tr>
        <w:trPr>
          <w:cantSplit/>
        </w:trPr>
        <w:tc>
          <w:tcPr>
            <w:tcW w:type="dxa" w:w="3213"/>
          </w:tcPr>
          <w:p>
            <w:r>
              <w:rPr>
                <w:sz w:val="22"/>
              </w:rPr>
              <w:t>Non-functional</w:t>
            </w:r>
          </w:p>
        </w:tc>
        <w:tc>
          <w:tcPr>
            <w:tcW w:type="dxa" w:w="3213"/>
          </w:tcPr>
          <w:p>
            <w:r>
              <w:rPr>
                <w:sz w:val="22"/>
              </w:rPr>
              <w:t>Chất lượng hoặc ràng buộc của giải pháp: hiệu năng, bảo mật, khả dụng, tính dễ dùng.</w:t>
            </w:r>
          </w:p>
        </w:tc>
        <w:tc>
          <w:tcPr>
            <w:tcW w:type="dxa" w:w="3213"/>
          </w:tcPr>
          <w:p>
            <w:r>
              <w:rPr>
                <w:sz w:val="22"/>
              </w:rPr>
              <w:t>Backend từ chối xem/sửa đơn không thuộc khách; đo tốc độ phản hồi theo tải đã xác định.</w:t>
            </w:r>
          </w:p>
        </w:tc>
      </w:tr>
      <w:tr>
        <w:trPr>
          <w:cantSplit/>
        </w:trPr>
        <w:tc>
          <w:tcPr>
            <w:tcW w:type="dxa" w:w="3213"/>
          </w:tcPr>
          <w:p>
            <w:r>
              <w:rPr>
                <w:sz w:val="22"/>
              </w:rPr>
              <w:t>Transition</w:t>
            </w:r>
          </w:p>
        </w:tc>
        <w:tc>
          <w:tcPr>
            <w:tcW w:type="dxa" w:w="3213"/>
          </w:tcPr>
          <w:p>
            <w:r>
              <w:rPr>
                <w:sz w:val="22"/>
              </w:rPr>
              <w:t>Khả năng cần tạm thời để chuyển từ cách làm cũ sang hệ thống mới.</w:t>
            </w:r>
          </w:p>
        </w:tc>
        <w:tc>
          <w:tcPr>
            <w:tcW w:type="dxa" w:w="3213"/>
          </w:tcPr>
          <w:p>
            <w:r>
              <w:rPr>
                <w:sz w:val="22"/>
              </w:rPr>
              <w:t>Nhập lịch hiện có, đối chiếu sổ cũ, đào tạo nhân viên và chạy thử song song.</w:t>
            </w:r>
          </w:p>
        </w:tc>
      </w:tr>
    </w:tbl>
    <w:p>
      <w:r>
        <w:t>Lưu ý đối chiếu slide: slide 8 của 06.Requirement mang tiêu đề non-functional nhưng phần định nghĩa mô tả transition. Trong báo cáo này, hai loại được tách rõ để tránh nhầm.</w:t>
      </w:r>
    </w:p>
    <w:p>
      <w:r>
        <w:br w:type="page"/>
      </w:r>
    </w:p>
    <w:p>
      <w:pPr>
        <w:pStyle w:val="Heading1"/>
      </w:pPr>
      <w:r>
        <w:t>3. Cách viết requirement dễ kiểm tra</w:t>
      </w:r>
    </w:p>
    <w:p>
      <w:pPr>
        <w:pStyle w:val="ListBullet"/>
      </w:pPr>
      <w:r>
        <w:t>Mỗi yêu cầu có mã, mô tả rõ, actor hoặc người hưởng lợi, nguồn và điều kiện nghiệm thu.</w:t>
      </w:r>
    </w:p>
    <w:p>
      <w:pPr>
        <w:pStyle w:val="ListBullet"/>
      </w:pPr>
      <w:r>
        <w:t>Một dòng nên diễn đạt một yêu cầu chính; tránh “nhanh”, “dễ dùng”, “bảo mật tốt” mà không nói cách kiểm tra.</w:t>
      </w:r>
    </w:p>
    <w:p>
      <w:pPr>
        <w:pStyle w:val="ListBullet"/>
      </w:pPr>
      <w:r>
        <w:t>Tách nhu cầu với lựa chọn kỹ thuật: Node.js/MongoDB là quyết định thiết kế; không tự biến thành mục tiêu kinh doanh.</w:t>
      </w:r>
    </w:p>
    <w:p>
      <w:pPr>
        <w:pStyle w:val="ListBullet"/>
      </w:pPr>
      <w:r>
        <w:t>Mục tiêu đo được phải có cách đo và thời hạn. Nếu chưa có dữ liệu nền thì ghi là đề xuất, không nhận là đã đạt.</w:t>
      </w:r>
    </w:p>
    <w:tbl>
      <w:tblPr>
        <w:tblStyle w:val="TableGrid"/>
        <w:tblW w:type="auto" w:w="0"/>
        <w:tblLook w:firstColumn="1" w:firstRow="1" w:lastColumn="0" w:lastRow="0" w:noHBand="0" w:noVBand="1" w:val="04A0"/>
      </w:tblPr>
      <w:tblGrid>
        <w:gridCol w:w="3213"/>
        <w:gridCol w:w="3213"/>
        <w:gridCol w:w="3213"/>
      </w:tblGrid>
      <w:tr>
        <w:trPr>
          <w:cantSplit/>
        </w:trPr>
        <w:tc>
          <w:tcPr>
            <w:tcW w:type="dxa" w:w="3213"/>
          </w:tcPr>
          <w:p>
            <w:r>
              <w:rPr>
                <w:b/>
                <w:sz w:val="22"/>
              </w:rPr>
              <w:t>Mã / loại</w:t>
            </w:r>
          </w:p>
        </w:tc>
        <w:tc>
          <w:tcPr>
            <w:tcW w:type="dxa" w:w="3213"/>
          </w:tcPr>
          <w:p>
            <w:r>
              <w:rPr>
                <w:b/>
                <w:sz w:val="22"/>
              </w:rPr>
              <w:t>Yêu cầu đề xuất</w:t>
            </w:r>
          </w:p>
        </w:tc>
        <w:tc>
          <w:tcPr>
            <w:tcW w:type="dxa" w:w="3213"/>
          </w:tcPr>
          <w:p>
            <w:r>
              <w:rPr>
                <w:b/>
                <w:sz w:val="22"/>
              </w:rPr>
              <w:t>Điều kiện nghiệm thu</w:t>
            </w:r>
          </w:p>
        </w:tc>
      </w:tr>
      <w:tr>
        <w:trPr>
          <w:cantSplit/>
        </w:trPr>
        <w:tc>
          <w:tcPr>
            <w:tcW w:type="dxa" w:w="3213"/>
          </w:tcPr>
          <w:p>
            <w:r>
              <w:rPr>
                <w:sz w:val="22"/>
              </w:rPr>
              <w:t>SR01 / Stakeholder</w:t>
            </w:r>
          </w:p>
        </w:tc>
        <w:tc>
          <w:tcPr>
            <w:tcW w:type="dxa" w:w="3213"/>
          </w:tcPr>
          <w:p>
            <w:r>
              <w:rPr>
                <w:sz w:val="22"/>
              </w:rPr>
              <w:t>Khách cần biết lịch trống và giá trước khi đặt.</w:t>
            </w:r>
          </w:p>
        </w:tc>
        <w:tc>
          <w:tcPr>
            <w:tcW w:type="dxa" w:w="3213"/>
          </w:tcPr>
          <w:p>
            <w:r>
              <w:rPr>
                <w:sz w:val="22"/>
              </w:rPr>
              <w:t>Được phản ánh trong FR01 và FR02; xác nhận nhu cầu qua khảo sát.</w:t>
            </w:r>
          </w:p>
        </w:tc>
      </w:tr>
      <w:tr>
        <w:trPr>
          <w:cantSplit/>
        </w:trPr>
        <w:tc>
          <w:tcPr>
            <w:tcW w:type="dxa" w:w="3213"/>
          </w:tcPr>
          <w:p>
            <w:r>
              <w:rPr>
                <w:sz w:val="22"/>
              </w:rPr>
              <w:t>FR01 / Functional</w:t>
            </w:r>
          </w:p>
        </w:tc>
        <w:tc>
          <w:tcPr>
            <w:tcW w:type="dxa" w:w="3213"/>
          </w:tcPr>
          <w:p>
            <w:r>
              <w:rPr>
                <w:sz w:val="22"/>
              </w:rPr>
              <w:t>Khách tra lịch theo ngày, giờ và loại sân.</w:t>
            </w:r>
          </w:p>
        </w:tc>
        <w:tc>
          <w:tcPr>
            <w:tcW w:type="dxa" w:w="3213"/>
          </w:tcPr>
          <w:p>
            <w:r>
              <w:rPr>
                <w:sz w:val="22"/>
              </w:rPr>
              <w:t>Kết quả chỉ hiển thị sân đáp ứng thời gian hoạt động, không bị đặt hoặc khóa bảo trì.</w:t>
            </w:r>
          </w:p>
        </w:tc>
      </w:tr>
      <w:tr>
        <w:trPr>
          <w:cantSplit/>
        </w:trPr>
        <w:tc>
          <w:tcPr>
            <w:tcW w:type="dxa" w:w="3213"/>
          </w:tcPr>
          <w:p>
            <w:r>
              <w:rPr>
                <w:sz w:val="22"/>
              </w:rPr>
              <w:t>FR02 / Functional</w:t>
            </w:r>
          </w:p>
        </w:tc>
        <w:tc>
          <w:tcPr>
            <w:tcW w:type="dxa" w:w="3213"/>
          </w:tcPr>
          <w:p>
            <w:r>
              <w:rPr>
                <w:sz w:val="22"/>
              </w:rPr>
              <w:t>Hệ thống tính giá theo slot và lưu giá đã chốt.</w:t>
            </w:r>
          </w:p>
        </w:tc>
        <w:tc>
          <w:tcPr>
            <w:tcW w:type="dxa" w:w="3213"/>
          </w:tcPr>
          <w:p>
            <w:r>
              <w:rPr>
                <w:sz w:val="22"/>
              </w:rPr>
              <w:t>Bộ dữ liệu có nhiều khung giá cho kết quả đúng; đổi bảng giá không sửa giá đơn cũ.</w:t>
            </w:r>
          </w:p>
        </w:tc>
      </w:tr>
      <w:tr>
        <w:trPr>
          <w:cantSplit/>
        </w:trPr>
        <w:tc>
          <w:tcPr>
            <w:tcW w:type="dxa" w:w="3213"/>
          </w:tcPr>
          <w:p>
            <w:r>
              <w:rPr>
                <w:sz w:val="22"/>
              </w:rPr>
              <w:t>FR03 / Functional</w:t>
            </w:r>
          </w:p>
        </w:tc>
        <w:tc>
          <w:tcPr>
            <w:tcW w:type="dxa" w:w="3213"/>
          </w:tcPr>
          <w:p>
            <w:r>
              <w:rPr>
                <w:sz w:val="22"/>
              </w:rPr>
              <w:t>Xác nhận đặt phải chiếm được toàn bộ slot yêu cầu.</w:t>
            </w:r>
          </w:p>
        </w:tc>
        <w:tc>
          <w:tcPr>
            <w:tcW w:type="dxa" w:w="3213"/>
          </w:tcPr>
          <w:p>
            <w:r>
              <w:rPr>
                <w:sz w:val="22"/>
              </w:rPr>
              <w:t>20 yêu cầu đồng thời cho cùng slot trống: chỉ một thành công; không có đơn/slot lưu dở.</w:t>
            </w:r>
          </w:p>
        </w:tc>
      </w:tr>
      <w:tr>
        <w:trPr>
          <w:cantSplit/>
        </w:trPr>
        <w:tc>
          <w:tcPr>
            <w:tcW w:type="dxa" w:w="3213"/>
          </w:tcPr>
          <w:p>
            <w:r>
              <w:rPr>
                <w:sz w:val="22"/>
              </w:rPr>
              <w:t>FR04 / Functional</w:t>
            </w:r>
          </w:p>
        </w:tc>
        <w:tc>
          <w:tcPr>
            <w:tcW w:type="dxa" w:w="3213"/>
          </w:tcPr>
          <w:p>
            <w:r>
              <w:rPr>
                <w:sz w:val="22"/>
              </w:rPr>
              <w:t>Hủy hợp lệ cập nhật đơn, giải phóng slot và ghi việc cần hoàn tiền.</w:t>
            </w:r>
          </w:p>
        </w:tc>
        <w:tc>
          <w:tcPr>
            <w:tcW w:type="dxa" w:w="3213"/>
          </w:tcPr>
          <w:p>
            <w:r>
              <w:rPr>
                <w:sz w:val="22"/>
              </w:rPr>
              <w:t>Trước/đúng/sau hạn áp dụng đúng chính sách; hủy không tự coi tiền đã hoàn.</w:t>
            </w:r>
          </w:p>
        </w:tc>
      </w:tr>
      <w:tr>
        <w:trPr>
          <w:cantSplit/>
        </w:trPr>
        <w:tc>
          <w:tcPr>
            <w:tcW w:type="dxa" w:w="3213"/>
          </w:tcPr>
          <w:p>
            <w:r>
              <w:rPr>
                <w:sz w:val="22"/>
              </w:rPr>
              <w:t>NFR01 / Non-functional</w:t>
            </w:r>
          </w:p>
        </w:tc>
        <w:tc>
          <w:tcPr>
            <w:tcW w:type="dxa" w:w="3213"/>
          </w:tcPr>
          <w:p>
            <w:r>
              <w:rPr>
                <w:sz w:val="22"/>
              </w:rPr>
              <w:t>Khách chỉ được truy cập đơn của mình.</w:t>
            </w:r>
          </w:p>
        </w:tc>
        <w:tc>
          <w:tcPr>
            <w:tcW w:type="dxa" w:w="3213"/>
          </w:tcPr>
          <w:p>
            <w:r>
              <w:rPr>
                <w:sz w:val="22"/>
              </w:rPr>
              <w:t>Thử trực tiếp API với mã đơn người khác phải bị từ chối.</w:t>
            </w:r>
          </w:p>
        </w:tc>
      </w:tr>
      <w:tr>
        <w:trPr>
          <w:cantSplit/>
        </w:trPr>
        <w:tc>
          <w:tcPr>
            <w:tcW w:type="dxa" w:w="3213"/>
          </w:tcPr>
          <w:p>
            <w:r>
              <w:rPr>
                <w:sz w:val="22"/>
              </w:rPr>
              <w:t>NFR02 / Non-functional</w:t>
            </w:r>
          </w:p>
        </w:tc>
        <w:tc>
          <w:tcPr>
            <w:tcW w:type="dxa" w:w="3213"/>
          </w:tcPr>
          <w:p>
            <w:r>
              <w:rPr>
                <w:sz w:val="22"/>
              </w:rPr>
              <w:t>Đề xuất 95% yêu cầu tra lịch dưới 3 giây với 20 người dùng đồng thời và 1.000 đơn mẫu.</w:t>
            </w:r>
          </w:p>
        </w:tc>
        <w:tc>
          <w:tcPr>
            <w:tcW w:type="dxa" w:w="3213"/>
          </w:tcPr>
          <w:p>
            <w:r>
              <w:rPr>
                <w:sz w:val="22"/>
              </w:rPr>
              <w:t>Ghi rõ môi trường đo, dữ liệu và kết quả; nhóm cần xác nhận mục tiêu trước khi chốt.</w:t>
            </w:r>
          </w:p>
        </w:tc>
      </w:tr>
      <w:tr>
        <w:trPr>
          <w:cantSplit/>
        </w:trPr>
        <w:tc>
          <w:tcPr>
            <w:tcW w:type="dxa" w:w="3213"/>
          </w:tcPr>
          <w:p>
            <w:r>
              <w:rPr>
                <w:sz w:val="22"/>
              </w:rPr>
              <w:t>TR01 / Transition</w:t>
            </w:r>
          </w:p>
        </w:tc>
        <w:tc>
          <w:tcPr>
            <w:tcW w:type="dxa" w:w="3213"/>
          </w:tcPr>
          <w:p>
            <w:r>
              <w:rPr>
                <w:sz w:val="22"/>
              </w:rPr>
              <w:t>Nhập lịch đang có trước khi chạy thử.</w:t>
            </w:r>
          </w:p>
        </w:tc>
        <w:tc>
          <w:tcPr>
            <w:tcW w:type="dxa" w:w="3213"/>
          </w:tcPr>
          <w:p>
            <w:r>
              <w:rPr>
                <w:sz w:val="22"/>
              </w:rPr>
              <w:t>Đối chiếu đủ mã sân, thời gian, trạng thái; các xung đột được ghi và giải quyết.</w:t>
            </w:r>
          </w:p>
        </w:tc>
      </w:tr>
    </w:tbl>
    <w:p>
      <w:r>
        <w:t>Chống trùng là quy tắc nghiệp vụ và yêu cầu toàn vẹn, cần chức năng thực thi cùng kiểm thử đồng thời. Không chỉ ghi nó trong NFR hoặc chỉ khóa nút giao diện.</w:t>
      </w:r>
    </w:p>
    <w:p>
      <w:pPr>
        <w:pStyle w:val="Heading1"/>
      </w:pPr>
      <w:r>
        <w:t>4. Liên hệ với SMART và use case</w:t>
      </w:r>
    </w:p>
    <w:p>
      <w:r>
        <w:t>SMART giúp mục tiêu cụ thể, đo được, khả thi, phù hợp và có thời hạn. Ví dụ mục tiêu đồ án: trong 6 tuần hoàn thành luồng đặt và đạt ca kiểm thử chống trùng đã nêu. Business requirement về hiệu quả sau triển khai vẫn cần dữ liệu thực tế riêng.</w:t>
      </w:r>
    </w:p>
    <w:p>
      <w:r>
        <w:t>Truy vết: vấn đề hiện trạng → business → stakeholder → functional/non-functional → use case → test case. Requirement mô tả cần đáp ứng điều gì; Use Case Specification mô tả actor thực hiện qua basic, alternate và exception flow ra sao.</w:t>
      </w:r>
    </w:p>
    <w:p>
      <w:r>
        <w:br w:type="page"/>
      </w:r>
    </w:p>
    <w:p>
      <w:pPr>
        <w:pStyle w:val="Heading1"/>
      </w:pPr>
      <w:r>
        <w:t>5. State machine là gì?</w:t>
      </w:r>
    </w:p>
    <w:p>
      <w:r>
        <w:t>Thuật ngữ phù hợp là “state machine” (máy trạng thái), hoặc “state machine diagram/statechart diagram” (sơ đồ trạng thái). “States of a machine” là các trạng thái của máy; không phải tên mô hình phát triển phần mềm.</w:t>
      </w:r>
    </w:p>
    <w:p>
      <w:r>
        <w:t>Theo UML trong bài giảng, state machine mô tả các trạng thái một đối tượng đi qua trong vòng đời và việc chuyển trạng thái do sự kiện bên trong hoặc bên ngoài. Mỗi thời điểm, đơn đặt sân có một trạng thái nghiệp vụ hiện tại trong mô hình này.</w:t>
      </w:r>
    </w:p>
    <w:tbl>
      <w:tblPr>
        <w:tblStyle w:val="TableGrid"/>
        <w:tblW w:type="auto" w:w="0"/>
        <w:tblLook w:firstColumn="1" w:firstRow="1" w:lastColumn="0" w:lastRow="0" w:noHBand="0" w:noVBand="1" w:val="04A0"/>
      </w:tblPr>
      <w:tblGrid>
        <w:gridCol w:w="3213"/>
        <w:gridCol w:w="3213"/>
        <w:gridCol w:w="3213"/>
      </w:tblGrid>
      <w:tr>
        <w:trPr>
          <w:cantSplit/>
        </w:trPr>
        <w:tc>
          <w:tcPr>
            <w:tcW w:type="dxa" w:w="3213"/>
          </w:tcPr>
          <w:p>
            <w:r>
              <w:rPr>
                <w:b/>
                <w:sz w:val="22"/>
              </w:rPr>
              <w:t>Thành phần</w:t>
            </w:r>
          </w:p>
        </w:tc>
        <w:tc>
          <w:tcPr>
            <w:tcW w:type="dxa" w:w="3213"/>
          </w:tcPr>
          <w:p>
            <w:r>
              <w:rPr>
                <w:b/>
                <w:sz w:val="22"/>
              </w:rPr>
              <w:t>Ý nghĩa</w:t>
            </w:r>
          </w:p>
        </w:tc>
        <w:tc>
          <w:tcPr>
            <w:tcW w:type="dxa" w:w="3213"/>
          </w:tcPr>
          <w:p>
            <w:r>
              <w:rPr>
                <w:b/>
                <w:sz w:val="22"/>
              </w:rPr>
              <w:t>Ví dụ</w:t>
            </w:r>
          </w:p>
        </w:tc>
      </w:tr>
      <w:tr>
        <w:trPr>
          <w:cantSplit/>
        </w:trPr>
        <w:tc>
          <w:tcPr>
            <w:tcW w:type="dxa" w:w="3213"/>
          </w:tcPr>
          <w:p>
            <w:r>
              <w:rPr>
                <w:sz w:val="22"/>
              </w:rPr>
              <w:t>State — trạng thái</w:t>
            </w:r>
          </w:p>
        </w:tc>
        <w:tc>
          <w:tcPr>
            <w:tcW w:type="dxa" w:w="3213"/>
          </w:tcPr>
          <w:p>
            <w:r>
              <w:rPr>
                <w:sz w:val="22"/>
              </w:rPr>
              <w:t>Tình trạng của đối tượng tại một thời điểm.</w:t>
            </w:r>
          </w:p>
        </w:tc>
        <w:tc>
          <w:tcPr>
            <w:tcW w:type="dxa" w:w="3213"/>
          </w:tcPr>
          <w:p>
            <w:r>
              <w:rPr>
                <w:sz w:val="22"/>
              </w:rPr>
              <w:t>Đơn đang chờ xác nhận.</w:t>
            </w:r>
          </w:p>
        </w:tc>
      </w:tr>
      <w:tr>
        <w:trPr>
          <w:cantSplit/>
        </w:trPr>
        <w:tc>
          <w:tcPr>
            <w:tcW w:type="dxa" w:w="3213"/>
          </w:tcPr>
          <w:p>
            <w:r>
              <w:rPr>
                <w:sz w:val="22"/>
              </w:rPr>
              <w:t>Event — sự kiện</w:t>
            </w:r>
          </w:p>
        </w:tc>
        <w:tc>
          <w:tcPr>
            <w:tcW w:type="dxa" w:w="3213"/>
          </w:tcPr>
          <w:p>
            <w:r>
              <w:rPr>
                <w:sz w:val="22"/>
              </w:rPr>
              <w:t>Điều xảy ra để xét chuyển trạng thái.</w:t>
            </w:r>
          </w:p>
        </w:tc>
        <w:tc>
          <w:tcPr>
            <w:tcW w:type="dxa" w:w="3213"/>
          </w:tcPr>
          <w:p>
            <w:r>
              <w:rPr>
                <w:sz w:val="22"/>
              </w:rPr>
              <w:t>Nhân viên chọn xác nhận.</w:t>
            </w:r>
          </w:p>
        </w:tc>
      </w:tr>
      <w:tr>
        <w:trPr>
          <w:cantSplit/>
        </w:trPr>
        <w:tc>
          <w:tcPr>
            <w:tcW w:type="dxa" w:w="3213"/>
          </w:tcPr>
          <w:p>
            <w:r>
              <w:rPr>
                <w:sz w:val="22"/>
              </w:rPr>
              <w:t>Guard — điều kiện</w:t>
            </w:r>
          </w:p>
        </w:tc>
        <w:tc>
          <w:tcPr>
            <w:tcW w:type="dxa" w:w="3213"/>
          </w:tcPr>
          <w:p>
            <w:r>
              <w:rPr>
                <w:sz w:val="22"/>
              </w:rPr>
              <w:t>Điều kiện phải đúng để chuyển.</w:t>
            </w:r>
          </w:p>
        </w:tc>
        <w:tc>
          <w:tcPr>
            <w:tcW w:type="dxa" w:w="3213"/>
          </w:tcPr>
          <w:p>
            <w:r>
              <w:rPr>
                <w:sz w:val="22"/>
              </w:rPr>
              <w:t>Đã đáp ứng yêu cầu cọc hoặc được miễn cọc.</w:t>
            </w:r>
          </w:p>
        </w:tc>
      </w:tr>
      <w:tr>
        <w:trPr>
          <w:cantSplit/>
        </w:trPr>
        <w:tc>
          <w:tcPr>
            <w:tcW w:type="dxa" w:w="3213"/>
          </w:tcPr>
          <w:p>
            <w:r>
              <w:rPr>
                <w:sz w:val="22"/>
              </w:rPr>
              <w:t>Transition — chuyển trạng thái</w:t>
            </w:r>
          </w:p>
        </w:tc>
        <w:tc>
          <w:tcPr>
            <w:tcW w:type="dxa" w:w="3213"/>
          </w:tcPr>
          <w:p>
            <w:r>
              <w:rPr>
                <w:sz w:val="22"/>
              </w:rPr>
              <w:t>Chuyển từ trạng thái nguồn sang đích.</w:t>
            </w:r>
          </w:p>
        </w:tc>
        <w:tc>
          <w:tcPr>
            <w:tcW w:type="dxa" w:w="3213"/>
          </w:tcPr>
          <w:p>
            <w:r>
              <w:rPr>
                <w:sz w:val="22"/>
              </w:rPr>
              <w:t>PENDING → CONFIRMED.</w:t>
            </w:r>
          </w:p>
        </w:tc>
      </w:tr>
      <w:tr>
        <w:trPr>
          <w:cantSplit/>
        </w:trPr>
        <w:tc>
          <w:tcPr>
            <w:tcW w:type="dxa" w:w="3213"/>
          </w:tcPr>
          <w:p>
            <w:r>
              <w:rPr>
                <w:sz w:val="22"/>
              </w:rPr>
              <w:t>Action — hành động</w:t>
            </w:r>
          </w:p>
        </w:tc>
        <w:tc>
          <w:tcPr>
            <w:tcW w:type="dxa" w:w="3213"/>
          </w:tcPr>
          <w:p>
            <w:r>
              <w:rPr>
                <w:sz w:val="22"/>
              </w:rPr>
              <w:t>Việc thực hiện khi chuyển hoặc xử lý sự kiện.</w:t>
            </w:r>
          </w:p>
        </w:tc>
        <w:tc>
          <w:tcPr>
            <w:tcW w:type="dxa" w:w="3213"/>
          </w:tcPr>
          <w:p>
            <w:r>
              <w:rPr>
                <w:sz w:val="22"/>
              </w:rPr>
              <w:t>Giải phóng slot khi hủy.</w:t>
            </w:r>
          </w:p>
        </w:tc>
      </w:tr>
      <w:tr>
        <w:trPr>
          <w:cantSplit/>
        </w:trPr>
        <w:tc>
          <w:tcPr>
            <w:tcW w:type="dxa" w:w="3213"/>
          </w:tcPr>
          <w:p>
            <w:r>
              <w:rPr>
                <w:sz w:val="22"/>
              </w:rPr>
              <w:t>Initial / Final</w:t>
            </w:r>
          </w:p>
        </w:tc>
        <w:tc>
          <w:tcPr>
            <w:tcW w:type="dxa" w:w="3213"/>
          </w:tcPr>
          <w:p>
            <w:r>
              <w:rPr>
                <w:sz w:val="22"/>
              </w:rPr>
              <w:t>Điểm bắt đầu / kết thúc vòng đời đang mô hình hóa.</w:t>
            </w:r>
          </w:p>
        </w:tc>
        <w:tc>
          <w:tcPr>
            <w:tcW w:type="dxa" w:w="3213"/>
          </w:tcPr>
          <w:p>
            <w:r>
              <w:rPr>
                <w:sz w:val="22"/>
              </w:rPr>
              <w:t>Tạo đơn thành công / đơn hoàn tất, hủy hoặc hết hạn.</w:t>
            </w:r>
          </w:p>
        </w:tc>
      </w:tr>
    </w:tbl>
    <w:p>
      <w:r>
        <w:t>Nhãn mũi tên thường viết: sự kiện [điều kiện] / hành động. Ví dụ: Yêu cầu hủy [được phép] / giải phóng slot. Guard sai thì không thực hiện chuyển trạng thái đó.</w:t>
      </w:r>
    </w:p>
    <w:p>
      <w:pPr>
        <w:pStyle w:val="Heading1"/>
      </w:pPr>
      <w:r>
        <w:t>6. Các trạng thái của đơn đặt sân đề xuất</w:t>
      </w:r>
    </w:p>
    <w:tbl>
      <w:tblPr>
        <w:tblStyle w:val="TableGrid"/>
        <w:tblW w:type="auto" w:w="0"/>
        <w:tblLook w:firstColumn="1" w:firstRow="1" w:lastColumn="0" w:lastRow="0" w:noHBand="0" w:noVBand="1" w:val="04A0"/>
      </w:tblPr>
      <w:tblGrid>
        <w:gridCol w:w="3213"/>
        <w:gridCol w:w="3213"/>
        <w:gridCol w:w="3213"/>
      </w:tblGrid>
      <w:tr>
        <w:trPr>
          <w:cantSplit/>
        </w:trPr>
        <w:tc>
          <w:tcPr>
            <w:tcW w:type="dxa" w:w="3213"/>
          </w:tcPr>
          <w:p>
            <w:r>
              <w:rPr>
                <w:b/>
                <w:sz w:val="22"/>
              </w:rPr>
              <w:t>Trạng thái</w:t>
            </w:r>
          </w:p>
        </w:tc>
        <w:tc>
          <w:tcPr>
            <w:tcW w:type="dxa" w:w="3213"/>
          </w:tcPr>
          <w:p>
            <w:r>
              <w:rPr>
                <w:b/>
                <w:sz w:val="22"/>
              </w:rPr>
              <w:t>Ý nghĩa</w:t>
            </w:r>
          </w:p>
        </w:tc>
        <w:tc>
          <w:tcPr>
            <w:tcW w:type="dxa" w:w="3213"/>
          </w:tcPr>
          <w:p>
            <w:r>
              <w:rPr>
                <w:b/>
                <w:sz w:val="22"/>
              </w:rPr>
              <w:t>Có chiếm slot?</w:t>
            </w:r>
          </w:p>
        </w:tc>
      </w:tr>
      <w:tr>
        <w:trPr>
          <w:cantSplit/>
        </w:trPr>
        <w:tc>
          <w:tcPr>
            <w:tcW w:type="dxa" w:w="3213"/>
          </w:tcPr>
          <w:p>
            <w:r>
              <w:rPr>
                <w:sz w:val="22"/>
              </w:rPr>
              <w:t>PENDING</w:t>
            </w:r>
          </w:p>
        </w:tc>
        <w:tc>
          <w:tcPr>
            <w:tcW w:type="dxa" w:w="3213"/>
          </w:tcPr>
          <w:p>
            <w:r>
              <w:rPr>
                <w:sz w:val="22"/>
              </w:rPr>
              <w:t>Đã tạo đơn và giữ chỗ, chờ đủ điều kiện xác nhận.</w:t>
            </w:r>
          </w:p>
        </w:tc>
        <w:tc>
          <w:tcPr>
            <w:tcW w:type="dxa" w:w="3213"/>
          </w:tcPr>
          <w:p>
            <w:r>
              <w:rPr>
                <w:sz w:val="22"/>
              </w:rPr>
              <w:t>Có, đến khi xác nhận/hủy/hết hạn.</w:t>
            </w:r>
          </w:p>
        </w:tc>
      </w:tr>
      <w:tr>
        <w:trPr>
          <w:cantSplit/>
        </w:trPr>
        <w:tc>
          <w:tcPr>
            <w:tcW w:type="dxa" w:w="3213"/>
          </w:tcPr>
          <w:p>
            <w:r>
              <w:rPr>
                <w:sz w:val="22"/>
              </w:rPr>
              <w:t>CONFIRMED</w:t>
            </w:r>
          </w:p>
        </w:tc>
        <w:tc>
          <w:tcPr>
            <w:tcW w:type="dxa" w:w="3213"/>
          </w:tcPr>
          <w:p>
            <w:r>
              <w:rPr>
                <w:sz w:val="22"/>
              </w:rPr>
              <w:t>Đơn đã được xác nhận theo chính sách.</w:t>
            </w:r>
          </w:p>
        </w:tc>
        <w:tc>
          <w:tcPr>
            <w:tcW w:type="dxa" w:w="3213"/>
          </w:tcPr>
          <w:p>
            <w:r>
              <w:rPr>
                <w:sz w:val="22"/>
              </w:rPr>
              <w:t>Có.</w:t>
            </w:r>
          </w:p>
        </w:tc>
      </w:tr>
      <w:tr>
        <w:trPr>
          <w:cantSplit/>
        </w:trPr>
        <w:tc>
          <w:tcPr>
            <w:tcW w:type="dxa" w:w="3213"/>
          </w:tcPr>
          <w:p>
            <w:r>
              <w:rPr>
                <w:sz w:val="22"/>
              </w:rPr>
              <w:t>CHECKED_IN</w:t>
            </w:r>
          </w:p>
        </w:tc>
        <w:tc>
          <w:tcPr>
            <w:tcW w:type="dxa" w:w="3213"/>
          </w:tcPr>
          <w:p>
            <w:r>
              <w:rPr>
                <w:sz w:val="22"/>
              </w:rPr>
              <w:t>Khách đã đến và được nhân viên check-in.</w:t>
            </w:r>
          </w:p>
        </w:tc>
        <w:tc>
          <w:tcPr>
            <w:tcW w:type="dxa" w:w="3213"/>
          </w:tcPr>
          <w:p>
            <w:r>
              <w:rPr>
                <w:sz w:val="22"/>
              </w:rPr>
              <w:t>Có trong khoảng đặt.</w:t>
            </w:r>
          </w:p>
        </w:tc>
      </w:tr>
      <w:tr>
        <w:trPr>
          <w:cantSplit/>
        </w:trPr>
        <w:tc>
          <w:tcPr>
            <w:tcW w:type="dxa" w:w="3213"/>
          </w:tcPr>
          <w:p>
            <w:r>
              <w:rPr>
                <w:sz w:val="22"/>
              </w:rPr>
              <w:t>COMPLETED</w:t>
            </w:r>
          </w:p>
        </w:tc>
        <w:tc>
          <w:tcPr>
            <w:tcW w:type="dxa" w:w="3213"/>
          </w:tcPr>
          <w:p>
            <w:r>
              <w:rPr>
                <w:sz w:val="22"/>
              </w:rPr>
              <w:t>Đã kết thúc sử dụng và đối chiếu đủ tiền theo quy tắc đề xuất.</w:t>
            </w:r>
          </w:p>
        </w:tc>
        <w:tc>
          <w:tcPr>
            <w:tcW w:type="dxa" w:w="3213"/>
          </w:tcPr>
          <w:p>
            <w:r>
              <w:rPr>
                <w:sz w:val="22"/>
              </w:rPr>
              <w:t>Không còn chặn slot tương lai.</w:t>
            </w:r>
          </w:p>
        </w:tc>
      </w:tr>
      <w:tr>
        <w:trPr>
          <w:cantSplit/>
        </w:trPr>
        <w:tc>
          <w:tcPr>
            <w:tcW w:type="dxa" w:w="3213"/>
          </w:tcPr>
          <w:p>
            <w:r>
              <w:rPr>
                <w:sz w:val="22"/>
              </w:rPr>
              <w:t>CANCELLED</w:t>
            </w:r>
          </w:p>
        </w:tc>
        <w:tc>
          <w:tcPr>
            <w:tcW w:type="dxa" w:w="3213"/>
          </w:tcPr>
          <w:p>
            <w:r>
              <w:rPr>
                <w:sz w:val="22"/>
              </w:rPr>
              <w:t>Đã hủy hợp lệ; việc hoàn tiền theo dõi riêng.</w:t>
            </w:r>
          </w:p>
        </w:tc>
        <w:tc>
          <w:tcPr>
            <w:tcW w:type="dxa" w:w="3213"/>
          </w:tcPr>
          <w:p>
            <w:r>
              <w:rPr>
                <w:sz w:val="22"/>
              </w:rPr>
              <w:t>Không.</w:t>
            </w:r>
          </w:p>
        </w:tc>
      </w:tr>
      <w:tr>
        <w:trPr>
          <w:cantSplit/>
        </w:trPr>
        <w:tc>
          <w:tcPr>
            <w:tcW w:type="dxa" w:w="3213"/>
          </w:tcPr>
          <w:p>
            <w:r>
              <w:rPr>
                <w:sz w:val="22"/>
              </w:rPr>
              <w:t>EXPIRED</w:t>
            </w:r>
          </w:p>
        </w:tc>
        <w:tc>
          <w:tcPr>
            <w:tcW w:type="dxa" w:w="3213"/>
          </w:tcPr>
          <w:p>
            <w:r>
              <w:rPr>
                <w:sz w:val="22"/>
              </w:rPr>
              <w:t>Hết hạn giữ chỗ khi chưa xác nhận.</w:t>
            </w:r>
          </w:p>
        </w:tc>
        <w:tc>
          <w:tcPr>
            <w:tcW w:type="dxa" w:w="3213"/>
          </w:tcPr>
          <w:p>
            <w:r>
              <w:rPr>
                <w:sz w:val="22"/>
              </w:rPr>
              <w:t>Không.</w:t>
            </w:r>
          </w:p>
        </w:tc>
      </w:tr>
    </w:tbl>
    <w:p>
      <w:r>
        <w:t>Thời hạn giữ chỗ, mốc cho phép hủy, điều kiện cọc, cửa sổ check-in và cách xử lý không đến chưa được cơ sở xác nhận. Mô hình dưới đây chỉ cho luồng tối thiểu; chưa mô tả riêng no-show hoặc buộc đóng sân do sự cố.</w:t>
      </w:r>
    </w:p>
    <w:p>
      <w:r>
        <w:br w:type="page"/>
      </w:r>
    </w:p>
    <w:p>
      <w:pPr>
        <w:pStyle w:val="Heading1"/>
      </w:pPr>
      <w:r>
        <w:t>7. Sơ đồ state machine của đơn đặt sân</w:t>
      </w:r>
    </w:p>
    <w:p>
      <w:r>
        <w:t>Đối tượng được mô hình hóa: một booking. Sơ đồ đề xuất cho web một cơ sở, đặt theo slot cố định. Mũi tên quay lại CONFIRMED là đổi lịch thành công nhưng không đổi trạng thái.</w:t>
      </w:r>
    </w:p>
    <w:p>
      <w:r>
        <w:drawing>
          <wp:inline xmlns:a="http://schemas.openxmlformats.org/drawingml/2006/main" xmlns:pic="http://schemas.openxmlformats.org/drawingml/2006/picture">
            <wp:extent cx="6120000" cy="4545753"/>
            <wp:docPr id="1" name="Picture 1"/>
            <wp:cNvGraphicFramePr>
              <a:graphicFrameLocks noChangeAspect="1"/>
            </wp:cNvGraphicFramePr>
            <a:graphic>
              <a:graphicData uri="http://schemas.openxmlformats.org/drawingml/2006/picture">
                <pic:pic>
                  <pic:nvPicPr>
                    <pic:cNvPr id="0" name="State_Machine_Don_Dat_San.png"/>
                    <pic:cNvPicPr/>
                  </pic:nvPicPr>
                  <pic:blipFill>
                    <a:blip r:embed="rId9"/>
                    <a:stretch>
                      <a:fillRect/>
                    </a:stretch>
                  </pic:blipFill>
                  <pic:spPr>
                    <a:xfrm>
                      <a:off x="0" y="0"/>
                      <a:ext cx="6120000" cy="4545753"/>
                    </a:xfrm>
                    <a:prstGeom prst="rect"/>
                  </pic:spPr>
                </pic:pic>
              </a:graphicData>
            </a:graphic>
          </wp:inline>
        </w:drawing>
      </w:r>
    </w:p>
    <w:p>
      <w:r>
        <w:t>Chấm đen: điểm bắt đầu. Vòng tròn kép: kết thúc vòng đời đơn trong mô hình. Các trạng thái kết thúc vẫn được lưu để báo cáo; sơ đồ không có nghĩa là xóa đơn hoặc đã hoàn tiền xong.</w:t>
      </w:r>
    </w:p>
    <w:p>
      <w:r>
        <w:t>Nếu tạo đơn không hợp lệ hoặc không chiếm được slot, trả lỗi và không tạo booking thành công; không có trạng thái FAILED được lưu trong sơ đồ này. Đặt tại quầy có thể tạo rồi xác nhận ngay nếu đủ điều kiện, nhưng vẫn tuân thủ các bước kiểm tra.</w:t>
      </w:r>
    </w:p>
    <w:p>
      <w:r>
        <w:br w:type="page"/>
      </w:r>
    </w:p>
    <w:p>
      <w:pPr>
        <w:pStyle w:val="Heading1"/>
      </w:pPr>
      <w:r>
        <w:t>8. Giải thích chuyển trạng thái và cách kiểm thử</w:t>
      </w:r>
    </w:p>
    <w:tbl>
      <w:tblPr>
        <w:tblStyle w:val="TableGrid"/>
        <w:tblW w:type="auto" w:w="0"/>
        <w:tblLook w:firstColumn="1" w:firstRow="1" w:lastColumn="0" w:lastRow="0" w:noHBand="0" w:noVBand="1" w:val="04A0"/>
      </w:tblPr>
      <w:tblGrid>
        <w:gridCol w:w="3213"/>
        <w:gridCol w:w="3213"/>
        <w:gridCol w:w="3213"/>
      </w:tblGrid>
      <w:tr>
        <w:trPr>
          <w:cantSplit/>
        </w:trPr>
        <w:tc>
          <w:tcPr>
            <w:tcW w:type="dxa" w:w="3213"/>
          </w:tcPr>
          <w:p>
            <w:r>
              <w:rPr>
                <w:b/>
                <w:sz w:val="22"/>
              </w:rPr>
              <w:t>Chuyển</w:t>
            </w:r>
          </w:p>
        </w:tc>
        <w:tc>
          <w:tcPr>
            <w:tcW w:type="dxa" w:w="3213"/>
          </w:tcPr>
          <w:p>
            <w:r>
              <w:rPr>
                <w:b/>
                <w:sz w:val="22"/>
              </w:rPr>
              <w:t>Điều kiện / xử lý</w:t>
            </w:r>
          </w:p>
        </w:tc>
        <w:tc>
          <w:tcPr>
            <w:tcW w:type="dxa" w:w="3213"/>
          </w:tcPr>
          <w:p>
            <w:r>
              <w:rPr>
                <w:b/>
                <w:sz w:val="22"/>
              </w:rPr>
              <w:t>Ca kiểm thử cần có</w:t>
            </w:r>
          </w:p>
        </w:tc>
      </w:tr>
      <w:tr>
        <w:trPr>
          <w:cantSplit/>
        </w:trPr>
        <w:tc>
          <w:tcPr>
            <w:tcW w:type="dxa" w:w="3213"/>
          </w:tcPr>
          <w:p>
            <w:r>
              <w:rPr>
                <w:sz w:val="22"/>
              </w:rPr>
              <w:t>Tạo → PENDING</w:t>
            </w:r>
          </w:p>
        </w:tc>
        <w:tc>
          <w:tcPr>
            <w:tcW w:type="dxa" w:w="3213"/>
          </w:tcPr>
          <w:p>
            <w:r>
              <w:rPr>
                <w:sz w:val="22"/>
              </w:rPr>
              <w:t>Dữ liệu hợp lệ, trong giờ hoạt động, đủ slot; tạo đơn và slot trong cùng transaction.</w:t>
            </w:r>
          </w:p>
        </w:tc>
        <w:tc>
          <w:tcPr>
            <w:tcW w:type="dxa" w:w="3213"/>
          </w:tcPr>
          <w:p>
            <w:r>
              <w:rPr>
                <w:sz w:val="22"/>
              </w:rPr>
              <w:t>Hai khách cùng đặt: chỉ một thành công, không lưu dở.</w:t>
            </w:r>
          </w:p>
        </w:tc>
      </w:tr>
      <w:tr>
        <w:trPr>
          <w:cantSplit/>
        </w:trPr>
        <w:tc>
          <w:tcPr>
            <w:tcW w:type="dxa" w:w="3213"/>
          </w:tcPr>
          <w:p>
            <w:r>
              <w:rPr>
                <w:sz w:val="22"/>
              </w:rPr>
              <w:t>PENDING → CONFIRMED</w:t>
            </w:r>
          </w:p>
        </w:tc>
        <w:tc>
          <w:tcPr>
            <w:tcW w:type="dxa" w:w="3213"/>
          </w:tcPr>
          <w:p>
            <w:r>
              <w:rPr>
                <w:sz w:val="22"/>
              </w:rPr>
              <w:t>Đáp ứng chính sách cọc hoặc miễn cọc; kiểm tra đơn chưa hết hạn.</w:t>
            </w:r>
          </w:p>
        </w:tc>
        <w:tc>
          <w:tcPr>
            <w:tcW w:type="dxa" w:w="3213"/>
          </w:tcPr>
          <w:p>
            <w:r>
              <w:rPr>
                <w:sz w:val="22"/>
              </w:rPr>
              <w:t>Xác nhận và hết hạn cùng lúc: chỉ một kết quả hợp lệ.</w:t>
            </w:r>
          </w:p>
        </w:tc>
      </w:tr>
      <w:tr>
        <w:trPr>
          <w:cantSplit/>
        </w:trPr>
        <w:tc>
          <w:tcPr>
            <w:tcW w:type="dxa" w:w="3213"/>
          </w:tcPr>
          <w:p>
            <w:r>
              <w:rPr>
                <w:sz w:val="22"/>
              </w:rPr>
              <w:t>PENDING → EXPIRED</w:t>
            </w:r>
          </w:p>
        </w:tc>
        <w:tc>
          <w:tcPr>
            <w:tcW w:type="dxa" w:w="3213"/>
          </w:tcPr>
          <w:p>
            <w:r>
              <w:rPr>
                <w:sz w:val="22"/>
              </w:rPr>
              <w:t>Đến hạn mà vẫn chưa xác nhận; cập nhật và giải phóng slot nhất quán.</w:t>
            </w:r>
          </w:p>
        </w:tc>
        <w:tc>
          <w:tcPr>
            <w:tcW w:type="dxa" w:w="3213"/>
          </w:tcPr>
          <w:p>
            <w:r>
              <w:rPr>
                <w:sz w:val="22"/>
              </w:rPr>
              <w:t>Chạy tác vụ hết hạn lại không gây sai trạng thái.</w:t>
            </w:r>
          </w:p>
        </w:tc>
      </w:tr>
      <w:tr>
        <w:trPr>
          <w:cantSplit/>
        </w:trPr>
        <w:tc>
          <w:tcPr>
            <w:tcW w:type="dxa" w:w="3213"/>
          </w:tcPr>
          <w:p>
            <w:r>
              <w:rPr>
                <w:sz w:val="22"/>
              </w:rPr>
              <w:t>PENDING/CONFIRMED → CANCELLED</w:t>
            </w:r>
          </w:p>
        </w:tc>
        <w:tc>
          <w:tcPr>
            <w:tcW w:type="dxa" w:w="3213"/>
          </w:tcPr>
          <w:p>
            <w:r>
              <w:rPr>
                <w:sz w:val="22"/>
              </w:rPr>
              <w:t>Đúng quyền và chính sách; cập nhật đơn, giải phóng slot, ghi nghĩa vụ hoàn.</w:t>
            </w:r>
          </w:p>
        </w:tc>
        <w:tc>
          <w:tcPr>
            <w:tcW w:type="dxa" w:w="3213"/>
          </w:tcPr>
          <w:p>
            <w:r>
              <w:rPr>
                <w:sz w:val="22"/>
              </w:rPr>
              <w:t>Trước/đúng/sau hạn; thao tác hủy lặp không ghi hoàn trùng.</w:t>
            </w:r>
          </w:p>
        </w:tc>
      </w:tr>
      <w:tr>
        <w:trPr>
          <w:cantSplit/>
        </w:trPr>
        <w:tc>
          <w:tcPr>
            <w:tcW w:type="dxa" w:w="3213"/>
          </w:tcPr>
          <w:p>
            <w:r>
              <w:rPr>
                <w:sz w:val="22"/>
              </w:rPr>
              <w:t>CONFIRMED → CONFIRMED</w:t>
            </w:r>
          </w:p>
        </w:tc>
        <w:tc>
          <w:tcPr>
            <w:tcW w:type="dxa" w:w="3213"/>
          </w:tcPr>
          <w:p>
            <w:r>
              <w:rPr>
                <w:sz w:val="22"/>
              </w:rPr>
              <w:t>Đổi lịch hợp lệ, còn chỗ; đổi slot và giá trong transaction.</w:t>
            </w:r>
          </w:p>
        </w:tc>
        <w:tc>
          <w:tcPr>
            <w:tcW w:type="dxa" w:w="3213"/>
          </w:tcPr>
          <w:p>
            <w:r>
              <w:rPr>
                <w:sz w:val="22"/>
              </w:rPr>
              <w:t>Đổi thất bại giữ lịch cũ; đổi thành công giải phóng lịch cũ.</w:t>
            </w:r>
          </w:p>
        </w:tc>
      </w:tr>
      <w:tr>
        <w:trPr>
          <w:cantSplit/>
        </w:trPr>
        <w:tc>
          <w:tcPr>
            <w:tcW w:type="dxa" w:w="3213"/>
          </w:tcPr>
          <w:p>
            <w:r>
              <w:rPr>
                <w:sz w:val="22"/>
              </w:rPr>
              <w:t>CONFIRMED → CHECKED_IN</w:t>
            </w:r>
          </w:p>
        </w:tc>
        <w:tc>
          <w:tcPr>
            <w:tcW w:type="dxa" w:w="3213"/>
          </w:tcPr>
          <w:p>
            <w:r>
              <w:rPr>
                <w:sz w:val="22"/>
              </w:rPr>
              <w:t>Nhân viên có quyền; khách/đơn hợp lệ và đúng điều kiện check-in.</w:t>
            </w:r>
          </w:p>
        </w:tc>
        <w:tc>
          <w:tcPr>
            <w:tcW w:type="dxa" w:w="3213"/>
          </w:tcPr>
          <w:p>
            <w:r>
              <w:rPr>
                <w:sz w:val="22"/>
              </w:rPr>
              <w:t>Không check-in đơn hủy, hết hạn hoặc chưa xác nhận.</w:t>
            </w:r>
          </w:p>
        </w:tc>
      </w:tr>
      <w:tr>
        <w:trPr>
          <w:cantSplit/>
        </w:trPr>
        <w:tc>
          <w:tcPr>
            <w:tcW w:type="dxa" w:w="3213"/>
          </w:tcPr>
          <w:p>
            <w:r>
              <w:rPr>
                <w:sz w:val="22"/>
              </w:rPr>
              <w:t>CHECKED_IN → COMPLETED</w:t>
            </w:r>
          </w:p>
        </w:tc>
        <w:tc>
          <w:tcPr>
            <w:tcW w:type="dxa" w:w="3213"/>
          </w:tcPr>
          <w:p>
            <w:r>
              <w:rPr>
                <w:sz w:val="22"/>
              </w:rPr>
              <w:t>Kết thúc sử dụng và đối chiếu đủ tiền theo quy tắc đề xuất.</w:t>
            </w:r>
          </w:p>
        </w:tc>
        <w:tc>
          <w:tcPr>
            <w:tcW w:type="dxa" w:w="3213"/>
          </w:tcPr>
          <w:p>
            <w:r>
              <w:rPr>
                <w:sz w:val="22"/>
              </w:rPr>
              <w:t>Thiếu tiền chưa được hoàn tất; hoàn tất lặp không phát sinh khoản thu mới.</w:t>
            </w:r>
          </w:p>
        </w:tc>
      </w:tr>
    </w:tbl>
    <w:p>
      <w:pPr>
        <w:pStyle w:val="Heading1"/>
      </w:pPr>
      <w:r>
        <w:t>9. Trạng thái đơn khác với trạng thái thanh toán</w:t>
      </w:r>
    </w:p>
    <w:p>
      <w:r>
        <w:t>Đơn CONFIRMED có thể mới trả cọc, chưa thanh toán toàn bộ. Đơn CANCELLED có thể đang chờ hoàn. Vì vậy không dùng duy nhất trạng thái đơn để suy ra đã thu/hoàn tiền. Collection payments ghi riêng khoản thu, khoản hoàn và kết quả thực tế; nghĩa vụ hoàn phải được lưu để đối chiếu.</w:t>
      </w:r>
    </w:p>
    <w:p>
      <w:r>
        <w:t>Bản tối thiểu ghi nhận thu/hoàn do nhân viên xác nhận, không tự chuyển tiền. Nếu thêm cổng thanh toán, cần đặc tả thông báo đến chậm, thông báo lặp và đối chiếu giao dịch trước khi cập nhật. Đây là phần mở rộng cần bổ sung sơ đồ riêng.</w:t>
      </w:r>
    </w:p>
    <w:p>
      <w:pPr>
        <w:pStyle w:val="Heading1"/>
      </w:pPr>
      <w:r>
        <w:t>10. Áp dụng với Node.js, MongoDB và Mongoose</w:t>
      </w:r>
    </w:p>
    <w:p>
      <w:r>
        <w:t>Booking lưu status theo enum và lịch sử chuyển trạng thái. Backend kiểm tra trạng thái nguồn, quyền và guard trước khi cập nhật; cập nhật có điều kiện để tránh hai thao tác cùng thắng. Khi tác động tới nhiều collection, dùng transaction trên MongoDB replica set.</w:t>
      </w:r>
    </w:p>
    <w:p>
      <w:r>
        <w:t>slotLocks có unique index (courtId, slotStart). Tạo/hủy/đổi/hết hạn cần đồng bộ slot và đơn. Mongoose enum chỉ giới hạn giá trị trạng thái, không tự bảo đảm các phép chuyển hợp lệ. Không chỉ dựa vào nút giao diện hoặc TTL để giữ đúng vòng đời đơn.</w:t>
      </w:r>
    </w:p>
    <w:p>
      <w:pPr>
        <w:pStyle w:val="Heading1"/>
      </w:pPr>
      <w:r>
        <w:t>Nguồn và phần cần bổ sung sau khảo sát</w:t>
      </w:r>
    </w:p>
    <w:p>
      <w:r>
        <w:t>Tham chiếu: 06.Requirement, slide 2–8; 07.UML – 1, slide 10–11; 08.UML – 2, slide 13; Use Case Specification, slide 5 và 19. Nhóm cần xác nhận chính sách còn mở, thêm trạng thái no-show nếu nghiệp vụ yêu cầu và cập nhật use case/test case để khớp sơ đồ. Tài liệu này không thay thế đặc tả use case hay ERD.</w:t>
      </w:r>
    </w:p>
    <w:sectPr w:rsidR="00FC693F" w:rsidRPr="0006063C" w:rsidSect="00034616">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Times New Roman" w:hAnsi="Times New Roman"/>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