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pBdr>
          <w:bottom w:val="double" w:color="1B4F72" w:sz="6" w:space="8"/>
        </w:pBdr>
        <w:spacing w:after="400"/>
      </w:pPr>
    </w:p>
    <w:p>
      <w:pPr>
        <w:spacing w:after="200"/>
        <w:jc w:val="center"/>
      </w:pPr>
      <w:r>
        <w:rPr>
          <w:rFonts w:ascii="Cambria" w:cs="Cambria" w:eastAsia="Cambria" w:hAnsi="Cambria"/>
          <w:b/>
          <w:bCs/>
          <w:color w:val="1B4F72"/>
          <w:sz w:val="56"/>
          <w:szCs w:val="56"/>
        </w:rPr>
        <w:t xml:space="preserve">PROPOSAL PENAWARAN</w:t>
      </w:r>
    </w:p>
    <w:p>
      <w:pPr>
        <w:spacing w:after="120"/>
        <w:jc w:val="center"/>
      </w:pPr>
      <w:r>
        <w:rPr>
          <w:rFonts w:ascii="Cambria" w:cs="Cambria" w:eastAsia="Cambria" w:hAnsi="Cambria"/>
          <w:color w:val="2E86C1"/>
          <w:sz w:val="30"/>
          <w:szCs w:val="30"/>
        </w:rPr>
        <w:t xml:space="preserve">Pengembangan Platform Lelang Digital Terintegrasi</w:t>
      </w:r>
    </w:p>
    <w:p>
      <w:pPr>
        <w:spacing w:after="600"/>
        <w:jc w:val="center"/>
      </w:pPr>
      <w:r>
        <w:rPr>
          <w:rFonts w:ascii="Calibri" w:cs="Calibri" w:eastAsia="Calibri" w:hAnsi="Calibri"/>
          <w:color w:val="F39C12"/>
          <w:sz w:val="24"/>
          <w:szCs w:val="24"/>
        </w:rPr>
        <w:t xml:space="preserve">━━━━━━━━━━━━━━━━━━━━━━━━━━━━━━━━━━━</w:t>
      </w:r>
    </w:p>
    <w:p>
      <w:pPr>
        <w:spacing w:after="60"/>
        <w:jc w:val="center"/>
      </w:pPr>
      <w:r>
        <w:rPr>
          <w:rFonts w:ascii="Calibri" w:cs="Calibri" w:eastAsia="Calibri" w:hAnsi="Calibri"/>
          <w:color w:val="5D6D7E"/>
          <w:sz w:val="22"/>
          <w:szCs w:val="22"/>
        </w:rPr>
        <w:t xml:space="preserve">Diajukan oleh:</w:t>
      </w:r>
    </w:p>
    <w:p>
      <w:pPr>
        <w:spacing w:after="300"/>
        <w:jc w:val="center"/>
      </w:pPr>
      <w:r>
        <w:rPr>
          <w:rFonts w:ascii="Cambria" w:cs="Cambria" w:eastAsia="Cambria" w:hAnsi="Cambria"/>
          <w:b/>
          <w:bCs/>
          <w:color w:val="1B4F72"/>
          <w:sz w:val="28"/>
          <w:szCs w:val="28"/>
        </w:rPr>
        <w:t xml:space="preserve">[Nama Perusahaan Anda]</w:t>
      </w:r>
    </w:p>
    <w:p>
      <w:pPr>
        <w:spacing w:after="60"/>
        <w:jc w:val="center"/>
      </w:pPr>
      <w:r>
        <w:rPr>
          <w:rFonts w:ascii="Calibri" w:cs="Calibri" w:eastAsia="Calibri" w:hAnsi="Calibri"/>
          <w:color w:val="5D6D7E"/>
          <w:sz w:val="22"/>
          <w:szCs w:val="22"/>
        </w:rPr>
        <w:t xml:space="preserve">Kepada:</w:t>
      </w:r>
    </w:p>
    <w:p>
      <w:pPr>
        <w:spacing w:after="500"/>
        <w:jc w:val="center"/>
      </w:pPr>
      <w:r>
        <w:rPr>
          <w:rFonts w:ascii="Cambria" w:cs="Cambria" w:eastAsia="Cambria" w:hAnsi="Cambria"/>
          <w:b/>
          <w:bCs/>
          <w:color w:val="1B4F72"/>
          <w:sz w:val="28"/>
          <w:szCs w:val="28"/>
        </w:rPr>
        <w:t xml:space="preserve">[Nama Perusahaan Klien]</w:t>
      </w:r>
    </w:p>
    <w:p>
      <w:pPr>
        <w:spacing w:after="80"/>
        <w:jc w:val="center"/>
      </w:pPr>
      <w:r>
        <w:rPr>
          <w:rFonts w:ascii="Calibri" w:cs="Calibri" w:eastAsia="Calibri" w:hAnsi="Calibri"/>
          <w:color w:val="2C3E50"/>
          <w:sz w:val="22"/>
          <w:szCs w:val="22"/>
        </w:rPr>
        <w:t xml:space="preserve">Tanggal: Juni 2026</w:t>
      </w:r>
    </w:p>
    <w:p>
      <w:pPr>
        <w:spacing w:after="500"/>
        <w:jc w:val="center"/>
      </w:pPr>
      <w:r>
        <w:rPr>
          <w:rFonts w:ascii="Calibri" w:cs="Calibri" w:eastAsia="Calibri" w:hAnsi="Calibri"/>
          <w:color w:val="2C3E50"/>
          <w:sz w:val="22"/>
          <w:szCs w:val="22"/>
        </w:rPr>
        <w:t xml:space="preserve">Nomor: PROP/2026/06/001</w:t>
      </w:r>
    </w:p>
    <w:p>
      <w:pPr>
        <w:pBdr>
          <w:bottom w:val="double" w:color="1B4F72" w:sz="6" w:space="8"/>
        </w:pBdr>
        <w:spacing w:after="200"/>
      </w:pPr>
    </w:p>
    <w:p>
      <w:pPr>
        <w:shd w:fill="F2F4F4" w:val="clear"/>
        <w:spacing w:after="100"/>
        <w:jc w:val="center"/>
      </w:pPr>
      <w:r>
        <w:rPr>
          <w:rFonts w:ascii="Calibri" w:cs="Calibri" w:eastAsia="Calibri" w:hAnsi="Calibri"/>
          <w:i/>
          <w:iCs/>
          <w:color w:val="5D6D7E"/>
          <w:sz w:val="18"/>
          <w:szCs w:val="18"/>
        </w:rPr>
        <w:t xml:space="preserve">RAHASIA — Dokumen ini hanya ditujukan untuk pihak yang disebutkan di atas</w:t>
      </w:r>
    </w:p>
    <w:p>
      <w:r>
        <w:br w:type="page"/>
      </w:r>
    </w:p>
    <w:p>
      <w:pPr>
        <w:spacing w:after="400" w:before="400"/>
        <w:jc w:val="center"/>
      </w:pPr>
      <w:r>
        <w:rPr>
          <w:rFonts w:ascii="Cambria" w:cs="Cambria" w:eastAsia="Cambria" w:hAnsi="Cambria"/>
          <w:b/>
          <w:bCs/>
          <w:color w:val="1B4F72"/>
          <w:sz w:val="36"/>
          <w:szCs w:val="36"/>
        </w:rPr>
        <w:t xml:space="preserve">DAFTAR ISI</w:t>
      </w:r>
    </w:p>
    <w:p>
      <w:pPr>
        <w:pBdr>
          <w:bottom w:val="single" w:color="2E86C1" w:sz="4" w:space="8"/>
        </w:pBdr>
        <w:spacing w:after="300"/>
      </w:pPr>
    </w:p>
    <w:p>
      <w:pPr>
        <w:pBdr>
          <w:bottom w:val="dotted" w:color="D5D8DC" w:sz="1" w:space="4"/>
        </w:pBdr>
        <w:spacing w:after="180"/>
        <w:ind w:left="283"/>
      </w:pPr>
      <w:r>
        <w:rPr>
          <w:rFonts w:ascii="Cambria" w:cs="Cambria" w:eastAsia="Cambria" w:hAnsi="Cambria"/>
          <w:b/>
          <w:bCs/>
          <w:color w:val="2E86C1"/>
          <w:sz w:val="24"/>
          <w:szCs w:val="24"/>
        </w:rPr>
        <w:t xml:space="preserve">1.</w:t>
      </w:r>
      <w:r>
        <w:rPr>
          <w:rFonts w:ascii="Calibri" w:cs="Calibri" w:eastAsia="Calibri" w:hAnsi="Calibri"/>
          <w:color w:val="2C3E50"/>
          <w:sz w:val="24"/>
          <w:szCs w:val="24"/>
        </w:rPr>
        <w:t xml:space="preserve">  Surat Pengantar</w:t>
      </w:r>
    </w:p>
    <w:p>
      <w:pPr>
        <w:pBdr>
          <w:bottom w:val="dotted" w:color="D5D8DC" w:sz="1" w:space="4"/>
        </w:pBdr>
        <w:spacing w:after="180"/>
        <w:ind w:left="283"/>
      </w:pPr>
      <w:r>
        <w:rPr>
          <w:rFonts w:ascii="Cambria" w:cs="Cambria" w:eastAsia="Cambria" w:hAnsi="Cambria"/>
          <w:b/>
          <w:bCs/>
          <w:color w:val="2E86C1"/>
          <w:sz w:val="24"/>
          <w:szCs w:val="24"/>
        </w:rPr>
        <w:t xml:space="preserve">2.</w:t>
      </w:r>
      <w:r>
        <w:rPr>
          <w:rFonts w:ascii="Calibri" w:cs="Calibri" w:eastAsia="Calibri" w:hAnsi="Calibri"/>
          <w:color w:val="2C3E50"/>
          <w:sz w:val="24"/>
          <w:szCs w:val="24"/>
        </w:rPr>
        <w:t xml:space="preserve">  Ringkasan Eksekutif</w:t>
      </w:r>
    </w:p>
    <w:p>
      <w:pPr>
        <w:pBdr>
          <w:bottom w:val="dotted" w:color="D5D8DC" w:sz="1" w:space="4"/>
        </w:pBdr>
        <w:spacing w:after="180"/>
        <w:ind w:left="283"/>
      </w:pPr>
      <w:r>
        <w:rPr>
          <w:rFonts w:ascii="Cambria" w:cs="Cambria" w:eastAsia="Cambria" w:hAnsi="Cambria"/>
          <w:b/>
          <w:bCs/>
          <w:color w:val="2E86C1"/>
          <w:sz w:val="24"/>
          <w:szCs w:val="24"/>
        </w:rPr>
        <w:t xml:space="preserve">3.</w:t>
      </w:r>
      <w:r>
        <w:rPr>
          <w:rFonts w:ascii="Calibri" w:cs="Calibri" w:eastAsia="Calibri" w:hAnsi="Calibri"/>
          <w:color w:val="2C3E50"/>
          <w:sz w:val="24"/>
          <w:szCs w:val="24"/>
        </w:rPr>
        <w:t xml:space="preserve">  Pemahaman Kebutuhan &amp; Tantangan</w:t>
      </w:r>
    </w:p>
    <w:p>
      <w:pPr>
        <w:pBdr>
          <w:bottom w:val="dotted" w:color="D5D8DC" w:sz="1" w:space="4"/>
        </w:pBdr>
        <w:spacing w:after="180"/>
        <w:ind w:left="283"/>
      </w:pPr>
      <w:r>
        <w:rPr>
          <w:rFonts w:ascii="Cambria" w:cs="Cambria" w:eastAsia="Cambria" w:hAnsi="Cambria"/>
          <w:b/>
          <w:bCs/>
          <w:color w:val="2E86C1"/>
          <w:sz w:val="24"/>
          <w:szCs w:val="24"/>
        </w:rPr>
        <w:t xml:space="preserve">4.</w:t>
      </w:r>
      <w:r>
        <w:rPr>
          <w:rFonts w:ascii="Calibri" w:cs="Calibri" w:eastAsia="Calibri" w:hAnsi="Calibri"/>
          <w:color w:val="2C3E50"/>
          <w:sz w:val="24"/>
          <w:szCs w:val="24"/>
        </w:rPr>
        <w:t xml:space="preserve">  Solusi yang Ditawarkan</w:t>
      </w:r>
    </w:p>
    <w:p>
      <w:pPr>
        <w:pBdr>
          <w:bottom w:val="dotted" w:color="D5D8DC" w:sz="1" w:space="4"/>
        </w:pBdr>
        <w:spacing w:after="180"/>
        <w:ind w:left="283"/>
      </w:pPr>
      <w:r>
        <w:rPr>
          <w:rFonts w:ascii="Cambria" w:cs="Cambria" w:eastAsia="Cambria" w:hAnsi="Cambria"/>
          <w:b/>
          <w:bCs/>
          <w:color w:val="2E86C1"/>
          <w:sz w:val="24"/>
          <w:szCs w:val="24"/>
        </w:rPr>
        <w:t xml:space="preserve">5.</w:t>
      </w:r>
      <w:r>
        <w:rPr>
          <w:rFonts w:ascii="Calibri" w:cs="Calibri" w:eastAsia="Calibri" w:hAnsi="Calibri"/>
          <w:color w:val="2C3E50"/>
          <w:sz w:val="24"/>
          <w:szCs w:val="24"/>
        </w:rPr>
        <w:t xml:space="preserve">  Strategi Pertumbuhan Bisnis</w:t>
      </w:r>
    </w:p>
    <w:p>
      <w:pPr>
        <w:pBdr>
          <w:bottom w:val="dotted" w:color="D5D8DC" w:sz="1" w:space="4"/>
        </w:pBdr>
        <w:spacing w:after="180"/>
        <w:ind w:left="283"/>
      </w:pPr>
      <w:r>
        <w:rPr>
          <w:rFonts w:ascii="Cambria" w:cs="Cambria" w:eastAsia="Cambria" w:hAnsi="Cambria"/>
          <w:b/>
          <w:bCs/>
          <w:color w:val="2E86C1"/>
          <w:sz w:val="24"/>
          <w:szCs w:val="24"/>
        </w:rPr>
        <w:t xml:space="preserve">6.</w:t>
      </w:r>
      <w:r>
        <w:rPr>
          <w:rFonts w:ascii="Calibri" w:cs="Calibri" w:eastAsia="Calibri" w:hAnsi="Calibri"/>
          <w:color w:val="2C3E50"/>
          <w:sz w:val="24"/>
          <w:szCs w:val="24"/>
        </w:rPr>
        <w:t xml:space="preserve">  Modul Sistem</w:t>
      </w:r>
    </w:p>
    <w:p>
      <w:pPr>
        <w:pBdr>
          <w:bottom w:val="dotted" w:color="D5D8DC" w:sz="1" w:space="4"/>
        </w:pBdr>
        <w:spacing w:after="180"/>
        <w:ind w:left="283"/>
      </w:pPr>
      <w:r>
        <w:rPr>
          <w:rFonts w:ascii="Cambria" w:cs="Cambria" w:eastAsia="Cambria" w:hAnsi="Cambria"/>
          <w:b/>
          <w:bCs/>
          <w:color w:val="2E86C1"/>
          <w:sz w:val="24"/>
          <w:szCs w:val="24"/>
        </w:rPr>
        <w:t xml:space="preserve">7.</w:t>
      </w:r>
      <w:r>
        <w:rPr>
          <w:rFonts w:ascii="Calibri" w:cs="Calibri" w:eastAsia="Calibri" w:hAnsi="Calibri"/>
          <w:color w:val="2C3E50"/>
          <w:sz w:val="24"/>
          <w:szCs w:val="24"/>
        </w:rPr>
        <w:t xml:space="preserve">  Opsi Paket &amp; Harga</w:t>
      </w:r>
    </w:p>
    <w:p>
      <w:pPr>
        <w:pBdr>
          <w:bottom w:val="dotted" w:color="D5D8DC" w:sz="1" w:space="4"/>
        </w:pBdr>
        <w:spacing w:after="180"/>
        <w:ind w:left="283"/>
      </w:pPr>
      <w:r>
        <w:rPr>
          <w:rFonts w:ascii="Cambria" w:cs="Cambria" w:eastAsia="Cambria" w:hAnsi="Cambria"/>
          <w:b/>
          <w:bCs/>
          <w:color w:val="2E86C1"/>
          <w:sz w:val="24"/>
          <w:szCs w:val="24"/>
        </w:rPr>
        <w:t xml:space="preserve">8.</w:t>
      </w:r>
      <w:r>
        <w:rPr>
          <w:rFonts w:ascii="Calibri" w:cs="Calibri" w:eastAsia="Calibri" w:hAnsi="Calibri"/>
          <w:color w:val="2C3E50"/>
          <w:sz w:val="24"/>
          <w:szCs w:val="24"/>
        </w:rPr>
        <w:t xml:space="preserve">  Timeline Implementasi</w:t>
      </w:r>
    </w:p>
    <w:p>
      <w:pPr>
        <w:pBdr>
          <w:bottom w:val="dotted" w:color="D5D8DC" w:sz="1" w:space="4"/>
        </w:pBdr>
        <w:spacing w:after="180"/>
        <w:ind w:left="283"/>
      </w:pPr>
      <w:r>
        <w:rPr>
          <w:rFonts w:ascii="Cambria" w:cs="Cambria" w:eastAsia="Cambria" w:hAnsi="Cambria"/>
          <w:b/>
          <w:bCs/>
          <w:color w:val="2E86C1"/>
          <w:sz w:val="24"/>
          <w:szCs w:val="24"/>
        </w:rPr>
        <w:t xml:space="preserve">9.</w:t>
      </w:r>
      <w:r>
        <w:rPr>
          <w:rFonts w:ascii="Calibri" w:cs="Calibri" w:eastAsia="Calibri" w:hAnsi="Calibri"/>
          <w:color w:val="2C3E50"/>
          <w:sz w:val="24"/>
          <w:szCs w:val="24"/>
        </w:rPr>
        <w:t xml:space="preserve">  Proyeksi ROI</w:t>
      </w:r>
    </w:p>
    <w:p>
      <w:pPr>
        <w:pBdr>
          <w:bottom w:val="dotted" w:color="D5D8DC" w:sz="1" w:space="4"/>
        </w:pBdr>
        <w:spacing w:after="180"/>
        <w:ind w:left="283"/>
      </w:pPr>
      <w:r>
        <w:rPr>
          <w:rFonts w:ascii="Cambria" w:cs="Cambria" w:eastAsia="Cambria" w:hAnsi="Cambria"/>
          <w:b/>
          <w:bCs/>
          <w:color w:val="2E86C1"/>
          <w:sz w:val="24"/>
          <w:szCs w:val="24"/>
        </w:rPr>
        <w:t xml:space="preserve">10.</w:t>
      </w:r>
      <w:r>
        <w:rPr>
          <w:rFonts w:ascii="Calibri" w:cs="Calibri" w:eastAsia="Calibri" w:hAnsi="Calibri"/>
          <w:color w:val="2C3E50"/>
          <w:sz w:val="24"/>
          <w:szCs w:val="24"/>
        </w:rPr>
        <w:t xml:space="preserve">  Profil Perusahaan</w:t>
      </w:r>
    </w:p>
    <w:p>
      <w:pPr>
        <w:pBdr>
          <w:bottom w:val="dotted" w:color="D5D8DC" w:sz="1" w:space="4"/>
        </w:pBdr>
        <w:spacing w:after="180"/>
        <w:ind w:left="283"/>
      </w:pPr>
      <w:r>
        <w:rPr>
          <w:rFonts w:ascii="Cambria" w:cs="Cambria" w:eastAsia="Cambria" w:hAnsi="Cambria"/>
          <w:b/>
          <w:bCs/>
          <w:color w:val="2E86C1"/>
          <w:sz w:val="24"/>
          <w:szCs w:val="24"/>
        </w:rPr>
        <w:t xml:space="preserve">11.</w:t>
      </w:r>
      <w:r>
        <w:rPr>
          <w:rFonts w:ascii="Calibri" w:cs="Calibri" w:eastAsia="Calibri" w:hAnsi="Calibri"/>
          <w:color w:val="2C3E50"/>
          <w:sz w:val="24"/>
          <w:szCs w:val="24"/>
        </w:rPr>
        <w:t xml:space="preserve">  Syarat &amp; Ketentuan</w:t>
      </w:r>
    </w:p>
    <w:p>
      <w:pPr>
        <w:pBdr>
          <w:bottom w:val="dotted" w:color="D5D8DC" w:sz="1" w:space="4"/>
        </w:pBdr>
        <w:spacing w:after="180"/>
        <w:ind w:left="283"/>
      </w:pPr>
      <w:r>
        <w:rPr>
          <w:rFonts w:ascii="Cambria" w:cs="Cambria" w:eastAsia="Cambria" w:hAnsi="Cambria"/>
          <w:b/>
          <w:bCs/>
          <w:color w:val="2E86C1"/>
          <w:sz w:val="24"/>
          <w:szCs w:val="24"/>
        </w:rPr>
        <w:t xml:space="preserve">12.</w:t>
      </w:r>
      <w:r>
        <w:rPr>
          <w:rFonts w:ascii="Calibri" w:cs="Calibri" w:eastAsia="Calibri" w:hAnsi="Calibri"/>
          <w:color w:val="2C3E50"/>
          <w:sz w:val="24"/>
          <w:szCs w:val="24"/>
        </w:rPr>
        <w:t xml:space="preserve">  Penutup</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 SURAT PENGANTAR</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[Kota], [Tanggal] Juni 2026</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Kepada Yth,</w:t>
      </w:r>
    </w:p>
    <w:p>
      <w:pPr>
        <w:spacing w:after="160" w:line="276"/>
        <w:jc w:val="both"/>
      </w:pPr>
      <w:r>
        <w:rPr>
          <w:rFonts w:ascii="Calibri" w:cs="Calibri" w:eastAsia="Calibri" w:hAnsi="Calibri"/>
          <w:b w:val="false"/>
          <w:bCs w:val="false"/>
          <w:i w:val="false"/>
          <w:iCs w:val="false"/>
          <w:color w:val="2C3E50"/>
          <w:sz w:val="22"/>
          <w:szCs w:val="22"/>
        </w:rPr>
        <w:t xml:space="preserve">[Nama Pimpinan Klien]</w:t>
      </w:r>
    </w:p>
    <w:p>
      <w:pPr>
        <w:spacing w:after="160" w:line="276"/>
        <w:jc w:val="both"/>
      </w:pPr>
      <w:r>
        <w:rPr>
          <w:rFonts w:ascii="Calibri" w:cs="Calibri" w:eastAsia="Calibri" w:hAnsi="Calibri"/>
          <w:b w:val="false"/>
          <w:bCs w:val="false"/>
          <w:i w:val="false"/>
          <w:iCs w:val="false"/>
          <w:color w:val="2C3E50"/>
          <w:sz w:val="22"/>
          <w:szCs w:val="22"/>
        </w:rPr>
        <w:t xml:space="preserve">[Jabatan]</w:t>
      </w:r>
    </w:p>
    <w:p>
      <w:pPr>
        <w:spacing w:after="160" w:line="276"/>
        <w:jc w:val="both"/>
      </w:pPr>
      <w:r>
        <w:rPr>
          <w:rFonts w:ascii="Calibri" w:cs="Calibri" w:eastAsia="Calibri" w:hAnsi="Calibri"/>
          <w:b w:val="false"/>
          <w:bCs w:val="false"/>
          <w:i w:val="false"/>
          <w:iCs w:val="false"/>
          <w:color w:val="2C3E50"/>
          <w:sz w:val="22"/>
          <w:szCs w:val="22"/>
        </w:rPr>
        <w:t xml:space="preserve">[Nama Perusahaan Klien]</w:t>
      </w:r>
    </w:p>
    <w:p>
      <w:pPr>
        <w:spacing w:after="160" w:line="276"/>
        <w:jc w:val="both"/>
      </w:pPr>
      <w:r>
        <w:rPr>
          <w:rFonts w:ascii="Calibri" w:cs="Calibri" w:eastAsia="Calibri" w:hAnsi="Calibri"/>
          <w:b w:val="false"/>
          <w:bCs w:val="false"/>
          <w:i w:val="false"/>
          <w:iCs w:val="false"/>
          <w:color w:val="2C3E50"/>
          <w:sz w:val="22"/>
          <w:szCs w:val="22"/>
        </w:rPr>
        <w:t xml:space="preserve">Di tempat</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Dengan hormat,</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Sehubungan dengan kebutuhan transformasi digital dalam pengelolaan bisnis lelang, kami dengan ini mengajukan proposal penawaran untuk Pengembangan Platform Lelang Digital Terintegrasi. Platform ini dirancang khusus untuk memenuhi kebutuhan bisnis lelang modern yang efisien, transparan, dan berdaya saing tinggi.</w:t>
      </w:r>
    </w:p>
    <w:p>
      <w:pPr>
        <w:spacing w:after="160" w:line="276"/>
        <w:jc w:val="both"/>
      </w:pPr>
      <w:r>
        <w:rPr>
          <w:rFonts w:ascii="Calibri" w:cs="Calibri" w:eastAsia="Calibri" w:hAnsi="Calibri"/>
          <w:b w:val="false"/>
          <w:bCs w:val="false"/>
          <w:i w:val="false"/>
          <w:iCs w:val="false"/>
          <w:color w:val="2C3E50"/>
          <w:sz w:val="22"/>
          <w:szCs w:val="22"/>
        </w:rPr>
        <w:t xml:space="preserve">Berdasarkan analisis mendalam terhadap industri lelang di Indonesia, kami menawarkan solusi komprehensif dengan keunggulan utama sebagai berikut: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Platform lelang real-time yang mendukung berbagai format lelang (English, Dutch, Sealed-Bid, dan lainnya)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Sistem manajemen katalog dan seller terintegrasi dengan onboarding otomatis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Integrasi pembayaran multi-channel dengan escrow dan verifikasi otomatis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Dashboard analitik dan pelaporan real-time untuk pengambilan keputusan berbasis data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Arsitektur scalable yang mendukung ekspansi multi-cabang tanpa batas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Dukungan teknis berkelanjutan dan jaminan SLA yang kompetitif</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meyakini bahwa solusi yang kami tawarkan akan memberikan dampak signifikan terhadap pertumbuhan bisnis dan efisiensi operasional perusahaan Anda. Kami sangat menantikan kesempatan untuk mendiskusikan proposal ini lebih lanjut.</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Hormat kami,</w:t>
      </w:r>
    </w:p>
    <w:p>
      <w:pPr>
        <w:spacing w:after="120"/>
      </w:pPr>
    </w:p>
    <w:p>
      <w:pPr>
        <w:spacing w:after="120"/>
      </w:pPr>
    </w:p>
    <w:p>
      <w:pPr>
        <w:spacing w:after="40"/>
      </w:pPr>
      <w:r>
        <w:rPr>
          <w:rFonts w:ascii="Cambria" w:cs="Cambria" w:eastAsia="Cambria" w:hAnsi="Cambria"/>
          <w:b/>
          <w:bCs/>
          <w:color w:val="1B4F72"/>
          <w:sz w:val="24"/>
          <w:szCs w:val="24"/>
        </w:rPr>
        <w:t xml:space="preserve">[Nama Lengkap]</w:t>
      </w:r>
    </w:p>
    <w:p>
      <w:pPr>
        <w:spacing w:after="160" w:line="276"/>
        <w:jc w:val="both"/>
      </w:pPr>
      <w:r>
        <w:rPr>
          <w:rFonts w:ascii="Calibri" w:cs="Calibri" w:eastAsia="Calibri" w:hAnsi="Calibri"/>
          <w:b w:val="false"/>
          <w:bCs w:val="false"/>
          <w:i w:val="false"/>
          <w:iCs w:val="false"/>
          <w:color w:val="2C3E50"/>
          <w:sz w:val="22"/>
          <w:szCs w:val="22"/>
        </w:rPr>
        <w:t xml:space="preserve">[Jabatan]</w:t>
      </w:r>
    </w:p>
    <w:p>
      <w:pPr>
        <w:spacing w:after="160" w:line="276"/>
        <w:jc w:val="both"/>
      </w:pPr>
      <w:r>
        <w:rPr>
          <w:rFonts w:ascii="Calibri" w:cs="Calibri" w:eastAsia="Calibri" w:hAnsi="Calibri"/>
          <w:b w:val="false"/>
          <w:bCs w:val="false"/>
          <w:i w:val="false"/>
          <w:iCs w:val="false"/>
          <w:color w:val="2C3E50"/>
          <w:sz w:val="22"/>
          <w:szCs w:val="22"/>
        </w:rPr>
        <w:t xml:space="preserve">[Nama Perusahaan Anda]</w:t>
      </w:r>
    </w:p>
    <w:p>
      <w:pPr>
        <w:spacing w:after="160" w:line="276"/>
        <w:jc w:val="both"/>
      </w:pPr>
      <w:r>
        <w:rPr>
          <w:rFonts w:ascii="Calibri" w:cs="Calibri" w:eastAsia="Calibri" w:hAnsi="Calibri"/>
          <w:b w:val="false"/>
          <w:bCs w:val="false"/>
          <w:i w:val="false"/>
          <w:iCs w:val="false"/>
          <w:color w:val="2C3E50"/>
          <w:sz w:val="22"/>
          <w:szCs w:val="22"/>
        </w:rPr>
        <w:t xml:space="preserve">Email: [email] | Telp: [nomor telepon]</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2. RINGKASAN EKSEKUTIF</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Industri lelang di Indonesia tengah mengalami transformasi besar menuju era digital. Dengan semakin berkembangnya ekosistem e-commerce dan meningkatnya penetrasi internet, permintaan terhadap platform lelang digital yang handal, transparan, dan efisien terus meningkat secara signifikan.</w:t>
      </w:r>
    </w:p>
    <w:p>
      <w:pPr>
        <w:spacing w:after="160" w:line="276"/>
        <w:jc w:val="both"/>
      </w:pPr>
      <w:r>
        <w:rPr>
          <w:rFonts w:ascii="Calibri" w:cs="Calibri" w:eastAsia="Calibri" w:hAnsi="Calibri"/>
          <w:b w:val="false"/>
          <w:bCs w:val="false"/>
          <w:i w:val="false"/>
          <w:iCs w:val="false"/>
          <w:color w:val="2C3E50"/>
          <w:sz w:val="22"/>
          <w:szCs w:val="22"/>
        </w:rPr>
        <w:t xml:space="preserve">Kami menawarkan Platform Lelang Digital Terintegrasi yang dirancang untuk menjawab seluruh tantangan operasional dan strategis dalam bisnis lelang modern. Platform kami mencakup:</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w:t>
            </w:r>
          </w:p>
        </w:tc>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Lelang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web &amp; mobile responsif untuk bidding real-time</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Katalog</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katalog cerdas dengan AI-powered categorization</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Portal Seller</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Self-service portal untuk onboarding &amp; manajemen aset</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Pembayaran</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Multi-channel payment dengan escrow terintegrasi</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streaming untuk pengalaman lelang interaktif</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Analitik &amp; Reporting</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Dashboard real-time dan laporan komprehensif</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7</w:t>
            </w:r>
          </w:p>
        </w:tc>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Multi-Cabang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Arsitektur terpusat untuk pengelolaan banyak cabang</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w:t>
            </w:r>
          </w:p>
        </w:tc>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Marketplace</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Koneksi otomatis ke marketplace eksternal</w:t>
            </w:r>
          </w:p>
        </w:tc>
      </w:tr>
    </w:tbl>
    <w:p>
      <w:pPr>
        <w:spacing w:after="120"/>
      </w:pPr>
    </w:p>
    <w:p>
      <w:pPr>
        <w:pBdr>
          <w:left w:val="single" w:color="F39C12" w:sz="12" w:space="8"/>
        </w:pBdr>
        <w:shd w:fill="FEF9E7" w:val="clear"/>
        <w:spacing w:after="200" w:before="200"/>
        <w:ind w:left="170"/>
      </w:pPr>
      <w:r>
        <w:rPr>
          <w:rFonts w:ascii="Cambria" w:cs="Cambria" w:eastAsia="Cambria" w:hAnsi="Cambria"/>
          <w:b/>
          <w:bCs/>
          <w:color w:val="1B4F72"/>
          <w:sz w:val="22"/>
          <w:szCs w:val="22"/>
        </w:rPr>
        <w:t xml:space="preserve">Keunggulan Utama: </w:t>
      </w:r>
      <w:r>
        <w:rPr>
          <w:rFonts w:ascii="Calibri" w:cs="Calibri" w:eastAsia="Calibri" w:hAnsi="Calibri"/>
          <w:color w:val="2C3E50"/>
          <w:sz w:val="22"/>
          <w:szCs w:val="22"/>
        </w:rPr>
        <w:t xml:space="preserve">Platform kami bukan sekadar alat digitalisasi — melainkan ekosistem bisnis lengkap yang dirancang untuk meningkatkan pendapatan, menekan biaya operasional, dan mempercepat pertumbuhan bisnis secara berkelanjutan.</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3. PEMAHAMAN KEBUTUHAN &amp; TANTANGAN</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Melalui riset mendalam terhadap industri lelang di Indonesia, kami mengidentifikasi beberapa tantangan utama yang dihadapi oleh pelaku bisnis lelang saat ini:</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Tantangan</w:t>
            </w:r>
          </w:p>
        </w:tc>
        <w:tc>
          <w:tcPr>
            <w:tcW w:type="pct" w:w="6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 &amp; Dampak</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Jangkauan Peserta Terbatas</w:t>
            </w:r>
          </w:p>
        </w:tc>
        <w:tc>
          <w:tcPr>
            <w:tcW w:type="pct" w:w="6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Lelang konvensional hanya menjangkau peserta lokal, membatasi kompetisi harga dan potensi pendapatan.</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Proses Operasional Manual</w:t>
            </w:r>
          </w:p>
        </w:tc>
        <w:tc>
          <w:tcPr>
            <w:tcW w:type="pct" w:w="6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Administrasi, pencatatan, dan pelaporan dilakukan secara manual, rentan kesalahan dan memakan waktu.</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 Tinggi</w:t>
            </w:r>
          </w:p>
        </w:tc>
        <w:tc>
          <w:tcPr>
            <w:tcW w:type="pct" w:w="6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Kebutuhan venue, tenaga kerja, dan logistik menjadikan biaya per sesi lelang sangat tinggi.</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Onboarding Seller Lambat</w:t>
            </w:r>
          </w:p>
        </w:tc>
        <w:tc>
          <w:tcPr>
            <w:tcW w:type="pct" w:w="6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Proses pendaftaran dan verifikasi seller membutuhkan waktu berhari-hari, menghambat supply.</w:t>
            </w:r>
          </w:p>
        </w:tc>
      </w:tr>
      <w:tr>
        <w:tc>
          <w:tcPr>
            <w:tcW w:type="pct" w:w="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Tingginya Lot Gagal Terjual</w:t>
            </w:r>
          </w:p>
        </w:tc>
        <w:tc>
          <w:tcPr>
            <w:tcW w:type="pct" w:w="6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Tanpa data analitik, banyak lot yang tidak terjual karena harga dasar tidak sesuai pasar.</w:t>
            </w:r>
          </w:p>
        </w:tc>
      </w:tr>
      <w:tr>
        <w:tc>
          <w:tcPr>
            <w:tcW w:type="pct" w:w="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Pelaporan Tidak Real-time</w:t>
            </w:r>
          </w:p>
        </w:tc>
        <w:tc>
          <w:tcPr>
            <w:tcW w:type="pct" w:w="6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Laporan konsolidasi membutuhkan waktu berhari-hari, menghambat pengambilan keputusan.</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3.1 Perbandingan: Sebelum vs Sesudah Digitalisasi</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Metrik</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Sebelum (Konvensional)</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Sesudah (Platform Digital)</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Peserta per sesi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20–50 orang</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200–1.000+ orang</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Kenaikan harga jual</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10–15% di atas harga dasar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25–40% di atas harga dasar</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 per sesi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15–25 juta</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 juta</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Onboarding seller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3–7 hari kerja</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&lt; 24 jam (otomatis)</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Lot gagal terjual</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30–40%</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&lt; 15%</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Laporan konsolidasi</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2–5 hari kerja</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Real-time (otomatis)</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4. SOLUSI YANG DITAWARKAN</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menawarkan ekosistem Platform Lelang Digital yang komprehensif dan terintegrasi. Setiap komponen dirancang untuk saling melengkapi dan memberikan pengalaman lelang terbaik bagi seluruh pemangku kepentingan — mulai dari administrator, seller, hingga bidder.</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 Platform</w:t>
            </w:r>
          </w:p>
        </w:tc>
        <w:tc>
          <w:tcPr>
            <w:tcW w:type="pct" w:w="4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Fungsi Utama</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Manfaat Bisnis</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&amp; Bidding Engine</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web responsif dengan real-time bidding, notifikasi otomatis, dan multi-format lelang</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Meningkatkan partisipasi dan kompetisi harga</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Katalog Cerdas</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AI-powered categorization, photo enhancement, dan dynamic pricing recommendation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Mempercepat listing dan optimalisasi harga</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Portal Seller Self-Service</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Onboarding otomatis, manajemen inventori, dan performance dashboard</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Menarik lebih banyak seller dengan proses mudah</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Gateway Terintegrasi</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Multi-channel payment, escrow system, dan automated disbursement</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Meningkatkan kepercayaan dan mempercepat settlement</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Module</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Integrasi video streaming dengan bidding overlay dan chat interaktif</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Memberikan pengalaman lelang yang imersif</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Analytics &amp; Business Intelligence</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Real-time dashboard, predictive analytics, dan custom reporting</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Pengambilan keputusan berbasis data</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Multi-Branch Management</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Centralized control dengan branch-level customization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Mendukung ekspansi tanpa peningkatan overhead</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API &amp; Integration Layer</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RESTful API, webhook, dan marketplace connector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Interoperabilitas dengan sistem eksternal</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5. STRATEGI PERTUMBUHAN BISNIS</w:t>
      </w:r>
    </w:p>
    <w:p>
      <w:pPr>
        <w:spacing w:after="160" w:line="276"/>
        <w:jc w:val="both"/>
      </w:pPr>
      <w:r>
        <w:rPr>
          <w:rFonts w:ascii="Calibri" w:cs="Calibri" w:eastAsia="Calibri" w:hAnsi="Calibri"/>
          <w:b w:val="false"/>
          <w:bCs w:val="false"/>
          <w:i w:val="false"/>
          <w:iCs w:val="false"/>
          <w:color w:val="2C3E50"/>
          <w:sz w:val="22"/>
          <w:szCs w:val="22"/>
        </w:rPr>
        <w:t xml:space="preserve">Berikut adalah strategi komprehensif yang diterapkan dalam platform untuk mendorong pertumbuhan bisnis lelang secara berkelanjutan.</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5.1 Meningkatkan Jumlah Peserta Lelang</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Pendaftaran</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Registrasi Multi-Channel</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Pendaftaran via web, mobile app, dan social login (Google, Facebook)</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KYC Otomatis</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Verifikasi identitas menggunakan OCR dan e-KTP validation</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Virtual Account Deposit</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Pembukaan deposit otomatis melalui virtual account multi-bank</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Profiling &amp; Segmentasi</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rekomendasi lot berdasarkan preferensi dan riwayat bidding</w:t>
            </w:r>
          </w:p>
        </w:tc>
      </w:tr>
    </w:tbl>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Marketing Engine: kampanye email/SMS otomatis, push notification untuk lot favorit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Referral Program: bonus deposit untuk setiap peserta baru yang direferensikan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Gamifikasi: badge, level, dan reward untuk peserta aktif</w:t>
      </w:r>
    </w:p>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Peningkatan jumlah peserta 300–500% dalam 6 bulan pertama</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5.2 Meningkatkan Nilai Transaksi</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Optimasi Katalog</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 Photo Enhancement</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Perbaikan kualitas foto otomatis untuk tampilan lebih profesional</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Smart Categorization</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Pengelompokan otomatis berdasarkan jenis, kondisi, dan nilai estimasi</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Dynamic Floor Pricing</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Rekomendasi harga dasar berdasarkan data historis dan analisis pasar</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Rich Lot Description</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Template deskripsi terstruktur dengan highlight fitur utama</w:t>
            </w:r>
          </w:p>
        </w:tc>
      </w:tr>
    </w:tbl>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Dynamic pricing engine yang menyesuaikan strategi berdasarkan demand real-time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Smart auction timing: penjadwalan otomatis berdasarkan pola aktivitas peserta</w:t>
      </w:r>
    </w:p>
    <w:p>
      <w:pPr>
        <w:spacing w:after="160" w:line="276"/>
        <w:jc w:val="both"/>
      </w:pPr>
      <w:r>
        <w:rPr>
          <w:rFonts w:ascii="Calibri" w:cs="Calibri" w:eastAsia="Calibri" w:hAnsi="Calibri"/>
          <w:b w:val="false"/>
          <w:bCs w:val="false"/>
          <w:i w:val="false"/>
          <w:iCs w:val="false"/>
          <w:color w:val="2C3E50"/>
          <w:sz w:val="22"/>
          <w:szCs w:val="22"/>
        </w:rPr>
        <w:t xml:space="preserve">Platform mendukung berbagai format lelang untuk memaksimalkan nilai jual:</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Format Lelang</w:t>
            </w:r>
          </w:p>
        </w:tc>
        <w:tc>
          <w:tcPr>
            <w:tcW w:type="pct" w:w="4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Mekanisme</w:t>
            </w:r>
          </w:p>
        </w:tc>
        <w:tc>
          <w:tcPr>
            <w:tcW w:type="pct" w:w="3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Ideal Untuk</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English Auction</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Harga naik secara kompetitif (open ascending)</w:t>
            </w:r>
          </w:p>
        </w:tc>
        <w:tc>
          <w:tcPr>
            <w:tcW w:type="pct" w:w="3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Barang populer dengan banyak peminat</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Dutch Auction</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Harga turun hingga ada pembeli (descending)</w:t>
            </w:r>
          </w:p>
        </w:tc>
        <w:tc>
          <w:tcPr>
            <w:tcW w:type="pct" w:w="3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Barang yang perlu cepat terjual</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Sealed-Bid</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Penawaran tertutup, tertinggi menang</w:t>
            </w:r>
          </w:p>
        </w:tc>
        <w:tc>
          <w:tcPr>
            <w:tcW w:type="pct" w:w="3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Aset bernilai tinggi, tender</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Timed Auction</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Bidding dalam periode waktu tertentu</w:t>
            </w:r>
          </w:p>
        </w:tc>
        <w:tc>
          <w:tcPr>
            <w:tcW w:type="pct" w:w="3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Volume tinggi, fleksibilitas peserta</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Buy Now + Auction</w:t>
            </w:r>
          </w:p>
        </w:tc>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Opsi beli langsung atau ikut bidding</w:t>
            </w:r>
          </w:p>
        </w:tc>
        <w:tc>
          <w:tcPr>
            <w:tcW w:type="pct" w:w="3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Barang dengan harga pasar jelas</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Group/Bundle</w:t>
            </w:r>
          </w:p>
        </w:tc>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Beberapa lot dijual sebagai paket</w:t>
            </w:r>
          </w:p>
        </w:tc>
        <w:tc>
          <w:tcPr>
            <w:tcW w:type="pct" w:w="3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Clearance dan lot-lot kecil</w:t>
            </w:r>
          </w:p>
        </w:tc>
      </w:tr>
    </w:tbl>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Harga jual rata-rata meningkat 25–40% di atas harga dasar</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5.3 Mengurangi Biaya Operasional</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Proses</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Manual (Sebelum)</w:t>
            </w:r>
          </w:p>
        </w:tc>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Otomatis (Sesudah)</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Penghematan</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Pendaftaran peserta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Staff entry + verifikasi manual</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Self-service + KYC otomatis</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80–90%</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Pembuatan katalog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Foto + deskripsi manual per lot</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Batch upload + AI enhancement</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70–80%</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Pelaksanaan lelang</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Venue + juru lelang + staff</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digital + auto-bidding</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60–70%</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Pembayaran &amp; settlement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Invoice manual + follow-up</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Auto-invoice + payment gateway</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85–90%</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Pelaporan</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Kompilasi manual multi-sumber</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Real-time dashboard otomatis</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90–95%</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Pengiriman notifikasi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Telepon &amp; SMS manual</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Automated multi-channel</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95%</w:t>
            </w:r>
          </w:p>
        </w:tc>
      </w:tr>
    </w:tbl>
    <w:p>
      <w:pPr>
        <w:spacing w:after="160" w:line="276"/>
        <w:jc w:val="both"/>
      </w:pPr>
      <w:r>
        <w:rPr>
          <w:rFonts w:ascii="Calibri" w:cs="Calibri" w:eastAsia="Calibri" w:hAnsi="Calibri"/>
          <w:b w:val="false"/>
          <w:bCs w:val="false"/>
          <w:i w:val="false"/>
          <w:iCs w:val="false"/>
          <w:color w:val="2C3E50"/>
          <w:sz w:val="22"/>
          <w:szCs w:val="22"/>
        </w:rPr>
        <w:t xml:space="preserve">Perbandingan kebutuhan SDM per sesi lelang:</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Fungsi</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Sebelum (Konvensional)</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Sesudah (Digital)</w:t>
            </w:r>
          </w:p>
        </w:tc>
      </w:tr>
      <w:tr>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Juru lelang / operator</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orang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orang (opsional)</w:t>
            </w:r>
          </w:p>
        </w:tc>
      </w:tr>
      <w:tr>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Admin pendaftaran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orang</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 (otomatis)</w:t>
            </w:r>
          </w:p>
        </w:tc>
      </w:tr>
      <w:tr>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Kasir / pembayaran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orang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 (otomatis)</w:t>
            </w:r>
          </w:p>
        </w:tc>
      </w:tr>
      <w:tr>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Staff katalog / foto</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orang</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orang</w:t>
            </w:r>
          </w:p>
        </w:tc>
      </w:tr>
      <w:tr>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Petugas pelaporan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orang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0 (otomatis)</w:t>
            </w:r>
          </w:p>
        </w:tc>
      </w:tr>
      <w:tr>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Keamanan / logistik</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orang (gudang)</w:t>
            </w:r>
          </w:p>
        </w:tc>
      </w:tr>
      <w:tr>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8–13 orang</w:t>
            </w:r>
          </w:p>
        </w:tc>
        <w:tc>
          <w:tcPr>
            <w:tcW w:type="pct" w:w="30%"/>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 orang</w:t>
            </w:r>
          </w:p>
        </w:tc>
      </w:tr>
    </w:tbl>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Penghematan biaya operasional 60–75% per sesi lelang</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5.4 Menarik Seller Baru</w:t>
      </w:r>
    </w:p>
    <w:p>
      <w:pPr>
        <w:spacing w:after="160" w:line="276"/>
        <w:jc w:val="both"/>
      </w:pPr>
      <w:r>
        <w:rPr>
          <w:rFonts w:ascii="Calibri" w:cs="Calibri" w:eastAsia="Calibri" w:hAnsi="Calibri"/>
          <w:b w:val="false"/>
          <w:bCs w:val="false"/>
          <w:i w:val="false"/>
          <w:iCs w:val="false"/>
          <w:color w:val="2C3E50"/>
          <w:sz w:val="22"/>
          <w:szCs w:val="22"/>
        </w:rPr>
        <w:t xml:space="preserve">Portal Seller dilengkapi dengan fitur self-service yang memudahkan onboarding: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Pendaftaran online dengan verifikasi dokumen otomatis (SIUP, NIB, KTP)</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Dashboard performa personal: statistik penjualan, rata-rata harga, dan hit rate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Manajemen inventori mandiri dengan status tracking per lot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Laporan settlement dan disbursement transparan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Program Akuisisi</w:t>
            </w:r>
          </w:p>
        </w:tc>
        <w:tc>
          <w:tcPr>
            <w:tcW w:type="pct" w:w="4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w:t>
            </w:r>
          </w:p>
        </w:tc>
        <w:tc>
          <w:tcPr>
            <w:tcW w:type="pct" w:w="2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Target</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Seller Onboarding Campaign</w:t>
            </w:r>
          </w:p>
        </w:tc>
        <w:tc>
          <w:tcPr>
            <w:tcW w:type="pct" w:w="4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Promo biaya listing gratis untuk 3 bulan pertama</w:t>
            </w:r>
          </w:p>
        </w:tc>
        <w:tc>
          <w:tcPr>
            <w:tcW w:type="pct" w:w="2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20–30 seller baru/bulan</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Partnership Program</w:t>
            </w:r>
          </w:p>
        </w:tc>
        <w:tc>
          <w:tcPr>
            <w:tcW w:type="pct" w:w="4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Kerjasama dengan dealer, leasing, dan perusahaan aset</w:t>
            </w:r>
          </w:p>
        </w:tc>
        <w:tc>
          <w:tcPr>
            <w:tcW w:type="pct" w:w="2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10–15 partner/bulan</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Referral Seller</w:t>
            </w:r>
          </w:p>
        </w:tc>
        <w:tc>
          <w:tcPr>
            <w:tcW w:type="pct" w:w="4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Bonus komisi untuk seller yang mereferensikan seller baru</w:t>
            </w:r>
          </w:p>
        </w:tc>
        <w:tc>
          <w:tcPr>
            <w:tcW w:type="pct" w:w="2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5–10 referral/bulan</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Exclusive Seller Event</w:t>
            </w:r>
          </w:p>
        </w:tc>
        <w:tc>
          <w:tcPr>
            <w:tcW w:type="pct" w:w="4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Sesi lelang eksklusif untuk seller premium</w:t>
            </w:r>
          </w:p>
        </w:tc>
        <w:tc>
          <w:tcPr>
            <w:tcW w:type="pct" w:w="2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 seller premium/bulan</w:t>
            </w:r>
          </w:p>
        </w:tc>
      </w:tr>
    </w:tbl>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Target: 50–100 seller baru dalam 6 bulan pertama</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5.5 Integrasi dengan Marketplace Eksternal</w:t>
      </w:r>
    </w:p>
    <w:p>
      <w:pPr>
        <w:spacing w:after="160" w:line="276"/>
        <w:jc w:val="both"/>
      </w:pPr>
      <w:r>
        <w:rPr>
          <w:rFonts w:ascii="Calibri" w:cs="Calibri" w:eastAsia="Calibri" w:hAnsi="Calibri"/>
          <w:b w:val="false"/>
          <w:bCs w:val="false"/>
          <w:i w:val="false"/>
          <w:iCs w:val="false"/>
          <w:color w:val="2C3E50"/>
          <w:sz w:val="22"/>
          <w:szCs w:val="22"/>
        </w:rPr>
        <w:t xml:space="preserve">Platform terhubung dengan berbagai marketplace untuk memperluas jangkauan: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Tokopedia, Shopee, Bukalapak — listing otomatis untuk lot yang tidak terjual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OLX &amp; Facebook Marketplace — cross-posting untuk kategori kendaraan dan properti</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Website dealer &amp; partner — embedded auction widget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Integrasi</w:t>
            </w:r>
          </w:p>
        </w:tc>
        <w:tc>
          <w:tcPr>
            <w:tcW w:type="pct" w:w="7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 Cross-Listing</w:t>
            </w:r>
          </w:p>
        </w:tc>
        <w:tc>
          <w:tcPr>
            <w:tcW w:type="pct" w:w="7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Lot yang tidak terjual otomatis dipasarkan ke marketplace</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Price Sync</w:t>
            </w:r>
          </w:p>
        </w:tc>
        <w:tc>
          <w:tcPr>
            <w:tcW w:type="pct" w:w="7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Sinkronisasi harga real-time antar platform</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Inventory Sync</w:t>
            </w:r>
          </w:p>
        </w:tc>
        <w:tc>
          <w:tcPr>
            <w:tcW w:type="pct" w:w="7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Status lot terupdate otomatis di semua channel</w:t>
            </w:r>
          </w:p>
        </w:tc>
      </w:tr>
      <w:tr>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Unified Reporting</w:t>
            </w:r>
          </w:p>
        </w:tc>
        <w:tc>
          <w:tcPr>
            <w:tcW w:type="pct" w:w="7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Laporan penjualan konsolidasi dari semua channel</w:t>
            </w:r>
          </w:p>
        </w:tc>
      </w:tr>
      <w:tr>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API Marketplace</w:t>
            </w:r>
          </w:p>
        </w:tc>
        <w:tc>
          <w:tcPr>
            <w:tcW w:type="pct" w:w="7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RESTful API untuk integrasi custom dengan sistem partner</w:t>
            </w:r>
          </w:p>
        </w:tc>
      </w:tr>
    </w:tbl>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5.6 Mengurangi Lot Gagal Terjual</w:t>
      </w:r>
    </w:p>
    <w:p>
      <w:pPr>
        <w:spacing w:after="160" w:line="276"/>
        <w:jc w:val="both"/>
      </w:pPr>
      <w:r>
        <w:rPr>
          <w:rFonts w:ascii="Calibri" w:cs="Calibri" w:eastAsia="Calibri" w:hAnsi="Calibri"/>
          <w:b w:val="false"/>
          <w:bCs w:val="false"/>
          <w:i w:val="false"/>
          <w:iCs w:val="false"/>
          <w:color w:val="2C3E50"/>
          <w:sz w:val="22"/>
          <w:szCs w:val="22"/>
        </w:rPr>
        <w:t xml:space="preserve">Strategi berbasis data untuk meminimalkan lot yang tidak terjual: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Pre-Auction Intelligence: analisis demand dan rekomendasi harga dasar optimal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Smart Re-Auction: lot tidak terjual otomatis dijadwalkan ulang dengan harga adjusted</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Buy Now Option: opsi beli langsung untuk lot dengan demand rendah</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Bundle Strategy: pengelompokan lot-lot kecil menjadi paket yang lebih menarik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Targeted Marketing: notifikasi personal ke bidder potensial berdasarkan preferensi</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Hybrid Format: kombinasi lelang dan fixed-price untuk fleksibilitas maksimal</w:t>
      </w:r>
    </w:p>
    <w:p>
      <w:pPr>
        <w:pBdr>
          <w:left w:val="single" w:color="F39C12" w:sz="12" w:space="8"/>
        </w:pBdr>
        <w:shd w:fill="FEF9E7" w:val="clear"/>
        <w:spacing w:after="200" w:before="200"/>
        <w:ind w:left="170"/>
      </w:pPr>
      <w:r>
        <w:rPr>
          <w:rFonts w:ascii="Cambria" w:cs="Cambria" w:eastAsia="Cambria" w:hAnsi="Cambria"/>
          <w:b/>
          <w:bCs/>
          <w:color w:val="F39C12"/>
          <w:sz w:val="22"/>
          <w:szCs w:val="22"/>
        </w:rPr>
        <w:t xml:space="preserve">Proyeksi Dampak: </w:t>
      </w:r>
      <w:r>
        <w:rPr>
          <w:rFonts w:ascii="Calibri" w:cs="Calibri" w:eastAsia="Calibri" w:hAnsi="Calibri"/>
          <w:b/>
          <w:bCs/>
          <w:color w:val="1B4F72"/>
          <w:sz w:val="22"/>
          <w:szCs w:val="22"/>
        </w:rPr>
        <w:t xml:space="preserve">Target: menurunkan rasio gagal jual dari 35% menjadi &lt; 15%</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5.7 Pengelolaan Multi-Cabang</w:t>
      </w:r>
    </w:p>
    <w:p>
      <w:pPr>
        <w:spacing w:after="160" w:line="276"/>
        <w:jc w:val="both"/>
      </w:pPr>
      <w:r>
        <w:rPr>
          <w:rFonts w:ascii="Calibri" w:cs="Calibri" w:eastAsia="Calibri" w:hAnsi="Calibri"/>
          <w:b w:val="false"/>
          <w:bCs w:val="false"/>
          <w:i w:val="false"/>
          <w:iCs w:val="false"/>
          <w:color w:val="2C3E50"/>
          <w:sz w:val="22"/>
          <w:szCs w:val="22"/>
        </w:rPr>
        <w:t xml:space="preserve">Arsitektur platform mendukung pengelolaan banyak cabang dalam satu dashboard terpusat: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Kategori</w:t>
            </w:r>
          </w:p>
        </w:tc>
        <w:tc>
          <w:tcPr>
            <w:tcW w:type="pct" w:w="7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Multi-Cabang</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Reporting</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Dashboard konsolidasi nasional, laporan per cabang, dan perbandingan performa antar cabang</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User Management</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Role-based access control per cabang, centralized user directory, dan audit trail</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Operasional</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Katalog terpisah per cabang, jadwal lelang independen, dan resource sharing</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Keuangan</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Settlement per cabang, konsolidasi keuangan terpusat, dan multi-rekening disbursement</w:t>
            </w:r>
          </w:p>
        </w:tc>
      </w:tr>
    </w:tbl>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Setup cabang baru: 3–5 hari kerja (termasuk konfigurasi dan pelatihan)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Tidak ada batasan jumlah cabang dalam arsitektur platform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Customization per cabang: branding, aturan lelang, dan pricing dapat disesuaikan</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6. MODUL SISTEM</w:t>
      </w:r>
    </w:p>
    <w:p>
      <w:pPr>
        <w:spacing w:after="160" w:line="276"/>
        <w:jc w:val="both"/>
      </w:pPr>
      <w:r>
        <w:rPr>
          <w:rFonts w:ascii="Calibri" w:cs="Calibri" w:eastAsia="Calibri" w:hAnsi="Calibri"/>
          <w:b w:val="false"/>
          <w:bCs w:val="false"/>
          <w:i w:val="false"/>
          <w:iCs w:val="false"/>
          <w:color w:val="2C3E50"/>
          <w:sz w:val="22"/>
          <w:szCs w:val="22"/>
        </w:rPr>
        <w:t xml:space="preserve">Platform terdiri dari 10 modul utama yang saling terintegrasi untuk memberikan pengalaman lelang digital yang komprehensif:</w:t>
      </w:r>
    </w:p>
    <w:p>
      <w:pPr>
        <w:pBdr>
          <w:left w:val="single" w:color="2E86C1" w:sz="8" w:space="6"/>
        </w:pBdr>
        <w:spacing w:after="80" w:before="200"/>
        <w:ind w:left="113"/>
      </w:pPr>
      <w:r>
        <w:rPr>
          <w:rFonts w:ascii="Cambria" w:cs="Cambria" w:eastAsia="Cambria" w:hAnsi="Cambria"/>
          <w:b/>
          <w:bCs/>
          <w:color w:val="1B4F72"/>
          <w:sz w:val="22"/>
          <w:szCs w:val="22"/>
        </w:rPr>
        <w:t xml:space="preserve">1. Modul Autentikasi &amp; Keamanan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Multi-factor authentication (MFA)</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Role-based access control (RBAC) dengan granular permissions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Enkripsi data end-to-end (AES-256)</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Audit trail dan activity logging</w:t>
      </w:r>
    </w:p>
    <w:p>
      <w:pPr>
        <w:pBdr>
          <w:left w:val="single" w:color="2E86C1" w:sz="8" w:space="6"/>
        </w:pBdr>
        <w:spacing w:after="80" w:before="200"/>
        <w:ind w:left="113"/>
      </w:pPr>
      <w:r>
        <w:rPr>
          <w:rFonts w:ascii="Cambria" w:cs="Cambria" w:eastAsia="Cambria" w:hAnsi="Cambria"/>
          <w:b/>
          <w:bCs/>
          <w:color w:val="1B4F72"/>
          <w:sz w:val="22"/>
          <w:szCs w:val="22"/>
        </w:rPr>
        <w:t xml:space="preserve">2. Modul Manajemen Pengguna</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Dashboard admin untuk kelola bidder, seller, dan operator</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KYC otomatis dengan integrasi e-KTP dan verifikasi dokumen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Sistem blacklist dan flagging otomatis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Profil pengguna dengan riwayat transaksi lengkap</w:t>
      </w:r>
    </w:p>
    <w:p>
      <w:pPr>
        <w:pBdr>
          <w:left w:val="single" w:color="2E86C1" w:sz="8" w:space="6"/>
        </w:pBdr>
        <w:spacing w:after="80" w:before="200"/>
        <w:ind w:left="113"/>
      </w:pPr>
      <w:r>
        <w:rPr>
          <w:rFonts w:ascii="Cambria" w:cs="Cambria" w:eastAsia="Cambria" w:hAnsi="Cambria"/>
          <w:b/>
          <w:bCs/>
          <w:color w:val="1B4F72"/>
          <w:sz w:val="22"/>
          <w:szCs w:val="22"/>
        </w:rPr>
        <w:t xml:space="preserve">3. Modul Katalog &amp; Inventori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Batch upload dengan template Excel/CSV</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AI-powered photo enhancement dan auto-categorization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Dynamic pricing recommendation engine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Multi-level approval workflow untuk listing</w:t>
      </w:r>
    </w:p>
    <w:p>
      <w:pPr>
        <w:pBdr>
          <w:left w:val="single" w:color="2E86C1" w:sz="8" w:space="6"/>
        </w:pBdr>
        <w:spacing w:after="80" w:before="200"/>
        <w:ind w:left="113"/>
      </w:pPr>
      <w:r>
        <w:rPr>
          <w:rFonts w:ascii="Cambria" w:cs="Cambria" w:eastAsia="Cambria" w:hAnsi="Cambria"/>
          <w:b/>
          <w:bCs/>
          <w:color w:val="1B4F72"/>
          <w:sz w:val="22"/>
          <w:szCs w:val="22"/>
        </w:rPr>
        <w:t xml:space="preserve">4. Modul Bidding Engine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Real-time bidding dengan WebSocket technology</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Support 6+ format lelang (English, Dutch, Sealed-Bid, dll)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Auto-bid / proxy bidding capability</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Anti-sniping protection dan bid extension rules</w:t>
      </w:r>
    </w:p>
    <w:p>
      <w:pPr>
        <w:pBdr>
          <w:left w:val="single" w:color="2E86C1" w:sz="8" w:space="6"/>
        </w:pBdr>
        <w:spacing w:after="80" w:before="200"/>
        <w:ind w:left="113"/>
      </w:pPr>
      <w:r>
        <w:rPr>
          <w:rFonts w:ascii="Cambria" w:cs="Cambria" w:eastAsia="Cambria" w:hAnsi="Cambria"/>
          <w:b/>
          <w:bCs/>
          <w:color w:val="1B4F72"/>
          <w:sz w:val="22"/>
          <w:szCs w:val="22"/>
        </w:rPr>
        <w:t xml:space="preserve">5. Modul Pembayaran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Integrasi multi-payment gateway (Midtrans, Xendit, dll)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Virtual account dan e-wallet support</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Escrow system untuk keamanan transaksi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Automated disbursement dan reconciliation</w:t>
      </w:r>
    </w:p>
    <w:p>
      <w:pPr>
        <w:pBdr>
          <w:left w:val="single" w:color="2E86C1" w:sz="8" w:space="6"/>
        </w:pBdr>
        <w:spacing w:after="80" w:before="200"/>
        <w:ind w:left="113"/>
      </w:pPr>
      <w:r>
        <w:rPr>
          <w:rFonts w:ascii="Cambria" w:cs="Cambria" w:eastAsia="Cambria" w:hAnsi="Cambria"/>
          <w:b/>
          <w:bCs/>
          <w:color w:val="1B4F72"/>
          <w:sz w:val="22"/>
          <w:szCs w:val="22"/>
        </w:rPr>
        <w:t xml:space="preserve">6. Modul Notifikasi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Push notification (web &amp; mobile)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Email dan SMS transaksional otomatis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WhatsApp Business API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Notifikasi real-time untuk bidding activity</w:t>
      </w:r>
    </w:p>
    <w:p>
      <w:pPr>
        <w:pBdr>
          <w:left w:val="single" w:color="2E86C1" w:sz="8" w:space="6"/>
        </w:pBdr>
        <w:spacing w:after="80" w:before="200"/>
        <w:ind w:left="113"/>
      </w:pPr>
      <w:r>
        <w:rPr>
          <w:rFonts w:ascii="Cambria" w:cs="Cambria" w:eastAsia="Cambria" w:hAnsi="Cambria"/>
          <w:b/>
          <w:bCs/>
          <w:color w:val="1B4F72"/>
          <w:sz w:val="22"/>
          <w:szCs w:val="22"/>
        </w:rPr>
        <w:t xml:space="preserve">7. Modul Pelaporan &amp; Analitik</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Real-time dashboard dengan KPI monitoring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Custom report builder dengan export PDF/Excel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Predictive analytics untuk demand forecasting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Comparison reports antar periode dan cabang</w:t>
      </w:r>
    </w:p>
    <w:p>
      <w:pPr>
        <w:pBdr>
          <w:left w:val="single" w:color="2E86C1" w:sz="8" w:space="6"/>
        </w:pBdr>
        <w:spacing w:after="80" w:before="200"/>
        <w:ind w:left="113"/>
      </w:pPr>
      <w:r>
        <w:rPr>
          <w:rFonts w:ascii="Cambria" w:cs="Cambria" w:eastAsia="Cambria" w:hAnsi="Cambria"/>
          <w:b/>
          <w:bCs/>
          <w:color w:val="1B4F72"/>
          <w:sz w:val="22"/>
          <w:szCs w:val="22"/>
        </w:rPr>
        <w:t xml:space="preserve">8. Modul Live Streaming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Integrasi video streaming (WebRTC / RTMP)</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Bidding overlay pada live stream</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Chat interaktif dan Q&amp;A session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Recording dan playback untuk referensi</w:t>
      </w:r>
    </w:p>
    <w:p>
      <w:pPr>
        <w:pBdr>
          <w:left w:val="single" w:color="2E86C1" w:sz="8" w:space="6"/>
        </w:pBdr>
        <w:spacing w:after="80" w:before="200"/>
        <w:ind w:left="113"/>
      </w:pPr>
      <w:r>
        <w:rPr>
          <w:rFonts w:ascii="Cambria" w:cs="Cambria" w:eastAsia="Cambria" w:hAnsi="Cambria"/>
          <w:b/>
          <w:bCs/>
          <w:color w:val="1B4F72"/>
          <w:sz w:val="22"/>
          <w:szCs w:val="22"/>
        </w:rPr>
        <w:t xml:space="preserve">9. Modul CRM &amp; Marketing</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Segmentasi pelanggan otomatis</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Campaign management (email, SMS, push)</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Referral dan loyalty program engine</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Landing page builder untuk promosi lelang</w:t>
      </w:r>
    </w:p>
    <w:p>
      <w:pPr>
        <w:pBdr>
          <w:left w:val="single" w:color="2E86C1" w:sz="8" w:space="6"/>
        </w:pBdr>
        <w:spacing w:after="80" w:before="200"/>
        <w:ind w:left="113"/>
      </w:pPr>
      <w:r>
        <w:rPr>
          <w:rFonts w:ascii="Cambria" w:cs="Cambria" w:eastAsia="Cambria" w:hAnsi="Cambria"/>
          <w:b/>
          <w:bCs/>
          <w:color w:val="1B4F72"/>
          <w:sz w:val="22"/>
          <w:szCs w:val="22"/>
        </w:rPr>
        <w:t xml:space="preserve">10. Modul Integrasi &amp; API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RESTful API dengan dokumentasi Swagger/OpenAPI</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Webhook untuk event-driven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Marketplace connector (Tokopedia, Shopee, dll)</w:t>
      </w:r>
    </w:p>
    <w:p>
      <w:pPr>
        <w:pStyle w:val="ListParagraph"/>
        <w:numPr>
          <w:ilvl w:val="0"/>
          <w:numId w:val="1"/>
        </w:numPr>
        <w:spacing w:after="80" w:line="276"/>
      </w:pPr>
      <w:r>
        <w:rPr>
          <w:rFonts w:ascii="Calibri" w:cs="Calibri" w:eastAsia="Calibri" w:hAnsi="Calibri"/>
          <w:b w:val="false"/>
          <w:bCs w:val="false"/>
          <w:i w:val="false"/>
          <w:iCs w:val="false"/>
          <w:color w:val="2C3E50"/>
          <w:sz w:val="20"/>
          <w:szCs w:val="20"/>
        </w:rPr>
        <w:t xml:space="preserve">SSO integration untuk enterprise client</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7. OPSI PAKET &amp; HARGA</w:t>
      </w:r>
    </w:p>
    <w:p>
      <w:pPr>
        <w:spacing w:after="160" w:line="276"/>
        <w:jc w:val="both"/>
      </w:pPr>
      <w:r>
        <w:rPr>
          <w:rFonts w:ascii="Calibri" w:cs="Calibri" w:eastAsia="Calibri" w:hAnsi="Calibri"/>
          <w:b w:val="false"/>
          <w:bCs w:val="false"/>
          <w:i w:val="false"/>
          <w:iCs w:val="false"/>
          <w:color w:val="2C3E50"/>
          <w:sz w:val="22"/>
          <w:szCs w:val="22"/>
        </w:rPr>
        <w:t xml:space="preserve">Kami menawarkan tiga paket implementasi yang dirancang untuk memenuhi berbagai skala bisnis dan kebutuhan. Setiap paket dapat di-upgrade seiring pertumbuhan bisnis Anda.</w:t>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7.1 Perbandingan Fitur Paket</w:t>
      </w:r>
    </w:p>
    <w:p>
      <w:pPr>
        <w:spacing w:after="160" w:line="276"/>
        <w:jc w:val="both"/>
      </w:pPr>
      <w:r>
        <w:rPr>
          <w:rFonts w:ascii="Calibri" w:cs="Calibri" w:eastAsia="Calibri" w:hAnsi="Calibri"/>
          <w:b w:val="false"/>
          <w:bCs w:val="false"/>
          <w:i w:val="false"/>
          <w:iCs w:val="false"/>
          <w:color w:val="2C3E50"/>
          <w:sz w:val="22"/>
          <w:szCs w:val="22"/>
        </w:rPr>
        <w:t xml:space="preserve">Benchmark: Platform IBID (Indonesia's leading digital auction platform) sebagai referensi standar industri.</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METODE LELANG</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English Auction (Open Ascending)</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Dutch Auction (Descending)</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Sealed-Bid Auction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Timed Auction</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Buy Now + Auction Hybrid</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Group/Bundle Auction</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FITUR BIDDING</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Real-time Bidding (WebSocket)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Auto-Bid / Proxy Bidding</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Anti-Sniping Protection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Bid Increment Rules</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Reserve Price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PLATFORM</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Responsive Web App</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Mobile App (iOS &amp; Android)</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Progressive Web App (PWA)</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Multi-bahasa</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PENGGUNA &amp; AKSES</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Multi-Role User Management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KYC Otomatis (e-KTP)</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Social Login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SSO Enterprise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KATALOG &amp; SELLER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Manajemen Katalog</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Batch Upload (CSV/Excel)</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AI Photo Enhancement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Seller Portal Self-Service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Dynamic Pricing Engine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PEMBAYARAN</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Payment Gateway Integration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Virtual Account</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E-Wallet Support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Escrow System</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Auto Disbursement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NOTIFIKASI</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Email Transaksional</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SMS Notification</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Push Notification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WhatsApp Business API</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ADMIN &amp; OPERASIONAL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Dashboard Admin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Manajemen Jadwal Lelang</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Approval Workflow</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Audit Trail</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Multi-Cabang</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MARKETING &amp; CRM</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Campaign Management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Referral Program</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Loyalty &amp; Gamifikasi</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Landing Page Builder</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LIVE STREAMING</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Video Streaming Integration</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Bidding Overlay</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Interactive Chat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INTEGRASI</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RESTful API</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Marketplace Connector</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Webhook Support</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Custom Integration</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46%"/>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Fitur — AI &amp; ANALYTICS</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Real-time Dashboard</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Custom Report Builder</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Predictive Analytics</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r>
        <w:tc>
          <w:tcPr>
            <w:tcW w:type="pct" w:w="46%"/>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AI Recommendation Engine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c>
          <w:tcPr>
            <w:tcW w:type="pct" w:w="18%"/>
            <w:shd w:fill="F2F4F4" w:val="clear"/>
            <w:tcMar>
              <w:top w:type="dxa" w:w="85"/>
              <w:left w:type="dxa" w:w="113"/>
              <w:bottom w:type="dxa" w:w="85"/>
              <w:right w:type="dxa" w:w="113"/>
            </w:tcMar>
            <w:vAlign w:val="center"/>
          </w:tcPr>
          <w:p>
            <w:pPr>
              <w:spacing w:after="40" w:before="40"/>
              <w:jc w:val="center"/>
            </w:pPr>
            <w:r>
              <w:rPr>
                <w:rFonts w:ascii="Calibri" w:cs="Calibri" w:eastAsia="Calibri" w:hAnsi="Calibri"/>
                <w:b w:val="false"/>
                <w:bCs w:val="false"/>
                <w:color w:val="2C3E50"/>
                <w:sz w:val="20"/>
                <w:szCs w:val="20"/>
              </w:rPr>
              <w:t xml:space="preserve">✓</w:t>
            </w:r>
          </w:p>
        </w:tc>
      </w:tr>
    </w:tbl>
    <w:p>
      <w:pPr>
        <w:spacing w:after="120"/>
      </w:pPr>
    </w:p>
    <w:p>
      <w:r>
        <w:br w:type="page"/>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7.2 PAKET STARTER — Rp 275.000.000</w:t>
      </w:r>
    </w:p>
    <w:p>
      <w:pPr>
        <w:spacing w:after="160" w:line="276"/>
        <w:jc w:val="both"/>
      </w:pPr>
      <w:r>
        <w:rPr>
          <w:rFonts w:ascii="Calibri" w:cs="Calibri" w:eastAsia="Calibri" w:hAnsi="Calibri"/>
          <w:b w:val="false"/>
          <w:bCs w:val="false"/>
          <w:i w:val="false"/>
          <w:iCs w:val="false"/>
          <w:color w:val="2C3E50"/>
          <w:sz w:val="22"/>
          <w:szCs w:val="22"/>
        </w:rPr>
        <w:t xml:space="preserve">Paket ideal untuk memulai bisnis lelang digital dengan fitur-fitur esensial. Cocok untuk perusahaan yang baru memasuki dunia lelang digital atau memiliki volume transaksi skala kecil hingga menengah.</w:t>
      </w:r>
    </w:p>
    <w:p>
      <w:pPr>
        <w:spacing w:after="160" w:line="276"/>
        <w:jc w:val="both"/>
      </w:pPr>
      <w:r>
        <w:rPr>
          <w:rFonts w:ascii="Calibri" w:cs="Calibri" w:eastAsia="Calibri" w:hAnsi="Calibri"/>
          <w:b w:val="false"/>
          <w:bCs w:val="false"/>
          <w:i w:val="false"/>
          <w:iCs w:val="false"/>
          <w:color w:val="2C3E50"/>
          <w:sz w:val="22"/>
          <w:szCs w:val="22"/>
        </w:rPr>
        <w:t xml:space="preserve">Fitur yang termasuk: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2 format lelang (English Auction &amp; Timed Auction)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Responsive web application dengan PWA support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Dashboard admin dan manajemen jadwal lelang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Payment gateway integration dengan virtual account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Email dan SMS notification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Real-time dashboard dan basic reporting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RESTful API untuk integrasi dasar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Garansi bug-fix 3 bulan</w:t>
      </w:r>
    </w:p>
    <w:p>
      <w:pPr>
        <w:spacing w:after="160" w:line="276"/>
        <w:jc w:val="both"/>
      </w:pPr>
      <w:r>
        <w:rPr>
          <w:rFonts w:ascii="Calibri" w:cs="Calibri" w:eastAsia="Calibri" w:hAnsi="Calibri"/>
          <w:b/>
          <w:bCs/>
          <w:i w:val="false"/>
          <w:iCs w:val="false"/>
          <w:color w:val="2C3E50"/>
          <w:sz w:val="22"/>
          <w:szCs w:val="22"/>
        </w:rPr>
        <w:t xml:space="preserve">Rincian Harga:</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6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Nilai</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Pengembangan Platform &amp; Fitur Inti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180.000.000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Design &amp; Responsive Implementation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Testing, QA &amp; Deployment</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25.000.000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Dokumentasi &amp; Pelatihan (2 sesi)</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Proyek (10%)</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20.000.000</w:t>
            </w:r>
          </w:p>
        </w:tc>
      </w:tr>
      <w:tr>
        <w:tc>
          <w:tcPr>
            <w:tcW w:type="pct" w:w="6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275.000.000</w:t>
            </w:r>
          </w:p>
        </w:tc>
      </w:tr>
    </w:tbl>
    <w:p>
      <w:pPr>
        <w:spacing w:after="160" w:line="276"/>
        <w:jc w:val="both"/>
      </w:pPr>
      <w:r>
        <w:rPr>
          <w:rFonts w:ascii="Calibri" w:cs="Calibri" w:eastAsia="Calibri" w:hAnsi="Calibri"/>
          <w:b/>
          <w:bCs/>
          <w:i w:val="false"/>
          <w:iCs w:val="false"/>
          <w:color w:val="2C3E50"/>
          <w:sz w:val="22"/>
          <w:szCs w:val="22"/>
        </w:rPr>
        <w:t xml:space="preserve">Termin Pembayaran: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Termin</w:t>
            </w:r>
          </w:p>
        </w:tc>
        <w:tc>
          <w:tcPr>
            <w:tcW w:type="pct" w:w="1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Persentase</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Nominal</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Milestone</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1</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30%</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82.500.000</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Penandatanganan kontrak</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2</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30%</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82.500.000</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Demo prototype &amp; UI/UX approval</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3</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30%</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82.500.000</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UAT &amp; deployment</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4</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27.500.000</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Go-live &amp; serah terima</w:t>
            </w:r>
          </w:p>
        </w:tc>
      </w:tr>
    </w:tbl>
    <w:p>
      <w:pPr>
        <w:spacing w:after="160" w:line="276"/>
        <w:jc w:val="both"/>
      </w:pPr>
      <w:r>
        <w:rPr>
          <w:rFonts w:ascii="Calibri" w:cs="Calibri" w:eastAsia="Calibri" w:hAnsi="Calibri"/>
          <w:b/>
          <w:bCs/>
          <w:i w:val="false"/>
          <w:iCs w:val="false"/>
          <w:color w:val="2C3E50"/>
          <w:sz w:val="22"/>
          <w:szCs w:val="22"/>
        </w:rPr>
        <w:t xml:space="preserve">Biaya Operasional Bulanan: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6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Layanan</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Biaya/Bulan</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Cloud Hosting (shared)</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Domain &amp; SSL</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 Service (1.000 email/bulan)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SMS Gateway (500 SMS/bulan)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Monitoring &amp; Backup</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115.000</w:t>
            </w:r>
          </w:p>
        </w:tc>
      </w:tr>
      <w:tr>
        <w:tc>
          <w:tcPr>
            <w:tcW w:type="pct" w:w="6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865.000/bulan</w:t>
            </w:r>
          </w:p>
        </w:tc>
      </w:tr>
    </w:tbl>
    <w:p>
      <w:r>
        <w:br w:type="page"/>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7.3 PAKET PROFESSIONAL — Rp 550.000.000</w:t>
      </w:r>
    </w:p>
    <w:p>
      <w:pPr>
        <w:pBdr>
          <w:top w:val="single" w:color="F39C12" w:sz="4" w:space="4"/>
          <w:bottom w:val="single" w:color="F39C12" w:sz="4" w:space="4"/>
          <w:left w:val="single" w:color="F39C12" w:sz="4" w:space="4"/>
          <w:right w:val="single" w:color="F39C12" w:sz="4" w:space="4"/>
        </w:pBdr>
        <w:shd w:fill="FEF9E7" w:val="clear"/>
        <w:spacing w:after="200" w:before="100"/>
        <w:jc w:val="center"/>
      </w:pPr>
      <w:r>
        <w:rPr>
          <w:rFonts w:ascii="Cambria" w:cs="Cambria" w:eastAsia="Cambria" w:hAnsi="Cambria"/>
          <w:b/>
          <w:bCs/>
          <w:color w:val="1B4F72"/>
          <w:sz w:val="24"/>
          <w:szCs w:val="24"/>
        </w:rPr>
        <w:t xml:space="preserve"> ★ REKOMENDASI — Paket Terbaik untuk Pertumbuhan Bisnis Optimal </w:t>
      </w:r>
    </w:p>
    <w:p>
      <w:pPr>
        <w:spacing w:after="160" w:line="276"/>
        <w:jc w:val="both"/>
      </w:pPr>
      <w:r>
        <w:rPr>
          <w:rFonts w:ascii="Calibri" w:cs="Calibri" w:eastAsia="Calibri" w:hAnsi="Calibri"/>
          <w:b w:val="false"/>
          <w:bCs w:val="false"/>
          <w:i w:val="false"/>
          <w:iCs w:val="false"/>
          <w:color w:val="2C3E50"/>
          <w:sz w:val="22"/>
          <w:szCs w:val="22"/>
        </w:rPr>
        <w:t xml:space="preserve">Paket lengkap untuk bisnis lelang yang serius berkembang. Mencakup semua fitur Starter plus kapabilitas premium yang dirancang untuk memaksimalkan pendapatan dan efisiensi operasional.</w:t>
      </w:r>
    </w:p>
    <w:p>
      <w:pPr>
        <w:spacing w:after="160" w:line="276"/>
        <w:jc w:val="both"/>
      </w:pPr>
      <w:r>
        <w:rPr>
          <w:rFonts w:ascii="Calibri" w:cs="Calibri" w:eastAsia="Calibri" w:hAnsi="Calibri"/>
          <w:b w:val="false"/>
          <w:bCs w:val="false"/>
          <w:i w:val="false"/>
          <w:iCs w:val="false"/>
          <w:color w:val="2C3E50"/>
          <w:sz w:val="22"/>
          <w:szCs w:val="22"/>
        </w:rPr>
        <w:t xml:space="preserve">Fitur tambahan di atas Paket Starter: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5 format lelang (English, Dutch, Sealed-Bid, Timed, Buy Now + Auction)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Mobile App native (iOS &amp; Android)</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Auto-Bid / Proxy Bidding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KYC otomatis dan Seller Portal self-service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AI Photo Enhancement dan Batch Upload</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Payment escrow system dan e-wallet support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Live Streaming dengan bidding overlay</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Campaign management dan referral program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Custom Report Builder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Approval workflow dan webhook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Garansi bug-fix 6 bulan</w:t>
      </w:r>
    </w:p>
    <w:p>
      <w:pPr>
        <w:spacing w:after="160" w:line="276"/>
        <w:jc w:val="both"/>
      </w:pPr>
      <w:r>
        <w:rPr>
          <w:rFonts w:ascii="Calibri" w:cs="Calibri" w:eastAsia="Calibri" w:hAnsi="Calibri"/>
          <w:b/>
          <w:bCs/>
          <w:i w:val="false"/>
          <w:iCs w:val="false"/>
          <w:color w:val="2C3E50"/>
          <w:sz w:val="22"/>
          <w:szCs w:val="22"/>
        </w:rPr>
        <w:t xml:space="preserve">Rincian Harga:</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6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Nilai</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Pengembangan Platform &amp; Seluruh Modul Premium</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340.000.000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App (iOS &amp; Android)</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85.000.000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Module</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40.000.000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Design &amp; Implementation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30.000.000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Testing, QA &amp; Deployment</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25.000.000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Dokumentasi &amp; Pelatihan (4 sesi)</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Proyek (10%)</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15.000.000</w:t>
            </w:r>
          </w:p>
        </w:tc>
      </w:tr>
      <w:tr>
        <w:tc>
          <w:tcPr>
            <w:tcW w:type="pct" w:w="6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550.000.000</w:t>
            </w:r>
          </w:p>
        </w:tc>
      </w:tr>
    </w:tbl>
    <w:p>
      <w:pPr>
        <w:spacing w:after="160" w:line="276"/>
        <w:jc w:val="both"/>
      </w:pPr>
      <w:r>
        <w:rPr>
          <w:rFonts w:ascii="Calibri" w:cs="Calibri" w:eastAsia="Calibri" w:hAnsi="Calibri"/>
          <w:b/>
          <w:bCs/>
          <w:i w:val="false"/>
          <w:iCs w:val="false"/>
          <w:color w:val="2C3E50"/>
          <w:sz w:val="22"/>
          <w:szCs w:val="22"/>
        </w:rPr>
        <w:t xml:space="preserve">Termin Pembayaran: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Termin</w:t>
            </w:r>
          </w:p>
        </w:tc>
        <w:tc>
          <w:tcPr>
            <w:tcW w:type="pct" w:w="1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Persentase</w:t>
            </w:r>
          </w:p>
        </w:tc>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Nominal</w:t>
            </w:r>
          </w:p>
        </w:tc>
        <w:tc>
          <w:tcPr>
            <w:tcW w:type="pct" w:w="3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Milestone</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1</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25%</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137.500.000</w:t>
            </w:r>
          </w:p>
        </w:tc>
        <w:tc>
          <w:tcPr>
            <w:tcW w:type="pct" w:w="3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Penandatanganan kontrak</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2</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110.000.000</w:t>
            </w:r>
          </w:p>
        </w:tc>
        <w:tc>
          <w:tcPr>
            <w:tcW w:type="pct" w:w="3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approval &amp; prototype demo</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3</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25%</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137.500.000</w:t>
            </w:r>
          </w:p>
        </w:tc>
        <w:tc>
          <w:tcPr>
            <w:tcW w:type="pct" w:w="3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Backend &amp; API completion</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4</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110.000.000</w:t>
            </w:r>
          </w:p>
        </w:tc>
        <w:tc>
          <w:tcPr>
            <w:tcW w:type="pct" w:w="3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UAT &amp; mobile app delivery</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5</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55.000.000</w:t>
            </w:r>
          </w:p>
        </w:tc>
        <w:tc>
          <w:tcPr>
            <w:tcW w:type="pct" w:w="3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Go-live &amp; serah terima</w:t>
            </w:r>
          </w:p>
        </w:tc>
      </w:tr>
    </w:tbl>
    <w:p>
      <w:pPr>
        <w:spacing w:after="160" w:line="276"/>
        <w:jc w:val="both"/>
      </w:pPr>
      <w:r>
        <w:rPr>
          <w:rFonts w:ascii="Calibri" w:cs="Calibri" w:eastAsia="Calibri" w:hAnsi="Calibri"/>
          <w:b/>
          <w:bCs/>
          <w:i w:val="false"/>
          <w:iCs w:val="false"/>
          <w:color w:val="2C3E50"/>
          <w:sz w:val="22"/>
          <w:szCs w:val="22"/>
        </w:rPr>
        <w:t xml:space="preserve">Biaya Operasional Bulanan: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6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Layanan</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Biaya/Bulan</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Cloud Hosting (dedicated)</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CDN &amp; Media Storage</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Domain &amp; SSL</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 Service (10.000 email/bulan)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SMS Gateway (2.000 SMS/bulan)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Push Notification Service</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Service</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750.000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Monitoring, Backup &amp; Security</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475.000</w:t>
            </w:r>
          </w:p>
        </w:tc>
      </w:tr>
      <w:tr>
        <w:tc>
          <w:tcPr>
            <w:tcW w:type="pct" w:w="6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4.325.000/bulan</w:t>
            </w:r>
          </w:p>
        </w:tc>
      </w:tr>
    </w:tbl>
    <w:p>
      <w:r>
        <w:br w:type="page"/>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7.4 PAKET ENTERPRISE — Rp 950.000.000</w:t>
      </w:r>
    </w:p>
    <w:p>
      <w:pPr>
        <w:spacing w:after="160" w:line="276"/>
        <w:jc w:val="both"/>
      </w:pPr>
      <w:r>
        <w:rPr>
          <w:rFonts w:ascii="Calibri" w:cs="Calibri" w:eastAsia="Calibri" w:hAnsi="Calibri"/>
          <w:b w:val="false"/>
          <w:bCs w:val="false"/>
          <w:i w:val="false"/>
          <w:iCs w:val="false"/>
          <w:color w:val="2C3E50"/>
          <w:sz w:val="22"/>
          <w:szCs w:val="22"/>
        </w:rPr>
        <w:t xml:space="preserve">Solusi enterprise-grade untuk perusahaan lelang berskala besar dengan kebutuhan multi-cabang, integrasi marketplace, dan kapabilitas AI &amp; analytics tingkat lanjut. Paket ini memberikan keunggulan kompetitif maksimal.</w:t>
      </w:r>
    </w:p>
    <w:p>
      <w:pPr>
        <w:spacing w:after="160" w:line="276"/>
        <w:jc w:val="both"/>
      </w:pPr>
      <w:r>
        <w:rPr>
          <w:rFonts w:ascii="Calibri" w:cs="Calibri" w:eastAsia="Calibri" w:hAnsi="Calibri"/>
          <w:b w:val="false"/>
          <w:bCs w:val="false"/>
          <w:i w:val="false"/>
          <w:iCs w:val="false"/>
          <w:color w:val="2C3E50"/>
          <w:sz w:val="22"/>
          <w:szCs w:val="22"/>
        </w:rPr>
        <w:t xml:space="preserve">Fitur tambahan di atas Paket Professional: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6 format lelang lengkap termasuk Group/Bundle Auction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Multi-cabang management tanpa batas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AI Recommendation Engine dan Predictive Analytics</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Dynamic Pricing Engine dan auto-disbursement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Marketplace connector (Tokopedia, Shopee, dll)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WhatsApp Business API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SSO Enterprise dan custom integration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Multi-bahasa support</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Loyalty &amp; gamifikasi engine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Landing page builder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Garansi bug-fix 12 bulan</w:t>
      </w:r>
    </w:p>
    <w:p>
      <w:pPr>
        <w:spacing w:after="160" w:line="276"/>
        <w:jc w:val="both"/>
      </w:pPr>
      <w:r>
        <w:rPr>
          <w:rFonts w:ascii="Calibri" w:cs="Calibri" w:eastAsia="Calibri" w:hAnsi="Calibri"/>
          <w:b/>
          <w:bCs/>
          <w:i w:val="false"/>
          <w:iCs w:val="false"/>
          <w:color w:val="2C3E50"/>
          <w:sz w:val="22"/>
          <w:szCs w:val="22"/>
        </w:rPr>
        <w:t xml:space="preserve">Rincian Harga:</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6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Komponen</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Nilai</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Pengembangan Platform &amp; Seluruh Modul</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480.000.000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App (iOS &amp; Android) Premium</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120.000.000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 &amp; Machine Learning Modules</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95.000.000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Premium Module</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55.000.000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Multi-Branch Architecture &amp; Setup</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65.000.000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Integration Layer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50.000.000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Design &amp; Implementation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30.000.000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Testing, QA &amp; Deployment</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25.000.000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Dokumentasi &amp; Pelatihan (8 sesi)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Manajemen Proyek (10%)</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15.000.000</w:t>
            </w:r>
          </w:p>
        </w:tc>
      </w:tr>
      <w:tr>
        <w:tc>
          <w:tcPr>
            <w:tcW w:type="pct" w:w="6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950.000.000</w:t>
            </w:r>
          </w:p>
        </w:tc>
      </w:tr>
    </w:tbl>
    <w:p>
      <w:pPr>
        <w:spacing w:after="160" w:line="276"/>
        <w:jc w:val="both"/>
      </w:pPr>
      <w:r>
        <w:rPr>
          <w:rFonts w:ascii="Calibri" w:cs="Calibri" w:eastAsia="Calibri" w:hAnsi="Calibri"/>
          <w:b/>
          <w:bCs/>
          <w:i w:val="false"/>
          <w:iCs w:val="false"/>
          <w:color w:val="2C3E50"/>
          <w:sz w:val="22"/>
          <w:szCs w:val="22"/>
        </w:rPr>
        <w:t xml:space="preserve">Termin Pembayaran: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Termin</w:t>
            </w:r>
          </w:p>
        </w:tc>
        <w:tc>
          <w:tcPr>
            <w:tcW w:type="pct" w:w="1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Persentase</w:t>
            </w:r>
          </w:p>
        </w:tc>
        <w:tc>
          <w:tcPr>
            <w:tcW w:type="pct" w:w="2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Nominal</w:t>
            </w:r>
          </w:p>
        </w:tc>
        <w:tc>
          <w:tcPr>
            <w:tcW w:type="pct" w:w="37%"/>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Milestone</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1</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190.000.000</w:t>
            </w:r>
          </w:p>
        </w:tc>
        <w:tc>
          <w:tcPr>
            <w:tcW w:type="pct" w:w="3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Penandatanganan kontrak</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2</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15%</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142.500.000</w:t>
            </w:r>
          </w:p>
        </w:tc>
        <w:tc>
          <w:tcPr>
            <w:tcW w:type="pct" w:w="3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System architecture &amp; UI/UX approval</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3</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190.000.000</w:t>
            </w:r>
          </w:p>
        </w:tc>
        <w:tc>
          <w:tcPr>
            <w:tcW w:type="pct" w:w="3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Core platform &amp; API completion</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4</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20%</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190.000.000</w:t>
            </w:r>
          </w:p>
        </w:tc>
        <w:tc>
          <w:tcPr>
            <w:tcW w:type="pct" w:w="3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 modules &amp; mobile app delivery</w:t>
            </w:r>
          </w:p>
        </w:tc>
      </w:tr>
      <w:tr>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5</w:t>
            </w:r>
          </w:p>
        </w:tc>
        <w:tc>
          <w:tcPr>
            <w:tcW w:type="pct" w:w="1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15%</w:t>
            </w:r>
          </w:p>
        </w:tc>
        <w:tc>
          <w:tcPr>
            <w:tcW w:type="pct" w:w="2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142.500.000</w:t>
            </w:r>
          </w:p>
        </w:tc>
        <w:tc>
          <w:tcPr>
            <w:tcW w:type="pct" w:w="37%"/>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UAT &amp; integration testing</w:t>
            </w:r>
          </w:p>
        </w:tc>
      </w:tr>
      <w:tr>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Termin 6</w:t>
            </w:r>
          </w:p>
        </w:tc>
        <w:tc>
          <w:tcPr>
            <w:tcW w:type="pct" w:w="1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w:t>
            </w:r>
          </w:p>
        </w:tc>
        <w:tc>
          <w:tcPr>
            <w:tcW w:type="pct" w:w="2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95.000.000</w:t>
            </w:r>
          </w:p>
        </w:tc>
        <w:tc>
          <w:tcPr>
            <w:tcW w:type="pct" w:w="37%"/>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Go-live &amp; serah terima</w:t>
            </w:r>
          </w:p>
        </w:tc>
      </w:tr>
    </w:tbl>
    <w:p>
      <w:pPr>
        <w:spacing w:after="160" w:line="276"/>
        <w:jc w:val="both"/>
      </w:pPr>
      <w:r>
        <w:rPr>
          <w:rFonts w:ascii="Calibri" w:cs="Calibri" w:eastAsia="Calibri" w:hAnsi="Calibri"/>
          <w:b/>
          <w:bCs/>
          <w:i w:val="false"/>
          <w:iCs w:val="false"/>
          <w:color w:val="2C3E50"/>
          <w:sz w:val="22"/>
          <w:szCs w:val="22"/>
        </w:rPr>
        <w:t xml:space="preserve">Biaya Operasional Bulanan: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6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Layanan</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Biaya/Bulan</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Cloud Hosting (dedicated cluster)</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CDN &amp; Media Storage (premium)</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1.200.000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Domain &amp; SSL (multi-domain)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150.000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 Service (50.000 email/bulan)</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750.000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SMS Gateway (10.000 SMS/bulan)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1.200.000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Push Notification Service</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350.000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WhatsApp Business API</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500.000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Service (premium)</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1.000.000</w:t>
            </w:r>
          </w:p>
        </w:tc>
      </w:tr>
      <w:tr>
        <w:tc>
          <w:tcPr>
            <w:tcW w:type="pct" w:w="6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AI/ML Service &amp; Data Processing</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250.000</w:t>
            </w:r>
          </w:p>
        </w:tc>
      </w:tr>
      <w:tr>
        <w:tc>
          <w:tcPr>
            <w:tcW w:type="pct" w:w="6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Monitoring, Backup, Security &amp; DR</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265.000</w:t>
            </w:r>
          </w:p>
        </w:tc>
      </w:tr>
      <w:tr>
        <w:tc>
          <w:tcPr>
            <w:tcW w:type="pct" w:w="6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TOTAL</w:t>
            </w:r>
          </w:p>
        </w:tc>
        <w:tc>
          <w:tcPr>
            <w:tcW w:type="pct" w:w="35%"/>
            <w:shd w:fill="FEF9E7"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9.165.000/bulan</w:t>
            </w:r>
          </w:p>
        </w:tc>
      </w:tr>
    </w:tbl>
    <w:p>
      <w:r>
        <w:br w:type="page"/>
      </w: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7.5 Ringkasan Perbandingan Paket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Aspek</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Starter</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Professional ★</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Enterprise</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Harga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275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550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950 juta</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Durasi Pengembangan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bulan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4–5 bulan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6–8 bulan</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Garansi Bug-Fix</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 bulan</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 bulan</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bulan</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Operasional/Bulan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865 ribu</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4,3 juta</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9,2 juta</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Web (PWA)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Web + Mobile App</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Web + Mobile + Multi-Branch</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Format Lelang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format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5 format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 format (lengkap)</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Cabang</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cabang</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cabang</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Unlimited</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7.6 Roadmap Upgrade Antar Paket</w:t>
      </w:r>
    </w:p>
    <w:p>
      <w:pPr>
        <w:spacing w:after="160" w:line="276"/>
        <w:jc w:val="both"/>
      </w:pPr>
      <w:r>
        <w:rPr>
          <w:rFonts w:ascii="Calibri" w:cs="Calibri" w:eastAsia="Calibri" w:hAnsi="Calibri"/>
          <w:b w:val="false"/>
          <w:bCs w:val="false"/>
          <w:i w:val="false"/>
          <w:iCs w:val="false"/>
          <w:color w:val="2C3E50"/>
          <w:sz w:val="22"/>
          <w:szCs w:val="22"/>
        </w:rPr>
        <w:t xml:space="preserve">Arsitektur platform dirancang untuk mendukung upgrade yang mulus tanpa downtime atau migrasi data yang rumit.</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4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Jalur Upgrade</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Biaya Tambahan</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Waktu Implementasi</w:t>
            </w:r>
          </w:p>
        </w:tc>
      </w:tr>
      <w:tr>
        <w:tc>
          <w:tcPr>
            <w:tcW w:type="pct" w:w="4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Starter → Professional</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300.000.000</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2–3 bulan</w:t>
            </w:r>
          </w:p>
        </w:tc>
      </w:tr>
      <w:tr>
        <w:tc>
          <w:tcPr>
            <w:tcW w:type="pct" w:w="4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Professional → Enterprise</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420.000.000</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3–4 bulan</w:t>
            </w:r>
          </w:p>
        </w:tc>
      </w:tr>
    </w:tbl>
    <w:p>
      <w:pPr>
        <w:spacing w:after="160" w:line="276"/>
        <w:jc w:val="both"/>
      </w:pPr>
      <w:r>
        <w:rPr>
          <w:rFonts w:ascii="Calibri" w:cs="Calibri" w:eastAsia="Calibri" w:hAnsi="Calibri"/>
          <w:b w:val="false"/>
          <w:bCs w:val="false"/>
          <w:i/>
          <w:iCs/>
          <w:color w:val="2C3E50"/>
          <w:sz w:val="22"/>
          <w:szCs w:val="22"/>
        </w:rPr>
        <w:t xml:space="preserve">Catatan: Biaya upgrade lebih hemat dibandingkan membangun dari awal karena arsitektur modular yang memungkinkan penambahan fitur secara bertahap tanpa refactoring major.</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8. TIMELINE IMPLEMENTASI</w:t>
      </w:r>
    </w:p>
    <w:p>
      <w:pPr>
        <w:spacing w:after="160" w:line="276"/>
        <w:jc w:val="both"/>
      </w:pPr>
      <w:r>
        <w:rPr>
          <w:rFonts w:ascii="Calibri" w:cs="Calibri" w:eastAsia="Calibri" w:hAnsi="Calibri"/>
          <w:b w:val="false"/>
          <w:bCs w:val="false"/>
          <w:i w:val="false"/>
          <w:iCs w:val="false"/>
          <w:color w:val="2C3E50"/>
          <w:sz w:val="22"/>
          <w:szCs w:val="22"/>
        </w:rPr>
        <w:t xml:space="preserve">Timeline berikut berlaku untuk Paket Professional (4–5 bulan). Paket Starter dan Enterprise akan disesuaikan dengan cakupan masing-masing.</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Fase</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Tugas</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Durasi</w:t>
            </w:r>
          </w:p>
        </w:tc>
        <w:tc>
          <w:tcPr>
            <w:tcW w:type="pct" w:w="1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Bulan</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1: Discovery &amp; Design</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Requirement gathering &amp; analysis</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System architecture design</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wireframe &amp; prototype</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Design review &amp; approval</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1</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2: Development</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Backend core &amp; database setup</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Bidding engine &amp; real-time features</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Payment integration &amp; escrow</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2–3</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Frontend web &amp; mobile development</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2–3</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Seller portal &amp; admin dashboard</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3</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Live streaming module</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3</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3: Testing &amp; QA</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Unit &amp; integration testing</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3–4</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UAT (User Acceptance Testing)</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Performance &amp; security testing</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Bug fixing &amp; optimization</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Fase 4: Deployment &amp; Launch</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Staging deployment &amp; final review</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4–5</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Production deployment &amp; go-live</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 minggu</w:t>
            </w:r>
          </w:p>
        </w:tc>
        <w:tc>
          <w:tcPr>
            <w:tcW w:type="pct" w:w="1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Bulan 5</w:t>
            </w:r>
          </w:p>
        </w:tc>
      </w:tr>
    </w:tbl>
    <w:p>
      <w:pPr>
        <w:spacing w:after="120"/>
      </w:pPr>
    </w:p>
    <w:p>
      <w:pPr>
        <w:spacing w:after="160" w:line="276"/>
        <w:jc w:val="both"/>
      </w:pPr>
      <w:r>
        <w:rPr>
          <w:rFonts w:ascii="Calibri" w:cs="Calibri" w:eastAsia="Calibri" w:hAnsi="Calibri"/>
          <w:b/>
          <w:bCs/>
          <w:i w:val="false"/>
          <w:iCs w:val="false"/>
          <w:color w:val="2C3E50"/>
          <w:sz w:val="22"/>
          <w:szCs w:val="22"/>
        </w:rPr>
        <w:t xml:space="preserve">Milestone Utama:</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Milestone</w:t>
            </w:r>
          </w:p>
        </w:tc>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Target</w:t>
            </w:r>
          </w:p>
        </w:tc>
        <w:tc>
          <w:tcPr>
            <w:tcW w:type="pct" w:w="5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Deliverable</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M1 — Kickoff</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1</w:t>
            </w:r>
          </w:p>
        </w:tc>
        <w:tc>
          <w:tcPr>
            <w:tcW w:type="pct" w:w="5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Project charter &amp; requirement document</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M2 — Design Approved</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6</w:t>
            </w:r>
          </w:p>
        </w:tc>
        <w:tc>
          <w:tcPr>
            <w:tcW w:type="pct" w:w="5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prototype &amp; architecture document</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M3 — Alpha Release</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12</w:t>
            </w:r>
          </w:p>
        </w:tc>
        <w:tc>
          <w:tcPr>
            <w:tcW w:type="pct" w:w="5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Core platform functional demo</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M4 — Beta Release</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16</w:t>
            </w:r>
          </w:p>
        </w:tc>
        <w:tc>
          <w:tcPr>
            <w:tcW w:type="pct" w:w="5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Feature-complete with basic testing</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M5 — Go-Live</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Minggu 20</w:t>
            </w:r>
          </w:p>
        </w:tc>
        <w:tc>
          <w:tcPr>
            <w:tcW w:type="pct" w:w="5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Production deployment &amp; handover</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9. PROYEKSI ROI</w:t>
      </w:r>
    </w:p>
    <w:p>
      <w:pPr>
        <w:spacing w:after="160" w:line="276"/>
        <w:jc w:val="both"/>
      </w:pPr>
      <w:r>
        <w:rPr>
          <w:rFonts w:ascii="Calibri" w:cs="Calibri" w:eastAsia="Calibri" w:hAnsi="Calibri"/>
          <w:b w:val="false"/>
          <w:bCs w:val="false"/>
          <w:i w:val="false"/>
          <w:iCs w:val="false"/>
          <w:color w:val="2C3E50"/>
          <w:sz w:val="22"/>
          <w:szCs w:val="22"/>
        </w:rPr>
        <w:t xml:space="preserve">Berikut adalah simulasi penghematan dan peningkatan pendapatan yang dapat dicapai dengan implementasi Platform Lelang Digital (berbasis Paket Professional):</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Parameter</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Sebelum (Konvensional)</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Sesudah (Digital)</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Dampak</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operasional/sesi</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20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Hemat Rp 15 juta/sesi</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Sesi per bulan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 sesi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 sesi (kapasitas naik)</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+100% kapasitas</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Biaya ops/bulan</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80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40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Hemat Rp 40 juta/bulan</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Rata-rata peserta/sesi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35 orang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400 orang</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+1.043%</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Rata-rata harga jual</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dari floor</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+32% dari floor</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+167% peningkatan</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Lot terjual per sesi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60% (30 dari 50)</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88% (44 dari 50)</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+47% hit rate</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Revenue per sesi (est.)</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300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650 juta</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+117% revenue</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Revenue per bulan (est.)</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1,2 miliar</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Rp 5,2 miliar</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+333% revenue</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9.1 Analisis Break-Even</w:t>
      </w:r>
    </w:p>
    <w:p>
      <w:pPr>
        <w:spacing w:after="160" w:line="276"/>
        <w:jc w:val="both"/>
      </w:pPr>
      <w:r>
        <w:rPr>
          <w:rFonts w:ascii="Calibri" w:cs="Calibri" w:eastAsia="Calibri" w:hAnsi="Calibri"/>
          <w:b w:val="false"/>
          <w:bCs w:val="false"/>
          <w:i w:val="false"/>
          <w:iCs w:val="false"/>
          <w:color w:val="2C3E50"/>
          <w:sz w:val="22"/>
          <w:szCs w:val="22"/>
        </w:rPr>
        <w:t xml:space="preserve">Dengan investasi Paket Professional sebesar Rp 550 juta dan estimasi penghematan operasional Rp 40 juta/bulan ditambah peningkatan revenue dari kenaikan partisipasi dan harga jual: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Penghematan operasional: Rp 40 juta/bulan × 12 = Rp 480 juta/tahun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Peningkatan revenue bersih: estimasi Rp 200 juta/bulan tambahan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Break-even point: 2–3 bulan setelah go-live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ROI tahun pertama: estimasi 300–500%</w:t>
      </w:r>
    </w:p>
    <w:p>
      <w:pPr>
        <w:spacing w:after="120"/>
      </w:pPr>
    </w:p>
    <w:p>
      <w:pPr>
        <w:shd w:fill="F2F4F4" w:val="clear"/>
        <w:spacing w:after="200" w:before="100"/>
        <w:ind w:left="170" w:right="170"/>
      </w:pPr>
      <w:r>
        <w:rPr>
          <w:rFonts w:ascii="Calibri" w:cs="Calibri" w:eastAsia="Calibri" w:hAnsi="Calibri"/>
          <w:b/>
          <w:bCs/>
          <w:i/>
          <w:iCs/>
          <w:color w:val="5D6D7E"/>
          <w:sz w:val="20"/>
          <w:szCs w:val="20"/>
        </w:rPr>
        <w:t xml:space="preserve">Catatan: </w:t>
      </w:r>
      <w:r>
        <w:rPr>
          <w:rFonts w:ascii="Calibri" w:cs="Calibri" w:eastAsia="Calibri" w:hAnsi="Calibri"/>
          <w:i/>
          <w:iCs/>
          <w:color w:val="5D6D7E"/>
          <w:sz w:val="20"/>
          <w:szCs w:val="20"/>
        </w:rPr>
        <w:t xml:space="preserve">Proyeksi di atas merupakan estimasi berdasarkan benchmark industri dan studi kasus klien serupa. Hasil aktual dapat bervariasi tergantung pada kondisi pasar, strategi bisnis, dan eksekusi operasional.</w:t>
      </w:r>
    </w:p>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10. PROFIL PERUSAHAAN</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Informasi</w:t>
            </w:r>
          </w:p>
        </w:tc>
        <w:tc>
          <w:tcPr>
            <w:tcW w:type="pct" w:w="7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Perusahaan</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Perusahaan Anda]</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 Berdiri</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Bidang Usaha</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Software Development &amp; Digital Transformation</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 lengkap perusahaan]</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Website</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[www.perusahaan.com]</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[contact@perusahaan.com]</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Telepon</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[nomor telepon]</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NPWP</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[nomor NPWP]</w:t>
            </w:r>
          </w:p>
        </w:tc>
      </w:tr>
      <w:tr>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Jumlah Karyawan</w:t>
            </w:r>
          </w:p>
        </w:tc>
        <w:tc>
          <w:tcPr>
            <w:tcW w:type="pct" w:w="7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[jumlah] orang</w:t>
            </w:r>
          </w:p>
        </w:tc>
      </w:tr>
      <w:tr>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Spesialisasi</w:t>
            </w:r>
          </w:p>
        </w:tc>
        <w:tc>
          <w:tcPr>
            <w:tcW w:type="pct" w:w="7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e-commerce, marketplace, fintech, enterprise solutions</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10.1 Portfolio Proyek Relevan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Proyek</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Klien</w:t>
            </w:r>
          </w:p>
        </w:tc>
        <w:tc>
          <w:tcPr>
            <w:tcW w:type="pct" w:w="1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Tahun</w:t>
            </w:r>
          </w:p>
        </w:tc>
        <w:tc>
          <w:tcPr>
            <w:tcW w:type="pct" w:w="4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Deskripsi Singkat</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1]</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1]</w:t>
            </w:r>
          </w:p>
        </w:tc>
        <w:tc>
          <w:tcPr>
            <w:tcW w:type="pct" w:w="1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Platform e-commerce dengan fitur auction terintegrasi</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2]</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2]</w:t>
            </w:r>
          </w:p>
        </w:tc>
        <w:tc>
          <w:tcPr>
            <w:tcW w:type="pct" w:w="1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Marketplace B2B dengan sistem bidding real-time</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3]</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3]</w:t>
            </w:r>
          </w:p>
        </w:tc>
        <w:tc>
          <w:tcPr>
            <w:tcW w:type="pct" w:w="1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Fintech platform dengan payment gateway integration</w:t>
            </w:r>
          </w:p>
        </w:tc>
      </w:tr>
      <w:tr>
        <w:tc>
          <w:tcPr>
            <w:tcW w:type="pct" w:w="2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4]</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4]</w:t>
            </w:r>
          </w:p>
        </w:tc>
        <w:tc>
          <w:tcPr>
            <w:tcW w:type="pct" w:w="1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Enterprise resource management system multi-cabang</w:t>
            </w:r>
          </w:p>
        </w:tc>
      </w:tr>
      <w:tr>
        <w:tc>
          <w:tcPr>
            <w:tcW w:type="pct" w:w="2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Proyek 5]</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[Klien 5]</w:t>
            </w:r>
          </w:p>
        </w:tc>
        <w:tc>
          <w:tcPr>
            <w:tcW w:type="pct" w:w="1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[Tahun]</w:t>
            </w:r>
          </w:p>
        </w:tc>
        <w:tc>
          <w:tcPr>
            <w:tcW w:type="pct" w:w="4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app dengan live streaming dan e-commerce</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10.2 Tim Inti Proyek</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Peran</w:t>
            </w:r>
          </w:p>
        </w:tc>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Nama</w:t>
            </w:r>
          </w:p>
        </w:tc>
        <w:tc>
          <w:tcPr>
            <w:tcW w:type="pct" w:w="18%"/>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Pengalaman</w:t>
            </w:r>
          </w:p>
        </w:tc>
        <w:tc>
          <w:tcPr>
            <w:tcW w:type="pct" w:w="42%"/>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Keahlian Utama</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Project Manager</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Agile/Scrum, stakeholder management</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Lead Architect</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Cloud architecture, scalable systems</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Lead Developer</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Full-stack, real-time applications</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Mobile Developer</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iOS, Android, React Native/Flutter</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UI/UX Designer</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Product design, user research</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QA Lead</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18%"/>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[X] tahun</w:t>
            </w:r>
          </w:p>
        </w:tc>
        <w:tc>
          <w:tcPr>
            <w:tcW w:type="pct" w:w="42%"/>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Automation testing, performance testing</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11. SYARAT &amp; KETENTUAN</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11.1 Cakupan Pekerjaan (Scope of Work)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Analisis kebutuhan dan perancangan arsitektur sistem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Desain UI/UX sesuai brand guidelines klien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Pengembangan seluruh modul sesuai paket yang dipilih</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Integrasi payment gateway dan layanan pihak ketiga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Testing (unit, integration, UAT, performance, security)</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Deployment ke lingkungan production klien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Dokumentasi teknis dan user manual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Pelatihan untuk admin dan operator</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11.2 Di Luar Cakupan (Out of Scope)</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Pembuatan konten (foto produk, deskripsi lot, dll)</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Biaya langganan layanan pihak ketiga (hosting, SMS, dll) — ditanggung klien</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Customization di luar spesifikasi yang disepakati dalam kontrak</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Migrasi data dari sistem legacy (dapat dinegosiasikan terpisah)</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Perangkat keras (server, kamera streaming, dll)</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11.3 Hak Kekayaan Intelektual</w:t>
      </w:r>
    </w:p>
    <w:p>
      <w:pPr>
        <w:spacing w:after="160" w:line="276"/>
        <w:jc w:val="both"/>
      </w:pPr>
      <w:r>
        <w:rPr>
          <w:rFonts w:ascii="Calibri" w:cs="Calibri" w:eastAsia="Calibri" w:hAnsi="Calibri"/>
          <w:b w:val="false"/>
          <w:bCs w:val="false"/>
          <w:i w:val="false"/>
          <w:iCs w:val="false"/>
          <w:color w:val="2C3E50"/>
          <w:sz w:val="22"/>
          <w:szCs w:val="22"/>
        </w:rPr>
        <w:t xml:space="preserve">Setelah pelunasan seluruh pembayaran, hak kepemilikan atas source code dan seluruh deliverable akan berpindah sepenuhnya kepada klien. Kami memberikan lisensi non-eksklusif atas framework dan library internal yang digunakan dalam pengembangan.</w:t>
      </w:r>
    </w:p>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11.4 Dukungan &amp; Pemeliharaan</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Level Support</w:t>
            </w:r>
          </w:p>
        </w:tc>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Response Time</w:t>
            </w:r>
          </w:p>
        </w:tc>
        <w:tc>
          <w:tcPr>
            <w:tcW w:type="pct" w:w="3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Cakupan</w:t>
            </w:r>
          </w:p>
        </w:tc>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Ketersediaan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Critical (P1)</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2 jam</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Sistem down, tidak bisa diakses</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24/7</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High (P2)</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4 jam</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Fitur utama tidak berfungsi</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24/7</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Medium (P3)</w:t>
            </w:r>
          </w:p>
        </w:tc>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8 jam (jam kerja)</w:t>
            </w:r>
          </w:p>
        </w:tc>
        <w:tc>
          <w:tcPr>
            <w:tcW w:type="pct" w:w="3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Fitur minor bermasalah</w:t>
            </w:r>
          </w:p>
        </w:tc>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Jam kerja (09:00–18:00)</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Low (P4)</w:t>
            </w:r>
          </w:p>
        </w:tc>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 24 jam (jam kerja)</w:t>
            </w:r>
          </w:p>
        </w:tc>
        <w:tc>
          <w:tcPr>
            <w:tcW w:type="pct" w:w="3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Enhancement request, pertanyaan</w:t>
            </w:r>
          </w:p>
        </w:tc>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Jam kerja (09:00–18:00)</w:t>
            </w:r>
          </w:p>
        </w:tc>
      </w:tr>
    </w:tbl>
    <w:p>
      <w:pPr>
        <w:spacing w:after="120"/>
      </w:pPr>
    </w:p>
    <w:p>
      <w:pPr>
        <w:pStyle w:val="Heading2"/>
        <w:pBdr>
          <w:left w:val="single" w:color="F39C12" w:sz="12" w:space="8"/>
        </w:pBdr>
        <w:spacing w:after="160" w:before="280"/>
        <w:ind w:left="113"/>
      </w:pPr>
      <w:r>
        <w:rPr>
          <w:rFonts w:ascii="Cambria" w:cs="Cambria" w:eastAsia="Cambria" w:hAnsi="Cambria"/>
          <w:b/>
          <w:bCs/>
          <w:color w:val="1B4F72"/>
          <w:sz w:val="24"/>
          <w:szCs w:val="24"/>
        </w:rPr>
        <w:t xml:space="preserve">11.5 Biaya Pemeliharaan Tahunan (Setelah Masa Garansi)</w:t>
      </w: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gridCol w:w="100"/>
      </w:tblGrid>
      <w:tr>
        <w:trPr>
          <w:tblHeader/>
        </w:trPr>
        <w:tc>
          <w:tcPr>
            <w:tcW w:type="pct" w:w="2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Paket Maintenance</w:t>
            </w:r>
          </w:p>
        </w:tc>
        <w:tc>
          <w:tcPr>
            <w:tcW w:type="pct" w:w="5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Cakupan</w:t>
            </w:r>
          </w:p>
        </w:tc>
        <w:tc>
          <w:tcPr>
            <w:tcW w:type="pct" w:w="30%"/>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Biaya/Tahun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Basic</w:t>
            </w:r>
          </w:p>
        </w:tc>
        <w:tc>
          <w:tcPr>
            <w:tcW w:type="pct" w:w="5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Bug-fix, security patches, monitoring</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8% dari nilai proyek/tahun</w:t>
            </w:r>
          </w:p>
        </w:tc>
      </w:tr>
      <w:tr>
        <w:tc>
          <w:tcPr>
            <w:tcW w:type="pct" w:w="2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Standard</w:t>
            </w:r>
          </w:p>
        </w:tc>
        <w:tc>
          <w:tcPr>
            <w:tcW w:type="pct" w:w="5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Basic + minor enhancements + priority support</w:t>
            </w:r>
          </w:p>
        </w:tc>
        <w:tc>
          <w:tcPr>
            <w:tcW w:type="pct" w:w="30%"/>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12% dari nilai proyek/tahun</w:t>
            </w:r>
          </w:p>
        </w:tc>
      </w:tr>
      <w:tr>
        <w:tc>
          <w:tcPr>
            <w:tcW w:type="pct" w:w="2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Premium</w:t>
            </w:r>
          </w:p>
        </w:tc>
        <w:tc>
          <w:tcPr>
            <w:tcW w:type="pct" w:w="5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Standard + major updates + dedicated engineer</w:t>
            </w:r>
          </w:p>
        </w:tc>
        <w:tc>
          <w:tcPr>
            <w:tcW w:type="pct" w:w="30%"/>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18% dari nilai proyek/tahun</w:t>
            </w:r>
          </w:p>
        </w:tc>
      </w:tr>
    </w:tbl>
    <w:p>
      <w:r>
        <w:br w:type="page"/>
      </w:r>
    </w:p>
    <w:p>
      <w:pPr>
        <w:pStyle w:val="Heading1"/>
        <w:pBdr>
          <w:left w:val="single" w:color="2E86C1" w:sz="18" w:space="10"/>
        </w:pBdr>
        <w:shd w:fill="EBF5FB" w:val="clear"/>
        <w:spacing w:after="200" w:before="360"/>
        <w:ind w:left="113"/>
      </w:pPr>
      <w:r>
        <w:rPr>
          <w:rFonts w:ascii="Cambria" w:cs="Cambria" w:eastAsia="Cambria" w:hAnsi="Cambria"/>
          <w:b/>
          <w:bCs/>
          <w:color w:val="1B4F72"/>
          <w:sz w:val="32"/>
          <w:szCs w:val="32"/>
        </w:rPr>
        <w:t xml:space="preserve">12. PENUTUP</w:t>
      </w: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sangat menghargai kesempatan untuk mengajukan proposal ini dan meyakini bahwa kolaborasi ini akan memberikan nilai tambah yang signifikan bagi bisnis lelang Anda. Melalui Platform Lelang Digital Terintegrasi yang kami tawarkan, kami berkomitmen untuk:</w:t>
      </w:r>
    </w:p>
    <w:p>
      <w:pPr>
        <w:spacing w:after="120"/>
      </w:pP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Meningkatkan partisipasi peserta lelang hingga 300–500% dalam 6 bulan pertama</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Menurunkan biaya operasional sebesar 60–75% per sesi lelang</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Meningkatkan rata-rata harga jual 25–40% di atas harga dasar</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Mempercepat onboarding seller dari berhari-hari menjadi kurang dari 24 jam</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Menurunkan rasio lot gagal terjual dari 35% menjadi di bawah 15%</w:t>
      </w:r>
    </w:p>
    <w:p>
      <w:pPr>
        <w:pStyle w:val="ListParagraph"/>
        <w:numPr>
          <w:ilvl w:val="0"/>
          <w:numId w:val="1"/>
        </w:numPr>
        <w:spacing w:after="80" w:line="276"/>
      </w:pPr>
      <w:r>
        <w:rPr>
          <w:rFonts w:ascii="Calibri" w:cs="Calibri" w:eastAsia="Calibri" w:hAnsi="Calibri"/>
          <w:b w:val="false"/>
          <w:bCs w:val="false"/>
          <w:i w:val="false"/>
          <w:iCs w:val="false"/>
          <w:color w:val="2C3E50"/>
          <w:sz w:val="22"/>
          <w:szCs w:val="22"/>
        </w:rPr>
        <w:t xml:space="preserve">Menyediakan laporan dan analitik real-time untuk pengambilan keputusan yang lebih baik</w:t>
      </w:r>
    </w:p>
    <w:p>
      <w:pPr>
        <w:spacing w:after="120"/>
      </w:pPr>
    </w:p>
    <w:p>
      <w:pPr>
        <w:spacing w:after="120"/>
      </w:pPr>
    </w:p>
    <w:p>
      <w:pPr>
        <w:spacing w:after="160" w:line="276"/>
        <w:jc w:val="both"/>
      </w:pPr>
      <w:r>
        <w:rPr>
          <w:rFonts w:ascii="Calibri" w:cs="Calibri" w:eastAsia="Calibri" w:hAnsi="Calibri"/>
          <w:b w:val="false"/>
          <w:bCs w:val="false"/>
          <w:i w:val="false"/>
          <w:iCs w:val="false"/>
          <w:color w:val="2C3E50"/>
          <w:sz w:val="22"/>
          <w:szCs w:val="22"/>
        </w:rPr>
        <w:t xml:space="preserve">Kami siap untuk mendiskusikan proposal ini lebih lanjut dan melakukan presentasi mendalam sesuai kenyamanan Anda. Jangan ragu untuk menghubungi kami melalui:</w:t>
      </w:r>
    </w:p>
    <w:p>
      <w:pPr>
        <w:spacing w:after="120"/>
      </w:pPr>
    </w:p>
    <w:tbl>
      <w:tblPr>
        <w:tblW w:type="pct" w:w="100%"/>
        <w:tblBorders>
          <w:top w:val="single" w:color="D5D8DC" w:sz="1"/>
          <w:left w:val="single" w:color="D5D8DC" w:sz="1"/>
          <w:bottom w:val="single" w:color="D5D8DC" w:sz="1"/>
          <w:right w:val="single" w:color="D5D8DC" w:sz="1"/>
          <w:insideH w:val="single" w:color="D5D8DC" w:sz="1"/>
          <w:insideV w:val="single" w:color="D5D8DC" w:sz="1"/>
        </w:tblBorders>
        <w:tblLayout w:type="fixed"/>
      </w:tblPr>
      <w:tblGrid>
        <w:gridCol w:w="100"/>
        <w:gridCol w:w="100"/>
      </w:tblGrid>
      <w:tr>
        <w:trPr>
          <w:tblHeader/>
        </w:trPr>
        <w:tc>
          <w:tcPr>
            <w:tcW w:type="pct" w:w="2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Kontak</w:t>
            </w:r>
          </w:p>
        </w:tc>
        <w:tc>
          <w:tcPr>
            <w:tcW w:type="pct" w:w="75%"/>
            <w:shd w:fill="1B4F72" w:color="FFFFFF" w:val="clear"/>
            <w:tcMar>
              <w:top w:type="dxa" w:w="85"/>
              <w:left w:type="dxa" w:w="113"/>
              <w:bottom w:type="dxa" w:w="85"/>
              <w:right w:type="dxa" w:w="113"/>
            </w:tcMar>
            <w:vAlign w:val="center"/>
          </w:tcPr>
          <w:p>
            <w:pPr>
              <w:spacing w:after="40" w:before="40"/>
              <w:jc w:val="center"/>
            </w:pPr>
            <w:r>
              <w:rPr>
                <w:rFonts w:ascii="Cambria" w:cs="Cambria" w:eastAsia="Cambria" w:hAnsi="Cambria"/>
                <w:b/>
                <w:bCs/>
                <w:color w:val="FFFFFF"/>
                <w:sz w:val="20"/>
                <w:szCs w:val="20"/>
              </w:rPr>
              <w:t xml:space="preserve">Detail</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[Nama Lengkap — Account Manager]</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Jabatan</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[Jabatan]</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[email@perusahaan.com]</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Telepon</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[+62-xxx-xxxx-xxxx]</w:t>
            </w:r>
          </w:p>
        </w:tc>
      </w:tr>
      <w:tr>
        <w:tc>
          <w:tcPr>
            <w:tcW w:type="pct" w:w="2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WhatsApp</w:t>
            </w:r>
          </w:p>
        </w:tc>
        <w:tc>
          <w:tcPr>
            <w:tcW w:type="pct" w:w="75%"/>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[+62-xxx-xxxx-xxxx]</w:t>
            </w:r>
          </w:p>
        </w:tc>
      </w:tr>
      <w:tr>
        <w:tc>
          <w:tcPr>
            <w:tcW w:type="pct" w:w="2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w:t>
            </w:r>
          </w:p>
        </w:tc>
        <w:tc>
          <w:tcPr>
            <w:tcW w:type="pct" w:w="75%"/>
            <w:shd w:fill="F2F4F4" w:val="clear"/>
            <w:tcMar>
              <w:top w:type="dxa" w:w="85"/>
              <w:left w:type="dxa" w:w="113"/>
              <w:bottom w:type="dxa" w:w="85"/>
              <w:right w:type="dxa" w:w="113"/>
            </w:tcMar>
            <w:vAlign w:val="center"/>
          </w:tcPr>
          <w:p>
            <w:pPr>
              <w:spacing w:after="40" w:before="40"/>
              <w:jc w:val="left"/>
            </w:pPr>
            <w:r>
              <w:rPr>
                <w:rFonts w:ascii="Calibri" w:cs="Calibri" w:eastAsia="Calibri" w:hAnsi="Calibri"/>
                <w:b w:val="false"/>
                <w:bCs w:val="false"/>
                <w:color w:val="2C3E50"/>
                <w:sz w:val="20"/>
                <w:szCs w:val="20"/>
              </w:rPr>
              <w:t xml:space="preserve">[Alamat kantor lengkap]</w:t>
            </w:r>
          </w:p>
        </w:tc>
      </w:tr>
    </w:tbl>
    <w:p>
      <w:pPr>
        <w:spacing w:after="120"/>
      </w:pPr>
    </w:p>
    <w:p>
      <w:pPr>
        <w:spacing w:after="120"/>
      </w:pPr>
    </w:p>
    <w:p>
      <w:pPr>
        <w:pBdr>
          <w:bottom w:val="single" w:color="2E86C1" w:sz="4" w:space="8"/>
        </w:pBdr>
        <w:spacing w:after="200"/>
      </w:pPr>
    </w:p>
    <w:p>
      <w:pPr>
        <w:spacing w:after="120"/>
        <w:jc w:val="center"/>
      </w:pPr>
      <w:r>
        <w:rPr>
          <w:rFonts w:ascii="Cambria" w:cs="Cambria" w:eastAsia="Cambria" w:hAnsi="Cambria"/>
          <w:b/>
          <w:bCs/>
          <w:color w:val="1B4F72"/>
          <w:sz w:val="20"/>
          <w:szCs w:val="20"/>
        </w:rPr>
        <w:t xml:space="preserve">PEMBERITAHUAN KERAHASIAAN</w:t>
      </w:r>
    </w:p>
    <w:p>
      <w:pPr>
        <w:shd w:fill="F2F4F4" w:val="clear"/>
        <w:spacing w:after="200"/>
        <w:ind w:left="283" w:right="283"/>
        <w:jc w:val="both"/>
      </w:pPr>
      <w:r>
        <w:rPr>
          <w:rFonts w:ascii="Calibri" w:cs="Calibri" w:eastAsia="Calibri" w:hAnsi="Calibri"/>
          <w:i/>
          <w:iCs/>
          <w:color w:val="5D6D7E"/>
          <w:sz w:val="18"/>
          <w:szCs w:val="18"/>
        </w:rPr>
        <w:t xml:space="preserve">Dokumen ini bersifat rahasia dan merupakan hak milik [Nama Perusahaan Anda]. Informasi yang terkandung di dalamnya ditujukan hanya untuk pihak yang disebutkan sebagai penerima. Penyalinan, distribusi, atau pengungkapan isi dokumen ini kepada pihak ketiga tanpa persetujuan tertulis dari [Nama Perusahaan Anda] adalah dilarang. Proposal ini berlaku selama 60 (enam puluh) hari kalender sejak tanggal penerbitan.</w:t>
      </w:r>
    </w:p>
    <w:sectPr>
      <w:headerReference w:type="default" r:id="rId7"/>
      <w:headerReference w:type="first" r:id="rId8"/>
      <w:footerReference w:type="default" r:id="rId9"/>
      <w:footerReference w:type="first" r:id="rId10"/>
      <w:pgSz w:w="11905" w:h="16837" w:orient="portrait"/>
      <w:pgMar w:top="1417" w:right="1417" w:bottom="1417" w:left="1700"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spacing w:after="60"/>
      <w:jc w:val="center"/>
    </w:pPr>
    <w:r>
      <w:rPr>
        <w:rFonts w:ascii="Calibri" w:cs="Calibri" w:eastAsia="Calibri" w:hAnsi="Calibri"/>
        <w:i/>
        <w:iCs/>
        <w:color w:val="5D6D7E"/>
        <w:sz w:val="14"/>
        <w:szCs w:val="14"/>
      </w:rPr>
      <w:t xml:space="preserve">RAHASIA — Dokumen ini hanya ditujukan untuk pihak yang disebutkan</w:t>
    </w:r>
  </w:p>
  <w:p>
    <w:pPr>
      <w:jc w:val="center"/>
    </w:pPr>
    <w:r>
      <w:rPr>
        <w:rFonts w:ascii="Calibri" w:cs="Calibri" w:eastAsia="Calibri" w:hAnsi="Calibri"/>
        <w:color w:val="5D6D7E"/>
        <w:sz w:val="16"/>
        <w:szCs w:val="16"/>
      </w:rPr>
      <w:t xml:space="preserve">Halaman </w:t>
    </w:r>
    <w:r>
      <w:rPr>
        <w:rFonts w:ascii="Calibri" w:cs="Calibri" w:eastAsia="Calibri" w:hAnsi="Calibri"/>
        <w:b/>
        <w:bCs/>
        <w:color w:val="1B4F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026"/>
      </w:tabs>
      <w:spacing w:after="200"/>
    </w:pPr>
    <w:r>
      <w:rPr>
        <w:rFonts w:ascii="Cambria" w:cs="Cambria" w:eastAsia="Cambria" w:hAnsi="Cambria"/>
        <w:b/>
        <w:bCs/>
        <w:color w:val="2E86C1"/>
        <w:sz w:val="18"/>
        <w:szCs w:val="18"/>
      </w:rPr>
      <w:t xml:space="preserve">[LOGO PERUSAHAAN]</w:t>
    </w:r>
    <w:r>
      <w:rPr>
        <w:rFonts w:ascii="Calibri" w:cs="Calibri" w:eastAsia="Calibri" w:hAnsi="Calibri"/>
        <w:sz w:val="18"/>
        <w:szCs w:val="18"/>
      </w:rPr>
      <w:tab/>
    </w:r>
    <w:r>
      <w:rPr>
        <w:rFonts w:ascii="Calibri" w:cs="Calibri" w:eastAsia="Calibri" w:hAnsi="Calibri"/>
        <w:i/>
        <w:iCs/>
        <w:color w:val="5D6D7E"/>
        <w:sz w:val="16"/>
        <w:szCs w:val="16"/>
      </w:rPr>
      <w:t xml:space="preserve">Proposal Pengembangan Platform Lelang Digital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mbria" w:cs="Cambria" w:eastAsia="Cambria" w:hAnsi="Cambria"/>
      <w:b/>
      <w:bCs/>
      <w:color w:val="1B4F72"/>
      <w:sz w:val="32"/>
      <w:szCs w:val="32"/>
    </w:rPr>
  </w:style>
  <w:style w:type="paragraph" w:styleId="Heading2">
    <w:name w:val="Heading 2"/>
    <w:basedOn w:val="Normal"/>
    <w:next w:val="Normal"/>
    <w:qFormat/>
    <w:pPr>
      <w:spacing w:after="160" w:before="240"/>
    </w:pPr>
    <w:rPr>
      <w:rFonts w:ascii="Cambria" w:cs="Cambria" w:eastAsia="Cambria" w:hAnsi="Cambria"/>
      <w:b/>
      <w:bCs/>
      <w:color w:val="1B4F7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 Pengembangan Platform Lelang Digital Terintegrasi</dc:title>
  <dc:creator>[Nama Perusahaan Anda]</dc:creator>
  <dc:description>Professional proposal for digital auction platform development</dc:description>
  <cp:lastModifiedBy>Un-named</cp:lastModifiedBy>
  <cp:revision>1</cp:revision>
  <dcterms:created xsi:type="dcterms:W3CDTF">2026-06-08T03:00:10.969Z</dcterms:created>
  <dcterms:modified xsi:type="dcterms:W3CDTF">2026-06-08T03:00:10.979Z</dcterms:modified>
</cp:coreProperties>
</file>

<file path=docProps/custom.xml><?xml version="1.0" encoding="utf-8"?>
<Properties xmlns="http://schemas.openxmlformats.org/officeDocument/2006/custom-properties" xmlns:vt="http://schemas.openxmlformats.org/officeDocument/2006/docPropsVTypes"/>
</file>