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D7E6" w14:textId="411CE476" w:rsidR="00C1318A" w:rsidRDefault="005F2EA7">
      <w:r>
        <w:t xml:space="preserve">Color, Markers and line Styles </w:t>
      </w:r>
    </w:p>
    <w:p w14:paraId="1E006295" w14:textId="77777777" w:rsidR="005F2EA7" w:rsidRPr="005F2EA7" w:rsidRDefault="005F2EA7" w:rsidP="005F2EA7">
      <w:pPr>
        <w:shd w:val="clear" w:color="auto" w:fill="FFFFFF"/>
        <w:spacing w:before="195" w:after="15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In matplotlib, you can specify the color using a string. Figure 6.12 shows built-in colors and thier visual representation:</w:t>
      </w:r>
    </w:p>
    <w:p w14:paraId="0FD2AAE6" w14:textId="236F9DC7" w:rsidR="005F2EA7" w:rsidRPr="005F2EA7" w:rsidRDefault="005F2EA7" w:rsidP="005F2EA7">
      <w:pPr>
        <w:shd w:val="clear" w:color="auto" w:fill="FFFFFF"/>
        <w:spacing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fldChar w:fldCharType="begin"/>
      </w:r>
      <w:r w:rsidRPr="005F2EA7">
        <w:rPr>
          <w:rFonts w:ascii="Arial" w:eastAsia="Times New Roman" w:hAnsi="Arial" w:cs="Arial"/>
          <w:color w:val="222B33"/>
          <w:kern w:val="0"/>
          <w:sz w:val="20"/>
          <w:szCs w:val="20"/>
          <w14:ligatures w14:val="none"/>
        </w:rPr>
        <w:instrText xml:space="preserve"> INCLUDEPICTURE "https://courses.worldcampus.psu.edu/canvas/fa25/2258min12933/content/06_lesson/images/Fig_6.12.png" \* MERGEFORMATINET </w:instrText>
      </w:r>
      <w:r w:rsidRPr="005F2EA7">
        <w:rPr>
          <w:rFonts w:ascii="Arial" w:eastAsia="Times New Roman" w:hAnsi="Arial" w:cs="Arial"/>
          <w:color w:val="222B33"/>
          <w:kern w:val="0"/>
          <w:sz w:val="20"/>
          <w:szCs w:val="20"/>
          <w14:ligatures w14:val="none"/>
        </w:rPr>
        <w:fldChar w:fldCharType="separate"/>
      </w:r>
      <w:r w:rsidRPr="005F2EA7">
        <w:rPr>
          <w:rFonts w:ascii="Arial" w:eastAsia="Times New Roman" w:hAnsi="Arial" w:cs="Arial"/>
          <w:noProof/>
          <w:color w:val="222B33"/>
          <w:kern w:val="0"/>
          <w:sz w:val="20"/>
          <w:szCs w:val="20"/>
          <w14:ligatures w14:val="none"/>
        </w:rPr>
        <w:drawing>
          <wp:inline distT="0" distB="0" distL="0" distR="0" wp14:anchorId="06664F64" wp14:editId="0C04A27A">
            <wp:extent cx="5943600" cy="3717290"/>
            <wp:effectExtent l="0" t="0" r="0" b="3810"/>
            <wp:docPr id="734786277"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86277" name="Picture 1" descr="A chart of different colo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7290"/>
                    </a:xfrm>
                    <a:prstGeom prst="rect">
                      <a:avLst/>
                    </a:prstGeom>
                    <a:noFill/>
                    <a:ln>
                      <a:noFill/>
                    </a:ln>
                  </pic:spPr>
                </pic:pic>
              </a:graphicData>
            </a:graphic>
          </wp:inline>
        </w:drawing>
      </w:r>
      <w:r w:rsidRPr="005F2EA7">
        <w:rPr>
          <w:rFonts w:ascii="Arial" w:eastAsia="Times New Roman" w:hAnsi="Arial" w:cs="Arial"/>
          <w:color w:val="222B33"/>
          <w:kern w:val="0"/>
          <w:sz w:val="20"/>
          <w:szCs w:val="20"/>
          <w14:ligatures w14:val="none"/>
        </w:rPr>
        <w:fldChar w:fldCharType="end"/>
      </w:r>
      <w:r w:rsidRPr="005F2EA7">
        <w:rPr>
          <w:rFonts w:ascii="Arial" w:eastAsia="Times New Roman" w:hAnsi="Arial" w:cs="Arial"/>
          <w:color w:val="222B33"/>
          <w:kern w:val="0"/>
          <w:sz w:val="20"/>
          <w:szCs w:val="20"/>
          <w14:ligatures w14:val="none"/>
        </w:rPr>
        <w:t>Fig 6.12 (click to enlarge)</w:t>
      </w:r>
    </w:p>
    <w:p w14:paraId="1FF2F8F2" w14:textId="77777777" w:rsidR="005F2EA7" w:rsidRPr="005F2EA7" w:rsidRDefault="005F2EA7" w:rsidP="005F2EA7">
      <w:pPr>
        <w:shd w:val="clear" w:color="auto" w:fill="FFFFFF"/>
        <w:spacing w:before="195" w:after="15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The markers that are used in matplotlib are listed in Table 6.1.1:</w:t>
      </w:r>
    </w:p>
    <w:tbl>
      <w:tblPr>
        <w:tblW w:w="10211" w:type="dxa"/>
        <w:tblCellSpacing w:w="0" w:type="dxa"/>
        <w:tblBorders>
          <w:top w:val="single" w:sz="24" w:space="0" w:color="2B5B8C"/>
          <w:left w:val="single" w:sz="24" w:space="0" w:color="2B5B8C"/>
          <w:bottom w:val="single" w:sz="24" w:space="0" w:color="2B5B8C"/>
          <w:right w:val="single" w:sz="24" w:space="0" w:color="2B5B8C"/>
        </w:tblBorders>
        <w:shd w:val="clear" w:color="auto" w:fill="FFFFFF"/>
        <w:tblCellMar>
          <w:top w:w="60" w:type="dxa"/>
          <w:left w:w="60" w:type="dxa"/>
          <w:bottom w:w="60" w:type="dxa"/>
          <w:right w:w="60" w:type="dxa"/>
        </w:tblCellMar>
        <w:tblLook w:val="04A0" w:firstRow="1" w:lastRow="0" w:firstColumn="1" w:lastColumn="0" w:noHBand="0" w:noVBand="1"/>
      </w:tblPr>
      <w:tblGrid>
        <w:gridCol w:w="1342"/>
        <w:gridCol w:w="2157"/>
        <w:gridCol w:w="1341"/>
        <w:gridCol w:w="1956"/>
        <w:gridCol w:w="1341"/>
        <w:gridCol w:w="2074"/>
      </w:tblGrid>
      <w:tr w:rsidR="005F2EA7" w:rsidRPr="005F2EA7" w14:paraId="434354C5" w14:textId="77777777" w:rsidTr="00F85A4B">
        <w:trPr>
          <w:trHeight w:val="509"/>
          <w:tblHeader/>
          <w:tblCellSpacing w:w="0" w:type="dxa"/>
        </w:trPr>
        <w:tc>
          <w:tcPr>
            <w:tcW w:w="0" w:type="auto"/>
            <w:gridSpan w:val="6"/>
            <w:tcBorders>
              <w:top w:val="nil"/>
              <w:left w:val="nil"/>
              <w:bottom w:val="nil"/>
              <w:right w:val="nil"/>
            </w:tcBorders>
            <w:tcMar>
              <w:top w:w="150" w:type="dxa"/>
              <w:left w:w="150" w:type="dxa"/>
              <w:bottom w:w="75" w:type="dxa"/>
              <w:right w:w="150" w:type="dxa"/>
            </w:tcMar>
            <w:vAlign w:val="center"/>
            <w:hideMark/>
          </w:tcPr>
          <w:p w14:paraId="47452904" w14:textId="77777777" w:rsidR="005F2EA7" w:rsidRPr="005F2EA7" w:rsidRDefault="005F2EA7" w:rsidP="005F2EA7">
            <w:pPr>
              <w:spacing w:before="225" w:after="0" w:line="240" w:lineRule="auto"/>
              <w:jc w:val="center"/>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Table 6.1.1: Common Markers in Matplotlib</w:t>
            </w:r>
          </w:p>
        </w:tc>
      </w:tr>
      <w:tr w:rsidR="005F2EA7" w:rsidRPr="005F2EA7" w14:paraId="78E78B43" w14:textId="77777777" w:rsidTr="00F85A4B">
        <w:trPr>
          <w:trHeight w:val="477"/>
          <w:tblHeader/>
          <w:tblCellSpacing w:w="0" w:type="dxa"/>
        </w:trPr>
        <w:tc>
          <w:tcPr>
            <w:tcW w:w="0" w:type="auto"/>
            <w:tcBorders>
              <w:top w:val="nil"/>
              <w:left w:val="nil"/>
              <w:bottom w:val="nil"/>
              <w:right w:val="single" w:sz="6" w:space="0" w:color="FFFFFF"/>
            </w:tcBorders>
            <w:shd w:val="clear" w:color="auto" w:fill="2B5B8C"/>
            <w:tcMar>
              <w:top w:w="150" w:type="dxa"/>
              <w:left w:w="150" w:type="dxa"/>
              <w:bottom w:w="75" w:type="dxa"/>
              <w:right w:w="150" w:type="dxa"/>
            </w:tcMar>
            <w:vAlign w:val="center"/>
            <w:hideMark/>
          </w:tcPr>
          <w:p w14:paraId="0917ED00"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Marker</w:t>
            </w:r>
          </w:p>
        </w:tc>
        <w:tc>
          <w:tcPr>
            <w:tcW w:w="0" w:type="auto"/>
            <w:tcBorders>
              <w:top w:val="nil"/>
              <w:left w:val="nil"/>
              <w:bottom w:val="nil"/>
              <w:right w:val="single" w:sz="6" w:space="0" w:color="FFFFFF"/>
            </w:tcBorders>
            <w:shd w:val="clear" w:color="auto" w:fill="2B5B8C"/>
            <w:tcMar>
              <w:top w:w="150" w:type="dxa"/>
              <w:left w:w="150" w:type="dxa"/>
              <w:bottom w:w="75" w:type="dxa"/>
              <w:right w:w="150" w:type="dxa"/>
            </w:tcMar>
            <w:vAlign w:val="center"/>
            <w:hideMark/>
          </w:tcPr>
          <w:p w14:paraId="75EBCDE5"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Description</w:t>
            </w:r>
          </w:p>
        </w:tc>
        <w:tc>
          <w:tcPr>
            <w:tcW w:w="0" w:type="auto"/>
            <w:tcBorders>
              <w:top w:val="nil"/>
              <w:left w:val="nil"/>
              <w:bottom w:val="nil"/>
              <w:right w:val="single" w:sz="6" w:space="0" w:color="FFFFFF"/>
            </w:tcBorders>
            <w:shd w:val="clear" w:color="auto" w:fill="2B5B8C"/>
            <w:tcMar>
              <w:top w:w="150" w:type="dxa"/>
              <w:left w:w="150" w:type="dxa"/>
              <w:bottom w:w="75" w:type="dxa"/>
              <w:right w:w="150" w:type="dxa"/>
            </w:tcMar>
            <w:vAlign w:val="center"/>
            <w:hideMark/>
          </w:tcPr>
          <w:p w14:paraId="7246D388"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Marker</w:t>
            </w:r>
          </w:p>
        </w:tc>
        <w:tc>
          <w:tcPr>
            <w:tcW w:w="0" w:type="auto"/>
            <w:tcBorders>
              <w:top w:val="nil"/>
              <w:left w:val="nil"/>
              <w:bottom w:val="nil"/>
              <w:right w:val="single" w:sz="6" w:space="0" w:color="FFFFFF"/>
            </w:tcBorders>
            <w:shd w:val="clear" w:color="auto" w:fill="2B5B8C"/>
            <w:tcMar>
              <w:top w:w="150" w:type="dxa"/>
              <w:left w:w="150" w:type="dxa"/>
              <w:bottom w:w="75" w:type="dxa"/>
              <w:right w:w="150" w:type="dxa"/>
            </w:tcMar>
            <w:vAlign w:val="center"/>
            <w:hideMark/>
          </w:tcPr>
          <w:p w14:paraId="222E06AA"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Description</w:t>
            </w:r>
          </w:p>
        </w:tc>
        <w:tc>
          <w:tcPr>
            <w:tcW w:w="0" w:type="auto"/>
            <w:tcBorders>
              <w:top w:val="nil"/>
              <w:left w:val="nil"/>
              <w:bottom w:val="nil"/>
              <w:right w:val="single" w:sz="6" w:space="0" w:color="FFFFFF"/>
            </w:tcBorders>
            <w:shd w:val="clear" w:color="auto" w:fill="2B5B8C"/>
            <w:tcMar>
              <w:top w:w="150" w:type="dxa"/>
              <w:left w:w="150" w:type="dxa"/>
              <w:bottom w:w="75" w:type="dxa"/>
              <w:right w:w="150" w:type="dxa"/>
            </w:tcMar>
            <w:vAlign w:val="center"/>
            <w:hideMark/>
          </w:tcPr>
          <w:p w14:paraId="5AC25DC8"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Marker</w:t>
            </w:r>
          </w:p>
        </w:tc>
        <w:tc>
          <w:tcPr>
            <w:tcW w:w="0" w:type="auto"/>
            <w:tcBorders>
              <w:top w:val="nil"/>
              <w:left w:val="nil"/>
              <w:bottom w:val="nil"/>
              <w:right w:val="nil"/>
            </w:tcBorders>
            <w:shd w:val="clear" w:color="auto" w:fill="2B5B8C"/>
            <w:tcMar>
              <w:top w:w="150" w:type="dxa"/>
              <w:left w:w="150" w:type="dxa"/>
              <w:bottom w:w="75" w:type="dxa"/>
              <w:right w:w="150" w:type="dxa"/>
            </w:tcMar>
            <w:vAlign w:val="center"/>
            <w:hideMark/>
          </w:tcPr>
          <w:p w14:paraId="6D949A12"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Description</w:t>
            </w:r>
          </w:p>
        </w:tc>
      </w:tr>
      <w:tr w:rsidR="005F2EA7" w:rsidRPr="005F2EA7" w14:paraId="2070AC34" w14:textId="77777777" w:rsidTr="00F85A4B">
        <w:trPr>
          <w:trHeight w:val="509"/>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65D68ABD"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7295692C"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point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68F0A821"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1</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736EF072"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tri down </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020B4C4A"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067A6490"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star</w:t>
            </w:r>
          </w:p>
        </w:tc>
      </w:tr>
      <w:tr w:rsidR="005F2EA7" w:rsidRPr="005F2EA7" w14:paraId="2D473000" w14:textId="77777777" w:rsidTr="00F85A4B">
        <w:trPr>
          <w:trHeight w:val="542"/>
          <w:tblCellSpacing w:w="0" w:type="dxa"/>
        </w:trPr>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1D8B00BC"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78A7E0D2"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pixel </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5B68BECA"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2</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5C6C37CD"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tri up </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3EA5AD4E"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h</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nil"/>
            </w:tcBorders>
            <w:shd w:val="clear" w:color="auto" w:fill="FFFFFF"/>
            <w:tcMar>
              <w:top w:w="150" w:type="dxa"/>
              <w:left w:w="150" w:type="dxa"/>
              <w:bottom w:w="75" w:type="dxa"/>
              <w:right w:w="150" w:type="dxa"/>
            </w:tcMar>
            <w:vAlign w:val="bottom"/>
            <w:hideMark/>
          </w:tcPr>
          <w:p w14:paraId="74F67082"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hexagon1</w:t>
            </w:r>
          </w:p>
        </w:tc>
      </w:tr>
      <w:tr w:rsidR="005F2EA7" w:rsidRPr="005F2EA7" w14:paraId="3EE9E3BD" w14:textId="77777777" w:rsidTr="00F85A4B">
        <w:trPr>
          <w:trHeight w:val="509"/>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1F0944BF"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o</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419F1792"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circle </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0F58211F"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3</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42FB5703"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tri left </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3F45E322"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H</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77276F68"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hexagon2</w:t>
            </w:r>
          </w:p>
        </w:tc>
      </w:tr>
      <w:tr w:rsidR="005F2EA7" w:rsidRPr="005F2EA7" w14:paraId="00D1859E" w14:textId="77777777" w:rsidTr="00F85A4B">
        <w:trPr>
          <w:trHeight w:val="509"/>
          <w:tblCellSpacing w:w="0" w:type="dxa"/>
        </w:trPr>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2DD2A659"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v</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05447243"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triangle down </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2DE02438"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4</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0ADA54CF"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tri right </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74F44237"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nil"/>
            </w:tcBorders>
            <w:shd w:val="clear" w:color="auto" w:fill="FFFFFF"/>
            <w:tcMar>
              <w:top w:w="150" w:type="dxa"/>
              <w:left w:w="150" w:type="dxa"/>
              <w:bottom w:w="75" w:type="dxa"/>
              <w:right w:w="150" w:type="dxa"/>
            </w:tcMar>
            <w:vAlign w:val="bottom"/>
            <w:hideMark/>
          </w:tcPr>
          <w:p w14:paraId="599D40F3"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plus</w:t>
            </w:r>
          </w:p>
        </w:tc>
      </w:tr>
      <w:tr w:rsidR="005F2EA7" w:rsidRPr="005F2EA7" w14:paraId="1065A0A0" w14:textId="77777777" w:rsidTr="00F85A4B">
        <w:trPr>
          <w:trHeight w:val="509"/>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00FFC1FD"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lastRenderedPageBreak/>
              <w:t>"</w:t>
            </w:r>
            <w:r w:rsidRPr="005F2EA7">
              <w:rPr>
                <w:rFonts w:ascii="Arial" w:eastAsia="Times New Roman" w:hAnsi="Arial" w:cs="Arial"/>
                <w:b/>
                <w:bCs/>
                <w:color w:val="222B33"/>
                <w:kern w:val="0"/>
                <w:sz w:val="20"/>
                <w:szCs w:val="20"/>
                <w14:ligatures w14:val="none"/>
              </w:rPr>
              <w:t>^</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6EC1B43E"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tirangle up</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182C8FBE"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8</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009335AF"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octagon </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2A7F1CE5"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x</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69843802"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x</w:t>
            </w:r>
          </w:p>
        </w:tc>
      </w:tr>
      <w:tr w:rsidR="005F2EA7" w:rsidRPr="005F2EA7" w14:paraId="46B12FEE" w14:textId="77777777" w:rsidTr="00F85A4B">
        <w:trPr>
          <w:trHeight w:val="509"/>
          <w:tblCellSpacing w:w="0" w:type="dxa"/>
        </w:trPr>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25CFC79C"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&lt;</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2F2968F7"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triangle left </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62AC9588"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s</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11F17F64"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square </w:t>
            </w:r>
          </w:p>
        </w:tc>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78B0D1E7"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X</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nil"/>
            </w:tcBorders>
            <w:shd w:val="clear" w:color="auto" w:fill="FFFFFF"/>
            <w:tcMar>
              <w:top w:w="150" w:type="dxa"/>
              <w:left w:w="150" w:type="dxa"/>
              <w:bottom w:w="75" w:type="dxa"/>
              <w:right w:w="150" w:type="dxa"/>
            </w:tcMar>
            <w:vAlign w:val="bottom"/>
            <w:hideMark/>
          </w:tcPr>
          <w:p w14:paraId="32717C10"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x (filled)</w:t>
            </w:r>
          </w:p>
        </w:tc>
      </w:tr>
      <w:tr w:rsidR="005F2EA7" w:rsidRPr="005F2EA7" w14:paraId="72ABFD8E" w14:textId="77777777" w:rsidTr="00F85A4B">
        <w:trPr>
          <w:trHeight w:val="509"/>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16888731"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&gt;</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0EB73274"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triangle right </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251742D7"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p</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086BFC83"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pentagon </w:t>
            </w:r>
          </w:p>
        </w:tc>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31C2EF3A"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D</w:t>
            </w:r>
            <w:r w:rsidRPr="005F2EA7">
              <w:rPr>
                <w:rFonts w:ascii="Arial" w:eastAsia="Times New Roman" w:hAnsi="Arial" w:cs="Arial"/>
                <w:color w:val="222B33"/>
                <w:kern w:val="0"/>
                <w:sz w:val="20"/>
                <w:szCs w:val="20"/>
                <w14:ligatures w14:val="none"/>
              </w:rPr>
              <w:t>"</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1E606268"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diamond </w:t>
            </w:r>
          </w:p>
        </w:tc>
      </w:tr>
      <w:tr w:rsidR="005F2EA7" w:rsidRPr="005F2EA7" w14:paraId="330F8ABD" w14:textId="77777777" w:rsidTr="00F85A4B">
        <w:trPr>
          <w:trHeight w:val="509"/>
          <w:tblCellSpacing w:w="0" w:type="dxa"/>
        </w:trPr>
        <w:tc>
          <w:tcPr>
            <w:tcW w:w="0" w:type="auto"/>
            <w:tcBorders>
              <w:top w:val="nil"/>
              <w:left w:val="nil"/>
              <w:bottom w:val="nil"/>
              <w:right w:val="single" w:sz="6" w:space="0" w:color="4E8BB8"/>
            </w:tcBorders>
            <w:shd w:val="clear" w:color="auto" w:fill="FFFFFF"/>
            <w:tcMar>
              <w:top w:w="150" w:type="dxa"/>
              <w:left w:w="150" w:type="dxa"/>
              <w:bottom w:w="75" w:type="dxa"/>
              <w:right w:w="150" w:type="dxa"/>
            </w:tcMar>
            <w:vAlign w:val="bottom"/>
            <w:hideMark/>
          </w:tcPr>
          <w:p w14:paraId="4B2B1F41"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I</w:t>
            </w:r>
            <w:r w:rsidRPr="005F2EA7">
              <w:rPr>
                <w:rFonts w:ascii="Arial" w:eastAsia="Times New Roman" w:hAnsi="Arial" w:cs="Arial"/>
                <w:color w:val="222B33"/>
                <w:kern w:val="0"/>
                <w:sz w:val="20"/>
                <w:szCs w:val="20"/>
                <w14:ligatures w14:val="none"/>
              </w:rPr>
              <w:t>"</w:t>
            </w:r>
          </w:p>
        </w:tc>
        <w:tc>
          <w:tcPr>
            <w:tcW w:w="0" w:type="auto"/>
            <w:tcBorders>
              <w:top w:val="nil"/>
              <w:left w:val="nil"/>
              <w:bottom w:val="nil"/>
              <w:right w:val="single" w:sz="6" w:space="0" w:color="4E8BB8"/>
            </w:tcBorders>
            <w:shd w:val="clear" w:color="auto" w:fill="FFFFFF"/>
            <w:tcMar>
              <w:top w:w="150" w:type="dxa"/>
              <w:left w:w="150" w:type="dxa"/>
              <w:bottom w:w="75" w:type="dxa"/>
              <w:right w:w="150" w:type="dxa"/>
            </w:tcMar>
            <w:vAlign w:val="bottom"/>
            <w:hideMark/>
          </w:tcPr>
          <w:p w14:paraId="505AE564"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vline</w:t>
            </w:r>
          </w:p>
        </w:tc>
        <w:tc>
          <w:tcPr>
            <w:tcW w:w="0" w:type="auto"/>
            <w:tcBorders>
              <w:top w:val="nil"/>
              <w:left w:val="nil"/>
              <w:bottom w:val="nil"/>
              <w:right w:val="single" w:sz="6" w:space="0" w:color="4E8BB8"/>
            </w:tcBorders>
            <w:shd w:val="clear" w:color="auto" w:fill="FFFFFF"/>
            <w:tcMar>
              <w:top w:w="150" w:type="dxa"/>
              <w:left w:w="150" w:type="dxa"/>
              <w:bottom w:w="75" w:type="dxa"/>
              <w:right w:w="150" w:type="dxa"/>
            </w:tcMar>
            <w:vAlign w:val="bottom"/>
            <w:hideMark/>
          </w:tcPr>
          <w:p w14:paraId="4A1F12EE"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p</w:t>
            </w:r>
            <w:r w:rsidRPr="005F2EA7">
              <w:rPr>
                <w:rFonts w:ascii="Arial" w:eastAsia="Times New Roman" w:hAnsi="Arial" w:cs="Arial"/>
                <w:color w:val="222B33"/>
                <w:kern w:val="0"/>
                <w:sz w:val="20"/>
                <w:szCs w:val="20"/>
                <w14:ligatures w14:val="none"/>
              </w:rPr>
              <w:t>"</w:t>
            </w:r>
          </w:p>
        </w:tc>
        <w:tc>
          <w:tcPr>
            <w:tcW w:w="0" w:type="auto"/>
            <w:tcBorders>
              <w:top w:val="nil"/>
              <w:left w:val="nil"/>
              <w:bottom w:val="nil"/>
              <w:right w:val="single" w:sz="6" w:space="0" w:color="4E8BB8"/>
            </w:tcBorders>
            <w:shd w:val="clear" w:color="auto" w:fill="FFFFFF"/>
            <w:tcMar>
              <w:top w:w="150" w:type="dxa"/>
              <w:left w:w="150" w:type="dxa"/>
              <w:bottom w:w="75" w:type="dxa"/>
              <w:right w:w="150" w:type="dxa"/>
            </w:tcMar>
            <w:vAlign w:val="bottom"/>
            <w:hideMark/>
          </w:tcPr>
          <w:p w14:paraId="252619FE"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plus (filled)</w:t>
            </w:r>
          </w:p>
        </w:tc>
        <w:tc>
          <w:tcPr>
            <w:tcW w:w="0" w:type="auto"/>
            <w:tcBorders>
              <w:top w:val="nil"/>
              <w:left w:val="nil"/>
              <w:bottom w:val="nil"/>
              <w:right w:val="single" w:sz="6" w:space="0" w:color="4E8BB8"/>
            </w:tcBorders>
            <w:shd w:val="clear" w:color="auto" w:fill="FFFFFF"/>
            <w:tcMar>
              <w:top w:w="150" w:type="dxa"/>
              <w:left w:w="150" w:type="dxa"/>
              <w:bottom w:w="75" w:type="dxa"/>
              <w:right w:w="150" w:type="dxa"/>
            </w:tcMar>
            <w:vAlign w:val="bottom"/>
            <w:hideMark/>
          </w:tcPr>
          <w:p w14:paraId="41BFDD78"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w:t>
            </w:r>
            <w:r w:rsidRPr="005F2EA7">
              <w:rPr>
                <w:rFonts w:ascii="Arial" w:eastAsia="Times New Roman" w:hAnsi="Arial" w:cs="Arial"/>
                <w:b/>
                <w:bCs/>
                <w:color w:val="222B33"/>
                <w:kern w:val="0"/>
                <w:sz w:val="20"/>
                <w:szCs w:val="20"/>
                <w14:ligatures w14:val="none"/>
              </w:rPr>
              <w:t>d</w:t>
            </w:r>
            <w:r w:rsidRPr="005F2EA7">
              <w:rPr>
                <w:rFonts w:ascii="Arial" w:eastAsia="Times New Roman" w:hAnsi="Arial" w:cs="Arial"/>
                <w:color w:val="222B33"/>
                <w:kern w:val="0"/>
                <w:sz w:val="20"/>
                <w:szCs w:val="20"/>
                <w14:ligatures w14:val="none"/>
              </w:rPr>
              <w:t>"</w:t>
            </w:r>
          </w:p>
        </w:tc>
        <w:tc>
          <w:tcPr>
            <w:tcW w:w="0" w:type="auto"/>
            <w:tcBorders>
              <w:top w:val="nil"/>
              <w:left w:val="nil"/>
              <w:bottom w:val="nil"/>
              <w:right w:val="nil"/>
            </w:tcBorders>
            <w:shd w:val="clear" w:color="auto" w:fill="FFFFFF"/>
            <w:tcMar>
              <w:top w:w="150" w:type="dxa"/>
              <w:left w:w="150" w:type="dxa"/>
              <w:bottom w:w="75" w:type="dxa"/>
              <w:right w:w="150" w:type="dxa"/>
            </w:tcMar>
            <w:vAlign w:val="bottom"/>
            <w:hideMark/>
          </w:tcPr>
          <w:p w14:paraId="78A02745"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thin diamond </w:t>
            </w:r>
          </w:p>
        </w:tc>
      </w:tr>
    </w:tbl>
    <w:p w14:paraId="764A341F" w14:textId="77777777" w:rsidR="005F2EA7" w:rsidRPr="005F2EA7" w:rsidRDefault="005F2EA7" w:rsidP="005F2EA7">
      <w:pPr>
        <w:shd w:val="clear" w:color="auto" w:fill="FFFFFF"/>
        <w:spacing w:before="195" w:after="15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You can use all marker styles as line styles. In addition, there are another four line styles that are listed in Table 6.1.2:</w:t>
      </w:r>
    </w:p>
    <w:tbl>
      <w:tblPr>
        <w:tblW w:w="9521" w:type="dxa"/>
        <w:tblCellSpacing w:w="0" w:type="dxa"/>
        <w:tblBorders>
          <w:top w:val="single" w:sz="24" w:space="0" w:color="2B5B8C"/>
          <w:left w:val="single" w:sz="24" w:space="0" w:color="2B5B8C"/>
          <w:bottom w:val="single" w:sz="24" w:space="0" w:color="2B5B8C"/>
          <w:right w:val="single" w:sz="24" w:space="0" w:color="2B5B8C"/>
        </w:tblBorders>
        <w:shd w:val="clear" w:color="auto" w:fill="FFFFFF"/>
        <w:tblCellMar>
          <w:top w:w="60" w:type="dxa"/>
          <w:left w:w="60" w:type="dxa"/>
          <w:bottom w:w="60" w:type="dxa"/>
          <w:right w:w="60" w:type="dxa"/>
        </w:tblCellMar>
        <w:tblLook w:val="04A0" w:firstRow="1" w:lastRow="0" w:firstColumn="1" w:lastColumn="0" w:noHBand="0" w:noVBand="1"/>
      </w:tblPr>
      <w:tblGrid>
        <w:gridCol w:w="3535"/>
        <w:gridCol w:w="5986"/>
      </w:tblGrid>
      <w:tr w:rsidR="005F2EA7" w:rsidRPr="005F2EA7" w14:paraId="02CF15DD" w14:textId="77777777" w:rsidTr="00F85A4B">
        <w:trPr>
          <w:trHeight w:val="539"/>
          <w:tblHeader/>
          <w:tblCellSpacing w:w="0" w:type="dxa"/>
        </w:trPr>
        <w:tc>
          <w:tcPr>
            <w:tcW w:w="0" w:type="auto"/>
            <w:gridSpan w:val="2"/>
            <w:tcBorders>
              <w:top w:val="nil"/>
              <w:left w:val="nil"/>
              <w:bottom w:val="nil"/>
              <w:right w:val="nil"/>
            </w:tcBorders>
            <w:tcMar>
              <w:top w:w="150" w:type="dxa"/>
              <w:left w:w="150" w:type="dxa"/>
              <w:bottom w:w="75" w:type="dxa"/>
              <w:right w:w="150" w:type="dxa"/>
            </w:tcMar>
            <w:vAlign w:val="center"/>
            <w:hideMark/>
          </w:tcPr>
          <w:p w14:paraId="17BE83B3" w14:textId="77777777" w:rsidR="005F2EA7" w:rsidRPr="005F2EA7" w:rsidRDefault="005F2EA7" w:rsidP="005F2EA7">
            <w:pPr>
              <w:spacing w:before="225" w:after="0" w:line="240" w:lineRule="auto"/>
              <w:jc w:val="center"/>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Table 6.1.2: Common Line Style in Matplotlib</w:t>
            </w:r>
          </w:p>
        </w:tc>
      </w:tr>
      <w:tr w:rsidR="005F2EA7" w:rsidRPr="005F2EA7" w14:paraId="4030B971" w14:textId="77777777" w:rsidTr="00F85A4B">
        <w:trPr>
          <w:trHeight w:val="505"/>
          <w:tblHeader/>
          <w:tblCellSpacing w:w="0" w:type="dxa"/>
        </w:trPr>
        <w:tc>
          <w:tcPr>
            <w:tcW w:w="0" w:type="auto"/>
            <w:tcBorders>
              <w:top w:val="nil"/>
              <w:left w:val="nil"/>
              <w:bottom w:val="nil"/>
              <w:right w:val="single" w:sz="6" w:space="0" w:color="FFFFFF"/>
            </w:tcBorders>
            <w:shd w:val="clear" w:color="auto" w:fill="2B5B8C"/>
            <w:tcMar>
              <w:top w:w="150" w:type="dxa"/>
              <w:left w:w="150" w:type="dxa"/>
              <w:bottom w:w="75" w:type="dxa"/>
              <w:right w:w="150" w:type="dxa"/>
            </w:tcMar>
            <w:vAlign w:val="center"/>
            <w:hideMark/>
          </w:tcPr>
          <w:p w14:paraId="5D867CBA"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Linestyle</w:t>
            </w:r>
          </w:p>
        </w:tc>
        <w:tc>
          <w:tcPr>
            <w:tcW w:w="0" w:type="auto"/>
            <w:tcBorders>
              <w:top w:val="nil"/>
              <w:left w:val="nil"/>
              <w:bottom w:val="nil"/>
              <w:right w:val="nil"/>
            </w:tcBorders>
            <w:shd w:val="clear" w:color="auto" w:fill="2B5B8C"/>
            <w:tcMar>
              <w:top w:w="150" w:type="dxa"/>
              <w:left w:w="150" w:type="dxa"/>
              <w:bottom w:w="75" w:type="dxa"/>
              <w:right w:w="150" w:type="dxa"/>
            </w:tcMar>
            <w:vAlign w:val="center"/>
            <w:hideMark/>
          </w:tcPr>
          <w:p w14:paraId="0B6BC351" w14:textId="77777777" w:rsidR="005F2EA7" w:rsidRPr="005F2EA7" w:rsidRDefault="005F2EA7" w:rsidP="005F2EA7">
            <w:pPr>
              <w:spacing w:before="225" w:after="0" w:line="240" w:lineRule="auto"/>
              <w:rPr>
                <w:rFonts w:ascii="Arial" w:eastAsia="Times New Roman" w:hAnsi="Arial" w:cs="Arial"/>
                <w:b/>
                <w:bCs/>
                <w:color w:val="FFFFFF"/>
                <w:kern w:val="0"/>
                <w:sz w:val="20"/>
                <w:szCs w:val="20"/>
                <w14:ligatures w14:val="none"/>
              </w:rPr>
            </w:pPr>
            <w:r w:rsidRPr="005F2EA7">
              <w:rPr>
                <w:rFonts w:ascii="Arial" w:eastAsia="Times New Roman" w:hAnsi="Arial" w:cs="Arial"/>
                <w:b/>
                <w:bCs/>
                <w:color w:val="FFFFFF"/>
                <w:kern w:val="0"/>
                <w:sz w:val="20"/>
                <w:szCs w:val="20"/>
                <w14:ligatures w14:val="none"/>
              </w:rPr>
              <w:t>Description </w:t>
            </w:r>
          </w:p>
        </w:tc>
      </w:tr>
      <w:tr w:rsidR="005F2EA7" w:rsidRPr="005F2EA7" w14:paraId="444A5857" w14:textId="77777777" w:rsidTr="00F85A4B">
        <w:trPr>
          <w:trHeight w:val="539"/>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2846F4AD"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b/>
                <w:bCs/>
                <w:color w:val="222B33"/>
                <w:kern w:val="0"/>
                <w:sz w:val="20"/>
                <w:szCs w:val="20"/>
                <w14:ligatures w14:val="none"/>
              </w:rPr>
              <w:t>'-'</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45255568"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Solid line style </w:t>
            </w:r>
          </w:p>
        </w:tc>
      </w:tr>
      <w:tr w:rsidR="005F2EA7" w:rsidRPr="005F2EA7" w14:paraId="755E4B96" w14:textId="77777777" w:rsidTr="00F85A4B">
        <w:trPr>
          <w:trHeight w:val="573"/>
          <w:tblCellSpacing w:w="0" w:type="dxa"/>
        </w:trPr>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732BC81C"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b/>
                <w:bCs/>
                <w:color w:val="222B33"/>
                <w:kern w:val="0"/>
                <w:sz w:val="20"/>
                <w:szCs w:val="20"/>
                <w14:ligatures w14:val="none"/>
              </w:rPr>
              <w:t>'--'</w:t>
            </w:r>
          </w:p>
        </w:tc>
        <w:tc>
          <w:tcPr>
            <w:tcW w:w="0" w:type="auto"/>
            <w:tcBorders>
              <w:top w:val="nil"/>
              <w:left w:val="nil"/>
              <w:bottom w:val="dotted" w:sz="6" w:space="0" w:color="4E8BB8"/>
              <w:right w:val="nil"/>
            </w:tcBorders>
            <w:shd w:val="clear" w:color="auto" w:fill="FFFFFF"/>
            <w:tcMar>
              <w:top w:w="150" w:type="dxa"/>
              <w:left w:w="150" w:type="dxa"/>
              <w:bottom w:w="75" w:type="dxa"/>
              <w:right w:w="150" w:type="dxa"/>
            </w:tcMar>
            <w:vAlign w:val="bottom"/>
            <w:hideMark/>
          </w:tcPr>
          <w:p w14:paraId="71A8D773"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Dashed line style </w:t>
            </w:r>
          </w:p>
        </w:tc>
      </w:tr>
      <w:tr w:rsidR="005F2EA7" w:rsidRPr="005F2EA7" w14:paraId="42D3B172" w14:textId="77777777" w:rsidTr="00F85A4B">
        <w:trPr>
          <w:trHeight w:val="539"/>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3D86C097"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b/>
                <w:bCs/>
                <w:color w:val="222B33"/>
                <w:kern w:val="0"/>
                <w:sz w:val="20"/>
                <w:szCs w:val="20"/>
                <w14:ligatures w14:val="none"/>
              </w:rPr>
              <w:t>'-.'</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75972783"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Dash-dot line style </w:t>
            </w:r>
          </w:p>
        </w:tc>
      </w:tr>
      <w:tr w:rsidR="005F2EA7" w:rsidRPr="005F2EA7" w14:paraId="37D1798E" w14:textId="77777777" w:rsidTr="00F85A4B">
        <w:trPr>
          <w:trHeight w:val="505"/>
          <w:tblCellSpacing w:w="0" w:type="dxa"/>
        </w:trPr>
        <w:tc>
          <w:tcPr>
            <w:tcW w:w="0" w:type="auto"/>
            <w:tcBorders>
              <w:top w:val="nil"/>
              <w:left w:val="nil"/>
              <w:bottom w:val="nil"/>
              <w:right w:val="single" w:sz="6" w:space="0" w:color="4E8BB8"/>
            </w:tcBorders>
            <w:shd w:val="clear" w:color="auto" w:fill="FFFFFF"/>
            <w:tcMar>
              <w:top w:w="150" w:type="dxa"/>
              <w:left w:w="150" w:type="dxa"/>
              <w:bottom w:w="75" w:type="dxa"/>
              <w:right w:w="150" w:type="dxa"/>
            </w:tcMar>
            <w:vAlign w:val="bottom"/>
            <w:hideMark/>
          </w:tcPr>
          <w:p w14:paraId="4E4B289F"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b/>
                <w:bCs/>
                <w:color w:val="222B33"/>
                <w:kern w:val="0"/>
                <w:sz w:val="20"/>
                <w:szCs w:val="20"/>
                <w14:ligatures w14:val="none"/>
              </w:rPr>
              <w:t>':'</w:t>
            </w:r>
          </w:p>
        </w:tc>
        <w:tc>
          <w:tcPr>
            <w:tcW w:w="0" w:type="auto"/>
            <w:tcBorders>
              <w:top w:val="nil"/>
              <w:left w:val="nil"/>
              <w:bottom w:val="nil"/>
              <w:right w:val="nil"/>
            </w:tcBorders>
            <w:shd w:val="clear" w:color="auto" w:fill="FFFFFF"/>
            <w:tcMar>
              <w:top w:w="150" w:type="dxa"/>
              <w:left w:w="150" w:type="dxa"/>
              <w:bottom w:w="75" w:type="dxa"/>
              <w:right w:w="150" w:type="dxa"/>
            </w:tcMar>
            <w:vAlign w:val="bottom"/>
            <w:hideMark/>
          </w:tcPr>
          <w:p w14:paraId="34623D2B" w14:textId="77777777" w:rsidR="005F2EA7" w:rsidRPr="005F2EA7" w:rsidRDefault="005F2EA7" w:rsidP="005F2EA7">
            <w:pPr>
              <w:spacing w:before="225" w:after="0" w:line="240" w:lineRule="auto"/>
              <w:rPr>
                <w:rFonts w:ascii="Arial" w:eastAsia="Times New Roman" w:hAnsi="Arial" w:cs="Arial"/>
                <w:color w:val="222B33"/>
                <w:kern w:val="0"/>
                <w:sz w:val="20"/>
                <w:szCs w:val="20"/>
                <w14:ligatures w14:val="none"/>
              </w:rPr>
            </w:pPr>
            <w:r w:rsidRPr="005F2EA7">
              <w:rPr>
                <w:rFonts w:ascii="Arial" w:eastAsia="Times New Roman" w:hAnsi="Arial" w:cs="Arial"/>
                <w:color w:val="222B33"/>
                <w:kern w:val="0"/>
                <w:sz w:val="20"/>
                <w:szCs w:val="20"/>
                <w14:ligatures w14:val="none"/>
              </w:rPr>
              <w:t>Dotted line style </w:t>
            </w:r>
          </w:p>
        </w:tc>
      </w:tr>
    </w:tbl>
    <w:p w14:paraId="0A39628C" w14:textId="77777777" w:rsidR="005F2EA7" w:rsidRDefault="005F2EA7"/>
    <w:p w14:paraId="7BBF4940" w14:textId="77777777" w:rsidR="00F85A4B" w:rsidRDefault="00F85A4B"/>
    <w:p w14:paraId="23D876A7" w14:textId="77777777" w:rsidR="00F85A4B" w:rsidRDefault="00F85A4B"/>
    <w:p w14:paraId="06CBD5F2" w14:textId="77777777" w:rsidR="00F85A4B" w:rsidRPr="00F85A4B" w:rsidRDefault="00F85A4B" w:rsidP="00F85A4B">
      <w:pPr>
        <w:shd w:val="clear" w:color="auto" w:fill="FFFFFF"/>
        <w:spacing w:before="195" w:after="150" w:line="240" w:lineRule="auto"/>
        <w:rPr>
          <w:rFonts w:ascii="Arial" w:eastAsia="Times New Roman" w:hAnsi="Arial" w:cs="Arial"/>
          <w:color w:val="222B33"/>
          <w:kern w:val="0"/>
          <w:sz w:val="20"/>
          <w:szCs w:val="20"/>
          <w14:ligatures w14:val="none"/>
        </w:rPr>
      </w:pPr>
      <w:r w:rsidRPr="00F85A4B">
        <w:rPr>
          <w:rFonts w:ascii="Arial" w:eastAsia="Times New Roman" w:hAnsi="Arial" w:cs="Arial"/>
          <w:color w:val="222B33"/>
          <w:kern w:val="0"/>
          <w:sz w:val="20"/>
          <w:szCs w:val="20"/>
          <w14:ligatures w14:val="none"/>
        </w:rPr>
        <w:t>You can customize the plot properties using methods like </w:t>
      </w:r>
      <w:r w:rsidRPr="00F85A4B">
        <w:rPr>
          <w:rFonts w:ascii="Arial" w:eastAsia="Times New Roman" w:hAnsi="Arial" w:cs="Arial"/>
          <w:i/>
          <w:iCs/>
          <w:color w:val="222B33"/>
          <w:kern w:val="0"/>
          <w:sz w:val="20"/>
          <w:szCs w:val="20"/>
          <w14:ligatures w14:val="none"/>
        </w:rPr>
        <w:t>xlim</w:t>
      </w:r>
      <w:r w:rsidRPr="00F85A4B">
        <w:rPr>
          <w:rFonts w:ascii="Arial" w:eastAsia="Times New Roman" w:hAnsi="Arial" w:cs="Arial"/>
          <w:color w:val="222B33"/>
          <w:kern w:val="0"/>
          <w:sz w:val="20"/>
          <w:szCs w:val="20"/>
          <w14:ligatures w14:val="none"/>
        </w:rPr>
        <w:t>, </w:t>
      </w:r>
      <w:r w:rsidRPr="00F85A4B">
        <w:rPr>
          <w:rFonts w:ascii="Arial" w:eastAsia="Times New Roman" w:hAnsi="Arial" w:cs="Arial"/>
          <w:i/>
          <w:iCs/>
          <w:color w:val="222B33"/>
          <w:kern w:val="0"/>
          <w:sz w:val="20"/>
          <w:szCs w:val="20"/>
          <w14:ligatures w14:val="none"/>
        </w:rPr>
        <w:t>xticks</w:t>
      </w:r>
      <w:r w:rsidRPr="00F85A4B">
        <w:rPr>
          <w:rFonts w:ascii="Arial" w:eastAsia="Times New Roman" w:hAnsi="Arial" w:cs="Arial"/>
          <w:color w:val="222B33"/>
          <w:kern w:val="0"/>
          <w:sz w:val="20"/>
          <w:szCs w:val="20"/>
          <w14:ligatures w14:val="none"/>
        </w:rPr>
        <w:t>, </w:t>
      </w:r>
      <w:r w:rsidRPr="00F85A4B">
        <w:rPr>
          <w:rFonts w:ascii="Arial" w:eastAsia="Times New Roman" w:hAnsi="Arial" w:cs="Arial"/>
          <w:i/>
          <w:iCs/>
          <w:color w:val="222B33"/>
          <w:kern w:val="0"/>
          <w:sz w:val="20"/>
          <w:szCs w:val="20"/>
          <w14:ligatures w14:val="none"/>
        </w:rPr>
        <w:t>xlable</w:t>
      </w:r>
      <w:r w:rsidRPr="00F85A4B">
        <w:rPr>
          <w:rFonts w:ascii="Arial" w:eastAsia="Times New Roman" w:hAnsi="Arial" w:cs="Arial"/>
          <w:color w:val="222B33"/>
          <w:kern w:val="0"/>
          <w:sz w:val="20"/>
          <w:szCs w:val="20"/>
          <w14:ligatures w14:val="none"/>
        </w:rPr>
        <w:t>, </w:t>
      </w:r>
      <w:r w:rsidRPr="00F85A4B">
        <w:rPr>
          <w:rFonts w:ascii="Arial" w:eastAsia="Times New Roman" w:hAnsi="Arial" w:cs="Arial"/>
          <w:i/>
          <w:iCs/>
          <w:color w:val="222B33"/>
          <w:kern w:val="0"/>
          <w:sz w:val="20"/>
          <w:szCs w:val="20"/>
          <w14:ligatures w14:val="none"/>
        </w:rPr>
        <w:t>legend</w:t>
      </w:r>
      <w:r w:rsidRPr="00F85A4B">
        <w:rPr>
          <w:rFonts w:ascii="Arial" w:eastAsia="Times New Roman" w:hAnsi="Arial" w:cs="Arial"/>
          <w:color w:val="222B33"/>
          <w:kern w:val="0"/>
          <w:sz w:val="20"/>
          <w:szCs w:val="20"/>
          <w14:ligatures w14:val="none"/>
        </w:rPr>
        <w:t>, </w:t>
      </w:r>
      <w:r w:rsidRPr="00F85A4B">
        <w:rPr>
          <w:rFonts w:ascii="Arial" w:eastAsia="Times New Roman" w:hAnsi="Arial" w:cs="Arial"/>
          <w:i/>
          <w:iCs/>
          <w:color w:val="222B33"/>
          <w:kern w:val="0"/>
          <w:sz w:val="20"/>
          <w:szCs w:val="20"/>
          <w14:ligatures w14:val="none"/>
        </w:rPr>
        <w:t>title</w:t>
      </w:r>
      <w:r w:rsidRPr="00F85A4B">
        <w:rPr>
          <w:rFonts w:ascii="Arial" w:eastAsia="Times New Roman" w:hAnsi="Arial" w:cs="Arial"/>
          <w:color w:val="222B33"/>
          <w:kern w:val="0"/>
          <w:sz w:val="20"/>
          <w:szCs w:val="20"/>
          <w14:ligatures w14:val="none"/>
        </w:rPr>
        <w:t>, etc.</w:t>
      </w:r>
    </w:p>
    <w:p w14:paraId="54DB4D13" w14:textId="77777777" w:rsidR="00F85A4B" w:rsidRPr="00F85A4B" w:rsidRDefault="00F85A4B" w:rsidP="00F85A4B">
      <w:pPr>
        <w:shd w:val="clear" w:color="auto" w:fill="FFFFFF"/>
        <w:spacing w:before="195" w:after="150" w:line="240" w:lineRule="auto"/>
        <w:rPr>
          <w:rFonts w:ascii="Arial" w:eastAsia="Times New Roman" w:hAnsi="Arial" w:cs="Arial"/>
          <w:color w:val="222B33"/>
          <w:kern w:val="0"/>
          <w:sz w:val="20"/>
          <w:szCs w:val="20"/>
          <w14:ligatures w14:val="none"/>
        </w:rPr>
      </w:pPr>
      <w:r w:rsidRPr="00F85A4B">
        <w:rPr>
          <w:rFonts w:ascii="Arial" w:eastAsia="Times New Roman" w:hAnsi="Arial" w:cs="Arial"/>
          <w:color w:val="222B33"/>
          <w:kern w:val="0"/>
          <w:sz w:val="20"/>
          <w:szCs w:val="20"/>
          <w14:ligatures w14:val="none"/>
        </w:rPr>
        <w:t>Figure 6.12 below shows an example of how to use </w:t>
      </w:r>
      <w:r w:rsidRPr="00F85A4B">
        <w:rPr>
          <w:rFonts w:ascii="Arial" w:eastAsia="Times New Roman" w:hAnsi="Arial" w:cs="Arial"/>
          <w:i/>
          <w:iCs/>
          <w:color w:val="222B33"/>
          <w:kern w:val="0"/>
          <w:sz w:val="20"/>
          <w:szCs w:val="20"/>
          <w14:ligatures w14:val="none"/>
        </w:rPr>
        <w:t>plt.ylabel</w:t>
      </w:r>
      <w:r w:rsidRPr="00F85A4B">
        <w:rPr>
          <w:rFonts w:ascii="Arial" w:eastAsia="Times New Roman" w:hAnsi="Arial" w:cs="Arial"/>
          <w:color w:val="222B33"/>
          <w:kern w:val="0"/>
          <w:sz w:val="20"/>
          <w:szCs w:val="20"/>
          <w14:ligatures w14:val="none"/>
        </w:rPr>
        <w:t>, </w:t>
      </w:r>
      <w:r w:rsidRPr="00F85A4B">
        <w:rPr>
          <w:rFonts w:ascii="Arial" w:eastAsia="Times New Roman" w:hAnsi="Arial" w:cs="Arial"/>
          <w:i/>
          <w:iCs/>
          <w:color w:val="222B33"/>
          <w:kern w:val="0"/>
          <w:sz w:val="20"/>
          <w:szCs w:val="20"/>
          <w14:ligatures w14:val="none"/>
        </w:rPr>
        <w:t>plt.title</w:t>
      </w:r>
      <w:r w:rsidRPr="00F85A4B">
        <w:rPr>
          <w:rFonts w:ascii="Arial" w:eastAsia="Times New Roman" w:hAnsi="Arial" w:cs="Arial"/>
          <w:color w:val="222B33"/>
          <w:kern w:val="0"/>
          <w:sz w:val="20"/>
          <w:szCs w:val="20"/>
          <w14:ligatures w14:val="none"/>
        </w:rPr>
        <w:t>, </w:t>
      </w:r>
      <w:r w:rsidRPr="00F85A4B">
        <w:rPr>
          <w:rFonts w:ascii="Arial" w:eastAsia="Times New Roman" w:hAnsi="Arial" w:cs="Arial"/>
          <w:i/>
          <w:iCs/>
          <w:color w:val="222B33"/>
          <w:kern w:val="0"/>
          <w:sz w:val="20"/>
          <w:szCs w:val="20"/>
          <w14:ligatures w14:val="none"/>
        </w:rPr>
        <w:t>plt.ylim</w:t>
      </w:r>
      <w:r w:rsidRPr="00F85A4B">
        <w:rPr>
          <w:rFonts w:ascii="Arial" w:eastAsia="Times New Roman" w:hAnsi="Arial" w:cs="Arial"/>
          <w:color w:val="222B33"/>
          <w:kern w:val="0"/>
          <w:sz w:val="20"/>
          <w:szCs w:val="20"/>
          <w14:ligatures w14:val="none"/>
        </w:rPr>
        <w:t>,</w:t>
      </w:r>
      <w:r w:rsidRPr="00F85A4B">
        <w:rPr>
          <w:rFonts w:ascii="Arial" w:eastAsia="Times New Roman" w:hAnsi="Arial" w:cs="Arial"/>
          <w:i/>
          <w:iCs/>
          <w:color w:val="222B33"/>
          <w:kern w:val="0"/>
          <w:sz w:val="20"/>
          <w:szCs w:val="20"/>
          <w14:ligatures w14:val="none"/>
        </w:rPr>
        <w:t>plt.xticks</w:t>
      </w:r>
      <w:r w:rsidRPr="00F85A4B">
        <w:rPr>
          <w:rFonts w:ascii="Arial" w:eastAsia="Times New Roman" w:hAnsi="Arial" w:cs="Arial"/>
          <w:color w:val="222B33"/>
          <w:kern w:val="0"/>
          <w:sz w:val="20"/>
          <w:szCs w:val="20"/>
          <w14:ligatures w14:val="none"/>
        </w:rPr>
        <w:t>, and </w:t>
      </w:r>
      <w:r w:rsidRPr="00F85A4B">
        <w:rPr>
          <w:rFonts w:ascii="Arial" w:eastAsia="Times New Roman" w:hAnsi="Arial" w:cs="Arial"/>
          <w:i/>
          <w:iCs/>
          <w:color w:val="222B33"/>
          <w:kern w:val="0"/>
          <w:sz w:val="20"/>
          <w:szCs w:val="20"/>
          <w14:ligatures w14:val="none"/>
        </w:rPr>
        <w:t>plt.legend</w:t>
      </w:r>
      <w:r w:rsidRPr="00F85A4B">
        <w:rPr>
          <w:rFonts w:ascii="Arial" w:eastAsia="Times New Roman" w:hAnsi="Arial" w:cs="Arial"/>
          <w:color w:val="222B33"/>
          <w:kern w:val="0"/>
          <w:sz w:val="20"/>
          <w:szCs w:val="20"/>
          <w14:ligatures w14:val="none"/>
        </w:rPr>
        <w:t>:</w:t>
      </w:r>
    </w:p>
    <w:p w14:paraId="7C28B986" w14:textId="48BB5230" w:rsidR="00F85A4B" w:rsidRDefault="00F85A4B" w:rsidP="00F85A4B">
      <w:pPr>
        <w:shd w:val="clear" w:color="auto" w:fill="FFFFFF"/>
        <w:spacing w:after="0" w:line="240" w:lineRule="auto"/>
        <w:rPr>
          <w:rFonts w:ascii="Arial" w:eastAsia="Times New Roman" w:hAnsi="Arial" w:cs="Arial"/>
          <w:color w:val="222B33"/>
          <w:kern w:val="0"/>
          <w:sz w:val="20"/>
          <w:szCs w:val="20"/>
          <w14:ligatures w14:val="none"/>
        </w:rPr>
      </w:pPr>
      <w:r w:rsidRPr="00F85A4B">
        <w:rPr>
          <w:rFonts w:ascii="Arial" w:eastAsia="Times New Roman" w:hAnsi="Arial" w:cs="Arial"/>
          <w:color w:val="222B33"/>
          <w:kern w:val="0"/>
          <w:sz w:val="20"/>
          <w:szCs w:val="20"/>
          <w14:ligatures w14:val="none"/>
        </w:rPr>
        <w:lastRenderedPageBreak/>
        <w:fldChar w:fldCharType="begin"/>
      </w:r>
      <w:r w:rsidRPr="00F85A4B">
        <w:rPr>
          <w:rFonts w:ascii="Arial" w:eastAsia="Times New Roman" w:hAnsi="Arial" w:cs="Arial"/>
          <w:color w:val="222B33"/>
          <w:kern w:val="0"/>
          <w:sz w:val="20"/>
          <w:szCs w:val="20"/>
          <w14:ligatures w14:val="none"/>
        </w:rPr>
        <w:instrText xml:space="preserve"> INCLUDEPICTURE "https://courses.worldcampus.psu.edu/canvas/fa25/2258min12933/content/06_lesson/images/Fig_6.10.png" \* MERGEFORMATINET </w:instrText>
      </w:r>
      <w:r w:rsidRPr="00F85A4B">
        <w:rPr>
          <w:rFonts w:ascii="Arial" w:eastAsia="Times New Roman" w:hAnsi="Arial" w:cs="Arial"/>
          <w:color w:val="222B33"/>
          <w:kern w:val="0"/>
          <w:sz w:val="20"/>
          <w:szCs w:val="20"/>
          <w14:ligatures w14:val="none"/>
        </w:rPr>
        <w:fldChar w:fldCharType="separate"/>
      </w:r>
      <w:r w:rsidRPr="00F85A4B">
        <w:rPr>
          <w:rFonts w:ascii="Arial" w:eastAsia="Times New Roman" w:hAnsi="Arial" w:cs="Arial"/>
          <w:noProof/>
          <w:color w:val="222B33"/>
          <w:kern w:val="0"/>
          <w:sz w:val="20"/>
          <w:szCs w:val="20"/>
          <w14:ligatures w14:val="none"/>
        </w:rPr>
        <w:drawing>
          <wp:inline distT="0" distB="0" distL="0" distR="0" wp14:anchorId="20856AE2" wp14:editId="554CE3F6">
            <wp:extent cx="5943600" cy="1556385"/>
            <wp:effectExtent l="0" t="0" r="0" b="5715"/>
            <wp:docPr id="674286581"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86581" name="Picture 3" descr="A screenshot of a computer cod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56385"/>
                    </a:xfrm>
                    <a:prstGeom prst="rect">
                      <a:avLst/>
                    </a:prstGeom>
                    <a:noFill/>
                    <a:ln>
                      <a:noFill/>
                    </a:ln>
                  </pic:spPr>
                </pic:pic>
              </a:graphicData>
            </a:graphic>
          </wp:inline>
        </w:drawing>
      </w:r>
      <w:r w:rsidRPr="00F85A4B">
        <w:rPr>
          <w:rFonts w:ascii="Arial" w:eastAsia="Times New Roman" w:hAnsi="Arial" w:cs="Arial"/>
          <w:color w:val="222B33"/>
          <w:kern w:val="0"/>
          <w:sz w:val="20"/>
          <w:szCs w:val="20"/>
          <w14:ligatures w14:val="none"/>
        </w:rPr>
        <w:fldChar w:fldCharType="end"/>
      </w:r>
      <w:r w:rsidRPr="00F85A4B">
        <w:rPr>
          <w:rFonts w:ascii="Arial" w:eastAsia="Times New Roman" w:hAnsi="Arial" w:cs="Arial"/>
          <w:color w:val="222B33"/>
          <w:kern w:val="0"/>
          <w:sz w:val="20"/>
          <w:szCs w:val="20"/>
          <w14:ligatures w14:val="none"/>
        </w:rPr>
        <w:t>Fig 6.12 (A) (click to enlarge)</w:t>
      </w:r>
    </w:p>
    <w:p w14:paraId="11CB6452" w14:textId="77777777" w:rsidR="00127488" w:rsidRDefault="00127488" w:rsidP="00F85A4B">
      <w:pPr>
        <w:shd w:val="clear" w:color="auto" w:fill="FFFFFF"/>
        <w:spacing w:after="0" w:line="240" w:lineRule="auto"/>
        <w:rPr>
          <w:rFonts w:ascii="Arial" w:eastAsia="Times New Roman" w:hAnsi="Arial" w:cs="Arial"/>
          <w:color w:val="222B33"/>
          <w:kern w:val="0"/>
          <w:sz w:val="20"/>
          <w:szCs w:val="20"/>
          <w14:ligatures w14:val="none"/>
        </w:rPr>
      </w:pPr>
    </w:p>
    <w:p w14:paraId="6521DC2D" w14:textId="77777777" w:rsidR="00127488" w:rsidRPr="00F85A4B" w:rsidRDefault="00127488" w:rsidP="00F85A4B">
      <w:pPr>
        <w:shd w:val="clear" w:color="auto" w:fill="FFFFFF"/>
        <w:spacing w:after="0" w:line="240" w:lineRule="auto"/>
        <w:rPr>
          <w:rFonts w:ascii="Arial" w:eastAsia="Times New Roman" w:hAnsi="Arial" w:cs="Arial"/>
          <w:color w:val="222B33"/>
          <w:kern w:val="0"/>
          <w:sz w:val="20"/>
          <w:szCs w:val="20"/>
          <w14:ligatures w14:val="none"/>
        </w:rPr>
      </w:pPr>
    </w:p>
    <w:p w14:paraId="416251E6" w14:textId="6FF64A38" w:rsidR="00F85A4B" w:rsidRPr="00F85A4B" w:rsidRDefault="00F85A4B" w:rsidP="00F85A4B">
      <w:pPr>
        <w:shd w:val="clear" w:color="auto" w:fill="FFFFFF"/>
        <w:spacing w:after="0" w:line="240" w:lineRule="auto"/>
        <w:rPr>
          <w:rFonts w:ascii="Arial" w:eastAsia="Times New Roman" w:hAnsi="Arial" w:cs="Arial"/>
          <w:color w:val="222B33"/>
          <w:kern w:val="0"/>
          <w:sz w:val="20"/>
          <w:szCs w:val="20"/>
          <w14:ligatures w14:val="none"/>
        </w:rPr>
      </w:pPr>
      <w:r w:rsidRPr="00F85A4B">
        <w:rPr>
          <w:rFonts w:ascii="Arial" w:eastAsia="Times New Roman" w:hAnsi="Arial" w:cs="Arial"/>
          <w:color w:val="222B33"/>
          <w:kern w:val="0"/>
          <w:sz w:val="20"/>
          <w:szCs w:val="20"/>
          <w14:ligatures w14:val="none"/>
        </w:rPr>
        <w:fldChar w:fldCharType="begin"/>
      </w:r>
      <w:r w:rsidRPr="00F85A4B">
        <w:rPr>
          <w:rFonts w:ascii="Arial" w:eastAsia="Times New Roman" w:hAnsi="Arial" w:cs="Arial"/>
          <w:color w:val="222B33"/>
          <w:kern w:val="0"/>
          <w:sz w:val="20"/>
          <w:szCs w:val="20"/>
          <w14:ligatures w14:val="none"/>
        </w:rPr>
        <w:instrText xml:space="preserve"> INCLUDEPICTURE "https://courses.worldcampus.psu.edu/canvas/fa25/2258min12933/content/06_lesson/images/Fig_6.10-B.png" \* MERGEFORMATINET </w:instrText>
      </w:r>
      <w:r w:rsidRPr="00F85A4B">
        <w:rPr>
          <w:rFonts w:ascii="Arial" w:eastAsia="Times New Roman" w:hAnsi="Arial" w:cs="Arial"/>
          <w:color w:val="222B33"/>
          <w:kern w:val="0"/>
          <w:sz w:val="20"/>
          <w:szCs w:val="20"/>
          <w14:ligatures w14:val="none"/>
        </w:rPr>
        <w:fldChar w:fldCharType="separate"/>
      </w:r>
      <w:r w:rsidRPr="00F85A4B">
        <w:rPr>
          <w:rFonts w:ascii="Arial" w:eastAsia="Times New Roman" w:hAnsi="Arial" w:cs="Arial"/>
          <w:noProof/>
          <w:color w:val="222B33"/>
          <w:kern w:val="0"/>
          <w:sz w:val="20"/>
          <w:szCs w:val="20"/>
          <w14:ligatures w14:val="none"/>
        </w:rPr>
        <w:drawing>
          <wp:inline distT="0" distB="0" distL="0" distR="0" wp14:anchorId="39622FAD" wp14:editId="01D23D1F">
            <wp:extent cx="5852160" cy="4370705"/>
            <wp:effectExtent l="0" t="0" r="2540" b="0"/>
            <wp:docPr id="1853121227"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1227" name="Picture 2" descr="A graph of different colore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0" cy="4370705"/>
                    </a:xfrm>
                    <a:prstGeom prst="rect">
                      <a:avLst/>
                    </a:prstGeom>
                    <a:noFill/>
                    <a:ln>
                      <a:noFill/>
                    </a:ln>
                  </pic:spPr>
                </pic:pic>
              </a:graphicData>
            </a:graphic>
          </wp:inline>
        </w:drawing>
      </w:r>
      <w:r w:rsidRPr="00F85A4B">
        <w:rPr>
          <w:rFonts w:ascii="Arial" w:eastAsia="Times New Roman" w:hAnsi="Arial" w:cs="Arial"/>
          <w:color w:val="222B33"/>
          <w:kern w:val="0"/>
          <w:sz w:val="20"/>
          <w:szCs w:val="20"/>
          <w14:ligatures w14:val="none"/>
        </w:rPr>
        <w:fldChar w:fldCharType="end"/>
      </w:r>
      <w:r w:rsidRPr="00F85A4B">
        <w:rPr>
          <w:rFonts w:ascii="Arial" w:eastAsia="Times New Roman" w:hAnsi="Arial" w:cs="Arial"/>
          <w:color w:val="222B33"/>
          <w:kern w:val="0"/>
          <w:sz w:val="20"/>
          <w:szCs w:val="20"/>
          <w14:ligatures w14:val="none"/>
        </w:rPr>
        <w:t>Fig 6.12 (B) (click to enlarge)</w:t>
      </w:r>
    </w:p>
    <w:p w14:paraId="0FE88FF2" w14:textId="77777777" w:rsidR="00F85A4B" w:rsidRDefault="00F85A4B"/>
    <w:p w14:paraId="6858EDDA" w14:textId="77777777" w:rsidR="00127488" w:rsidRDefault="00127488"/>
    <w:p w14:paraId="28454139" w14:textId="77777777" w:rsidR="00127488" w:rsidRDefault="00127488"/>
    <w:p w14:paraId="347065A7" w14:textId="77777777" w:rsidR="00127488" w:rsidRPr="00127488" w:rsidRDefault="00127488" w:rsidP="00127488">
      <w:pPr>
        <w:shd w:val="clear" w:color="auto" w:fill="FFFFFF"/>
        <w:spacing w:after="120" w:line="240" w:lineRule="auto"/>
        <w:outlineLvl w:val="1"/>
        <w:rPr>
          <w:rFonts w:ascii="inherit" w:eastAsia="Times New Roman" w:hAnsi="inherit" w:cs="Arial"/>
          <w:b/>
          <w:bCs/>
          <w:color w:val="00366C"/>
          <w:kern w:val="0"/>
          <w:sz w:val="43"/>
          <w:szCs w:val="43"/>
          <w14:ligatures w14:val="none"/>
        </w:rPr>
      </w:pPr>
      <w:r w:rsidRPr="00127488">
        <w:rPr>
          <w:rFonts w:ascii="inherit" w:eastAsia="Times New Roman" w:hAnsi="inherit" w:cs="Arial"/>
          <w:b/>
          <w:bCs/>
          <w:color w:val="00366C"/>
          <w:kern w:val="0"/>
          <w:sz w:val="43"/>
          <w:szCs w:val="43"/>
          <w14:ligatures w14:val="none"/>
        </w:rPr>
        <w:t>Main Content</w:t>
      </w:r>
    </w:p>
    <w:p w14:paraId="56F87FF9" w14:textId="77777777" w:rsidR="00127488" w:rsidRPr="00127488" w:rsidRDefault="00127488" w:rsidP="00127488">
      <w:pPr>
        <w:numPr>
          <w:ilvl w:val="0"/>
          <w:numId w:val="1"/>
        </w:numPr>
        <w:shd w:val="clear" w:color="auto" w:fill="FFFFFF"/>
        <w:spacing w:beforeAutospacing="1" w:after="0" w:afterAutospacing="1" w:line="240" w:lineRule="auto"/>
        <w:rPr>
          <w:rFonts w:ascii="Arial" w:eastAsia="Times New Roman" w:hAnsi="Arial" w:cs="Arial"/>
          <w:color w:val="222B33"/>
          <w:kern w:val="0"/>
          <w14:ligatures w14:val="none"/>
        </w:rPr>
      </w:pPr>
    </w:p>
    <w:p w14:paraId="1652582A" w14:textId="77777777" w:rsidR="00127488" w:rsidRPr="00127488" w:rsidRDefault="00127488" w:rsidP="00127488">
      <w:pPr>
        <w:shd w:val="clear" w:color="auto" w:fill="FFFFFF"/>
        <w:spacing w:after="0" w:line="240" w:lineRule="auto"/>
        <w:ind w:left="720"/>
        <w:rPr>
          <w:rFonts w:ascii="Arial" w:eastAsia="Times New Roman" w:hAnsi="Arial" w:cs="Arial"/>
          <w:color w:val="222B33"/>
          <w:kern w:val="0"/>
          <w14:ligatures w14:val="none"/>
        </w:rPr>
      </w:pPr>
      <w:r w:rsidRPr="00127488">
        <w:rPr>
          <w:rFonts w:ascii="Arial" w:eastAsia="Times New Roman" w:hAnsi="Arial" w:cs="Arial"/>
          <w:color w:val="222B33"/>
          <w:kern w:val="0"/>
          <w14:ligatures w14:val="none"/>
        </w:rPr>
        <w:lastRenderedPageBreak/>
        <w:t> </w:t>
      </w:r>
    </w:p>
    <w:p w14:paraId="700CFB87" w14:textId="77777777" w:rsidR="00127488" w:rsidRPr="00127488" w:rsidRDefault="00127488" w:rsidP="00127488">
      <w:pPr>
        <w:numPr>
          <w:ilvl w:val="0"/>
          <w:numId w:val="1"/>
        </w:numPr>
        <w:shd w:val="clear" w:color="auto" w:fill="FFFFFF"/>
        <w:spacing w:beforeAutospacing="1" w:after="0" w:afterAutospacing="1" w:line="240" w:lineRule="auto"/>
        <w:rPr>
          <w:rFonts w:ascii="Arial" w:eastAsia="Times New Roman" w:hAnsi="Arial" w:cs="Arial"/>
          <w:color w:val="222B33"/>
          <w:kern w:val="0"/>
          <w14:ligatures w14:val="none"/>
        </w:rPr>
      </w:pPr>
    </w:p>
    <w:p w14:paraId="3D1A53B1" w14:textId="77777777" w:rsidR="00127488" w:rsidRPr="00127488" w:rsidRDefault="00127488" w:rsidP="00127488">
      <w:pPr>
        <w:shd w:val="clear" w:color="auto" w:fill="FFFFFF"/>
        <w:spacing w:after="120" w:line="371" w:lineRule="atLeast"/>
        <w:outlineLvl w:val="2"/>
        <w:rPr>
          <w:rFonts w:ascii="inherit" w:eastAsia="Times New Roman" w:hAnsi="inherit" w:cs="Arial"/>
          <w:color w:val="00366C"/>
          <w:kern w:val="0"/>
          <w:sz w:val="37"/>
          <w:szCs w:val="37"/>
          <w14:ligatures w14:val="none"/>
        </w:rPr>
      </w:pPr>
      <w:r w:rsidRPr="00127488">
        <w:rPr>
          <w:rFonts w:ascii="inherit" w:eastAsia="Times New Roman" w:hAnsi="inherit" w:cs="Arial"/>
          <w:color w:val="00366C"/>
          <w:kern w:val="0"/>
          <w:sz w:val="37"/>
          <w:szCs w:val="37"/>
          <w14:ligatures w14:val="none"/>
        </w:rPr>
        <w:t>Lesson 6.1: Plotting with matplotlib</w:t>
      </w:r>
    </w:p>
    <w:p w14:paraId="36098B7D" w14:textId="77777777" w:rsidR="00127488" w:rsidRPr="00127488" w:rsidRDefault="004B41E1" w:rsidP="00127488">
      <w:pPr>
        <w:shd w:val="clear" w:color="auto" w:fill="FFFFFF"/>
        <w:spacing w:before="300" w:after="300" w:line="293" w:lineRule="atLeast"/>
        <w:rPr>
          <w:rFonts w:ascii="Arial" w:eastAsia="Times New Roman" w:hAnsi="Arial" w:cs="Arial"/>
          <w:color w:val="222B33"/>
          <w:kern w:val="0"/>
          <w:sz w:val="20"/>
          <w:szCs w:val="20"/>
          <w14:ligatures w14:val="none"/>
        </w:rPr>
      </w:pPr>
      <w:r w:rsidRPr="004B41E1">
        <w:rPr>
          <w:rFonts w:ascii="Arial" w:eastAsia="Times New Roman" w:hAnsi="Arial" w:cs="Arial"/>
          <w:noProof/>
          <w:color w:val="222B33"/>
          <w:kern w:val="0"/>
          <w:sz w:val="20"/>
          <w:szCs w:val="20"/>
        </w:rPr>
        <w:pict w14:anchorId="718998E0">
          <v:rect id="_x0000_i1071" alt="" style="width:468pt;height:.05pt;mso-width-percent:0;mso-height-percent:0;mso-width-percent:0;mso-height-percent:0" o:hralign="center" o:hrstd="t" o:hr="t" fillcolor="#a0a0a0" stroked="f"/>
        </w:pict>
      </w:r>
    </w:p>
    <w:p w14:paraId="2738FA40"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b/>
          <w:bCs/>
          <w:i/>
          <w:iCs/>
          <w:color w:val="222B33"/>
          <w:kern w:val="0"/>
          <w:sz w:val="20"/>
          <w:szCs w:val="20"/>
          <w14:ligatures w14:val="none"/>
        </w:rPr>
        <w:t>matplotlib</w:t>
      </w:r>
      <w:r w:rsidRPr="00127488">
        <w:rPr>
          <w:rFonts w:ascii="Arial" w:eastAsia="Times New Roman" w:hAnsi="Arial" w:cs="Arial"/>
          <w:color w:val="222B33"/>
          <w:kern w:val="0"/>
          <w:sz w:val="20"/>
          <w:szCs w:val="20"/>
          <w14:ligatures w14:val="none"/>
        </w:rPr>
        <w:t> is a plotting package designed for creating (mostly two-dimensional) plots. The project was started by John Hunter in 2002 to enable a MATLAB-like plotting interface in Python. </w:t>
      </w:r>
      <w:r w:rsidRPr="00127488">
        <w:rPr>
          <w:rFonts w:ascii="Arial" w:eastAsia="Times New Roman" w:hAnsi="Arial" w:cs="Arial"/>
          <w:i/>
          <w:iCs/>
          <w:color w:val="222B33"/>
          <w:kern w:val="0"/>
          <w:sz w:val="20"/>
          <w:szCs w:val="20"/>
          <w14:ligatures w14:val="none"/>
        </w:rPr>
        <w:t>matplotlib</w:t>
      </w:r>
      <w:r w:rsidRPr="00127488">
        <w:rPr>
          <w:rFonts w:ascii="Arial" w:eastAsia="Times New Roman" w:hAnsi="Arial" w:cs="Arial"/>
          <w:color w:val="222B33"/>
          <w:kern w:val="0"/>
          <w:sz w:val="20"/>
          <w:szCs w:val="20"/>
          <w14:ligatures w14:val="none"/>
        </w:rPr>
        <w:t> supports various common graphic formats (PDF, JPG, PNG, BMP, GIF, etc.)</w:t>
      </w:r>
    </w:p>
    <w:p w14:paraId="4FE539CC" w14:textId="77777777" w:rsidR="00127488" w:rsidRPr="00127488" w:rsidRDefault="00127488" w:rsidP="00127488">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127488">
        <w:rPr>
          <w:rFonts w:ascii="inherit" w:eastAsia="Times New Roman" w:hAnsi="inherit" w:cs="Arial"/>
          <w:color w:val="004286"/>
          <w:kern w:val="0"/>
          <w:sz w:val="31"/>
          <w:szCs w:val="31"/>
          <w14:ligatures w14:val="none"/>
        </w:rPr>
        <w:t>Setup plot preference</w:t>
      </w:r>
    </w:p>
    <w:p w14:paraId="27E72B11"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In this lesson, we will use an interactive plot environment as shown in Figures 6.1 and 6.2:</w:t>
      </w:r>
    </w:p>
    <w:p w14:paraId="6A6BEA7D" w14:textId="31287C87" w:rsidR="00127488" w:rsidRPr="00127488" w:rsidRDefault="00127488" w:rsidP="00127488">
      <w:pPr>
        <w:shd w:val="clear" w:color="auto" w:fill="EEEEEE"/>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In Spyder, click tools, the select preferences (shown in Figure 6.1) </w:t>
      </w:r>
      <w:r w:rsidRPr="00127488">
        <w:rPr>
          <w:rFonts w:ascii="Arial" w:eastAsia="Times New Roman" w:hAnsi="Arial" w:cs="Arial"/>
          <w:noProof/>
          <w:color w:val="0078BD"/>
          <w:kern w:val="0"/>
          <w:sz w:val="20"/>
          <w:szCs w:val="20"/>
          <w:bdr w:val="single" w:sz="6" w:space="1" w:color="00336C" w:frame="1"/>
          <w:shd w:val="clear" w:color="auto" w:fill="407BAC"/>
          <w14:ligatures w14:val="none"/>
        </w:rPr>
        <w:drawing>
          <wp:inline distT="0" distB="0" distL="0" distR="0" wp14:anchorId="680486D7" wp14:editId="2CE03A47">
            <wp:extent cx="237490" cy="201295"/>
            <wp:effectExtent l="0" t="0" r="0" b="1905"/>
            <wp:docPr id="775916799" name="Picture 14" descr="Sho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490" cy="201295"/>
                    </a:xfrm>
                    <a:prstGeom prst="rect">
                      <a:avLst/>
                    </a:prstGeom>
                    <a:noFill/>
                    <a:ln>
                      <a:noFill/>
                    </a:ln>
                  </pic:spPr>
                </pic:pic>
              </a:graphicData>
            </a:graphic>
          </wp:inline>
        </w:drawing>
      </w:r>
    </w:p>
    <w:p w14:paraId="490FA9E8" w14:textId="59FC5657" w:rsidR="00127488" w:rsidRPr="00127488" w:rsidRDefault="00127488" w:rsidP="00127488">
      <w:pPr>
        <w:shd w:val="clear" w:color="auto" w:fill="EEEEEE"/>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A window will pop up, please change your setting as the same with Figure 6.2 </w:t>
      </w:r>
      <w:r w:rsidRPr="00127488">
        <w:rPr>
          <w:rFonts w:ascii="Arial" w:eastAsia="Times New Roman" w:hAnsi="Arial" w:cs="Arial"/>
          <w:noProof/>
          <w:color w:val="0078BD"/>
          <w:kern w:val="0"/>
          <w:sz w:val="20"/>
          <w:szCs w:val="20"/>
          <w:bdr w:val="single" w:sz="6" w:space="1" w:color="00336C" w:frame="1"/>
          <w:shd w:val="clear" w:color="auto" w:fill="407BAC"/>
          <w14:ligatures w14:val="none"/>
        </w:rPr>
        <w:drawing>
          <wp:inline distT="0" distB="0" distL="0" distR="0" wp14:anchorId="10B5DC6C" wp14:editId="38B384D9">
            <wp:extent cx="237490" cy="201295"/>
            <wp:effectExtent l="0" t="0" r="0" b="1905"/>
            <wp:docPr id="1049093347" name="Picture 13" descr="Sho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490" cy="201295"/>
                    </a:xfrm>
                    <a:prstGeom prst="rect">
                      <a:avLst/>
                    </a:prstGeom>
                    <a:noFill/>
                    <a:ln>
                      <a:noFill/>
                    </a:ln>
                  </pic:spPr>
                </pic:pic>
              </a:graphicData>
            </a:graphic>
          </wp:inline>
        </w:drawing>
      </w:r>
    </w:p>
    <w:p w14:paraId="78F603B7"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With </w:t>
      </w:r>
      <w:r w:rsidRPr="00127488">
        <w:rPr>
          <w:rFonts w:ascii="Arial" w:eastAsia="Times New Roman" w:hAnsi="Arial" w:cs="Arial"/>
          <w:i/>
          <w:iCs/>
          <w:color w:val="222B33"/>
          <w:kern w:val="0"/>
          <w:sz w:val="20"/>
          <w:szCs w:val="20"/>
          <w14:ligatures w14:val="none"/>
        </w:rPr>
        <w:t>matplotlib</w:t>
      </w:r>
      <w:r w:rsidRPr="00127488">
        <w:rPr>
          <w:rFonts w:ascii="Arial" w:eastAsia="Times New Roman" w:hAnsi="Arial" w:cs="Arial"/>
          <w:color w:val="222B33"/>
          <w:kern w:val="0"/>
          <w:sz w:val="20"/>
          <w:szCs w:val="20"/>
          <w14:ligatures w14:val="none"/>
        </w:rPr>
        <w:t>, the following import convection is used (shown in Figure 6.3):</w:t>
      </w:r>
    </w:p>
    <w:p w14:paraId="10F98CE7" w14:textId="4043E761"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"https://courses.worldcampus.psu.edu/canvas/fa25/2258min12933/content/06_lesson/images/Fig_6.3.png"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2BD5C772" wp14:editId="78A693DE">
            <wp:extent cx="5943600" cy="330835"/>
            <wp:effectExtent l="0" t="0" r="0" b="0"/>
            <wp:docPr id="1943871123" name="Picture 12"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1123" name="Picture 12" descr="A close up of a let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835"/>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6.3 (click to enlarge)</w:t>
      </w:r>
    </w:p>
    <w:p w14:paraId="509F3257"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Iris data was used to explore different varieties of plots (shown in Figure 6.4):</w:t>
      </w:r>
    </w:p>
    <w:p w14:paraId="065B04D5" w14:textId="07ACAF23"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"https://courses.worldcampus.psu.edu/canvas/fa25/2258min12933/content/06_lesson/images/Fig_6.4.png"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43511A55" wp14:editId="2983B6B8">
            <wp:extent cx="5943600" cy="1264285"/>
            <wp:effectExtent l="0" t="0" r="0" b="5715"/>
            <wp:docPr id="581323856" name="Picture 11"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23856" name="Picture 11" descr="A close up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64285"/>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6.4 (click to enlarge)</w:t>
      </w:r>
    </w:p>
    <w:p w14:paraId="6CD50EF5"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For all Metaplotlib plots, we start by creating an empty figure (shown in Figure 6.5):</w:t>
      </w:r>
    </w:p>
    <w:p w14:paraId="44ABB3F5" w14:textId="7BA5EA1D"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"https://courses.worldcampus.psu.edu/canvas/fa25/2258min12933/content/06_lesson/images/Fig_6.5.png"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196C1861" wp14:editId="6499CEF8">
            <wp:extent cx="5943600" cy="347980"/>
            <wp:effectExtent l="0" t="0" r="0" b="0"/>
            <wp:docPr id="1876379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7980"/>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6.5 (click to enlarge)</w:t>
      </w:r>
    </w:p>
    <w:p w14:paraId="0A238783"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A figure will be shown in the separate window as shown in Figure 6.6. You will be able to zoom in, zoom out, move and save the figures by using the tabs on the window. Everytime you change the plot settings, the window in Figure 6.6 will update accordingly: </w:t>
      </w:r>
    </w:p>
    <w:p w14:paraId="10126756" w14:textId="49FD7B4C"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lastRenderedPageBreak/>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"https://courses.worldcampus.psu.edu/canvas/fa25/2258min12933/content/06_lesson/images/Fig_6.6.png"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62F0117C" wp14:editId="3D05691E">
            <wp:extent cx="4681855" cy="4352290"/>
            <wp:effectExtent l="0" t="0" r="4445" b="3810"/>
            <wp:docPr id="80249901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9011" name="Picture 9"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1855" cy="4352290"/>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6.6</w:t>
      </w:r>
    </w:p>
    <w:p w14:paraId="2D13114E" w14:textId="77777777" w:rsidR="00127488" w:rsidRPr="00127488" w:rsidRDefault="004B41E1" w:rsidP="00127488">
      <w:pPr>
        <w:shd w:val="clear" w:color="auto" w:fill="FFFFFF"/>
        <w:spacing w:before="300" w:after="300" w:line="293" w:lineRule="atLeast"/>
        <w:rPr>
          <w:rFonts w:ascii="Arial" w:eastAsia="Times New Roman" w:hAnsi="Arial" w:cs="Arial"/>
          <w:color w:val="222B33"/>
          <w:kern w:val="0"/>
          <w:sz w:val="20"/>
          <w:szCs w:val="20"/>
          <w14:ligatures w14:val="none"/>
        </w:rPr>
      </w:pPr>
      <w:r w:rsidRPr="004B41E1">
        <w:rPr>
          <w:rFonts w:ascii="Arial" w:eastAsia="Times New Roman" w:hAnsi="Arial" w:cs="Arial"/>
          <w:noProof/>
          <w:color w:val="222B33"/>
          <w:kern w:val="0"/>
          <w:sz w:val="20"/>
          <w:szCs w:val="20"/>
        </w:rPr>
        <w:pict w14:anchorId="2BEEB203">
          <v:rect id="_x0000_i1070" alt="" style="width:468pt;height:.05pt;mso-width-percent:0;mso-height-percent:0;mso-width-percent:0;mso-height-percent:0" o:hralign="center" o:hrstd="t" o:hr="t" fillcolor="#a0a0a0" stroked="f"/>
        </w:pict>
      </w:r>
    </w:p>
    <w:p w14:paraId="4F8BA69D" w14:textId="77777777" w:rsidR="00127488" w:rsidRPr="00127488" w:rsidRDefault="00127488" w:rsidP="00127488">
      <w:pPr>
        <w:shd w:val="clear" w:color="auto" w:fill="FFFFFF"/>
        <w:spacing w:before="120" w:after="120" w:line="215" w:lineRule="atLeast"/>
        <w:outlineLvl w:val="5"/>
        <w:rPr>
          <w:rFonts w:ascii="inherit" w:eastAsia="Times New Roman" w:hAnsi="inherit" w:cs="Arial"/>
          <w:color w:val="3366AA"/>
          <w:kern w:val="0"/>
          <w:sz w:val="21"/>
          <w:szCs w:val="21"/>
          <w14:ligatures w14:val="none"/>
        </w:rPr>
      </w:pPr>
      <w:r w:rsidRPr="00127488">
        <w:rPr>
          <w:rFonts w:ascii="inherit" w:eastAsia="Times New Roman" w:hAnsi="inherit" w:cs="Arial"/>
          <w:i/>
          <w:iCs/>
          <w:color w:val="3366AA"/>
          <w:kern w:val="0"/>
          <w:sz w:val="21"/>
          <w:szCs w:val="21"/>
          <w14:ligatures w14:val="none"/>
        </w:rPr>
        <w:t>(click the titles to learn more)</w:t>
      </w:r>
    </w:p>
    <w:p w14:paraId="3B83C79A" w14:textId="77777777"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Line Plots</w:t>
      </w:r>
    </w:p>
    <w:p w14:paraId="498D2E5E" w14:textId="77777777" w:rsidR="00127488" w:rsidRPr="00127488" w:rsidRDefault="00127488" w:rsidP="00127488">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127488">
        <w:rPr>
          <w:rFonts w:ascii="inherit" w:eastAsia="Times New Roman" w:hAnsi="inherit" w:cs="Arial"/>
          <w:color w:val="004286"/>
          <w:kern w:val="0"/>
          <w:sz w:val="31"/>
          <w:szCs w:val="31"/>
          <w14:ligatures w14:val="none"/>
        </w:rPr>
        <w:t>Line Plots</w:t>
      </w:r>
    </w:p>
    <w:p w14:paraId="4838BAAB" w14:textId="77777777"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Colors, Markers, and Line Styles </w:t>
      </w:r>
    </w:p>
    <w:p w14:paraId="435E08E3" w14:textId="77777777" w:rsidR="00127488" w:rsidRPr="00127488" w:rsidRDefault="00127488" w:rsidP="00127488">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127488">
        <w:rPr>
          <w:rFonts w:ascii="inherit" w:eastAsia="Times New Roman" w:hAnsi="inherit" w:cs="Arial"/>
          <w:color w:val="004286"/>
          <w:kern w:val="0"/>
          <w:sz w:val="31"/>
          <w:szCs w:val="31"/>
          <w14:ligatures w14:val="none"/>
        </w:rPr>
        <w:t>Colors, Markers, and Line Styles </w:t>
      </w:r>
    </w:p>
    <w:p w14:paraId="0987D358" w14:textId="77777777"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Plot Properties </w:t>
      </w:r>
    </w:p>
    <w:p w14:paraId="3AC39981" w14:textId="77777777" w:rsidR="00127488" w:rsidRPr="00127488" w:rsidRDefault="00127488" w:rsidP="00127488">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127488">
        <w:rPr>
          <w:rFonts w:ascii="inherit" w:eastAsia="Times New Roman" w:hAnsi="inherit" w:cs="Arial"/>
          <w:color w:val="004286"/>
          <w:kern w:val="0"/>
          <w:sz w:val="31"/>
          <w:szCs w:val="31"/>
          <w14:ligatures w14:val="none"/>
        </w:rPr>
        <w:t>Plot Properties </w:t>
      </w:r>
    </w:p>
    <w:p w14:paraId="7CE4CF17" w14:textId="77777777"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Scatter Plot</w:t>
      </w:r>
    </w:p>
    <w:p w14:paraId="70E98E67" w14:textId="77777777" w:rsidR="00127488" w:rsidRPr="00127488" w:rsidRDefault="00127488" w:rsidP="00127488">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127488">
        <w:rPr>
          <w:rFonts w:ascii="inherit" w:eastAsia="Times New Roman" w:hAnsi="inherit" w:cs="Arial"/>
          <w:color w:val="004286"/>
          <w:kern w:val="0"/>
          <w:sz w:val="31"/>
          <w:szCs w:val="31"/>
          <w14:ligatures w14:val="none"/>
        </w:rPr>
        <w:t>Scatter Plot</w:t>
      </w:r>
    </w:p>
    <w:p w14:paraId="4B08F895"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Another commonly used plot type is the simple scatter plot. Instead of points being joined by line segments the data points are represented individually by a dot, circle or other marker shapes as shown in Figure 6.13 (B):</w:t>
      </w:r>
    </w:p>
    <w:p w14:paraId="32354D03" w14:textId="7CAA06B0"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lastRenderedPageBreak/>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"https://courses.worldcampus.psu.edu/canvas/fa25/2258min12933/content/06_lesson/images/Fig_6.11-A.png"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3D0EA193" wp14:editId="139E6730">
            <wp:extent cx="5943600" cy="1001395"/>
            <wp:effectExtent l="0" t="0" r="0" b="1905"/>
            <wp:docPr id="873163601"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63601" name="Picture 8" descr="A screen shot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01395"/>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6.13 (A) (click to enlarge)</w:t>
      </w:r>
    </w:p>
    <w:p w14:paraId="41D8409C" w14:textId="77777777" w:rsidR="00127488" w:rsidRPr="00127488" w:rsidRDefault="00127488" w:rsidP="00127488">
      <w:pPr>
        <w:shd w:val="clear" w:color="auto" w:fill="EEEEEE"/>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For scatter plot, you need to use "s= a number" to change point size as shown in Figure 6.13 (A). </w:t>
      </w:r>
    </w:p>
    <w:p w14:paraId="20337651" w14:textId="6D0A5431"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"https://courses.worldcampus.psu.edu/canvas/fa25/2258min12933/content/06_lesson/images/Fig_6.11-B.png"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75594909" wp14:editId="3EE95442">
            <wp:extent cx="5943600" cy="4415155"/>
            <wp:effectExtent l="0" t="0" r="0" b="4445"/>
            <wp:docPr id="1942950340" name="Picture 7" descr="A diagram of a number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50340" name="Picture 7" descr="A diagram of a number of red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15155"/>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6.13 (B) (click to enlarge)</w:t>
      </w:r>
    </w:p>
    <w:p w14:paraId="714ECC80" w14:textId="77777777" w:rsidR="00127488" w:rsidRPr="00127488" w:rsidRDefault="00127488" w:rsidP="00127488">
      <w:pPr>
        <w:shd w:val="clear" w:color="auto" w:fill="FFFFFF"/>
        <w:spacing w:before="195" w:after="15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You can assign the color to different species by passing factorized 'species' column to color argument (c):</w:t>
      </w:r>
    </w:p>
    <w:p w14:paraId="77084AD9" w14:textId="752824F2"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"https://courses.worldcampus.psu.edu/canvas/fa25/2258min12933/content/06_lesson/images/Fig_6.13(C)-New.png"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7D53C6CB" wp14:editId="18524E2E">
            <wp:extent cx="5943600" cy="1407160"/>
            <wp:effectExtent l="0" t="0" r="0" b="2540"/>
            <wp:docPr id="638851736"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51736" name="Picture 6" descr="A screen shot of a computer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07160"/>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6.13 (C) (click to enlarge)</w:t>
      </w:r>
    </w:p>
    <w:p w14:paraId="142C6CE2" w14:textId="079EBCE1"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lastRenderedPageBreak/>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"https://courses.worldcampus.psu.edu/canvas/fa25/2258min12933/content/06_lesson/images/Fig_6.14.png"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11FE4293" wp14:editId="288E0B43">
            <wp:extent cx="5943600" cy="4404360"/>
            <wp:effectExtent l="0" t="0" r="0" b="2540"/>
            <wp:docPr id="1110032769" name="Picture 5"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32769" name="Picture 5" descr="A diagram of different colored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04360"/>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6.13 (D) (click to enlarge)</w:t>
      </w:r>
    </w:p>
    <w:p w14:paraId="0759CBEF" w14:textId="77777777" w:rsidR="00127488" w:rsidRPr="00127488" w:rsidRDefault="00127488" w:rsidP="00127488">
      <w:pPr>
        <w:shd w:val="clear" w:color="auto" w:fill="FFFFFF"/>
        <w:spacing w:after="0" w:line="293" w:lineRule="atLeast"/>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Histograms </w:t>
      </w:r>
    </w:p>
    <w:p w14:paraId="595EF498" w14:textId="77777777" w:rsidR="00127488" w:rsidRDefault="00127488">
      <w:pPr>
        <w:rPr>
          <w:rFonts w:ascii="inherit" w:eastAsia="Times New Roman" w:hAnsi="inherit" w:cs="Arial"/>
          <w:color w:val="004286"/>
          <w:kern w:val="0"/>
          <w:sz w:val="31"/>
          <w:szCs w:val="31"/>
          <w14:ligatures w14:val="none"/>
        </w:rPr>
      </w:pPr>
    </w:p>
    <w:p w14:paraId="3A8E7367" w14:textId="77777777" w:rsidR="00127488" w:rsidRDefault="00127488">
      <w:pPr>
        <w:rPr>
          <w:rFonts w:ascii="inherit" w:eastAsia="Times New Roman" w:hAnsi="inherit" w:cs="Arial"/>
          <w:color w:val="004286"/>
          <w:kern w:val="0"/>
          <w:sz w:val="31"/>
          <w:szCs w:val="31"/>
          <w14:ligatures w14:val="none"/>
        </w:rPr>
      </w:pPr>
    </w:p>
    <w:p w14:paraId="6553DD00" w14:textId="77777777" w:rsidR="00127488" w:rsidRPr="00127488" w:rsidRDefault="00127488" w:rsidP="00127488">
      <w:pPr>
        <w:shd w:val="clear" w:color="auto" w:fill="FFFFFF"/>
        <w:spacing w:before="195" w:after="15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Histograms will help you better understand a dataset. You can use </w:t>
      </w:r>
      <w:r w:rsidRPr="00127488">
        <w:rPr>
          <w:rFonts w:ascii="Arial" w:eastAsia="Times New Roman" w:hAnsi="Arial" w:cs="Arial"/>
          <w:i/>
          <w:iCs/>
          <w:color w:val="222B33"/>
          <w:kern w:val="0"/>
          <w:sz w:val="20"/>
          <w:szCs w:val="20"/>
          <w14:ligatures w14:val="none"/>
        </w:rPr>
        <w:t>plt.hist </w:t>
      </w:r>
      <w:r w:rsidRPr="00127488">
        <w:rPr>
          <w:rFonts w:ascii="Arial" w:eastAsia="Times New Roman" w:hAnsi="Arial" w:cs="Arial"/>
          <w:color w:val="222B33"/>
          <w:kern w:val="0"/>
          <w:sz w:val="20"/>
          <w:szCs w:val="20"/>
          <w14:ligatures w14:val="none"/>
        </w:rPr>
        <w:t>function for this task.</w:t>
      </w:r>
    </w:p>
    <w:p w14:paraId="5D523F4F" w14:textId="77777777" w:rsidR="00127488" w:rsidRPr="00127488" w:rsidRDefault="00127488" w:rsidP="00127488">
      <w:pPr>
        <w:shd w:val="clear" w:color="auto" w:fill="FFFFFF"/>
        <w:spacing w:before="195" w:after="15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Figure 6.14 A&amp;B  shows an example of a histogram of </w:t>
      </w:r>
      <w:r w:rsidRPr="00127488">
        <w:rPr>
          <w:rFonts w:ascii="Arial" w:eastAsia="Times New Roman" w:hAnsi="Arial" w:cs="Arial"/>
          <w:i/>
          <w:iCs/>
          <w:color w:val="222B33"/>
          <w:kern w:val="0"/>
          <w:sz w:val="20"/>
          <w:szCs w:val="20"/>
          <w14:ligatures w14:val="none"/>
        </w:rPr>
        <w:t>iris.sepal length</w:t>
      </w:r>
      <w:r w:rsidRPr="00127488">
        <w:rPr>
          <w:rFonts w:ascii="Arial" w:eastAsia="Times New Roman" w:hAnsi="Arial" w:cs="Arial"/>
          <w:color w:val="222B33"/>
          <w:kern w:val="0"/>
          <w:sz w:val="20"/>
          <w:szCs w:val="20"/>
          <w14:ligatures w14:val="none"/>
        </w:rPr>
        <w:t> with 10 bins. The density =1 (True) means the frequency is normalized. </w:t>
      </w:r>
      <w:r w:rsidRPr="00127488">
        <w:rPr>
          <w:rFonts w:ascii="Arial" w:eastAsia="Times New Roman" w:hAnsi="Arial" w:cs="Arial"/>
          <w:i/>
          <w:iCs/>
          <w:color w:val="222B33"/>
          <w:kern w:val="0"/>
          <w:sz w:val="20"/>
          <w:szCs w:val="20"/>
          <w14:ligatures w14:val="none"/>
        </w:rPr>
        <w:t>Color </w:t>
      </w:r>
      <w:r w:rsidRPr="00127488">
        <w:rPr>
          <w:rFonts w:ascii="Arial" w:eastAsia="Times New Roman" w:hAnsi="Arial" w:cs="Arial"/>
          <w:color w:val="222B33"/>
          <w:kern w:val="0"/>
          <w:sz w:val="20"/>
          <w:szCs w:val="20"/>
          <w14:ligatures w14:val="none"/>
        </w:rPr>
        <w:t>and </w:t>
      </w:r>
      <w:r w:rsidRPr="00127488">
        <w:rPr>
          <w:rFonts w:ascii="Arial" w:eastAsia="Times New Roman" w:hAnsi="Arial" w:cs="Arial"/>
          <w:i/>
          <w:iCs/>
          <w:color w:val="222B33"/>
          <w:kern w:val="0"/>
          <w:sz w:val="20"/>
          <w:szCs w:val="20"/>
          <w14:ligatures w14:val="none"/>
        </w:rPr>
        <w:t>edgecolor</w:t>
      </w:r>
      <w:r w:rsidRPr="00127488">
        <w:rPr>
          <w:rFonts w:ascii="Arial" w:eastAsia="Times New Roman" w:hAnsi="Arial" w:cs="Arial"/>
          <w:color w:val="222B33"/>
          <w:kern w:val="0"/>
          <w:sz w:val="20"/>
          <w:szCs w:val="20"/>
          <w14:ligatures w14:val="none"/>
        </w:rPr>
        <w:t> are used to set up the fill color and outline color, respectively. </w:t>
      </w:r>
    </w:p>
    <w:p w14:paraId="3753B2A2" w14:textId="295B4127" w:rsidR="00127488" w:rsidRPr="00127488" w:rsidRDefault="00127488" w:rsidP="00127488">
      <w:pPr>
        <w:shd w:val="clear" w:color="auto" w:fill="FFFFFF"/>
        <w:spacing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"https://courses.worldcampus.psu.edu/canvas/fa25/2258min12933/content/06_lesson/images/Fig_6.14-New.png"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13F373C3" wp14:editId="2CDF3A8E">
            <wp:extent cx="5943600" cy="1465580"/>
            <wp:effectExtent l="0" t="0" r="0" b="0"/>
            <wp:docPr id="127623359" name="Picture 16" descr="A computer screen 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359" name="Picture 16" descr="A computer screen shot of a math equatio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65580"/>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6.14 (A) (click to enlarge)</w:t>
      </w:r>
    </w:p>
    <w:p w14:paraId="20F8D123" w14:textId="0DEA2FDB" w:rsidR="00127488" w:rsidRPr="00127488" w:rsidRDefault="00127488" w:rsidP="00127488">
      <w:pPr>
        <w:shd w:val="clear" w:color="auto" w:fill="FFFFFF"/>
        <w:spacing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lastRenderedPageBreak/>
        <w:fldChar w:fldCharType="begin"/>
      </w:r>
      <w:r w:rsidRPr="00127488">
        <w:rPr>
          <w:rFonts w:ascii="Arial" w:eastAsia="Times New Roman" w:hAnsi="Arial" w:cs="Arial"/>
          <w:color w:val="222B33"/>
          <w:kern w:val="0"/>
          <w:sz w:val="20"/>
          <w:szCs w:val="20"/>
          <w14:ligatures w14:val="none"/>
        </w:rPr>
        <w:instrText xml:space="preserve"> INCLUDEPICTURE "https://courses.worldcampus.psu.edu/canvas/fa25/2258min12933/content/06_lesson/images/Fig_6.14(B).png" \* MERGEFORMATINET </w:instrText>
      </w:r>
      <w:r w:rsidRPr="00127488">
        <w:rPr>
          <w:rFonts w:ascii="Arial" w:eastAsia="Times New Roman" w:hAnsi="Arial" w:cs="Arial"/>
          <w:color w:val="222B33"/>
          <w:kern w:val="0"/>
          <w:sz w:val="20"/>
          <w:szCs w:val="20"/>
          <w14:ligatures w14:val="none"/>
        </w:rPr>
        <w:fldChar w:fldCharType="separate"/>
      </w:r>
      <w:r w:rsidRPr="00127488">
        <w:rPr>
          <w:rFonts w:ascii="Arial" w:eastAsia="Times New Roman" w:hAnsi="Arial" w:cs="Arial"/>
          <w:noProof/>
          <w:color w:val="222B33"/>
          <w:kern w:val="0"/>
          <w:sz w:val="20"/>
          <w:szCs w:val="20"/>
          <w14:ligatures w14:val="none"/>
        </w:rPr>
        <w:drawing>
          <wp:inline distT="0" distB="0" distL="0" distR="0" wp14:anchorId="7DACB2CA" wp14:editId="0AD614B5">
            <wp:extent cx="5943600" cy="4465320"/>
            <wp:effectExtent l="0" t="0" r="0" b="5080"/>
            <wp:docPr id="641988557" name="Picture 15"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88557" name="Picture 15" descr="A graph of a bar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65320"/>
                    </a:xfrm>
                    <a:prstGeom prst="rect">
                      <a:avLst/>
                    </a:prstGeom>
                    <a:noFill/>
                    <a:ln>
                      <a:noFill/>
                    </a:ln>
                  </pic:spPr>
                </pic:pic>
              </a:graphicData>
            </a:graphic>
          </wp:inline>
        </w:drawing>
      </w:r>
      <w:r w:rsidRPr="00127488">
        <w:rPr>
          <w:rFonts w:ascii="Arial" w:eastAsia="Times New Roman" w:hAnsi="Arial" w:cs="Arial"/>
          <w:color w:val="222B33"/>
          <w:kern w:val="0"/>
          <w:sz w:val="20"/>
          <w:szCs w:val="20"/>
          <w14:ligatures w14:val="none"/>
        </w:rPr>
        <w:fldChar w:fldCharType="end"/>
      </w:r>
      <w:r w:rsidRPr="00127488">
        <w:rPr>
          <w:rFonts w:ascii="Arial" w:eastAsia="Times New Roman" w:hAnsi="Arial" w:cs="Arial"/>
          <w:color w:val="222B33"/>
          <w:kern w:val="0"/>
          <w:sz w:val="20"/>
          <w:szCs w:val="20"/>
          <w14:ligatures w14:val="none"/>
        </w:rPr>
        <w:t>Fig 6.14 (B) (click to enlarge)</w:t>
      </w:r>
    </w:p>
    <w:p w14:paraId="047BEEDB" w14:textId="77777777" w:rsidR="00127488" w:rsidRPr="00127488" w:rsidRDefault="00127488" w:rsidP="00127488">
      <w:pPr>
        <w:shd w:val="clear" w:color="auto" w:fill="EEEEEE"/>
        <w:spacing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The function has many options to tune both the calculation and the display. Table 6.1.2 shows the common parameters that may be used for histograms. </w:t>
      </w:r>
    </w:p>
    <w:tbl>
      <w:tblPr>
        <w:tblW w:w="9923" w:type="dxa"/>
        <w:tblCellSpacing w:w="0" w:type="dxa"/>
        <w:tblBorders>
          <w:top w:val="single" w:sz="24" w:space="0" w:color="2B5B8C"/>
          <w:left w:val="single" w:sz="24" w:space="0" w:color="2B5B8C"/>
          <w:bottom w:val="single" w:sz="24" w:space="0" w:color="2B5B8C"/>
          <w:right w:val="single" w:sz="24" w:space="0" w:color="2B5B8C"/>
        </w:tblBorders>
        <w:shd w:val="clear" w:color="auto" w:fill="FFFFFF"/>
        <w:tblCellMar>
          <w:top w:w="60" w:type="dxa"/>
          <w:left w:w="60" w:type="dxa"/>
          <w:bottom w:w="60" w:type="dxa"/>
          <w:right w:w="60" w:type="dxa"/>
        </w:tblCellMar>
        <w:tblLook w:val="04A0" w:firstRow="1" w:lastRow="0" w:firstColumn="1" w:lastColumn="0" w:noHBand="0" w:noVBand="1"/>
      </w:tblPr>
      <w:tblGrid>
        <w:gridCol w:w="1664"/>
        <w:gridCol w:w="8259"/>
      </w:tblGrid>
      <w:tr w:rsidR="00127488" w:rsidRPr="00127488" w14:paraId="50E96A7F" w14:textId="77777777" w:rsidTr="00127488">
        <w:trPr>
          <w:trHeight w:val="492"/>
          <w:tblHeader/>
          <w:tblCellSpacing w:w="0" w:type="dxa"/>
        </w:trPr>
        <w:tc>
          <w:tcPr>
            <w:tcW w:w="0" w:type="auto"/>
            <w:gridSpan w:val="2"/>
            <w:tcBorders>
              <w:top w:val="nil"/>
              <w:left w:val="nil"/>
              <w:bottom w:val="nil"/>
              <w:right w:val="nil"/>
            </w:tcBorders>
            <w:tcMar>
              <w:top w:w="150" w:type="dxa"/>
              <w:left w:w="150" w:type="dxa"/>
              <w:bottom w:w="75" w:type="dxa"/>
              <w:right w:w="150" w:type="dxa"/>
            </w:tcMar>
            <w:vAlign w:val="center"/>
            <w:hideMark/>
          </w:tcPr>
          <w:p w14:paraId="2186F172" w14:textId="77777777" w:rsidR="00127488" w:rsidRPr="00127488" w:rsidRDefault="00127488" w:rsidP="00127488">
            <w:pPr>
              <w:spacing w:before="225" w:after="0" w:line="240" w:lineRule="auto"/>
              <w:jc w:val="center"/>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Table 6.1.2: Parameters for Histograms</w:t>
            </w:r>
          </w:p>
        </w:tc>
      </w:tr>
      <w:tr w:rsidR="00127488" w:rsidRPr="00127488" w14:paraId="3BBC30D1" w14:textId="77777777" w:rsidTr="00127488">
        <w:trPr>
          <w:trHeight w:val="461"/>
          <w:tblHeader/>
          <w:tblCellSpacing w:w="0" w:type="dxa"/>
        </w:trPr>
        <w:tc>
          <w:tcPr>
            <w:tcW w:w="0" w:type="auto"/>
            <w:tcBorders>
              <w:top w:val="nil"/>
              <w:left w:val="nil"/>
              <w:bottom w:val="nil"/>
              <w:right w:val="single" w:sz="6" w:space="0" w:color="FFFFFF"/>
            </w:tcBorders>
            <w:shd w:val="clear" w:color="auto" w:fill="2B5B8C"/>
            <w:tcMar>
              <w:top w:w="150" w:type="dxa"/>
              <w:left w:w="150" w:type="dxa"/>
              <w:bottom w:w="75" w:type="dxa"/>
              <w:right w:w="150" w:type="dxa"/>
            </w:tcMar>
            <w:vAlign w:val="center"/>
            <w:hideMark/>
          </w:tcPr>
          <w:p w14:paraId="25A759F0" w14:textId="77777777" w:rsidR="00127488" w:rsidRPr="00127488" w:rsidRDefault="00127488" w:rsidP="00127488">
            <w:pPr>
              <w:spacing w:before="225" w:after="0" w:line="240" w:lineRule="auto"/>
              <w:rPr>
                <w:rFonts w:ascii="Arial" w:eastAsia="Times New Roman" w:hAnsi="Arial" w:cs="Arial"/>
                <w:b/>
                <w:bCs/>
                <w:color w:val="FFFFFF"/>
                <w:kern w:val="0"/>
                <w:sz w:val="20"/>
                <w:szCs w:val="20"/>
                <w14:ligatures w14:val="none"/>
              </w:rPr>
            </w:pPr>
            <w:r w:rsidRPr="00127488">
              <w:rPr>
                <w:rFonts w:ascii="Arial" w:eastAsia="Times New Roman" w:hAnsi="Arial" w:cs="Arial"/>
                <w:b/>
                <w:bCs/>
                <w:color w:val="FFFFFF"/>
                <w:kern w:val="0"/>
                <w:sz w:val="20"/>
                <w:szCs w:val="20"/>
                <w14:ligatures w14:val="none"/>
              </w:rPr>
              <w:t>Parameters</w:t>
            </w:r>
          </w:p>
        </w:tc>
        <w:tc>
          <w:tcPr>
            <w:tcW w:w="0" w:type="auto"/>
            <w:tcBorders>
              <w:top w:val="nil"/>
              <w:left w:val="nil"/>
              <w:bottom w:val="nil"/>
              <w:right w:val="nil"/>
            </w:tcBorders>
            <w:shd w:val="clear" w:color="auto" w:fill="2B5B8C"/>
            <w:tcMar>
              <w:top w:w="150" w:type="dxa"/>
              <w:left w:w="150" w:type="dxa"/>
              <w:bottom w:w="75" w:type="dxa"/>
              <w:right w:w="150" w:type="dxa"/>
            </w:tcMar>
            <w:vAlign w:val="center"/>
            <w:hideMark/>
          </w:tcPr>
          <w:p w14:paraId="203210D3" w14:textId="77777777" w:rsidR="00127488" w:rsidRPr="00127488" w:rsidRDefault="00127488" w:rsidP="00127488">
            <w:pPr>
              <w:spacing w:before="225" w:after="0" w:line="240" w:lineRule="auto"/>
              <w:rPr>
                <w:rFonts w:ascii="Arial" w:eastAsia="Times New Roman" w:hAnsi="Arial" w:cs="Arial"/>
                <w:b/>
                <w:bCs/>
                <w:color w:val="FFFFFF"/>
                <w:kern w:val="0"/>
                <w:sz w:val="20"/>
                <w:szCs w:val="20"/>
                <w14:ligatures w14:val="none"/>
              </w:rPr>
            </w:pPr>
            <w:r w:rsidRPr="00127488">
              <w:rPr>
                <w:rFonts w:ascii="Arial" w:eastAsia="Times New Roman" w:hAnsi="Arial" w:cs="Arial"/>
                <w:b/>
                <w:bCs/>
                <w:color w:val="FFFFFF"/>
                <w:kern w:val="0"/>
                <w:sz w:val="20"/>
                <w:szCs w:val="20"/>
                <w14:ligatures w14:val="none"/>
              </w:rPr>
              <w:t>Description</w:t>
            </w:r>
          </w:p>
        </w:tc>
      </w:tr>
      <w:tr w:rsidR="00127488" w:rsidRPr="00127488" w14:paraId="2F2415FD" w14:textId="77777777" w:rsidTr="00127488">
        <w:trPr>
          <w:trHeight w:val="492"/>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3DA98450"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b/>
                <w:bCs/>
                <w:color w:val="222B33"/>
                <w:kern w:val="0"/>
                <w:sz w:val="20"/>
                <w:szCs w:val="20"/>
                <w14:ligatures w14:val="none"/>
              </w:rPr>
              <w:t>bins</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2B45C85B"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Integer or a sequence </w:t>
            </w:r>
          </w:p>
        </w:tc>
      </w:tr>
      <w:tr w:rsidR="00127488" w:rsidRPr="00127488" w14:paraId="1FF54BBE" w14:textId="77777777" w:rsidTr="00127488">
        <w:trPr>
          <w:trHeight w:val="523"/>
          <w:tblCellSpacing w:w="0" w:type="dxa"/>
        </w:trPr>
        <w:tc>
          <w:tcPr>
            <w:tcW w:w="0" w:type="auto"/>
            <w:tcBorders>
              <w:top w:val="nil"/>
              <w:left w:val="nil"/>
              <w:bottom w:val="dotted" w:sz="6" w:space="0" w:color="4E8BB8"/>
              <w:right w:val="single" w:sz="6" w:space="0" w:color="4E8BB8"/>
            </w:tcBorders>
            <w:shd w:val="clear" w:color="auto" w:fill="FFFFFF"/>
            <w:tcMar>
              <w:top w:w="150" w:type="dxa"/>
              <w:left w:w="150" w:type="dxa"/>
              <w:bottom w:w="75" w:type="dxa"/>
              <w:right w:w="150" w:type="dxa"/>
            </w:tcMar>
            <w:vAlign w:val="bottom"/>
            <w:hideMark/>
          </w:tcPr>
          <w:p w14:paraId="166C56F7"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b/>
                <w:bCs/>
                <w:color w:val="222B33"/>
                <w:kern w:val="0"/>
                <w:sz w:val="20"/>
                <w:szCs w:val="20"/>
                <w14:ligatures w14:val="none"/>
              </w:rPr>
              <w:t>density</w:t>
            </w:r>
          </w:p>
        </w:tc>
        <w:tc>
          <w:tcPr>
            <w:tcW w:w="0" w:type="auto"/>
            <w:tcBorders>
              <w:top w:val="nil"/>
              <w:left w:val="nil"/>
              <w:bottom w:val="dotted" w:sz="6" w:space="0" w:color="4E8BB8"/>
              <w:right w:val="nil"/>
            </w:tcBorders>
            <w:shd w:val="clear" w:color="auto" w:fill="FFFFFF"/>
            <w:tcMar>
              <w:top w:w="150" w:type="dxa"/>
              <w:left w:w="150" w:type="dxa"/>
              <w:bottom w:w="75" w:type="dxa"/>
              <w:right w:w="150" w:type="dxa"/>
            </w:tcMar>
            <w:vAlign w:val="bottom"/>
            <w:hideMark/>
          </w:tcPr>
          <w:p w14:paraId="55510338"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Boolean. True or 1 gives the probability density. False or 0 gives the counts</w:t>
            </w:r>
          </w:p>
        </w:tc>
      </w:tr>
      <w:tr w:rsidR="00127488" w:rsidRPr="00127488" w14:paraId="6AB223F8" w14:textId="77777777" w:rsidTr="00127488">
        <w:trPr>
          <w:trHeight w:val="492"/>
          <w:tblCellSpacing w:w="0" w:type="dxa"/>
        </w:trPr>
        <w:tc>
          <w:tcPr>
            <w:tcW w:w="0" w:type="auto"/>
            <w:tcBorders>
              <w:top w:val="nil"/>
              <w:left w:val="nil"/>
              <w:bottom w:val="dotted" w:sz="6" w:space="0" w:color="4E8BB8"/>
              <w:right w:val="single" w:sz="6" w:space="0" w:color="4E8BB8"/>
            </w:tcBorders>
            <w:shd w:val="clear" w:color="auto" w:fill="E8E8E8"/>
            <w:tcMar>
              <w:top w:w="150" w:type="dxa"/>
              <w:left w:w="150" w:type="dxa"/>
              <w:bottom w:w="75" w:type="dxa"/>
              <w:right w:w="150" w:type="dxa"/>
            </w:tcMar>
            <w:vAlign w:val="bottom"/>
            <w:hideMark/>
          </w:tcPr>
          <w:p w14:paraId="20678E0B"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b/>
                <w:bCs/>
                <w:color w:val="222B33"/>
                <w:kern w:val="0"/>
                <w:sz w:val="20"/>
                <w:szCs w:val="20"/>
                <w14:ligatures w14:val="none"/>
              </w:rPr>
              <w:t>orientation</w:t>
            </w:r>
            <w:r w:rsidRPr="00127488">
              <w:rPr>
                <w:rFonts w:ascii="Arial" w:eastAsia="Times New Roman" w:hAnsi="Arial" w:cs="Arial"/>
                <w:color w:val="222B33"/>
                <w:kern w:val="0"/>
                <w:sz w:val="20"/>
                <w:szCs w:val="20"/>
                <w14:ligatures w14:val="none"/>
              </w:rPr>
              <w:t> </w:t>
            </w:r>
          </w:p>
        </w:tc>
        <w:tc>
          <w:tcPr>
            <w:tcW w:w="0" w:type="auto"/>
            <w:tcBorders>
              <w:top w:val="nil"/>
              <w:left w:val="nil"/>
              <w:bottom w:val="dotted" w:sz="6" w:space="0" w:color="4E8BB8"/>
              <w:right w:val="nil"/>
            </w:tcBorders>
            <w:shd w:val="clear" w:color="auto" w:fill="E8E8E8"/>
            <w:tcMar>
              <w:top w:w="150" w:type="dxa"/>
              <w:left w:w="150" w:type="dxa"/>
              <w:bottom w:w="75" w:type="dxa"/>
              <w:right w:w="150" w:type="dxa"/>
            </w:tcMar>
            <w:vAlign w:val="bottom"/>
            <w:hideMark/>
          </w:tcPr>
          <w:p w14:paraId="3FC1038E"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'Horizontal' or 'Vertical'</w:t>
            </w:r>
          </w:p>
        </w:tc>
      </w:tr>
      <w:tr w:rsidR="00127488" w:rsidRPr="00127488" w14:paraId="4132F660" w14:textId="77777777" w:rsidTr="00127488">
        <w:trPr>
          <w:trHeight w:val="461"/>
          <w:tblCellSpacing w:w="0" w:type="dxa"/>
        </w:trPr>
        <w:tc>
          <w:tcPr>
            <w:tcW w:w="0" w:type="auto"/>
            <w:tcBorders>
              <w:top w:val="nil"/>
              <w:left w:val="nil"/>
              <w:bottom w:val="nil"/>
              <w:right w:val="single" w:sz="6" w:space="0" w:color="4E8BB8"/>
            </w:tcBorders>
            <w:shd w:val="clear" w:color="auto" w:fill="FFFFFF"/>
            <w:tcMar>
              <w:top w:w="150" w:type="dxa"/>
              <w:left w:w="150" w:type="dxa"/>
              <w:bottom w:w="75" w:type="dxa"/>
              <w:right w:w="150" w:type="dxa"/>
            </w:tcMar>
            <w:vAlign w:val="bottom"/>
            <w:hideMark/>
          </w:tcPr>
          <w:p w14:paraId="4F1AC293"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b/>
                <w:bCs/>
                <w:color w:val="222B33"/>
                <w:kern w:val="0"/>
                <w:sz w:val="20"/>
                <w:szCs w:val="20"/>
                <w14:ligatures w14:val="none"/>
              </w:rPr>
              <w:t>rwidth</w:t>
            </w:r>
          </w:p>
        </w:tc>
        <w:tc>
          <w:tcPr>
            <w:tcW w:w="0" w:type="auto"/>
            <w:tcBorders>
              <w:top w:val="nil"/>
              <w:left w:val="nil"/>
              <w:bottom w:val="nil"/>
              <w:right w:val="nil"/>
            </w:tcBorders>
            <w:shd w:val="clear" w:color="auto" w:fill="FFFFFF"/>
            <w:tcMar>
              <w:top w:w="150" w:type="dxa"/>
              <w:left w:w="150" w:type="dxa"/>
              <w:bottom w:w="75" w:type="dxa"/>
              <w:right w:w="150" w:type="dxa"/>
            </w:tcMar>
            <w:vAlign w:val="bottom"/>
            <w:hideMark/>
          </w:tcPr>
          <w:p w14:paraId="50A7674E" w14:textId="77777777" w:rsidR="00127488" w:rsidRPr="00127488" w:rsidRDefault="00127488" w:rsidP="00127488">
            <w:pPr>
              <w:spacing w:before="225" w:after="0" w:line="240" w:lineRule="auto"/>
              <w:rPr>
                <w:rFonts w:ascii="Arial" w:eastAsia="Times New Roman" w:hAnsi="Arial" w:cs="Arial"/>
                <w:color w:val="222B33"/>
                <w:kern w:val="0"/>
                <w:sz w:val="20"/>
                <w:szCs w:val="20"/>
                <w14:ligatures w14:val="none"/>
              </w:rPr>
            </w:pPr>
            <w:r w:rsidRPr="00127488">
              <w:rPr>
                <w:rFonts w:ascii="Arial" w:eastAsia="Times New Roman" w:hAnsi="Arial" w:cs="Arial"/>
                <w:color w:val="222B33"/>
                <w:kern w:val="0"/>
                <w:sz w:val="20"/>
                <w:szCs w:val="20"/>
                <w14:ligatures w14:val="none"/>
              </w:rPr>
              <w:t>The relative width of the bars as a fraction of the bin width </w:t>
            </w:r>
          </w:p>
        </w:tc>
      </w:tr>
    </w:tbl>
    <w:p w14:paraId="19CE6BCC" w14:textId="77777777" w:rsidR="00127488" w:rsidRDefault="00127488"/>
    <w:p w14:paraId="109046DA" w14:textId="77777777" w:rsidR="003C3320" w:rsidRDefault="003C3320"/>
    <w:p w14:paraId="704DC8FE" w14:textId="77777777" w:rsidR="003C3320" w:rsidRPr="003C3320" w:rsidRDefault="003C3320" w:rsidP="003C3320">
      <w:pPr>
        <w:shd w:val="clear" w:color="auto" w:fill="FFFFFF"/>
        <w:spacing w:after="120" w:line="240" w:lineRule="auto"/>
        <w:outlineLvl w:val="1"/>
        <w:rPr>
          <w:rFonts w:ascii="inherit" w:eastAsia="Times New Roman" w:hAnsi="inherit" w:cs="Arial"/>
          <w:b/>
          <w:bCs/>
          <w:color w:val="00366C"/>
          <w:kern w:val="0"/>
          <w:sz w:val="43"/>
          <w:szCs w:val="43"/>
          <w14:ligatures w14:val="none"/>
        </w:rPr>
      </w:pPr>
      <w:r w:rsidRPr="003C3320">
        <w:rPr>
          <w:rFonts w:ascii="inherit" w:eastAsia="Times New Roman" w:hAnsi="inherit" w:cs="Arial"/>
          <w:b/>
          <w:bCs/>
          <w:color w:val="00366C"/>
          <w:kern w:val="0"/>
          <w:sz w:val="43"/>
          <w:szCs w:val="43"/>
          <w14:ligatures w14:val="none"/>
        </w:rPr>
        <w:lastRenderedPageBreak/>
        <w:t>Main Content</w:t>
      </w:r>
    </w:p>
    <w:p w14:paraId="7324B015" w14:textId="77777777" w:rsidR="003C3320" w:rsidRPr="003C3320" w:rsidRDefault="003C3320" w:rsidP="003C3320">
      <w:pPr>
        <w:numPr>
          <w:ilvl w:val="0"/>
          <w:numId w:val="2"/>
        </w:numPr>
        <w:shd w:val="clear" w:color="auto" w:fill="FFFFFF"/>
        <w:spacing w:beforeAutospacing="1" w:after="0" w:afterAutospacing="1" w:line="240" w:lineRule="auto"/>
        <w:rPr>
          <w:rFonts w:ascii="Arial" w:eastAsia="Times New Roman" w:hAnsi="Arial" w:cs="Arial"/>
          <w:color w:val="222B33"/>
          <w:kern w:val="0"/>
          <w14:ligatures w14:val="none"/>
        </w:rPr>
      </w:pPr>
    </w:p>
    <w:p w14:paraId="6184008D" w14:textId="77777777" w:rsidR="003C3320" w:rsidRPr="003C3320" w:rsidRDefault="003C3320" w:rsidP="003C3320">
      <w:pPr>
        <w:shd w:val="clear" w:color="auto" w:fill="FFFFFF"/>
        <w:spacing w:after="0" w:line="240" w:lineRule="auto"/>
        <w:ind w:left="720"/>
        <w:rPr>
          <w:rFonts w:ascii="Arial" w:eastAsia="Times New Roman" w:hAnsi="Arial" w:cs="Arial"/>
          <w:color w:val="222B33"/>
          <w:kern w:val="0"/>
          <w14:ligatures w14:val="none"/>
        </w:rPr>
      </w:pPr>
      <w:r w:rsidRPr="003C3320">
        <w:rPr>
          <w:rFonts w:ascii="Arial" w:eastAsia="Times New Roman" w:hAnsi="Arial" w:cs="Arial"/>
          <w:color w:val="222B33"/>
          <w:kern w:val="0"/>
          <w14:ligatures w14:val="none"/>
        </w:rPr>
        <w:t> </w:t>
      </w:r>
    </w:p>
    <w:p w14:paraId="201602DB" w14:textId="77777777" w:rsidR="003C3320" w:rsidRPr="003C3320" w:rsidRDefault="003C3320" w:rsidP="003C3320">
      <w:pPr>
        <w:numPr>
          <w:ilvl w:val="0"/>
          <w:numId w:val="2"/>
        </w:numPr>
        <w:shd w:val="clear" w:color="auto" w:fill="FFFFFF"/>
        <w:spacing w:beforeAutospacing="1" w:after="0" w:afterAutospacing="1" w:line="240" w:lineRule="auto"/>
        <w:rPr>
          <w:rFonts w:ascii="Arial" w:eastAsia="Times New Roman" w:hAnsi="Arial" w:cs="Arial"/>
          <w:color w:val="222B33"/>
          <w:kern w:val="0"/>
          <w14:ligatures w14:val="none"/>
        </w:rPr>
      </w:pPr>
    </w:p>
    <w:p w14:paraId="0778590A" w14:textId="77777777" w:rsidR="003C3320" w:rsidRPr="003C3320" w:rsidRDefault="003C3320" w:rsidP="003C3320">
      <w:pPr>
        <w:shd w:val="clear" w:color="auto" w:fill="FFFFFF"/>
        <w:spacing w:after="120" w:line="371" w:lineRule="atLeast"/>
        <w:outlineLvl w:val="2"/>
        <w:rPr>
          <w:rFonts w:ascii="inherit" w:eastAsia="Times New Roman" w:hAnsi="inherit" w:cs="Arial"/>
          <w:color w:val="00366C"/>
          <w:kern w:val="0"/>
          <w:sz w:val="37"/>
          <w:szCs w:val="37"/>
          <w14:ligatures w14:val="none"/>
        </w:rPr>
      </w:pPr>
      <w:r w:rsidRPr="003C3320">
        <w:rPr>
          <w:rFonts w:ascii="inherit" w:eastAsia="Times New Roman" w:hAnsi="inherit" w:cs="Arial"/>
          <w:color w:val="00366C"/>
          <w:kern w:val="0"/>
          <w:sz w:val="37"/>
          <w:szCs w:val="37"/>
          <w14:ligatures w14:val="none"/>
        </w:rPr>
        <w:t>Lesson 6.1: Plotting with matplotlib</w:t>
      </w:r>
    </w:p>
    <w:p w14:paraId="2EFC8111" w14:textId="77777777" w:rsidR="003C3320" w:rsidRPr="003C3320" w:rsidRDefault="004B41E1" w:rsidP="003C3320">
      <w:pPr>
        <w:shd w:val="clear" w:color="auto" w:fill="FFFFFF"/>
        <w:spacing w:before="300" w:after="300" w:line="293" w:lineRule="atLeast"/>
        <w:rPr>
          <w:rFonts w:ascii="Arial" w:eastAsia="Times New Roman" w:hAnsi="Arial" w:cs="Arial"/>
          <w:color w:val="222B33"/>
          <w:kern w:val="0"/>
          <w:sz w:val="20"/>
          <w:szCs w:val="20"/>
          <w14:ligatures w14:val="none"/>
        </w:rPr>
      </w:pPr>
      <w:r w:rsidRPr="004B41E1">
        <w:rPr>
          <w:rFonts w:ascii="Arial" w:eastAsia="Times New Roman" w:hAnsi="Arial" w:cs="Arial"/>
          <w:noProof/>
          <w:color w:val="222B33"/>
          <w:kern w:val="0"/>
          <w:sz w:val="20"/>
          <w:szCs w:val="20"/>
        </w:rPr>
        <w:pict w14:anchorId="1019CB3A">
          <v:rect id="_x0000_i1069" alt="" style="width:468pt;height:.05pt;mso-width-percent:0;mso-height-percent:0;mso-width-percent:0;mso-height-percent:0" o:hralign="center" o:hrstd="t" o:hr="t" fillcolor="#a0a0a0" stroked="f"/>
        </w:pict>
      </w:r>
    </w:p>
    <w:p w14:paraId="27F03801"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b/>
          <w:bCs/>
          <w:i/>
          <w:iCs/>
          <w:color w:val="222B33"/>
          <w:kern w:val="0"/>
          <w:sz w:val="20"/>
          <w:szCs w:val="20"/>
          <w14:ligatures w14:val="none"/>
        </w:rPr>
        <w:t>matplotlib</w:t>
      </w:r>
      <w:r w:rsidRPr="003C3320">
        <w:rPr>
          <w:rFonts w:ascii="Arial" w:eastAsia="Times New Roman" w:hAnsi="Arial" w:cs="Arial"/>
          <w:color w:val="222B33"/>
          <w:kern w:val="0"/>
          <w:sz w:val="20"/>
          <w:szCs w:val="20"/>
          <w14:ligatures w14:val="none"/>
        </w:rPr>
        <w:t> is a plotting package designed for creating (mostly two-dimensional) plots. The project was started by John Hunter in 2002 to enable a MATLAB-like plotting interface in Python. </w:t>
      </w:r>
      <w:r w:rsidRPr="003C3320">
        <w:rPr>
          <w:rFonts w:ascii="Arial" w:eastAsia="Times New Roman" w:hAnsi="Arial" w:cs="Arial"/>
          <w:i/>
          <w:iCs/>
          <w:color w:val="222B33"/>
          <w:kern w:val="0"/>
          <w:sz w:val="20"/>
          <w:szCs w:val="20"/>
          <w14:ligatures w14:val="none"/>
        </w:rPr>
        <w:t>matplotlib</w:t>
      </w:r>
      <w:r w:rsidRPr="003C3320">
        <w:rPr>
          <w:rFonts w:ascii="Arial" w:eastAsia="Times New Roman" w:hAnsi="Arial" w:cs="Arial"/>
          <w:color w:val="222B33"/>
          <w:kern w:val="0"/>
          <w:sz w:val="20"/>
          <w:szCs w:val="20"/>
          <w14:ligatures w14:val="none"/>
        </w:rPr>
        <w:t> supports various common graphic formats (PDF, JPG, PNG, BMP, GIF, etc.)</w:t>
      </w:r>
    </w:p>
    <w:p w14:paraId="45A13523" w14:textId="77777777" w:rsidR="003C3320" w:rsidRPr="003C3320" w:rsidRDefault="003C3320" w:rsidP="003C3320">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3C3320">
        <w:rPr>
          <w:rFonts w:ascii="inherit" w:eastAsia="Times New Roman" w:hAnsi="inherit" w:cs="Arial"/>
          <w:color w:val="004286"/>
          <w:kern w:val="0"/>
          <w:sz w:val="31"/>
          <w:szCs w:val="31"/>
          <w14:ligatures w14:val="none"/>
        </w:rPr>
        <w:t>Setup plot preference</w:t>
      </w:r>
    </w:p>
    <w:p w14:paraId="54805116"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In this lesson, we will use an interactive plot environment as shown in Figures 6.1 and 6.2:</w:t>
      </w:r>
    </w:p>
    <w:p w14:paraId="59B39CDF" w14:textId="4CCFFD24" w:rsidR="003C3320" w:rsidRPr="003C3320" w:rsidRDefault="003C3320" w:rsidP="003C3320">
      <w:pPr>
        <w:shd w:val="clear" w:color="auto" w:fill="EEEEEE"/>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In Spyder, click tools, the select preferences (shown in Figure 6.1) </w:t>
      </w:r>
      <w:r w:rsidRPr="003C3320">
        <w:rPr>
          <w:rFonts w:ascii="Arial" w:eastAsia="Times New Roman" w:hAnsi="Arial" w:cs="Arial"/>
          <w:noProof/>
          <w:color w:val="0078BD"/>
          <w:kern w:val="0"/>
          <w:sz w:val="20"/>
          <w:szCs w:val="20"/>
          <w:bdr w:val="single" w:sz="6" w:space="1" w:color="00336C" w:frame="1"/>
          <w:shd w:val="clear" w:color="auto" w:fill="407BAC"/>
          <w14:ligatures w14:val="none"/>
        </w:rPr>
        <w:drawing>
          <wp:inline distT="0" distB="0" distL="0" distR="0" wp14:anchorId="6D41545C" wp14:editId="0A3921BD">
            <wp:extent cx="237490" cy="201295"/>
            <wp:effectExtent l="0" t="0" r="0" b="1905"/>
            <wp:docPr id="1412378483" name="Picture 26" descr="Sho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how">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490" cy="201295"/>
                    </a:xfrm>
                    <a:prstGeom prst="rect">
                      <a:avLst/>
                    </a:prstGeom>
                    <a:noFill/>
                    <a:ln>
                      <a:noFill/>
                    </a:ln>
                  </pic:spPr>
                </pic:pic>
              </a:graphicData>
            </a:graphic>
          </wp:inline>
        </w:drawing>
      </w:r>
    </w:p>
    <w:p w14:paraId="5A95F5B8" w14:textId="72D4ED79" w:rsidR="003C3320" w:rsidRPr="003C3320" w:rsidRDefault="003C3320" w:rsidP="003C3320">
      <w:pPr>
        <w:shd w:val="clear" w:color="auto" w:fill="EEEEEE"/>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A window will pop up, please change your setting as the same with Figure 6.2 </w:t>
      </w:r>
      <w:r w:rsidRPr="003C3320">
        <w:rPr>
          <w:rFonts w:ascii="Arial" w:eastAsia="Times New Roman" w:hAnsi="Arial" w:cs="Arial"/>
          <w:noProof/>
          <w:color w:val="0078BD"/>
          <w:kern w:val="0"/>
          <w:sz w:val="20"/>
          <w:szCs w:val="20"/>
          <w:bdr w:val="single" w:sz="6" w:space="1" w:color="00336C" w:frame="1"/>
          <w:shd w:val="clear" w:color="auto" w:fill="407BAC"/>
          <w14:ligatures w14:val="none"/>
        </w:rPr>
        <w:drawing>
          <wp:inline distT="0" distB="0" distL="0" distR="0" wp14:anchorId="7E4E398A" wp14:editId="53B571A0">
            <wp:extent cx="237490" cy="201295"/>
            <wp:effectExtent l="0" t="0" r="0" b="1905"/>
            <wp:docPr id="958510043" name="Picture 25" descr="Sho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how">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490" cy="201295"/>
                    </a:xfrm>
                    <a:prstGeom prst="rect">
                      <a:avLst/>
                    </a:prstGeom>
                    <a:noFill/>
                    <a:ln>
                      <a:noFill/>
                    </a:ln>
                  </pic:spPr>
                </pic:pic>
              </a:graphicData>
            </a:graphic>
          </wp:inline>
        </w:drawing>
      </w:r>
    </w:p>
    <w:p w14:paraId="46008476"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With </w:t>
      </w:r>
      <w:r w:rsidRPr="003C3320">
        <w:rPr>
          <w:rFonts w:ascii="Arial" w:eastAsia="Times New Roman" w:hAnsi="Arial" w:cs="Arial"/>
          <w:i/>
          <w:iCs/>
          <w:color w:val="222B33"/>
          <w:kern w:val="0"/>
          <w:sz w:val="20"/>
          <w:szCs w:val="20"/>
          <w14:ligatures w14:val="none"/>
        </w:rPr>
        <w:t>matplotlib</w:t>
      </w:r>
      <w:r w:rsidRPr="003C3320">
        <w:rPr>
          <w:rFonts w:ascii="Arial" w:eastAsia="Times New Roman" w:hAnsi="Arial" w:cs="Arial"/>
          <w:color w:val="222B33"/>
          <w:kern w:val="0"/>
          <w:sz w:val="20"/>
          <w:szCs w:val="20"/>
          <w14:ligatures w14:val="none"/>
        </w:rPr>
        <w:t>, the following import convection is used (shown in Figure 6.3):</w:t>
      </w:r>
    </w:p>
    <w:p w14:paraId="1CE67CEF" w14:textId="181DF42F"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"https://courses.worldcampus.psu.edu/canvas/fa25/2258min12933/content/06_lesson/images/Fig_6.3.png"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1A026789" wp14:editId="3306A5C1">
            <wp:extent cx="5943600" cy="330835"/>
            <wp:effectExtent l="0" t="0" r="0" b="0"/>
            <wp:docPr id="748607695" name="Picture 24"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7695" name="Picture 24" descr="A close up of a let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835"/>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6.3 (click to enlarge)</w:t>
      </w:r>
    </w:p>
    <w:p w14:paraId="51539D09"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Iris data was used to explore different varieties of plots (shown in Figure 6.4):</w:t>
      </w:r>
    </w:p>
    <w:p w14:paraId="0FBC55AA" w14:textId="15E50004"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"https://courses.worldcampus.psu.edu/canvas/fa25/2258min12933/content/06_lesson/images/Fig_6.4.png"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694AA4BF" wp14:editId="2111A7E5">
            <wp:extent cx="5943600" cy="1264285"/>
            <wp:effectExtent l="0" t="0" r="0" b="5715"/>
            <wp:docPr id="1017359889" name="Picture 23"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9889" name="Picture 23" descr="A close up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64285"/>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6.4 (click to enlarge)</w:t>
      </w:r>
    </w:p>
    <w:p w14:paraId="472F03BE"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For all Metaplotlib plots, we start by creating an empty figure (shown in Figure 6.5):</w:t>
      </w:r>
    </w:p>
    <w:p w14:paraId="71AF7792" w14:textId="7641C401"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"https://courses.worldcampus.psu.edu/canvas/fa25/2258min12933/content/06_lesson/images/Fig_6.5.png"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6F9F1324" wp14:editId="3867840D">
            <wp:extent cx="5943600" cy="347980"/>
            <wp:effectExtent l="0" t="0" r="0" b="0"/>
            <wp:docPr id="16601111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7980"/>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6.5 (click to enlarge)</w:t>
      </w:r>
    </w:p>
    <w:p w14:paraId="738B1D4A"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lastRenderedPageBreak/>
        <w:t>A figure will be shown in the separate window as shown in Figure 6.6. You will be able to zoom in, zoom out, move and save the figures by using the tabs on the window. Everytime you change the plot settings, the window in Figure 6.6 will update accordingly: </w:t>
      </w:r>
    </w:p>
    <w:p w14:paraId="3AEF8676" w14:textId="1191AF5C"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"https://courses.worldcampus.psu.edu/canvas/fa25/2258min12933/content/06_lesson/images/Fig_6.6.png"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44AE5187" wp14:editId="3D62BA4F">
            <wp:extent cx="4681855" cy="4352290"/>
            <wp:effectExtent l="0" t="0" r="4445" b="3810"/>
            <wp:docPr id="156293959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9598" name="Picture 2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1855" cy="4352290"/>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6.6</w:t>
      </w:r>
    </w:p>
    <w:p w14:paraId="120629F9" w14:textId="77777777" w:rsidR="003C3320" w:rsidRPr="003C3320" w:rsidRDefault="003C3320" w:rsidP="003C3320">
      <w:pPr>
        <w:shd w:val="clear" w:color="auto" w:fill="FFFFFF"/>
        <w:spacing w:before="300" w:after="30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pict w14:anchorId="6E7A6ED9">
          <v:rect id="_x0000_i1068" style="width:0;height:0" o:hralign="center" o:hrstd="t" o:hr="t" fillcolor="#a0a0a0" stroked="f"/>
        </w:pict>
      </w:r>
    </w:p>
    <w:p w14:paraId="1184E56A" w14:textId="77777777" w:rsidR="003C3320" w:rsidRPr="003C3320" w:rsidRDefault="003C3320" w:rsidP="003C3320">
      <w:pPr>
        <w:shd w:val="clear" w:color="auto" w:fill="FFFFFF"/>
        <w:spacing w:before="120" w:after="120" w:line="215" w:lineRule="atLeast"/>
        <w:outlineLvl w:val="5"/>
        <w:rPr>
          <w:rFonts w:ascii="inherit" w:eastAsia="Times New Roman" w:hAnsi="inherit" w:cs="Arial"/>
          <w:color w:val="3366AA"/>
          <w:kern w:val="0"/>
          <w:sz w:val="21"/>
          <w:szCs w:val="21"/>
          <w14:ligatures w14:val="none"/>
        </w:rPr>
      </w:pPr>
      <w:r w:rsidRPr="003C3320">
        <w:rPr>
          <w:rFonts w:ascii="inherit" w:eastAsia="Times New Roman" w:hAnsi="inherit" w:cs="Arial"/>
          <w:i/>
          <w:iCs/>
          <w:color w:val="3366AA"/>
          <w:kern w:val="0"/>
          <w:sz w:val="21"/>
          <w:szCs w:val="21"/>
          <w14:ligatures w14:val="none"/>
        </w:rPr>
        <w:t>(click the titles to learn more)</w:t>
      </w:r>
    </w:p>
    <w:p w14:paraId="3261D093" w14:textId="7777777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Line Plots</w:t>
      </w:r>
    </w:p>
    <w:p w14:paraId="6D8B72AA" w14:textId="77777777" w:rsidR="003C3320" w:rsidRPr="003C3320" w:rsidRDefault="003C3320" w:rsidP="003C3320">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3C3320">
        <w:rPr>
          <w:rFonts w:ascii="inherit" w:eastAsia="Times New Roman" w:hAnsi="inherit" w:cs="Arial"/>
          <w:color w:val="004286"/>
          <w:kern w:val="0"/>
          <w:sz w:val="31"/>
          <w:szCs w:val="31"/>
          <w14:ligatures w14:val="none"/>
        </w:rPr>
        <w:t>Line Plots</w:t>
      </w:r>
    </w:p>
    <w:p w14:paraId="19BAC6BE" w14:textId="7777777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Colors, Markers, and Line Styles </w:t>
      </w:r>
    </w:p>
    <w:p w14:paraId="2D67188D" w14:textId="77777777" w:rsidR="003C3320" w:rsidRPr="003C3320" w:rsidRDefault="003C3320" w:rsidP="003C3320">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3C3320">
        <w:rPr>
          <w:rFonts w:ascii="inherit" w:eastAsia="Times New Roman" w:hAnsi="inherit" w:cs="Arial"/>
          <w:color w:val="004286"/>
          <w:kern w:val="0"/>
          <w:sz w:val="31"/>
          <w:szCs w:val="31"/>
          <w14:ligatures w14:val="none"/>
        </w:rPr>
        <w:t>Colors, Markers, and Line Styles </w:t>
      </w:r>
    </w:p>
    <w:p w14:paraId="6725B588" w14:textId="7777777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Plot Properties </w:t>
      </w:r>
    </w:p>
    <w:p w14:paraId="2CB21A38" w14:textId="77777777" w:rsidR="003C3320" w:rsidRPr="003C3320" w:rsidRDefault="003C3320" w:rsidP="003C3320">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3C3320">
        <w:rPr>
          <w:rFonts w:ascii="inherit" w:eastAsia="Times New Roman" w:hAnsi="inherit" w:cs="Arial"/>
          <w:color w:val="004286"/>
          <w:kern w:val="0"/>
          <w:sz w:val="31"/>
          <w:szCs w:val="31"/>
          <w14:ligatures w14:val="none"/>
        </w:rPr>
        <w:t>Plot Properties </w:t>
      </w:r>
    </w:p>
    <w:p w14:paraId="47A49AD4" w14:textId="7777777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Scatter Plot</w:t>
      </w:r>
    </w:p>
    <w:p w14:paraId="10D4919B" w14:textId="77777777" w:rsidR="003C3320" w:rsidRPr="003C3320" w:rsidRDefault="003C3320" w:rsidP="003C3320">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3C3320">
        <w:rPr>
          <w:rFonts w:ascii="inherit" w:eastAsia="Times New Roman" w:hAnsi="inherit" w:cs="Arial"/>
          <w:color w:val="004286"/>
          <w:kern w:val="0"/>
          <w:sz w:val="31"/>
          <w:szCs w:val="31"/>
          <w14:ligatures w14:val="none"/>
        </w:rPr>
        <w:t>Scatter Plot</w:t>
      </w:r>
    </w:p>
    <w:p w14:paraId="45E2B1F0" w14:textId="7777777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lastRenderedPageBreak/>
        <w:t>Histograms </w:t>
      </w:r>
    </w:p>
    <w:p w14:paraId="24D11ABB" w14:textId="77777777" w:rsidR="003C3320" w:rsidRPr="003C3320" w:rsidRDefault="003C3320" w:rsidP="003C3320">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3C3320">
        <w:rPr>
          <w:rFonts w:ascii="inherit" w:eastAsia="Times New Roman" w:hAnsi="inherit" w:cs="Arial"/>
          <w:color w:val="004286"/>
          <w:kern w:val="0"/>
          <w:sz w:val="31"/>
          <w:szCs w:val="31"/>
          <w14:ligatures w14:val="none"/>
        </w:rPr>
        <w:t>Histograms </w:t>
      </w:r>
    </w:p>
    <w:p w14:paraId="04FB49E9" w14:textId="7777777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Subplots</w:t>
      </w:r>
    </w:p>
    <w:p w14:paraId="374F182E" w14:textId="77777777" w:rsidR="003C3320" w:rsidRPr="003C3320" w:rsidRDefault="003C3320" w:rsidP="003C3320">
      <w:pPr>
        <w:shd w:val="clear" w:color="auto" w:fill="FFFFFF"/>
        <w:spacing w:before="120" w:after="120" w:line="312" w:lineRule="atLeast"/>
        <w:outlineLvl w:val="3"/>
        <w:rPr>
          <w:rFonts w:ascii="inherit" w:eastAsia="Times New Roman" w:hAnsi="inherit" w:cs="Arial"/>
          <w:color w:val="004286"/>
          <w:kern w:val="0"/>
          <w:sz w:val="31"/>
          <w:szCs w:val="31"/>
          <w14:ligatures w14:val="none"/>
        </w:rPr>
      </w:pPr>
      <w:r w:rsidRPr="003C3320">
        <w:rPr>
          <w:rFonts w:ascii="inherit" w:eastAsia="Times New Roman" w:hAnsi="inherit" w:cs="Arial"/>
          <w:color w:val="004286"/>
          <w:kern w:val="0"/>
          <w:sz w:val="31"/>
          <w:szCs w:val="31"/>
          <w14:ligatures w14:val="none"/>
        </w:rPr>
        <w:t>Subplots</w:t>
      </w:r>
    </w:p>
    <w:p w14:paraId="705F80D0"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Sometimes it is very useful to put different views of data together. Matplotlib use the subplots function to create several plots in a single figure. Below you can see two different ways to create subplots in Matplotlib.</w:t>
      </w:r>
    </w:p>
    <w:p w14:paraId="1ADD9F2E"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The first one shown in Figure 6.15 is to initial each subplot by using plt.subplots(n,m,i), where n represents the number of rows, m represents the number of columns, and I represents the i</w:t>
      </w:r>
      <w:r w:rsidRPr="003C3320">
        <w:rPr>
          <w:rFonts w:ascii="Arial" w:eastAsia="Times New Roman" w:hAnsi="Arial" w:cs="Arial"/>
          <w:color w:val="222B33"/>
          <w:kern w:val="0"/>
          <w:sz w:val="16"/>
          <w:szCs w:val="16"/>
          <w:vertAlign w:val="superscript"/>
          <w14:ligatures w14:val="none"/>
        </w:rPr>
        <w:t>th</w:t>
      </w:r>
      <w:r w:rsidRPr="003C3320">
        <w:rPr>
          <w:rFonts w:ascii="Arial" w:eastAsia="Times New Roman" w:hAnsi="Arial" w:cs="Arial"/>
          <w:color w:val="222B33"/>
          <w:kern w:val="0"/>
          <w:sz w:val="20"/>
          <w:szCs w:val="20"/>
          <w14:ligatures w14:val="none"/>
        </w:rPr>
        <w:t>subplot. The range of I is [1, n</w:t>
      </w:r>
      <w:r w:rsidRPr="003C3320">
        <w:rPr>
          <w:rFonts w:ascii="Arial" w:eastAsia="Times New Roman" w:hAnsi="Arial" w:cs="Arial"/>
          <w:color w:val="222B33"/>
          <w:kern w:val="0"/>
          <w:sz w:val="16"/>
          <w:szCs w:val="16"/>
          <w:vertAlign w:val="subscript"/>
          <w14:ligatures w14:val="none"/>
        </w:rPr>
        <w:t>x</w:t>
      </w:r>
      <w:r w:rsidRPr="003C3320">
        <w:rPr>
          <w:rFonts w:ascii="Arial" w:eastAsia="Times New Roman" w:hAnsi="Arial" w:cs="Arial"/>
          <w:color w:val="222B33"/>
          <w:kern w:val="0"/>
          <w:sz w:val="20"/>
          <w:szCs w:val="20"/>
          <w14:ligatures w14:val="none"/>
        </w:rPr>
        <w:t>m], since it only contains n</w:t>
      </w:r>
      <w:r w:rsidRPr="003C3320">
        <w:rPr>
          <w:rFonts w:ascii="Arial" w:eastAsia="Times New Roman" w:hAnsi="Arial" w:cs="Arial"/>
          <w:color w:val="222B33"/>
          <w:kern w:val="0"/>
          <w:sz w:val="16"/>
          <w:szCs w:val="16"/>
          <w:vertAlign w:val="subscript"/>
          <w14:ligatures w14:val="none"/>
        </w:rPr>
        <w:t>x</w:t>
      </w:r>
      <w:r w:rsidRPr="003C3320">
        <w:rPr>
          <w:rFonts w:ascii="Arial" w:eastAsia="Times New Roman" w:hAnsi="Arial" w:cs="Arial"/>
          <w:color w:val="222B33"/>
          <w:kern w:val="0"/>
          <w:sz w:val="20"/>
          <w:szCs w:val="20"/>
          <w14:ligatures w14:val="none"/>
        </w:rPr>
        <w:t>m subplots in a figure. </w:t>
      </w:r>
    </w:p>
    <w:p w14:paraId="433065AD" w14:textId="763BA0B1"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"https://courses.worldcampus.psu.edu/canvas/fa25/2258min12933/content/06_lesson/images/Fig_6.15_3.png"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69FB6D9F" wp14:editId="0F92326F">
            <wp:extent cx="5943600" cy="4406265"/>
            <wp:effectExtent l="0" t="0" r="0" b="635"/>
            <wp:docPr id="796036396"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36396" name="Picture 20" descr="A screenshot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06265"/>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6.15 (A) (click to enlarge)</w:t>
      </w:r>
    </w:p>
    <w:p w14:paraId="32B98001" w14:textId="00FC3C1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lastRenderedPageBreak/>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"https://courses.worldcampus.psu.edu/canvas/fa25/2258min12933/content/06_lesson/images/Fig_6.15_(B).PNG"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6DA95117" wp14:editId="76A5759B">
            <wp:extent cx="5943600" cy="2728595"/>
            <wp:effectExtent l="0" t="0" r="0" b="1905"/>
            <wp:docPr id="517540101" name="Picture 19"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0101" name="Picture 19" descr="A group of blue and white graph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28595"/>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6.15 (A) </w:t>
      </w:r>
    </w:p>
    <w:p w14:paraId="11707E42"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The second one is to use plt.subplots(n,m) to create a new figure and a NumPy array containing nxm subplot objects, and assign them to two variables: fig and axs. Each subplots can be indexed like two-dimensional array as shown in Figures 6.16 A&amp;B:</w:t>
      </w:r>
    </w:p>
    <w:p w14:paraId="23A85FED" w14:textId="55219BC5"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"https://courses.worldcampus.psu.edu/canvas/fa25/2258min12933/content/06_lesson/images/Fig_6.16_(A).PNG"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1398C184" wp14:editId="449DBEBC">
            <wp:extent cx="5943600" cy="1577340"/>
            <wp:effectExtent l="0" t="0" r="0" b="0"/>
            <wp:docPr id="1421719927" name="Picture 1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19927" name="Picture 18" descr="A screen shot of a computer cod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6.16 (A) (click to enlarge)</w:t>
      </w:r>
    </w:p>
    <w:p w14:paraId="0D74D88C" w14:textId="0C6F1F86"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lastRenderedPageBreak/>
        <w:fldChar w:fldCharType="begin"/>
      </w:r>
      <w:r w:rsidRPr="003C3320">
        <w:rPr>
          <w:rFonts w:ascii="Arial" w:eastAsia="Times New Roman" w:hAnsi="Arial" w:cs="Arial"/>
          <w:color w:val="222B33"/>
          <w:kern w:val="0"/>
          <w:sz w:val="20"/>
          <w:szCs w:val="20"/>
          <w14:ligatures w14:val="none"/>
        </w:rPr>
        <w:instrText xml:space="preserve"> INCLUDEPICTURE "https://courses.worldcampus.psu.edu/canvas/fa25/2258min12933/content/06_lesson/images/Fig_6.16_(B).PNG" \* MERGEFORMATINET </w:instrText>
      </w:r>
      <w:r w:rsidRPr="003C3320">
        <w:rPr>
          <w:rFonts w:ascii="Arial" w:eastAsia="Times New Roman" w:hAnsi="Arial" w:cs="Arial"/>
          <w:color w:val="222B33"/>
          <w:kern w:val="0"/>
          <w:sz w:val="20"/>
          <w:szCs w:val="20"/>
          <w14:ligatures w14:val="none"/>
        </w:rPr>
        <w:fldChar w:fldCharType="separate"/>
      </w:r>
      <w:r w:rsidRPr="003C3320">
        <w:rPr>
          <w:rFonts w:ascii="Arial" w:eastAsia="Times New Roman" w:hAnsi="Arial" w:cs="Arial"/>
          <w:noProof/>
          <w:color w:val="222B33"/>
          <w:kern w:val="0"/>
          <w:sz w:val="20"/>
          <w:szCs w:val="20"/>
          <w14:ligatures w14:val="none"/>
        </w:rPr>
        <w:drawing>
          <wp:inline distT="0" distB="0" distL="0" distR="0" wp14:anchorId="6644967B" wp14:editId="72AAFCB3">
            <wp:extent cx="5943600" cy="3246755"/>
            <wp:effectExtent l="0" t="0" r="0" b="4445"/>
            <wp:docPr id="1339628911" name="Picture 17"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28911" name="Picture 17" descr="A group of graphs with numbe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46755"/>
                    </a:xfrm>
                    <a:prstGeom prst="rect">
                      <a:avLst/>
                    </a:prstGeom>
                    <a:noFill/>
                    <a:ln>
                      <a:noFill/>
                    </a:ln>
                  </pic:spPr>
                </pic:pic>
              </a:graphicData>
            </a:graphic>
          </wp:inline>
        </w:drawing>
      </w:r>
      <w:r w:rsidRPr="003C3320">
        <w:rPr>
          <w:rFonts w:ascii="Arial" w:eastAsia="Times New Roman" w:hAnsi="Arial" w:cs="Arial"/>
          <w:color w:val="222B33"/>
          <w:kern w:val="0"/>
          <w:sz w:val="20"/>
          <w:szCs w:val="20"/>
          <w14:ligatures w14:val="none"/>
        </w:rPr>
        <w:fldChar w:fldCharType="end"/>
      </w:r>
      <w:r w:rsidRPr="003C3320">
        <w:rPr>
          <w:rFonts w:ascii="Arial" w:eastAsia="Times New Roman" w:hAnsi="Arial" w:cs="Arial"/>
          <w:color w:val="222B33"/>
          <w:kern w:val="0"/>
          <w:sz w:val="20"/>
          <w:szCs w:val="20"/>
          <w14:ligatures w14:val="none"/>
        </w:rPr>
        <w:t>Fig 6.16 (B) </w:t>
      </w:r>
    </w:p>
    <w:p w14:paraId="56A43758" w14:textId="77777777" w:rsidR="003C3320" w:rsidRPr="003C3320" w:rsidRDefault="003C3320" w:rsidP="003C3320">
      <w:pPr>
        <w:shd w:val="clear" w:color="auto" w:fill="EEEEEE"/>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The </w:t>
      </w:r>
      <w:r w:rsidRPr="003C3320">
        <w:rPr>
          <w:rFonts w:ascii="Arial" w:eastAsia="Times New Roman" w:hAnsi="Arial" w:cs="Arial"/>
          <w:i/>
          <w:iCs/>
          <w:color w:val="222B33"/>
          <w:kern w:val="0"/>
          <w:sz w:val="20"/>
          <w:szCs w:val="20"/>
          <w14:ligatures w14:val="none"/>
        </w:rPr>
        <w:t>subplots adjust</w:t>
      </w:r>
      <w:r w:rsidRPr="003C3320">
        <w:rPr>
          <w:rFonts w:ascii="Arial" w:eastAsia="Times New Roman" w:hAnsi="Arial" w:cs="Arial"/>
          <w:color w:val="222B33"/>
          <w:kern w:val="0"/>
          <w:sz w:val="20"/>
          <w:szCs w:val="20"/>
          <w14:ligatures w14:val="none"/>
        </w:rPr>
        <w:t> function is used to adjust the sepearations between figures. </w:t>
      </w:r>
    </w:p>
    <w:p w14:paraId="74EC058E" w14:textId="77777777" w:rsidR="003C3320" w:rsidRPr="003C3320" w:rsidRDefault="003C3320" w:rsidP="003C3320">
      <w:pPr>
        <w:shd w:val="clear" w:color="auto" w:fill="FFFFFF"/>
        <w:spacing w:after="0" w:line="293" w:lineRule="atLeast"/>
        <w:rPr>
          <w:rFonts w:ascii="Arial" w:eastAsia="Times New Roman" w:hAnsi="Arial" w:cs="Arial"/>
          <w:color w:val="222B33"/>
          <w:kern w:val="0"/>
          <w:sz w:val="20"/>
          <w:szCs w:val="20"/>
          <w14:ligatures w14:val="none"/>
        </w:rPr>
      </w:pPr>
      <w:r w:rsidRPr="003C3320">
        <w:rPr>
          <w:rFonts w:ascii="Arial" w:eastAsia="Times New Roman" w:hAnsi="Arial" w:cs="Arial"/>
          <w:color w:val="222B33"/>
          <w:kern w:val="0"/>
          <w:sz w:val="20"/>
          <w:szCs w:val="20"/>
          <w14:ligatures w14:val="none"/>
        </w:rPr>
        <w:t> </w:t>
      </w:r>
    </w:p>
    <w:p w14:paraId="1D9E0995" w14:textId="77777777" w:rsidR="003C3320" w:rsidRPr="003C3320" w:rsidRDefault="003C3320" w:rsidP="003C3320">
      <w:pPr>
        <w:shd w:val="clear" w:color="auto" w:fill="FFFFFF"/>
        <w:spacing w:before="195" w:after="150" w:line="293" w:lineRule="atLeast"/>
        <w:rPr>
          <w:rFonts w:ascii="Arial" w:eastAsia="Times New Roman" w:hAnsi="Arial" w:cs="Arial"/>
          <w:color w:val="222B33"/>
          <w:kern w:val="0"/>
          <w:sz w:val="20"/>
          <w:szCs w:val="20"/>
          <w14:ligatures w14:val="none"/>
        </w:rPr>
      </w:pPr>
      <w:hyperlink r:id="rId24" w:history="1">
        <w:r w:rsidRPr="003C3320">
          <w:rPr>
            <w:rFonts w:ascii="Arial" w:eastAsia="Times New Roman" w:hAnsi="Arial" w:cs="Arial"/>
            <w:color w:val="FFFFFF"/>
            <w:kern w:val="0"/>
            <w:sz w:val="20"/>
            <w:szCs w:val="20"/>
            <w:bdr w:val="single" w:sz="6" w:space="2" w:color="00336C" w:frame="1"/>
            <w:shd w:val="clear" w:color="auto" w:fill="407BAC"/>
            <w14:ligatures w14:val="none"/>
          </w:rPr>
          <w:t>Hide </w:t>
        </w:r>
        <w:r w:rsidRPr="003C3320">
          <w:rPr>
            <w:rFonts w:ascii="Arial" w:eastAsia="Times New Roman" w:hAnsi="Arial" w:cs="Arial"/>
            <w:color w:val="FFFFFF"/>
            <w:kern w:val="0"/>
            <w:sz w:val="20"/>
            <w:szCs w:val="20"/>
            <w:u w:val="single"/>
            <w:bdr w:val="single" w:sz="6" w:space="2" w:color="00336C" w:frame="1"/>
            <w:shd w:val="clear" w:color="auto" w:fill="407BAC"/>
            <w14:ligatures w14:val="none"/>
          </w:rPr>
          <w:t>Lesson 6.1 Video</w:t>
        </w:r>
      </w:hyperlink>
    </w:p>
    <w:p w14:paraId="52E2494F" w14:textId="77777777" w:rsidR="003C3320" w:rsidRPr="003C3320" w:rsidRDefault="003C3320" w:rsidP="003C3320">
      <w:pPr>
        <w:spacing w:after="0" w:line="240" w:lineRule="auto"/>
        <w:rPr>
          <w:rFonts w:ascii="Times New Roman" w:eastAsia="Times New Roman" w:hAnsi="Times New Roman" w:cs="Times New Roman"/>
          <w:kern w:val="0"/>
          <w14:ligatures w14:val="none"/>
        </w:rPr>
      </w:pPr>
    </w:p>
    <w:p w14:paraId="752618AE" w14:textId="77777777" w:rsidR="003C3320" w:rsidRDefault="003C3320"/>
    <w:sectPr w:rsidR="003C3320" w:rsidSect="00647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16BA"/>
    <w:multiLevelType w:val="multilevel"/>
    <w:tmpl w:val="240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212F87"/>
    <w:multiLevelType w:val="multilevel"/>
    <w:tmpl w:val="F11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75063">
    <w:abstractNumId w:val="0"/>
  </w:num>
  <w:num w:numId="2" w16cid:durableId="287902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EA7"/>
    <w:rsid w:val="000037CD"/>
    <w:rsid w:val="000823D6"/>
    <w:rsid w:val="00127488"/>
    <w:rsid w:val="00182D5E"/>
    <w:rsid w:val="001D3105"/>
    <w:rsid w:val="001D317E"/>
    <w:rsid w:val="002D7257"/>
    <w:rsid w:val="002F3ACE"/>
    <w:rsid w:val="00310A89"/>
    <w:rsid w:val="003C3320"/>
    <w:rsid w:val="00491045"/>
    <w:rsid w:val="004B41E1"/>
    <w:rsid w:val="004F6010"/>
    <w:rsid w:val="0051394A"/>
    <w:rsid w:val="00566194"/>
    <w:rsid w:val="005F2EA7"/>
    <w:rsid w:val="0062381C"/>
    <w:rsid w:val="0064767B"/>
    <w:rsid w:val="006C5FF6"/>
    <w:rsid w:val="006E75EB"/>
    <w:rsid w:val="006F3913"/>
    <w:rsid w:val="007E3B7B"/>
    <w:rsid w:val="0080013F"/>
    <w:rsid w:val="0082733E"/>
    <w:rsid w:val="008434B7"/>
    <w:rsid w:val="008C4435"/>
    <w:rsid w:val="00963131"/>
    <w:rsid w:val="00975B3B"/>
    <w:rsid w:val="00975FD3"/>
    <w:rsid w:val="009E57E7"/>
    <w:rsid w:val="00A12433"/>
    <w:rsid w:val="00AD7966"/>
    <w:rsid w:val="00AE7A3F"/>
    <w:rsid w:val="00BC1133"/>
    <w:rsid w:val="00C1318A"/>
    <w:rsid w:val="00C1578D"/>
    <w:rsid w:val="00C30B93"/>
    <w:rsid w:val="00C42530"/>
    <w:rsid w:val="00C96CD7"/>
    <w:rsid w:val="00D768A6"/>
    <w:rsid w:val="00DC357D"/>
    <w:rsid w:val="00E61408"/>
    <w:rsid w:val="00E9654C"/>
    <w:rsid w:val="00EB1F87"/>
    <w:rsid w:val="00F82654"/>
    <w:rsid w:val="00F85A4B"/>
    <w:rsid w:val="00F8719A"/>
    <w:rsid w:val="00FA16F3"/>
    <w:rsid w:val="00FE7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0CFB"/>
  <w14:defaultImageDpi w14:val="32767"/>
  <w15:chartTrackingRefBased/>
  <w15:docId w15:val="{CAB2D9C1-CBA4-F440-A86B-CF21F1CF9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2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2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F2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2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2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F2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EA7"/>
    <w:rPr>
      <w:rFonts w:eastAsiaTheme="majorEastAsia" w:cstheme="majorBidi"/>
      <w:color w:val="272727" w:themeColor="text1" w:themeTint="D8"/>
    </w:rPr>
  </w:style>
  <w:style w:type="paragraph" w:styleId="Title">
    <w:name w:val="Title"/>
    <w:basedOn w:val="Normal"/>
    <w:next w:val="Normal"/>
    <w:link w:val="TitleChar"/>
    <w:uiPriority w:val="10"/>
    <w:qFormat/>
    <w:rsid w:val="005F2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EA7"/>
    <w:pPr>
      <w:spacing w:before="160"/>
      <w:jc w:val="center"/>
    </w:pPr>
    <w:rPr>
      <w:i/>
      <w:iCs/>
      <w:color w:val="404040" w:themeColor="text1" w:themeTint="BF"/>
    </w:rPr>
  </w:style>
  <w:style w:type="character" w:customStyle="1" w:styleId="QuoteChar">
    <w:name w:val="Quote Char"/>
    <w:basedOn w:val="DefaultParagraphFont"/>
    <w:link w:val="Quote"/>
    <w:uiPriority w:val="29"/>
    <w:rsid w:val="005F2EA7"/>
    <w:rPr>
      <w:i/>
      <w:iCs/>
      <w:color w:val="404040" w:themeColor="text1" w:themeTint="BF"/>
    </w:rPr>
  </w:style>
  <w:style w:type="paragraph" w:styleId="ListParagraph">
    <w:name w:val="List Paragraph"/>
    <w:basedOn w:val="Normal"/>
    <w:uiPriority w:val="34"/>
    <w:qFormat/>
    <w:rsid w:val="005F2EA7"/>
    <w:pPr>
      <w:ind w:left="720"/>
      <w:contextualSpacing/>
    </w:pPr>
  </w:style>
  <w:style w:type="character" w:styleId="IntenseEmphasis">
    <w:name w:val="Intense Emphasis"/>
    <w:basedOn w:val="DefaultParagraphFont"/>
    <w:uiPriority w:val="21"/>
    <w:qFormat/>
    <w:rsid w:val="005F2EA7"/>
    <w:rPr>
      <w:i/>
      <w:iCs/>
      <w:color w:val="0F4761" w:themeColor="accent1" w:themeShade="BF"/>
    </w:rPr>
  </w:style>
  <w:style w:type="paragraph" w:styleId="IntenseQuote">
    <w:name w:val="Intense Quote"/>
    <w:basedOn w:val="Normal"/>
    <w:next w:val="Normal"/>
    <w:link w:val="IntenseQuoteChar"/>
    <w:uiPriority w:val="30"/>
    <w:qFormat/>
    <w:rsid w:val="005F2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EA7"/>
    <w:rPr>
      <w:i/>
      <w:iCs/>
      <w:color w:val="0F4761" w:themeColor="accent1" w:themeShade="BF"/>
    </w:rPr>
  </w:style>
  <w:style w:type="character" w:styleId="IntenseReference">
    <w:name w:val="Intense Reference"/>
    <w:basedOn w:val="DefaultParagraphFont"/>
    <w:uiPriority w:val="32"/>
    <w:qFormat/>
    <w:rsid w:val="005F2EA7"/>
    <w:rPr>
      <w:b/>
      <w:bCs/>
      <w:smallCaps/>
      <w:color w:val="0F4761" w:themeColor="accent1" w:themeShade="BF"/>
      <w:spacing w:val="5"/>
    </w:rPr>
  </w:style>
  <w:style w:type="paragraph" w:styleId="NormalWeb">
    <w:name w:val="Normal (Web)"/>
    <w:basedOn w:val="Normal"/>
    <w:uiPriority w:val="99"/>
    <w:semiHidden/>
    <w:unhideWhenUsed/>
    <w:rsid w:val="005F2E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2EA7"/>
    <w:rPr>
      <w:b/>
      <w:bCs/>
    </w:rPr>
  </w:style>
  <w:style w:type="character" w:styleId="Emphasis">
    <w:name w:val="Emphasis"/>
    <w:basedOn w:val="DefaultParagraphFont"/>
    <w:uiPriority w:val="20"/>
    <w:qFormat/>
    <w:rsid w:val="00F85A4B"/>
    <w:rPr>
      <w:i/>
      <w:iCs/>
    </w:rPr>
  </w:style>
  <w:style w:type="character" w:styleId="Hyperlink">
    <w:name w:val="Hyperlink"/>
    <w:basedOn w:val="DefaultParagraphFont"/>
    <w:uiPriority w:val="99"/>
    <w:semiHidden/>
    <w:unhideWhenUsed/>
    <w:rsid w:val="00127488"/>
    <w:rPr>
      <w:color w:val="0000FF"/>
      <w:u w:val="single"/>
    </w:rPr>
  </w:style>
  <w:style w:type="character" w:customStyle="1" w:styleId="collapse">
    <w:name w:val="collapse"/>
    <w:basedOn w:val="DefaultParagraphFont"/>
    <w:rsid w:val="00127488"/>
  </w:style>
  <w:style w:type="paragraph" w:customStyle="1" w:styleId="offscreen">
    <w:name w:val="offscreen"/>
    <w:basedOn w:val="Normal"/>
    <w:rsid w:val="001274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javascript:void(0)"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1403</Words>
  <Characters>8002</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Indranil Bera</dc:creator>
  <cp:keywords/>
  <dc:description/>
  <cp:lastModifiedBy>Indranil Bera</cp:lastModifiedBy>
  <cp:revision>4</cp:revision>
  <dcterms:created xsi:type="dcterms:W3CDTF">2025-11-09T23:13:00Z</dcterms:created>
  <dcterms:modified xsi:type="dcterms:W3CDTF">2025-11-09T23:20:00Z</dcterms:modified>
</cp:coreProperties>
</file>