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5o2xm4ocos2" w:id="0"/>
      <w:bookmarkEnd w:id="0"/>
      <w:r w:rsidDel="00000000" w:rsidR="00000000" w:rsidRPr="00000000">
        <w:rPr>
          <w:rtl w:val="0"/>
        </w:rPr>
        <w:t xml:space="preserve">ETSI Baseline Cyber Security Requirements for Artificial Intelligence Models and Systems</w:t>
      </w:r>
    </w:p>
    <w:p w:rsidR="00000000" w:rsidDel="00000000" w:rsidP="00000000" w:rsidRDefault="00000000" w:rsidRPr="00000000" w14:paraId="00000002">
      <w:pPr>
        <w:pStyle w:val="Heading4"/>
        <w:rPr/>
      </w:pPr>
      <w:bookmarkStart w:colFirst="0" w:colLast="0" w:name="_9v5vs3u6ej9w"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ETSI EN 304 223 V2.1.1 establishes a comprehensive set of baseline security requirements for Artificial Intelligence (AI) models and systems, specifically targeting deep neural networks and generative AI. Recognizing that AI presents unique security risks—such as data poisoning, model inversion, and indirect prompt injection—that differ from traditional software, the standard outlines 13 core principles distributed across five lifecycle phases: Secure Design, Secure Development, Secure Deployment, Secure Maintenance, and Secure End of Life.The document defines the roles and responsibilities of key stakeholders, including Developers, System Operators, Data Custodians, and End-users. It mandates a "security by design" approach, requiring rigorous threat modelling, human oversight capabilities, and robust supply chain management. By providing high-level principles and specific provisions, the standard aims to provide a unified framework for protecting AI systems against adversarial attacks and ensuring operational integrity throughout their existence.</w:t>
      </w:r>
    </w:p>
    <w:p w:rsidR="00000000" w:rsidDel="00000000" w:rsidP="00000000" w:rsidRDefault="00000000" w:rsidRPr="00000000" w14:paraId="00000004">
      <w:pPr>
        <w:pStyle w:val="Heading4"/>
        <w:rPr/>
      </w:pPr>
      <w:bookmarkStart w:colFirst="0" w:colLast="0" w:name="_xoywbwiw37ix" w:id="2"/>
      <w:bookmarkEnd w:id="2"/>
      <w:r w:rsidDel="00000000" w:rsidR="00000000" w:rsidRPr="00000000">
        <w:rPr>
          <w:rtl w:val="0"/>
        </w:rPr>
        <w:t xml:space="preserve">1. Scope and Stakeholder Definitions</w:t>
      </w:r>
    </w:p>
    <w:p w:rsidR="00000000" w:rsidDel="00000000" w:rsidP="00000000" w:rsidRDefault="00000000" w:rsidRPr="00000000" w14:paraId="00000005">
      <w:pPr>
        <w:rPr/>
      </w:pPr>
      <w:r w:rsidDel="00000000" w:rsidR="00000000" w:rsidRPr="00000000">
        <w:rPr>
          <w:rtl w:val="0"/>
        </w:rPr>
        <w:t xml:space="preserve">The standard applies to AI systems deployed for practical use, excluding those created solely for academic research. It frames "AI security" as a specific subset of cybersecurity necessitated by the distinct characteristics of machine learning models.</w:t>
      </w:r>
    </w:p>
    <w:p w:rsidR="00000000" w:rsidDel="00000000" w:rsidP="00000000" w:rsidRDefault="00000000" w:rsidRPr="00000000" w14:paraId="00000006">
      <w:pPr>
        <w:pStyle w:val="Heading5"/>
        <w:rPr/>
      </w:pPr>
      <w:bookmarkStart w:colFirst="0" w:colLast="0" w:name="_mkw8dylu2zr1" w:id="3"/>
      <w:bookmarkEnd w:id="3"/>
      <w:r w:rsidDel="00000000" w:rsidR="00000000" w:rsidRPr="00000000">
        <w:rPr>
          <w:rtl w:val="0"/>
        </w:rPr>
        <w:t xml:space="preserve">1.1 Key Stakeholder Groups</w:t>
      </w:r>
    </w:p>
    <w:p w:rsidR="00000000" w:rsidDel="00000000" w:rsidP="00000000" w:rsidRDefault="00000000" w:rsidRPr="00000000" w14:paraId="00000007">
      <w:pPr>
        <w:rPr/>
      </w:pPr>
      <w:r w:rsidDel="00000000" w:rsidR="00000000" w:rsidRPr="00000000">
        <w:rPr>
          <w:rtl w:val="0"/>
        </w:rPr>
        <w:t xml:space="preserve">Responsibility for the implementation of security principles is distributed among four primary stakeholder groups:| Stakeholder | Definition | Primary Responsibilities || ------ | ------ | ------ || </w:t>
      </w:r>
      <w:r w:rsidDel="00000000" w:rsidR="00000000" w:rsidRPr="00000000">
        <w:rPr>
          <w:b w:val="1"/>
          <w:bCs w:val="1"/>
          <w:rtl w:val="0"/>
        </w:rPr>
        <w:t xml:space="preserve">Developers</w:t>
      </w:r>
      <w:r w:rsidDel="00000000" w:rsidR="00000000" w:rsidRPr="00000000">
        <w:rPr>
          <w:rtl w:val="0"/>
        </w:rPr>
        <w:t xml:space="preserve"> | Entities responsible for creating or adapting an AI model and/or system (proprietary or open-source). | Secure coding, system design, providing documentation, and generating security patches. || </w:t>
      </w:r>
      <w:r w:rsidDel="00000000" w:rsidR="00000000" w:rsidRPr="00000000">
        <w:rPr>
          <w:b w:val="1"/>
          <w:bCs w:val="1"/>
          <w:rtl w:val="0"/>
        </w:rPr>
        <w:t xml:space="preserve">System Operators</w:t>
      </w:r>
      <w:r w:rsidDel="00000000" w:rsidR="00000000" w:rsidRPr="00000000">
        <w:rPr>
          <w:rtl w:val="0"/>
        </w:rPr>
        <w:t xml:space="preserve"> | Entities that embed or deploy AI systems within their infrastructure and manage ongoing maintenance. | Deployment testing, system monitoring, incident management, and end-user communication. || </w:t>
      </w:r>
      <w:r w:rsidDel="00000000" w:rsidR="00000000" w:rsidRPr="00000000">
        <w:rPr>
          <w:b w:val="1"/>
          <w:bCs w:val="1"/>
          <w:rtl w:val="0"/>
        </w:rPr>
        <w:t xml:space="preserve">Data Custodians</w:t>
      </w:r>
      <w:r w:rsidDel="00000000" w:rsidR="00000000" w:rsidRPr="00000000">
        <w:rPr>
          <w:rtl w:val="0"/>
        </w:rPr>
        <w:t xml:space="preserve"> | Entities that control data permissions, integrity, and policies for data used by the AI system. | Ensuring data sensitivity alignment, data sanitization, and asset protection. || </w:t>
      </w:r>
      <w:r w:rsidDel="00000000" w:rsidR="00000000" w:rsidRPr="00000000">
        <w:rPr>
          <w:b w:val="1"/>
          <w:bCs w:val="1"/>
          <w:rtl w:val="0"/>
        </w:rPr>
        <w:t xml:space="preserve">End-users</w:t>
      </w:r>
      <w:r w:rsidDel="00000000" w:rsidR="00000000" w:rsidRPr="00000000">
        <w:rPr>
          <w:rtl w:val="0"/>
        </w:rPr>
        <w:t xml:space="preserve"> | Employees or consumers who interact with the AI system for work or daily activities. | Adhering to usage guidelines and reporting identified security risks. |</w:t>
      </w:r>
    </w:p>
    <w:p w:rsidR="00000000" w:rsidDel="00000000" w:rsidP="00000000" w:rsidRDefault="00000000" w:rsidRPr="00000000" w14:paraId="00000008">
      <w:pPr>
        <w:pStyle w:val="Heading4"/>
        <w:rPr/>
      </w:pPr>
      <w:bookmarkStart w:colFirst="0" w:colLast="0" w:name="_ce4webx9arcm" w:id="4"/>
      <w:bookmarkEnd w:id="4"/>
      <w:r w:rsidDel="00000000" w:rsidR="00000000" w:rsidRPr="00000000">
        <w:rPr>
          <w:rtl w:val="0"/>
        </w:rPr>
        <w:t xml:space="preserve">2. Core AI Security Principles and Provisions</w:t>
      </w:r>
    </w:p>
    <w:p w:rsidR="00000000" w:rsidDel="00000000" w:rsidP="00000000" w:rsidRDefault="00000000" w:rsidRPr="00000000" w14:paraId="00000009">
      <w:pPr>
        <w:rPr/>
      </w:pPr>
      <w:r w:rsidDel="00000000" w:rsidR="00000000" w:rsidRPr="00000000">
        <w:rPr>
          <w:rtl w:val="0"/>
        </w:rPr>
        <w:t xml:space="preserve">The security framework is organized into five chronological phases of the AI lifecycle.</w:t>
      </w:r>
    </w:p>
    <w:p w:rsidR="00000000" w:rsidDel="00000000" w:rsidP="00000000" w:rsidRDefault="00000000" w:rsidRPr="00000000" w14:paraId="0000000A">
      <w:pPr>
        <w:pStyle w:val="Heading5"/>
        <w:rPr/>
      </w:pPr>
      <w:bookmarkStart w:colFirst="0" w:colLast="0" w:name="_ykk3g1tmm5lt" w:id="5"/>
      <w:bookmarkEnd w:id="5"/>
      <w:r w:rsidDel="00000000" w:rsidR="00000000" w:rsidRPr="00000000">
        <w:rPr>
          <w:rtl w:val="0"/>
        </w:rPr>
        <w:t xml:space="preserve">2.1 Phase 1: Secure Design</w:t>
      </w:r>
    </w:p>
    <w:p w:rsidR="00000000" w:rsidDel="00000000" w:rsidP="00000000" w:rsidRDefault="00000000" w:rsidRPr="00000000" w14:paraId="0000000B">
      <w:pPr>
        <w:rPr/>
      </w:pPr>
      <w:r w:rsidDel="00000000" w:rsidR="00000000" w:rsidRPr="00000000">
        <w:rPr>
          <w:rtl w:val="0"/>
        </w:rPr>
        <w:t xml:space="preserve">The design phase focuses on proactive risk identification and the integration of security into the system's foundational architecture.</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Awareness and Training (Principle 1):</w:t>
      </w:r>
      <w:r w:rsidDel="00000000" w:rsidR="00000000" w:rsidRPr="00000000">
        <w:rPr>
          <w:rtl w:val="0"/>
        </w:rPr>
        <w:t xml:space="preserve">  Organizations must implement role-specific AI security training. This includes training developers in secure coding techniques and ensuring all staff remain aware of emerging threats like adversarial attacks.</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Security by Design (Principle 2):</w:t>
      </w:r>
      <w:r w:rsidDel="00000000" w:rsidR="00000000" w:rsidRPr="00000000">
        <w:rPr>
          <w:rtl w:val="0"/>
        </w:rPr>
        <w:t xml:space="preserve">  Systems must be designed to withstand unexpected inputs and system failures. Developers must create audit trails for models, datasets, and prompts. If external components are used, rigorous due diligence and risk assessments are mandatory.</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Threat Modelling and Risk Management (Principle 3):</w:t>
      </w:r>
      <w:r w:rsidDel="00000000" w:rsidR="00000000" w:rsidRPr="00000000">
        <w:rPr>
          <w:rtl w:val="0"/>
        </w:rPr>
        <w:t xml:space="preserve">  Entities must conduct regular threat modelling to address AI-specific attacks, including  </w:t>
      </w:r>
      <w:r w:rsidDel="00000000" w:rsidR="00000000" w:rsidRPr="00000000">
        <w:rPr>
          <w:b w:val="1"/>
          <w:bCs w:val="1"/>
          <w:rtl w:val="0"/>
        </w:rPr>
        <w:t xml:space="preserve">data poisoning</w:t>
      </w:r>
      <w:r w:rsidDel="00000000" w:rsidR="00000000" w:rsidRPr="00000000">
        <w:rPr>
          <w:rtl w:val="0"/>
        </w:rPr>
        <w:t xml:space="preserve">  (introducing malicious data into training sets) and  </w:t>
      </w:r>
      <w:r w:rsidDel="00000000" w:rsidR="00000000" w:rsidRPr="00000000">
        <w:rPr>
          <w:b w:val="1"/>
          <w:bCs w:val="1"/>
          <w:rtl w:val="0"/>
        </w:rPr>
        <w:t xml:space="preserve">model inversion</w:t>
      </w:r>
      <w:r w:rsidDel="00000000" w:rsidR="00000000" w:rsidRPr="00000000">
        <w:rPr>
          <w:rtl w:val="0"/>
        </w:rPr>
        <w:t xml:space="preserve">  (inferring sensitive training data from outputs).</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Human Responsibility (Principle 4):</w:t>
      </w:r>
      <w:r w:rsidDel="00000000" w:rsidR="00000000" w:rsidRPr="00000000">
        <w:rPr>
          <w:rtl w:val="0"/>
        </w:rPr>
        <w:t xml:space="preserve">  Systems should be designed for human oversight. This involves making model outputs explainable or interpretable so that humans can effectively verify results and manage risks.</w:t>
      </w:r>
    </w:p>
    <w:p w:rsidR="00000000" w:rsidDel="00000000" w:rsidP="00000000" w:rsidRDefault="00000000" w:rsidRPr="00000000" w14:paraId="00000010">
      <w:pPr>
        <w:pStyle w:val="Heading5"/>
        <w:rPr/>
      </w:pPr>
      <w:bookmarkStart w:colFirst="0" w:colLast="0" w:name="_shgcllym5wu1" w:id="6"/>
      <w:bookmarkEnd w:id="6"/>
      <w:r w:rsidDel="00000000" w:rsidR="00000000" w:rsidRPr="00000000">
        <w:rPr>
          <w:rtl w:val="0"/>
        </w:rPr>
        <w:t xml:space="preserve">2.2 Phase 2: Secure Development</w:t>
      </w:r>
    </w:p>
    <w:p w:rsidR="00000000" w:rsidDel="00000000" w:rsidP="00000000" w:rsidRDefault="00000000" w:rsidRPr="00000000" w14:paraId="00000011">
      <w:pPr>
        <w:rPr/>
      </w:pPr>
      <w:r w:rsidDel="00000000" w:rsidR="00000000" w:rsidRPr="00000000">
        <w:rPr>
          <w:rtl w:val="0"/>
        </w:rPr>
        <w:t xml:space="preserve">This phase addresses the technical environment and supply chain integrity during the build process.</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Asset Management (Principle 5):</w:t>
      </w:r>
      <w:r w:rsidDel="00000000" w:rsidR="00000000" w:rsidRPr="00000000">
        <w:rPr>
          <w:rtl w:val="0"/>
        </w:rPr>
        <w:t xml:space="preserve">  Stakeholders must maintain a comprehensive inventory of all AI-specific assets. Data must be sanitized and protected against unauthorized access, with checks repeated during model revisions.</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Infrastructure Security (Principle 6):</w:t>
      </w:r>
      <w:r w:rsidDel="00000000" w:rsidR="00000000" w:rsidRPr="00000000">
        <w:rPr>
          <w:rtl w:val="0"/>
        </w:rPr>
        <w:t xml:space="preserve">  Developers must create dedicated, separate environments for training and model tuning. APIs must have controls—such as access rate limits—to prevent reverse engineering or rapid poisoning.</w:t>
      </w:r>
    </w:p>
    <w:p w:rsidR="00000000" w:rsidDel="00000000" w:rsidP="00000000" w:rsidRDefault="00000000" w:rsidRPr="00000000" w14:paraId="00000014">
      <w:pPr>
        <w:numPr>
          <w:ilvl w:val="0"/>
          <w:numId w:val="6"/>
        </w:numPr>
        <w:ind w:left="720" w:hanging="360"/>
        <w:rPr>
          <w:u w:val="none"/>
        </w:rPr>
      </w:pPr>
      <w:r w:rsidDel="00000000" w:rsidR="00000000" w:rsidRPr="00000000">
        <w:rPr>
          <w:b w:val="1"/>
          <w:bCs w:val="1"/>
          <w:rtl w:val="0"/>
        </w:rPr>
        <w:t xml:space="preserve">Supply Chain Integrity (Principle 7):</w:t>
      </w:r>
      <w:r w:rsidDel="00000000" w:rsidR="00000000" w:rsidRPr="00000000">
        <w:rPr>
          <w:rtl w:val="0"/>
        </w:rPr>
        <w:t xml:space="preserve">  System operators must justify the use of undocumented components. Updates to models must be communicated to end-users in an accessible manner prior to implementation.</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Documentation (Principle 8):</w:t>
      </w:r>
      <w:r w:rsidDel="00000000" w:rsidR="00000000" w:rsidRPr="00000000">
        <w:rPr>
          <w:rtl w:val="0"/>
        </w:rPr>
        <w:t xml:space="preserve">  Clear audit trails of system design are required. This includes documenting the source of training data (e.g., URLs and timestamps for scraped data) to identify potential poisoning after the fact. Cryptographic hashes should be released for model components to verify authenticity.</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Security Testing (Principle 9):</w:t>
      </w:r>
      <w:r w:rsidDel="00000000" w:rsidR="00000000" w:rsidRPr="00000000">
        <w:rPr>
          <w:rtl w:val="0"/>
        </w:rPr>
        <w:t xml:space="preserve">  Independent security testers with AI-specific technical skills should be used to evaluate models before they are released to operators or end-users.</w:t>
      </w:r>
    </w:p>
    <w:p w:rsidR="00000000" w:rsidDel="00000000" w:rsidP="00000000" w:rsidRDefault="00000000" w:rsidRPr="00000000" w14:paraId="00000017">
      <w:pPr>
        <w:pStyle w:val="Heading5"/>
        <w:rPr/>
      </w:pPr>
      <w:bookmarkStart w:colFirst="0" w:colLast="0" w:name="_8ahel8yxzyn6" w:id="7"/>
      <w:bookmarkEnd w:id="7"/>
      <w:r w:rsidDel="00000000" w:rsidR="00000000" w:rsidRPr="00000000">
        <w:rPr>
          <w:rtl w:val="0"/>
        </w:rPr>
        <w:t xml:space="preserve">2.3 Phase 3: Secure Deployment</w:t>
      </w:r>
    </w:p>
    <w:p w:rsidR="00000000" w:rsidDel="00000000" w:rsidP="00000000" w:rsidRDefault="00000000" w:rsidRPr="00000000" w14:paraId="00000018">
      <w:pPr>
        <w:rPr/>
      </w:pPr>
      <w:r w:rsidDel="00000000" w:rsidR="00000000" w:rsidRPr="00000000">
        <w:rPr>
          <w:rtl w:val="0"/>
        </w:rPr>
        <w:t xml:space="preserve">The deployment phase emphasizes transparency and user guidance.</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Communication and Guidance (Principle 10):</w:t>
      </w:r>
      <w:r w:rsidDel="00000000" w:rsidR="00000000" w:rsidRPr="00000000">
        <w:rPr>
          <w:rtl w:val="0"/>
        </w:rPr>
        <w:t xml:space="preserve">  System operators must clearly explain to end-users how their data is used, stored, and accessed. Guidance must include the system's limitations, potential failure modes, and prohibited use cases. In the event of an incident, operators must provide support to contain and mitigate impacts.</w:t>
      </w:r>
    </w:p>
    <w:p w:rsidR="00000000" w:rsidDel="00000000" w:rsidP="00000000" w:rsidRDefault="00000000" w:rsidRPr="00000000" w14:paraId="0000001A">
      <w:pPr>
        <w:pStyle w:val="Heading5"/>
        <w:rPr/>
      </w:pPr>
      <w:bookmarkStart w:colFirst="0" w:colLast="0" w:name="_kzeyukj2kvmr" w:id="8"/>
      <w:bookmarkEnd w:id="8"/>
      <w:r w:rsidDel="00000000" w:rsidR="00000000" w:rsidRPr="00000000">
        <w:rPr>
          <w:rtl w:val="0"/>
        </w:rPr>
        <w:t xml:space="preserve">2.4 Phase 4: Secure Maintenance</w:t>
      </w:r>
    </w:p>
    <w:p w:rsidR="00000000" w:rsidDel="00000000" w:rsidP="00000000" w:rsidRDefault="00000000" w:rsidRPr="00000000" w14:paraId="0000001B">
      <w:pPr>
        <w:rPr/>
      </w:pPr>
      <w:r w:rsidDel="00000000" w:rsidR="00000000" w:rsidRPr="00000000">
        <w:rPr>
          <w:rtl w:val="0"/>
        </w:rPr>
        <w:t xml:space="preserve">Continuous monitoring and updates are essential to address the evolving nature of AI threats.</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Updates and Mitigations (Principle 11):</w:t>
      </w:r>
      <w:r w:rsidDel="00000000" w:rsidR="00000000" w:rsidRPr="00000000">
        <w:rPr>
          <w:rtl w:val="0"/>
        </w:rPr>
        <w:t xml:space="preserve">  Developers must provide regular security patches. If a major update occurs, it should be treated as a new model version requiring a full security re-evaluation.</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Behavioural Monitoring (Principle 12):</w:t>
      </w:r>
      <w:r w:rsidDel="00000000" w:rsidR="00000000" w:rsidRPr="00000000">
        <w:rPr>
          <w:rtl w:val="0"/>
        </w:rPr>
        <w:t xml:space="preserve">  Operators must log system and user actions to detect anomalies or "data drift." Monitoring internal states can help identify security breaches or unexpected behaviours over time.</w:t>
      </w:r>
    </w:p>
    <w:p w:rsidR="00000000" w:rsidDel="00000000" w:rsidP="00000000" w:rsidRDefault="00000000" w:rsidRPr="00000000" w14:paraId="0000001E">
      <w:pPr>
        <w:pStyle w:val="Heading5"/>
        <w:rPr/>
      </w:pPr>
      <w:bookmarkStart w:colFirst="0" w:colLast="0" w:name="_p6dspvxh8jwp" w:id="9"/>
      <w:bookmarkEnd w:id="9"/>
      <w:r w:rsidDel="00000000" w:rsidR="00000000" w:rsidRPr="00000000">
        <w:rPr>
          <w:rtl w:val="0"/>
        </w:rPr>
        <w:t xml:space="preserve">2.5 Phase 5: Secure End of Life</w:t>
      </w:r>
    </w:p>
    <w:p w:rsidR="00000000" w:rsidDel="00000000" w:rsidP="00000000" w:rsidRDefault="00000000" w:rsidRPr="00000000" w14:paraId="0000001F">
      <w:pPr>
        <w:rPr/>
      </w:pPr>
      <w:r w:rsidDel="00000000" w:rsidR="00000000" w:rsidRPr="00000000">
        <w:rPr>
          <w:rtl w:val="0"/>
        </w:rPr>
        <w:t xml:space="preserve">The final phase ensures that the decommissioning of a system does not leave data or models vulnerable.</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Proper Disposal (Principle 13):</w:t>
      </w:r>
      <w:r w:rsidDel="00000000" w:rsidR="00000000" w:rsidRPr="00000000">
        <w:rPr>
          <w:rtl w:val="0"/>
        </w:rPr>
        <w:t xml:space="preserve">  When a model or system is decommissioned or ownership is transferred, Data Custodians must be involved to ensure the secure deletion or disposal of training data and configuration details. This prevents security issues from transferring between different AI system instantiations.</w:t>
      </w:r>
    </w:p>
    <w:p w:rsidR="00000000" w:rsidDel="00000000" w:rsidP="00000000" w:rsidRDefault="00000000" w:rsidRPr="00000000" w14:paraId="00000021">
      <w:pPr>
        <w:pStyle w:val="Heading4"/>
        <w:rPr/>
      </w:pPr>
      <w:bookmarkStart w:colFirst="0" w:colLast="0" w:name="_pc3alnrvbjih" w:id="10"/>
      <w:bookmarkEnd w:id="10"/>
      <w:r w:rsidDel="00000000" w:rsidR="00000000" w:rsidRPr="00000000">
        <w:rPr>
          <w:rtl w:val="0"/>
        </w:rPr>
        <w:t xml:space="preserve">3. Technical Glossary of AI Security</w:t>
      </w:r>
    </w:p>
    <w:p w:rsidR="00000000" w:rsidDel="00000000" w:rsidP="00000000" w:rsidRDefault="00000000" w:rsidRPr="00000000" w14:paraId="00000022">
      <w:pPr>
        <w:rPr/>
      </w:pPr>
      <w:r w:rsidDel="00000000" w:rsidR="00000000" w:rsidRPr="00000000">
        <w:rPr>
          <w:rtl w:val="0"/>
        </w:rPr>
        <w:t xml:space="preserve">To ensure precision in implementation, the standard provides specific definitions for AI-related security concepts:</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Adversarial Attack:</w:t>
      </w:r>
      <w:r w:rsidDel="00000000" w:rsidR="00000000" w:rsidRPr="00000000">
        <w:rPr>
          <w:rtl w:val="0"/>
        </w:rPr>
        <w:t xml:space="preserve">  An attempt to manipulate an AI model by introducing specially crafted inputs to cause errors or unintended outcomes.</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Data Poisoning:</w:t>
      </w:r>
      <w:r w:rsidDel="00000000" w:rsidR="00000000" w:rsidRPr="00000000">
        <w:rPr>
          <w:rtl w:val="0"/>
        </w:rPr>
        <w:t xml:space="preserve">  A type of adversarial attack where malicious data is introduced into training datasets to compromise performance.</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Guardrails:</w:t>
      </w:r>
      <w:r w:rsidDel="00000000" w:rsidR="00000000" w:rsidRPr="00000000">
        <w:rPr>
          <w:rtl w:val="0"/>
        </w:rPr>
        <w:t xml:space="preserve">  Predefined constraints implemented to control and limit an AI system's outputs, ensuring alignment with safety and ethical guidelines.</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Inference:</w:t>
      </w:r>
      <w:r w:rsidDel="00000000" w:rsidR="00000000" w:rsidRPr="00000000">
        <w:rPr>
          <w:rtl w:val="0"/>
        </w:rPr>
        <w:t xml:space="preserve">  The process (and result) of deriving conclusions from premises, which in AI includes facts, models, or raw data.</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Model Inversion:</w:t>
      </w:r>
      <w:r w:rsidDel="00000000" w:rsidR="00000000" w:rsidRPr="00000000">
        <w:rPr>
          <w:rtl w:val="0"/>
        </w:rPr>
        <w:t xml:space="preserve">  A privacy attack where an adversary infers sensitive information about training data by analyzing a model's outputs.</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Sanitisation:</w:t>
      </w:r>
      <w:r w:rsidDel="00000000" w:rsidR="00000000" w:rsidRPr="00000000">
        <w:rPr>
          <w:rtl w:val="0"/>
        </w:rPr>
        <w:t xml:space="preserve">  The process of cleaning and validating data to remove errors and malicious content.</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System Prompt:</w:t>
      </w:r>
      <w:r w:rsidDel="00000000" w:rsidR="00000000" w:rsidRPr="00000000">
        <w:rPr>
          <w:rtl w:val="0"/>
        </w:rPr>
        <w:t xml:space="preserve">  A predefined set of instructions that guides the behaviour, tone, and operational context of an AI model.</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