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5C4" w:rsidRPr="00304E96" w:rsidRDefault="007B15C4">
      <w:pPr>
        <w:pStyle w:val="a0"/>
        <w:spacing w:line="360" w:lineRule="auto"/>
        <w:ind w:left="1134"/>
        <w:rPr>
          <w:rFonts w:ascii="Times New Roman" w:eastAsia="Times New Roman" w:hAnsi="Times New Roman" w:cs="Times New Roman"/>
          <w:b/>
          <w:bCs/>
          <w:sz w:val="28"/>
          <w:szCs w:val="28"/>
          <w:lang w:val="ru-RU"/>
        </w:rPr>
      </w:pPr>
      <w:bookmarkStart w:id="0" w:name="h.gjdgxs"/>
      <w:bookmarkEnd w:id="0"/>
      <w:r>
        <w:rPr>
          <w:rFonts w:ascii="Times New Roman" w:eastAsia="Times New Roman" w:hAnsi="Times New Roman" w:cs="Times New Roman"/>
          <w:b/>
          <w:bCs/>
          <w:sz w:val="28"/>
          <w:szCs w:val="28"/>
          <w:lang w:val="ru-RU"/>
        </w:rPr>
        <w:t>Реферат</w:t>
      </w:r>
    </w:p>
    <w:p w:rsidR="00203896" w:rsidRDefault="00304E96" w:rsidP="00304E96">
      <w:pPr>
        <w:pStyle w:val="a0"/>
        <w:spacing w:line="360" w:lineRule="auto"/>
        <w:ind w:left="1069" w:firstLine="632"/>
        <w:jc w:val="both"/>
        <w:rPr>
          <w:rFonts w:ascii="Times New Roman" w:eastAsia="Times New Roman" w:hAnsi="Times New Roman" w:cs="Times New Roman"/>
          <w:bCs/>
          <w:sz w:val="24"/>
          <w:szCs w:val="24"/>
          <w:lang w:val="ru-RU"/>
        </w:rPr>
      </w:pPr>
      <w:r w:rsidRPr="00304E96">
        <w:rPr>
          <w:rFonts w:ascii="Times New Roman" w:eastAsia="Times New Roman" w:hAnsi="Times New Roman" w:cs="Times New Roman"/>
          <w:bCs/>
          <w:sz w:val="24"/>
          <w:szCs w:val="24"/>
          <w:lang w:val="ru-RU"/>
        </w:rPr>
        <w:t>О</w:t>
      </w:r>
      <w:r w:rsidR="00D2608E">
        <w:rPr>
          <w:rFonts w:ascii="Times New Roman" w:eastAsia="Times New Roman" w:hAnsi="Times New Roman" w:cs="Times New Roman"/>
          <w:bCs/>
          <w:sz w:val="24"/>
          <w:szCs w:val="24"/>
          <w:lang w:val="ru-RU"/>
        </w:rPr>
        <w:t>тчёт 52</w:t>
      </w:r>
      <w:r w:rsidRPr="00304E96">
        <w:rPr>
          <w:rFonts w:ascii="Times New Roman" w:eastAsia="Times New Roman" w:hAnsi="Times New Roman" w:cs="Times New Roman"/>
          <w:bCs/>
          <w:sz w:val="24"/>
          <w:szCs w:val="24"/>
          <w:lang w:val="ru-RU"/>
        </w:rPr>
        <w:t xml:space="preserve"> с.,</w:t>
      </w:r>
      <w:r w:rsidR="0030658B">
        <w:rPr>
          <w:rFonts w:ascii="Times New Roman" w:eastAsia="Times New Roman" w:hAnsi="Times New Roman" w:cs="Times New Roman"/>
          <w:bCs/>
          <w:sz w:val="24"/>
          <w:szCs w:val="24"/>
          <w:lang w:val="ru-RU"/>
        </w:rPr>
        <w:t xml:space="preserve"> 7 ч., </w:t>
      </w:r>
      <w:r>
        <w:rPr>
          <w:rFonts w:ascii="Times New Roman" w:eastAsia="Times New Roman" w:hAnsi="Times New Roman" w:cs="Times New Roman"/>
          <w:bCs/>
          <w:sz w:val="24"/>
          <w:szCs w:val="24"/>
          <w:lang w:val="ru-RU"/>
        </w:rPr>
        <w:t xml:space="preserve">4 рис., </w:t>
      </w:r>
      <w:r w:rsidR="0007788A">
        <w:rPr>
          <w:rFonts w:ascii="Times New Roman" w:eastAsia="Times New Roman" w:hAnsi="Times New Roman" w:cs="Times New Roman"/>
          <w:bCs/>
          <w:sz w:val="24"/>
          <w:szCs w:val="24"/>
          <w:lang w:val="ru-RU"/>
        </w:rPr>
        <w:t xml:space="preserve">8 табл., </w:t>
      </w:r>
      <w:r w:rsidR="0007788A" w:rsidRPr="0007788A">
        <w:rPr>
          <w:rFonts w:ascii="Times New Roman" w:eastAsia="Times New Roman" w:hAnsi="Times New Roman" w:cs="Times New Roman"/>
          <w:bCs/>
          <w:sz w:val="24"/>
          <w:szCs w:val="24"/>
          <w:lang w:val="ru-RU"/>
        </w:rPr>
        <w:t>7</w:t>
      </w:r>
      <w:bookmarkStart w:id="1" w:name="_GoBack"/>
      <w:bookmarkEnd w:id="1"/>
      <w:r w:rsidR="0030658B">
        <w:rPr>
          <w:rFonts w:ascii="Times New Roman" w:eastAsia="Times New Roman" w:hAnsi="Times New Roman" w:cs="Times New Roman"/>
          <w:bCs/>
          <w:sz w:val="24"/>
          <w:szCs w:val="24"/>
          <w:lang w:val="ru-RU"/>
        </w:rPr>
        <w:t xml:space="preserve"> источников</w:t>
      </w:r>
      <w:r>
        <w:rPr>
          <w:rFonts w:ascii="Times New Roman" w:eastAsia="Times New Roman" w:hAnsi="Times New Roman" w:cs="Times New Roman"/>
          <w:bCs/>
          <w:sz w:val="24"/>
          <w:szCs w:val="24"/>
          <w:lang w:val="ru-RU"/>
        </w:rPr>
        <w:t>.</w:t>
      </w:r>
    </w:p>
    <w:p w:rsidR="00304E96" w:rsidRDefault="00203896" w:rsidP="00304E96">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ПРОЦЕССИНГ БАНКОВСКИХ КАРТ, ОРГАНИЗАЦИОННЫЕ И ТЕХНИЧЕСКИЕ МЕРЫ, СРЕДСТВА ЗАЩИТЫ ИНФОРМАЦИИ, НАДЁЖНОСТЬ ИНФОРМАЦИОННОЙ СИСТЕМЫ</w:t>
      </w:r>
    </w:p>
    <w:p w:rsidR="00203896" w:rsidRDefault="00203896" w:rsidP="00304E96">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Объектом исследования является выбор организационных и технических мер защиты информации и повышения надёжности информационной системы процессинга банковских карт.</w:t>
      </w:r>
    </w:p>
    <w:p w:rsidR="0094347A" w:rsidRDefault="0094347A" w:rsidP="00304E96">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Цель работы – разработка методики выбора мер защиты информации и повышения надёжности информационной системы на базе методов управления рисками и теории надёжности.</w:t>
      </w:r>
    </w:p>
    <w:p w:rsidR="0094347A" w:rsidRDefault="0094347A" w:rsidP="00304E96">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процессе работы проводились теоритические исследования и расчёты экономической целесообразности применения ряда мер защиты информации в условиях информационной системы процессинга банковских карт.</w:t>
      </w:r>
    </w:p>
    <w:p w:rsidR="0094347A" w:rsidRDefault="0094347A" w:rsidP="00304E96">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результате был выбран набор мер защиты информации и повышения надёжности информационной системы. Для каждой меры рассчитан период окупаемости и показана целесообразность применения.</w:t>
      </w:r>
    </w:p>
    <w:p w:rsidR="0094347A" w:rsidRDefault="0094347A" w:rsidP="00304E96">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Степень внедрения – </w:t>
      </w:r>
      <w:r w:rsidR="00737AE8">
        <w:rPr>
          <w:rFonts w:ascii="Times New Roman" w:eastAsia="Times New Roman" w:hAnsi="Times New Roman" w:cs="Times New Roman"/>
          <w:bCs/>
          <w:sz w:val="24"/>
          <w:szCs w:val="24"/>
          <w:lang w:val="ru-RU"/>
        </w:rPr>
        <w:t>аналогичные методы выбора и обоснования мер повышения надёжности применялись для проектирования ряд информационных систем</w:t>
      </w:r>
      <w:r w:rsidR="00DE51D8">
        <w:rPr>
          <w:rFonts w:ascii="Times New Roman" w:eastAsia="Times New Roman" w:hAnsi="Times New Roman" w:cs="Times New Roman"/>
          <w:bCs/>
          <w:sz w:val="24"/>
          <w:szCs w:val="24"/>
          <w:lang w:val="ru-RU"/>
        </w:rPr>
        <w:t>.</w:t>
      </w: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7B15C4" w:rsidRDefault="007B15C4">
      <w:pPr>
        <w:pStyle w:val="a0"/>
        <w:spacing w:line="360" w:lineRule="auto"/>
        <w:ind w:left="1134"/>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Содержание</w:t>
      </w:r>
    </w:p>
    <w:p w:rsidR="007C03F3" w:rsidRPr="007C03F3" w:rsidRDefault="007C03F3" w:rsidP="007C03F3">
      <w:pPr>
        <w:pStyle w:val="a0"/>
        <w:spacing w:line="360" w:lineRule="auto"/>
        <w:ind w:left="1069" w:right="408" w:firstLine="11"/>
        <w:rPr>
          <w:rFonts w:ascii="Times New Roman" w:eastAsia="Times New Roman" w:hAnsi="Times New Roman" w:cs="Times New Roman"/>
          <w:bCs/>
          <w:sz w:val="24"/>
          <w:szCs w:val="24"/>
          <w:lang w:val="ru-RU"/>
        </w:rPr>
      </w:pPr>
      <w:r w:rsidRPr="007C03F3">
        <w:rPr>
          <w:rFonts w:ascii="Times New Roman" w:eastAsia="Times New Roman" w:hAnsi="Times New Roman" w:cs="Times New Roman"/>
          <w:bCs/>
          <w:sz w:val="24"/>
          <w:szCs w:val="24"/>
          <w:lang w:val="ru-RU"/>
        </w:rPr>
        <w:t>Введение</w:t>
      </w:r>
      <w:r w:rsidR="00045CD3">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7</w:t>
      </w:r>
    </w:p>
    <w:p w:rsidR="007C03F3" w:rsidRPr="007C03F3" w:rsidRDefault="007C03F3" w:rsidP="007C03F3">
      <w:pPr>
        <w:pStyle w:val="a0"/>
        <w:numPr>
          <w:ilvl w:val="0"/>
          <w:numId w:val="36"/>
        </w:numPr>
        <w:spacing w:line="360" w:lineRule="auto"/>
        <w:ind w:right="408"/>
        <w:rPr>
          <w:rFonts w:ascii="Times New Roman" w:eastAsia="Times New Roman" w:hAnsi="Times New Roman" w:cs="Times New Roman"/>
          <w:bCs/>
          <w:sz w:val="24"/>
          <w:szCs w:val="24"/>
          <w:lang w:val="ru-RU"/>
        </w:rPr>
      </w:pPr>
      <w:r w:rsidRPr="007C03F3">
        <w:rPr>
          <w:rFonts w:ascii="Times New Roman" w:eastAsia="Times New Roman" w:hAnsi="Times New Roman" w:cs="Times New Roman"/>
          <w:bCs/>
          <w:sz w:val="24"/>
          <w:szCs w:val="24"/>
          <w:lang w:val="ru-RU"/>
        </w:rPr>
        <w:t>Описание объекта защиты</w:t>
      </w:r>
      <w:r w:rsidR="00045CD3">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…8</w:t>
      </w:r>
    </w:p>
    <w:p w:rsidR="00F57F4C" w:rsidRDefault="00F57F4C"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2. Инвентаризация</w:t>
      </w:r>
      <w:r w:rsidR="007C03F3" w:rsidRPr="007C03F3">
        <w:rPr>
          <w:rFonts w:ascii="Times New Roman" w:eastAsia="Times New Roman" w:hAnsi="Times New Roman" w:cs="Times New Roman"/>
          <w:bCs/>
          <w:sz w:val="24"/>
          <w:szCs w:val="24"/>
          <w:lang w:val="ru-RU"/>
        </w:rPr>
        <w:t xml:space="preserve"> активов</w:t>
      </w:r>
      <w:r w:rsidR="00045CD3">
        <w:rPr>
          <w:rFonts w:ascii="Times New Roman" w:eastAsia="Times New Roman" w:hAnsi="Times New Roman" w:cs="Times New Roman"/>
          <w:bCs/>
          <w:sz w:val="24"/>
          <w:szCs w:val="24"/>
          <w:lang w:val="ru-RU"/>
        </w:rPr>
        <w:t>………………………………………………………………...1</w:t>
      </w:r>
      <w:r w:rsidR="00B27AAA">
        <w:rPr>
          <w:rFonts w:ascii="Times New Roman" w:eastAsia="Times New Roman" w:hAnsi="Times New Roman" w:cs="Times New Roman"/>
          <w:bCs/>
          <w:sz w:val="24"/>
          <w:szCs w:val="24"/>
          <w:lang w:val="ru-RU"/>
        </w:rPr>
        <w:t>0</w:t>
      </w:r>
    </w:p>
    <w:p w:rsidR="00045CD3" w:rsidRDefault="00640166"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2.1</w:t>
      </w:r>
      <w:r w:rsidR="007C03F3">
        <w:rPr>
          <w:rFonts w:ascii="Times New Roman" w:eastAsia="Times New Roman" w:hAnsi="Times New Roman" w:cs="Times New Roman"/>
          <w:bCs/>
          <w:sz w:val="24"/>
          <w:szCs w:val="24"/>
          <w:lang w:val="ru-RU"/>
        </w:rPr>
        <w:t xml:space="preserve"> </w:t>
      </w:r>
      <w:r w:rsidR="007C03F3" w:rsidRPr="007C03F3">
        <w:rPr>
          <w:rFonts w:ascii="Times New Roman" w:eastAsia="Times New Roman" w:hAnsi="Times New Roman" w:cs="Times New Roman"/>
          <w:bCs/>
          <w:sz w:val="24"/>
          <w:szCs w:val="24"/>
          <w:lang w:val="ru-RU"/>
        </w:rPr>
        <w:t>Описание техн</w:t>
      </w:r>
      <w:r w:rsidR="00045CD3">
        <w:rPr>
          <w:rFonts w:ascii="Times New Roman" w:eastAsia="Times New Roman" w:hAnsi="Times New Roman" w:cs="Times New Roman"/>
          <w:bCs/>
          <w:sz w:val="24"/>
          <w:szCs w:val="24"/>
          <w:lang w:val="ru-RU"/>
        </w:rPr>
        <w:t>ологических и бизнес-процессов процессинга………………………</w:t>
      </w:r>
      <w:r w:rsidR="00B27AAA">
        <w:rPr>
          <w:rFonts w:ascii="Times New Roman" w:eastAsia="Times New Roman" w:hAnsi="Times New Roman" w:cs="Times New Roman"/>
          <w:bCs/>
          <w:sz w:val="24"/>
          <w:szCs w:val="24"/>
          <w:lang w:val="ru-RU"/>
        </w:rPr>
        <w:t>11</w:t>
      </w:r>
    </w:p>
    <w:p w:rsidR="007C03F3" w:rsidRPr="007C03F3" w:rsidRDefault="00640166"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2.2 </w:t>
      </w:r>
      <w:r w:rsidR="00045CD3" w:rsidRPr="00045CD3">
        <w:rPr>
          <w:rFonts w:ascii="Times New Roman" w:eastAsia="Times New Roman" w:hAnsi="Times New Roman" w:cs="Times New Roman"/>
          <w:bCs/>
          <w:sz w:val="24"/>
          <w:szCs w:val="24"/>
          <w:lang w:val="ru-RU"/>
        </w:rPr>
        <w:t>Рассмотрение бизнес-процессов как особого вида активов</w:t>
      </w:r>
      <w:r w:rsidR="00045CD3">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18</w:t>
      </w:r>
    </w:p>
    <w:p w:rsidR="00045CD3" w:rsidRDefault="00045CD3" w:rsidP="007C03F3">
      <w:pPr>
        <w:pStyle w:val="a0"/>
        <w:spacing w:line="360" w:lineRule="auto"/>
        <w:ind w:left="1069" w:right="408" w:firstLine="11"/>
        <w:rPr>
          <w:rFonts w:ascii="Times New Roman" w:eastAsia="Times New Roman" w:hAnsi="Times New Roman" w:cs="Times New Roman"/>
          <w:bCs/>
          <w:sz w:val="24"/>
          <w:szCs w:val="24"/>
          <w:lang w:val="ru-RU"/>
        </w:rPr>
      </w:pPr>
      <w:r w:rsidRPr="00045CD3">
        <w:rPr>
          <w:rFonts w:ascii="Times New Roman" w:eastAsia="Times New Roman" w:hAnsi="Times New Roman" w:cs="Times New Roman"/>
          <w:bCs/>
          <w:sz w:val="24"/>
          <w:szCs w:val="24"/>
          <w:lang w:val="ru-RU"/>
        </w:rPr>
        <w:t>2.3 Показатели непрерывности бизнес-процессов</w:t>
      </w:r>
      <w:r>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21</w:t>
      </w:r>
    </w:p>
    <w:p w:rsidR="007C03F3" w:rsidRPr="007C03F3" w:rsidRDefault="00045CD3"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3.</w:t>
      </w:r>
      <w:r w:rsidR="004B0726">
        <w:rPr>
          <w:rFonts w:ascii="Times New Roman" w:eastAsia="Times New Roman" w:hAnsi="Times New Roman" w:cs="Times New Roman"/>
          <w:bCs/>
          <w:sz w:val="24"/>
          <w:szCs w:val="24"/>
          <w:lang w:val="ru-RU"/>
        </w:rPr>
        <w:t>Модели</w:t>
      </w:r>
      <w:r w:rsidR="007C03F3" w:rsidRPr="007C03F3">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угроз</w:t>
      </w:r>
      <w:r w:rsidR="004B0726" w:rsidRPr="004B0726">
        <w:rPr>
          <w:rFonts w:ascii="Times New Roman" w:eastAsia="Times New Roman" w:hAnsi="Times New Roman" w:cs="Times New Roman"/>
          <w:bCs/>
          <w:sz w:val="24"/>
          <w:szCs w:val="24"/>
          <w:lang w:val="ru-RU"/>
        </w:rPr>
        <w:t>//////////</w:t>
      </w:r>
      <w:r w:rsidR="004B0726" w:rsidRPr="00DF176C">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23</w:t>
      </w:r>
    </w:p>
    <w:p w:rsidR="00045CD3" w:rsidRDefault="00045CD3"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4.</w:t>
      </w:r>
      <w:r w:rsidRPr="00045CD3">
        <w:rPr>
          <w:lang w:val="ru-RU"/>
        </w:rPr>
        <w:t xml:space="preserve"> </w:t>
      </w:r>
      <w:r w:rsidRPr="00045CD3">
        <w:rPr>
          <w:rFonts w:ascii="Times New Roman" w:eastAsia="Times New Roman" w:hAnsi="Times New Roman" w:cs="Times New Roman"/>
          <w:bCs/>
          <w:sz w:val="24"/>
          <w:szCs w:val="24"/>
          <w:lang w:val="ru-RU"/>
        </w:rPr>
        <w:t>Оценка рисков информационной безопасности</w:t>
      </w:r>
      <w:r>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26</w:t>
      </w:r>
    </w:p>
    <w:p w:rsidR="007C03F3" w:rsidRPr="007C03F3" w:rsidRDefault="00A6047B"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5.</w:t>
      </w:r>
      <w:r w:rsidR="007C03F3" w:rsidRPr="007C03F3">
        <w:rPr>
          <w:rFonts w:ascii="Times New Roman" w:eastAsia="Times New Roman" w:hAnsi="Times New Roman" w:cs="Times New Roman"/>
          <w:bCs/>
          <w:sz w:val="24"/>
          <w:szCs w:val="24"/>
          <w:lang w:val="ru-RU"/>
        </w:rPr>
        <w:t>Методики расчёта показателей надёжности информационной системы</w:t>
      </w:r>
      <w:r>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30</w:t>
      </w:r>
    </w:p>
    <w:p w:rsidR="007C03F3" w:rsidRPr="007C03F3" w:rsidRDefault="000342C9"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6.</w:t>
      </w:r>
      <w:r w:rsidR="007C03F3" w:rsidRPr="007C03F3">
        <w:rPr>
          <w:rFonts w:ascii="Times New Roman" w:eastAsia="Times New Roman" w:hAnsi="Times New Roman" w:cs="Times New Roman"/>
          <w:bCs/>
          <w:sz w:val="24"/>
          <w:szCs w:val="24"/>
          <w:lang w:val="ru-RU"/>
        </w:rPr>
        <w:t>Расчёт текущих показателей надёжности информационной системы и их влияние на результативность бизнес-процессов</w:t>
      </w:r>
      <w:r>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37</w:t>
      </w:r>
    </w:p>
    <w:p w:rsidR="007C03F3" w:rsidRPr="007C03F3" w:rsidRDefault="00135CEA" w:rsidP="007C03F3">
      <w:pPr>
        <w:pStyle w:val="a0"/>
        <w:spacing w:line="360" w:lineRule="auto"/>
        <w:ind w:left="1069" w:right="408" w:firstLine="11"/>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7.</w:t>
      </w:r>
      <w:r w:rsidR="007C03F3" w:rsidRPr="007C03F3">
        <w:rPr>
          <w:rFonts w:ascii="Times New Roman" w:eastAsia="Times New Roman" w:hAnsi="Times New Roman" w:cs="Times New Roman"/>
          <w:bCs/>
          <w:sz w:val="24"/>
          <w:szCs w:val="24"/>
          <w:lang w:val="ru-RU"/>
        </w:rPr>
        <w:t xml:space="preserve">Разработка </w:t>
      </w:r>
      <w:r w:rsidR="007C03F3">
        <w:rPr>
          <w:rFonts w:ascii="Times New Roman" w:eastAsia="Times New Roman" w:hAnsi="Times New Roman" w:cs="Times New Roman"/>
          <w:bCs/>
          <w:sz w:val="24"/>
          <w:szCs w:val="24"/>
          <w:lang w:val="ru-RU"/>
        </w:rPr>
        <w:t xml:space="preserve">и обоснование </w:t>
      </w:r>
      <w:r w:rsidR="007C03F3" w:rsidRPr="007C03F3">
        <w:rPr>
          <w:rFonts w:ascii="Times New Roman" w:eastAsia="Times New Roman" w:hAnsi="Times New Roman" w:cs="Times New Roman"/>
          <w:bCs/>
          <w:sz w:val="24"/>
          <w:szCs w:val="24"/>
          <w:lang w:val="ru-RU"/>
        </w:rPr>
        <w:t>мер минимизации выявленных рисков</w:t>
      </w:r>
      <w:r w:rsidR="000342C9">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43</w:t>
      </w:r>
    </w:p>
    <w:p w:rsidR="007C03F3" w:rsidRPr="007C03F3" w:rsidRDefault="007C03F3" w:rsidP="007C03F3">
      <w:pPr>
        <w:pStyle w:val="a0"/>
        <w:spacing w:line="360" w:lineRule="auto"/>
        <w:ind w:left="1069" w:right="408" w:firstLine="11"/>
        <w:rPr>
          <w:rFonts w:ascii="Times New Roman" w:eastAsia="Times New Roman" w:hAnsi="Times New Roman" w:cs="Times New Roman"/>
          <w:bCs/>
          <w:sz w:val="24"/>
          <w:szCs w:val="24"/>
          <w:lang w:val="ru-RU"/>
        </w:rPr>
      </w:pPr>
      <w:r w:rsidRPr="007C03F3">
        <w:rPr>
          <w:rFonts w:ascii="Times New Roman" w:eastAsia="Times New Roman" w:hAnsi="Times New Roman" w:cs="Times New Roman"/>
          <w:bCs/>
          <w:sz w:val="24"/>
          <w:szCs w:val="24"/>
          <w:lang w:val="ru-RU"/>
        </w:rPr>
        <w:t>Заключение</w:t>
      </w:r>
      <w:r w:rsidR="000342C9">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50</w:t>
      </w:r>
    </w:p>
    <w:p w:rsidR="00842B3B" w:rsidRPr="000342C9" w:rsidRDefault="000342C9" w:rsidP="000342C9">
      <w:pPr>
        <w:pStyle w:val="a0"/>
        <w:spacing w:line="360" w:lineRule="auto"/>
        <w:ind w:left="1069" w:right="408" w:firstLine="11"/>
        <w:rPr>
          <w:rFonts w:ascii="Times New Roman" w:eastAsia="Times New Roman" w:hAnsi="Times New Roman" w:cs="Times New Roman"/>
          <w:bCs/>
          <w:sz w:val="24"/>
          <w:szCs w:val="24"/>
          <w:lang w:val="ru-RU"/>
        </w:rPr>
      </w:pPr>
      <w:r w:rsidRPr="000342C9">
        <w:rPr>
          <w:rFonts w:ascii="Times New Roman" w:eastAsia="Times New Roman" w:hAnsi="Times New Roman" w:cs="Times New Roman"/>
          <w:bCs/>
          <w:sz w:val="24"/>
          <w:szCs w:val="24"/>
          <w:lang w:val="ru-RU"/>
        </w:rPr>
        <w:t>Список использованных источников</w:t>
      </w:r>
      <w:r>
        <w:rPr>
          <w:rFonts w:ascii="Times New Roman" w:eastAsia="Times New Roman" w:hAnsi="Times New Roman" w:cs="Times New Roman"/>
          <w:bCs/>
          <w:sz w:val="24"/>
          <w:szCs w:val="24"/>
          <w:lang w:val="ru-RU"/>
        </w:rPr>
        <w:t>……………………………………………………..</w:t>
      </w:r>
      <w:r w:rsidR="00B27AAA">
        <w:rPr>
          <w:rFonts w:ascii="Times New Roman" w:eastAsia="Times New Roman" w:hAnsi="Times New Roman" w:cs="Times New Roman"/>
          <w:bCs/>
          <w:sz w:val="24"/>
          <w:szCs w:val="24"/>
          <w:lang w:val="ru-RU"/>
        </w:rPr>
        <w:t>51</w:t>
      </w: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842B3B" w:rsidRDefault="00842B3B">
      <w:pPr>
        <w:pStyle w:val="a0"/>
        <w:spacing w:line="360" w:lineRule="auto"/>
        <w:ind w:left="1134"/>
        <w:rPr>
          <w:rFonts w:ascii="Times New Roman" w:eastAsia="Times New Roman" w:hAnsi="Times New Roman" w:cs="Times New Roman"/>
          <w:b/>
          <w:bCs/>
          <w:sz w:val="28"/>
          <w:szCs w:val="28"/>
          <w:lang w:val="ru-RU"/>
        </w:rPr>
      </w:pPr>
    </w:p>
    <w:p w:rsidR="006902A1" w:rsidRPr="00A369EB" w:rsidRDefault="007B15C4">
      <w:pPr>
        <w:pStyle w:val="a0"/>
        <w:spacing w:line="360" w:lineRule="auto"/>
        <w:ind w:left="1134"/>
        <w:rPr>
          <w:rFonts w:ascii="Times New Roman" w:hAnsi="Times New Roman" w:cs="Times New Roman"/>
          <w:sz w:val="28"/>
          <w:szCs w:val="28"/>
          <w:lang w:val="ru-RU"/>
        </w:rPr>
      </w:pPr>
      <w:r>
        <w:rPr>
          <w:rFonts w:ascii="Times New Roman" w:eastAsia="Times New Roman" w:hAnsi="Times New Roman" w:cs="Times New Roman"/>
          <w:b/>
          <w:bCs/>
          <w:sz w:val="28"/>
          <w:szCs w:val="28"/>
          <w:lang w:val="ru-RU"/>
        </w:rPr>
        <w:t>Определения, обозначения и сокращения</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Актив (англ. asset) - все, что имеет ценность для организации и находится в ее распоряжении или то, что обладает ценностью или полезностью для организации,</w:t>
      </w:r>
      <w:r w:rsidR="00F74F31">
        <w:rPr>
          <w:rFonts w:ascii="Times New Roman" w:eastAsia="Times New Roman" w:hAnsi="Times New Roman" w:cs="Times New Roman"/>
          <w:sz w:val="24"/>
          <w:szCs w:val="24"/>
          <w:lang w:val="ru-RU"/>
        </w:rPr>
        <w:t xml:space="preserve"> в том числе бизнес и технологические процессы</w:t>
      </w:r>
      <w:r w:rsidR="002E46D5">
        <w:rPr>
          <w:rFonts w:ascii="Times New Roman" w:eastAsia="Times New Roman" w:hAnsi="Times New Roman" w:cs="Times New Roman"/>
          <w:sz w:val="24"/>
          <w:szCs w:val="24"/>
          <w:lang w:val="ru-RU"/>
        </w:rPr>
        <w:t>[</w:t>
      </w:r>
      <w:r w:rsidR="002E46D5" w:rsidRPr="002E46D5">
        <w:rPr>
          <w:rFonts w:ascii="Times New Roman" w:eastAsia="Times New Roman" w:hAnsi="Times New Roman" w:cs="Times New Roman"/>
          <w:sz w:val="24"/>
          <w:szCs w:val="24"/>
          <w:lang w:val="ru-RU"/>
        </w:rPr>
        <w:t>1</w:t>
      </w:r>
      <w:r w:rsidR="00FF1076" w:rsidRPr="00FF1076">
        <w:rPr>
          <w:rFonts w:ascii="Times New Roman" w:eastAsia="Times New Roman" w:hAnsi="Times New Roman" w:cs="Times New Roman"/>
          <w:sz w:val="24"/>
          <w:szCs w:val="24"/>
          <w:lang w:val="ru-RU"/>
        </w:rPr>
        <w:t>]</w:t>
      </w:r>
      <w:r w:rsidRPr="007B15C4">
        <w:rPr>
          <w:rFonts w:ascii="Times New Roman" w:eastAsia="Times New Roman" w:hAnsi="Times New Roman" w:cs="Times New Roman"/>
          <w:sz w:val="24"/>
          <w:szCs w:val="24"/>
          <w:lang w:val="ru-RU"/>
        </w:rPr>
        <w:t>.</w:t>
      </w:r>
    </w:p>
    <w:p w:rsidR="007B15C4" w:rsidRPr="007B15C4" w:rsidRDefault="002E46D5" w:rsidP="002E46D5">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2E46D5">
        <w:rPr>
          <w:rFonts w:ascii="Times New Roman" w:eastAsia="Times New Roman" w:hAnsi="Times New Roman" w:cs="Times New Roman"/>
          <w:sz w:val="24"/>
          <w:szCs w:val="24"/>
          <w:lang w:val="ru-RU"/>
        </w:rPr>
        <w:t>Угроза (безопасности информации): Совокупность условий и факторов, создающих потенциальную или реально существующую опасность на</w:t>
      </w:r>
      <w:r>
        <w:rPr>
          <w:rFonts w:ascii="Times New Roman" w:eastAsia="Times New Roman" w:hAnsi="Times New Roman" w:cs="Times New Roman"/>
          <w:sz w:val="24"/>
          <w:szCs w:val="24"/>
          <w:lang w:val="ru-RU"/>
        </w:rPr>
        <w:t>рушения безопасности информации</w:t>
      </w:r>
      <w:r w:rsidRPr="002E46D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w:t>
      </w:r>
      <w:r w:rsidRPr="002E46D5">
        <w:rPr>
          <w:rFonts w:ascii="Times New Roman" w:eastAsia="Times New Roman" w:hAnsi="Times New Roman" w:cs="Times New Roman"/>
          <w:sz w:val="24"/>
          <w:szCs w:val="24"/>
          <w:lang w:val="ru-RU"/>
        </w:rPr>
        <w:t>3</w:t>
      </w:r>
      <w:r w:rsidR="00FF1076" w:rsidRPr="00FF1076">
        <w:rPr>
          <w:rFonts w:ascii="Times New Roman" w:eastAsia="Times New Roman" w:hAnsi="Times New Roman" w:cs="Times New Roman"/>
          <w:sz w:val="24"/>
          <w:szCs w:val="24"/>
          <w:lang w:val="ru-RU"/>
        </w:rPr>
        <w:t>]</w:t>
      </w:r>
      <w:r w:rsidR="007B15C4"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Риск - сочетание вероятности нанесения ущерба и тяжести этого ущерба. Потенциальная возможность использования уязвимостей активов организации угрозами ИБ для причинения ущерба организации, измеряемая с учетом вероятности реализации угроз ИБ и величины ущерба от реализации угроз ИБ</w:t>
      </w:r>
      <w:r w:rsidR="00FF1076" w:rsidRPr="00FF1076">
        <w:rPr>
          <w:rFonts w:ascii="Times New Roman" w:eastAsia="Times New Roman" w:hAnsi="Times New Roman" w:cs="Times New Roman"/>
          <w:sz w:val="24"/>
          <w:szCs w:val="24"/>
          <w:lang w:val="ru-RU"/>
        </w:rPr>
        <w:t>[5]</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Источник угрозы ИБ: субъект (физическое лицо, материальный объект или физическое явление), активизирующий угрозу ИБ и переводящий ее из разряда потенциальной опасности нарушения свойств ИБ (конфиденциальности, доступности, целостности и т. д.) активов организации в реально происходящее нарушение этих свойств</w:t>
      </w:r>
      <w:r w:rsidR="00A469C4">
        <w:rPr>
          <w:rFonts w:ascii="Times New Roman" w:eastAsia="Times New Roman" w:hAnsi="Times New Roman" w:cs="Times New Roman"/>
          <w:sz w:val="24"/>
          <w:szCs w:val="24"/>
          <w:lang w:val="ru-RU"/>
        </w:rPr>
        <w:t>[4</w:t>
      </w:r>
      <w:r w:rsidR="00FF1076" w:rsidRPr="00FF1076">
        <w:rPr>
          <w:rFonts w:ascii="Times New Roman" w:eastAsia="Times New Roman" w:hAnsi="Times New Roman" w:cs="Times New Roman"/>
          <w:sz w:val="24"/>
          <w:szCs w:val="24"/>
          <w:lang w:val="ru-RU"/>
        </w:rPr>
        <w:t>]</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Угроза ИБ (англ. information security threat): совокупность условий и факторов, создающих потенциальную или реально существующую опасность нарушения свойств ИБ – конфиденциальности, доступности и/или целостности информации/информ</w:t>
      </w:r>
      <w:r w:rsidR="00C9021B">
        <w:rPr>
          <w:rFonts w:ascii="Times New Roman" w:eastAsia="Times New Roman" w:hAnsi="Times New Roman" w:cs="Times New Roman"/>
          <w:sz w:val="24"/>
          <w:szCs w:val="24"/>
          <w:lang w:val="ru-RU"/>
        </w:rPr>
        <w:t>ационных активов организации</w:t>
      </w:r>
      <w:r w:rsidR="00A469C4">
        <w:rPr>
          <w:rFonts w:ascii="Times New Roman" w:eastAsia="Times New Roman" w:hAnsi="Times New Roman" w:cs="Times New Roman"/>
          <w:sz w:val="24"/>
          <w:szCs w:val="24"/>
          <w:lang w:val="ru-RU"/>
        </w:rPr>
        <w:t>[4</w:t>
      </w:r>
      <w:r w:rsidR="00FF1076" w:rsidRPr="00FF1076">
        <w:rPr>
          <w:rFonts w:ascii="Times New Roman" w:eastAsia="Times New Roman" w:hAnsi="Times New Roman" w:cs="Times New Roman"/>
          <w:sz w:val="24"/>
          <w:szCs w:val="24"/>
          <w:lang w:val="ru-RU"/>
        </w:rPr>
        <w:t>]</w:t>
      </w:r>
      <w:r w:rsidRPr="007B15C4">
        <w:rPr>
          <w:rFonts w:ascii="Times New Roman" w:eastAsia="Times New Roman" w:hAnsi="Times New Roman" w:cs="Times New Roman"/>
          <w:sz w:val="24"/>
          <w:szCs w:val="24"/>
          <w:lang w:val="ru-RU"/>
        </w:rPr>
        <w:t>.</w:t>
      </w:r>
    </w:p>
    <w:p w:rsidR="007B15C4" w:rsidRPr="007B15C4" w:rsidRDefault="00A469C4" w:rsidP="00A469C4">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A469C4">
        <w:rPr>
          <w:rFonts w:ascii="Times New Roman" w:eastAsia="Times New Roman" w:hAnsi="Times New Roman" w:cs="Times New Roman"/>
          <w:sz w:val="24"/>
          <w:szCs w:val="24"/>
          <w:lang w:val="ru-RU"/>
        </w:rPr>
        <w:t>Уязвимость(информационной системы) (англ. vulnerability); брешь: - Свойство информационной системы, обусловливающее возможность реализации угроз безопасности обрабатываемой в ней информации.</w:t>
      </w:r>
      <w:r w:rsidRPr="00FF1076">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[3</w:t>
      </w:r>
      <w:r w:rsidR="00FF1076" w:rsidRPr="00FF1076">
        <w:rPr>
          <w:rFonts w:ascii="Times New Roman" w:eastAsia="Times New Roman" w:hAnsi="Times New Roman" w:cs="Times New Roman"/>
          <w:sz w:val="24"/>
          <w:szCs w:val="24"/>
          <w:lang w:val="ru-RU"/>
        </w:rPr>
        <w:t>]</w:t>
      </w:r>
      <w:r w:rsidR="007B15C4" w:rsidRPr="007B15C4">
        <w:rPr>
          <w:rFonts w:ascii="Times New Roman" w:eastAsia="Times New Roman" w:hAnsi="Times New Roman" w:cs="Times New Roman"/>
          <w:sz w:val="24"/>
          <w:szCs w:val="24"/>
          <w:lang w:val="ru-RU"/>
        </w:rPr>
        <w:t>.</w:t>
      </w:r>
    </w:p>
    <w:p w:rsidR="007B15C4" w:rsidRPr="007B15C4" w:rsidRDefault="00FF1076"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Межсетевой экран</w:t>
      </w:r>
      <w:r w:rsidR="007B15C4" w:rsidRPr="007B15C4">
        <w:rPr>
          <w:rFonts w:ascii="Times New Roman" w:eastAsia="Times New Roman" w:hAnsi="Times New Roman" w:cs="Times New Roman"/>
          <w:sz w:val="24"/>
          <w:szCs w:val="24"/>
          <w:lang w:val="ru-RU"/>
        </w:rPr>
        <w:t xml:space="preserve">: локальное (однокомпонентное) или функционально-распределенное средство (комплекс), реализующее контроль за информацией, поступающей в автоматизированную систему </w:t>
      </w:r>
      <w:r>
        <w:rPr>
          <w:rFonts w:ascii="Times New Roman" w:eastAsia="Times New Roman" w:hAnsi="Times New Roman" w:cs="Times New Roman"/>
          <w:sz w:val="24"/>
          <w:szCs w:val="24"/>
          <w:lang w:val="ru-RU"/>
        </w:rPr>
        <w:t>и/или выходящей из автоматизированной системы</w:t>
      </w:r>
      <w:r w:rsidR="007B15C4" w:rsidRPr="007B15C4">
        <w:rPr>
          <w:rFonts w:ascii="Times New Roman" w:eastAsia="Times New Roman" w:hAnsi="Times New Roman" w:cs="Times New Roman"/>
          <w:sz w:val="24"/>
          <w:szCs w:val="24"/>
          <w:lang w:val="ru-RU"/>
        </w:rPr>
        <w:t>, и обеспечива</w:t>
      </w:r>
      <w:r>
        <w:rPr>
          <w:rFonts w:ascii="Times New Roman" w:eastAsia="Times New Roman" w:hAnsi="Times New Roman" w:cs="Times New Roman"/>
          <w:sz w:val="24"/>
          <w:szCs w:val="24"/>
          <w:lang w:val="ru-RU"/>
        </w:rPr>
        <w:t>ет защиту автоматизированной системы</w:t>
      </w:r>
      <w:r w:rsidR="007B15C4" w:rsidRPr="007B15C4">
        <w:rPr>
          <w:rFonts w:ascii="Times New Roman" w:eastAsia="Times New Roman" w:hAnsi="Times New Roman" w:cs="Times New Roman"/>
          <w:sz w:val="24"/>
          <w:szCs w:val="24"/>
          <w:lang w:val="ru-RU"/>
        </w:rPr>
        <w:t xml:space="preserve"> посредством фильтрации информации, т.е. ее анализа по совокупности критериев и принятия решени</w:t>
      </w:r>
      <w:r>
        <w:rPr>
          <w:rFonts w:ascii="Times New Roman" w:eastAsia="Times New Roman" w:hAnsi="Times New Roman" w:cs="Times New Roman"/>
          <w:sz w:val="24"/>
          <w:szCs w:val="24"/>
          <w:lang w:val="ru-RU"/>
        </w:rPr>
        <w:t>я о ее распространении в (из) автоматизированной системы</w:t>
      </w:r>
      <w:r w:rsidRPr="00FF1076">
        <w:rPr>
          <w:rFonts w:ascii="Times New Roman" w:eastAsia="Times New Roman" w:hAnsi="Times New Roman" w:cs="Times New Roman"/>
          <w:sz w:val="24"/>
          <w:szCs w:val="24"/>
          <w:lang w:val="ru-RU"/>
        </w:rPr>
        <w:t>[</w:t>
      </w:r>
      <w:r w:rsidR="00B15D95">
        <w:rPr>
          <w:rFonts w:ascii="Times New Roman" w:eastAsia="Times New Roman" w:hAnsi="Times New Roman" w:cs="Times New Roman"/>
          <w:sz w:val="24"/>
          <w:szCs w:val="24"/>
          <w:lang w:val="ru-RU"/>
        </w:rPr>
        <w:t>5</w:t>
      </w:r>
      <w:r w:rsidRPr="00FF1076">
        <w:rPr>
          <w:rFonts w:ascii="Times New Roman" w:eastAsia="Times New Roman" w:hAnsi="Times New Roman" w:cs="Times New Roman"/>
          <w:sz w:val="24"/>
          <w:szCs w:val="24"/>
          <w:lang w:val="ru-RU"/>
        </w:rPr>
        <w:t>]</w:t>
      </w:r>
      <w:r w:rsidR="007B15C4"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Бизнес-процесс: множество из одной или нескольких упорядоченных во времени, логически связанных и завершенных видов деятельности, в совокупности поддерживающих деятельность организации и реализующих ее политику, направленную на достижение поставленных целей.</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lastRenderedPageBreak/>
        <w:t>Доступность: свойство информации (ресурсов автоматизированной информационной системы), при котором субъекты, имеющие право доступа, могут реализовывать их беспрепятственно (англ. availability)</w:t>
      </w:r>
      <w:r w:rsidR="00B27AAA">
        <w:rPr>
          <w:rFonts w:ascii="Times New Roman" w:eastAsia="Times New Roman" w:hAnsi="Times New Roman" w:cs="Times New Roman"/>
          <w:sz w:val="24"/>
          <w:szCs w:val="24"/>
          <w:lang w:val="ru-RU"/>
        </w:rPr>
        <w:t>[5</w:t>
      </w:r>
      <w:r w:rsidR="00FF1076" w:rsidRPr="00FF1076">
        <w:rPr>
          <w:rFonts w:ascii="Times New Roman" w:eastAsia="Times New Roman" w:hAnsi="Times New Roman" w:cs="Times New Roman"/>
          <w:sz w:val="24"/>
          <w:szCs w:val="24"/>
          <w:lang w:val="ru-RU"/>
        </w:rPr>
        <w:t>]</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 xml:space="preserve">Конфиденциальность: свойство, обеспечивающие недоступность или </w:t>
      </w:r>
      <w:r w:rsidR="00F036D8" w:rsidRPr="007B15C4">
        <w:rPr>
          <w:rFonts w:ascii="Times New Roman" w:eastAsia="Times New Roman" w:hAnsi="Times New Roman" w:cs="Times New Roman"/>
          <w:sz w:val="24"/>
          <w:szCs w:val="24"/>
          <w:lang w:val="ru-RU"/>
        </w:rPr>
        <w:t>не раскрываемость</w:t>
      </w:r>
      <w:r w:rsidRPr="007B15C4">
        <w:rPr>
          <w:rFonts w:ascii="Times New Roman" w:eastAsia="Times New Roman" w:hAnsi="Times New Roman" w:cs="Times New Roman"/>
          <w:sz w:val="24"/>
          <w:szCs w:val="24"/>
          <w:lang w:val="ru-RU"/>
        </w:rPr>
        <w:t xml:space="preserve"> информации для неавторизованного субъекта, устройства или процесса (англ. confidentiality)</w:t>
      </w:r>
      <w:r w:rsidR="00B27AAA">
        <w:rPr>
          <w:rFonts w:ascii="Times New Roman" w:eastAsia="Times New Roman" w:hAnsi="Times New Roman" w:cs="Times New Roman"/>
          <w:sz w:val="24"/>
          <w:szCs w:val="24"/>
          <w:lang w:val="ru-RU"/>
        </w:rPr>
        <w:t>[5</w:t>
      </w:r>
      <w:r w:rsidR="00FF1076" w:rsidRPr="00FF1076">
        <w:rPr>
          <w:rFonts w:ascii="Times New Roman" w:eastAsia="Times New Roman" w:hAnsi="Times New Roman" w:cs="Times New Roman"/>
          <w:sz w:val="24"/>
          <w:szCs w:val="24"/>
          <w:lang w:val="ru-RU"/>
        </w:rPr>
        <w:t>]</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 xml:space="preserve">Ба́нковская ка́рта — пластиковая карта, привязанная к одному или нескольким расчетным счетам в банке. Используется для оплаты товаров и услуг, в том числе через Интернет, а также снятия наличных. Карты бывают </w:t>
      </w:r>
      <w:r w:rsidR="00F036D8" w:rsidRPr="007B15C4">
        <w:rPr>
          <w:rFonts w:ascii="Times New Roman" w:eastAsia="Times New Roman" w:hAnsi="Times New Roman" w:cs="Times New Roman"/>
          <w:sz w:val="24"/>
          <w:szCs w:val="24"/>
          <w:lang w:val="ru-RU"/>
        </w:rPr>
        <w:t>дебетовые</w:t>
      </w:r>
      <w:r w:rsidRPr="007B15C4">
        <w:rPr>
          <w:rFonts w:ascii="Times New Roman" w:eastAsia="Times New Roman" w:hAnsi="Times New Roman" w:cs="Times New Roman"/>
          <w:sz w:val="24"/>
          <w:szCs w:val="24"/>
          <w:lang w:val="ru-RU"/>
        </w:rPr>
        <w:t xml:space="preserve"> и кредитные. </w:t>
      </w:r>
      <w:r w:rsidR="00F036D8" w:rsidRPr="007B15C4">
        <w:rPr>
          <w:rFonts w:ascii="Times New Roman" w:eastAsia="Times New Roman" w:hAnsi="Times New Roman" w:cs="Times New Roman"/>
          <w:sz w:val="24"/>
          <w:szCs w:val="24"/>
          <w:lang w:val="ru-RU"/>
        </w:rPr>
        <w:t>Дебетовые</w:t>
      </w:r>
      <w:r w:rsidRPr="007B15C4">
        <w:rPr>
          <w:rFonts w:ascii="Times New Roman" w:eastAsia="Times New Roman" w:hAnsi="Times New Roman" w:cs="Times New Roman"/>
          <w:sz w:val="24"/>
          <w:szCs w:val="24"/>
          <w:lang w:val="ru-RU"/>
        </w:rPr>
        <w:t xml:space="preserve"> карты используются для распоряжения собственными деньгами, находящимися на расчетном счете в банке. Кредитные карты используется для распоряжения деньгами банка, которые при совершении платежа автоматически берутся у банка в кредит (их требуется вернуть банку). </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Linux, Apache, MySQL, PHP – операционная система, web сервер, система управления реляционными базами данных и интерпретируемый язык программирования. Популярны в России, встречаются в реально существующих процессингах.</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Процессинг – компания или подразделение банка занятое обработкой данных банковских карт</w:t>
      </w:r>
      <w:r w:rsidR="00D61FDB">
        <w:rPr>
          <w:rFonts w:ascii="Times New Roman" w:eastAsia="Times New Roman" w:hAnsi="Times New Roman" w:cs="Times New Roman"/>
          <w:sz w:val="24"/>
          <w:szCs w:val="24"/>
          <w:lang w:val="ru-RU"/>
        </w:rPr>
        <w:t xml:space="preserve">. Часть информационной системы банка </w:t>
      </w:r>
      <w:r w:rsidR="009B1B94">
        <w:rPr>
          <w:rFonts w:ascii="Times New Roman" w:eastAsia="Times New Roman" w:hAnsi="Times New Roman" w:cs="Times New Roman"/>
          <w:sz w:val="24"/>
          <w:szCs w:val="24"/>
          <w:lang w:val="ru-RU"/>
        </w:rPr>
        <w:t>ответственная</w:t>
      </w:r>
      <w:r w:rsidR="00D61FDB">
        <w:rPr>
          <w:rFonts w:ascii="Times New Roman" w:eastAsia="Times New Roman" w:hAnsi="Times New Roman" w:cs="Times New Roman"/>
          <w:sz w:val="24"/>
          <w:szCs w:val="24"/>
          <w:lang w:val="ru-RU"/>
        </w:rPr>
        <w:t xml:space="preserve"> за обработку данных банковских карт</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Ssh, telnet, rdp, Https, SOAP</w:t>
      </w:r>
      <w:r w:rsidR="00842B3B">
        <w:rPr>
          <w:rFonts w:ascii="Times New Roman" w:eastAsia="Times New Roman" w:hAnsi="Times New Roman" w:cs="Times New Roman"/>
          <w:sz w:val="24"/>
          <w:szCs w:val="24"/>
          <w:lang w:val="ru-RU"/>
        </w:rPr>
        <w:t xml:space="preserve">, </w:t>
      </w:r>
      <w:r w:rsidR="00842B3B">
        <w:rPr>
          <w:rFonts w:ascii="Times New Roman" w:eastAsia="Times New Roman" w:hAnsi="Times New Roman" w:cs="Times New Roman"/>
          <w:sz w:val="24"/>
          <w:szCs w:val="24"/>
        </w:rPr>
        <w:t>nx</w:t>
      </w:r>
      <w:r w:rsidRPr="007B15C4">
        <w:rPr>
          <w:rFonts w:ascii="Times New Roman" w:eastAsia="Times New Roman" w:hAnsi="Times New Roman" w:cs="Times New Roman"/>
          <w:sz w:val="24"/>
          <w:szCs w:val="24"/>
          <w:lang w:val="ru-RU"/>
        </w:rPr>
        <w:t xml:space="preserve"> – протоколы обмена данными широко применяемые в сети интернет.</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Мерчант – организация или лицо, клиент процессинга.</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DDOS – распределённая атака, направленная на отказ в работе сервиса. Обычно путём исчерпания аппаратных ресурсов.</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Изделие: Любая функциональная единица, которую можн</w:t>
      </w:r>
      <w:r w:rsidR="00C9021B">
        <w:rPr>
          <w:rFonts w:ascii="Times New Roman" w:eastAsia="Times New Roman" w:hAnsi="Times New Roman" w:cs="Times New Roman"/>
          <w:sz w:val="24"/>
          <w:szCs w:val="24"/>
          <w:lang w:val="ru-RU"/>
        </w:rPr>
        <w:t>о рассматривать в отдельности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Уровень разукрупнения (для технического обслуживания): Уровень разделения изделия на составные части с точки зрения опера</w:t>
      </w:r>
      <w:r w:rsidR="00C9021B">
        <w:rPr>
          <w:rFonts w:ascii="Times New Roman" w:eastAsia="Times New Roman" w:hAnsi="Times New Roman" w:cs="Times New Roman"/>
          <w:sz w:val="24"/>
          <w:szCs w:val="24"/>
          <w:lang w:val="ru-RU"/>
        </w:rPr>
        <w:t>ций технического обслуживания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Восстанавливаемое изделие: Изделие, которое при данных условиях после отказа может быть возвращено в состояние, в котором оно мож</w:t>
      </w:r>
      <w:r w:rsidR="00C9021B">
        <w:rPr>
          <w:rFonts w:ascii="Times New Roman" w:eastAsia="Times New Roman" w:hAnsi="Times New Roman" w:cs="Times New Roman"/>
          <w:sz w:val="24"/>
          <w:szCs w:val="24"/>
          <w:lang w:val="ru-RU"/>
        </w:rPr>
        <w:t>ет выполнять требуемую функцию[2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Сервис (в технике): Набор функций, предлагаемых польз</w:t>
      </w:r>
      <w:r w:rsidR="00C9021B">
        <w:rPr>
          <w:rFonts w:ascii="Times New Roman" w:eastAsia="Times New Roman" w:hAnsi="Times New Roman" w:cs="Times New Roman"/>
          <w:sz w:val="24"/>
          <w:szCs w:val="24"/>
          <w:lang w:val="ru-RU"/>
        </w:rPr>
        <w:t>ователю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Эффективность применения: Способность удовлетворять требованиям к услуге с заданными кол</w:t>
      </w:r>
      <w:r w:rsidR="00C9021B">
        <w:rPr>
          <w:rFonts w:ascii="Times New Roman" w:eastAsia="Times New Roman" w:hAnsi="Times New Roman" w:cs="Times New Roman"/>
          <w:sz w:val="24"/>
          <w:szCs w:val="24"/>
          <w:lang w:val="ru-RU"/>
        </w:rPr>
        <w:t>ичественными характеристиками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lastRenderedPageBreak/>
        <w:t>Возможность (в области надежности в технике): Способность изделия при оказании услуг удовлетворять запросам с заданными количественными характеристиками пр</w:t>
      </w:r>
      <w:r w:rsidR="00C9021B">
        <w:rPr>
          <w:rFonts w:ascii="Times New Roman" w:eastAsia="Times New Roman" w:hAnsi="Times New Roman" w:cs="Times New Roman"/>
          <w:sz w:val="24"/>
          <w:szCs w:val="24"/>
          <w:lang w:val="ru-RU"/>
        </w:rPr>
        <w:t>и данном внутреннем состоянии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Надежность: Свойство готовности и влияющие на него свойства безотказности и ремонтопригодности, и поддер</w:t>
      </w:r>
      <w:r w:rsidR="00C9021B">
        <w:rPr>
          <w:rFonts w:ascii="Times New Roman" w:eastAsia="Times New Roman" w:hAnsi="Times New Roman" w:cs="Times New Roman"/>
          <w:sz w:val="24"/>
          <w:szCs w:val="24"/>
          <w:lang w:val="ru-RU"/>
        </w:rPr>
        <w:t>жка технического обслуживания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Работоспособное состояние: Состояние изделия, при котором оно способно выполнить требуемую функцию при условии, что предоставлен</w:t>
      </w:r>
      <w:r w:rsidR="00C9021B">
        <w:rPr>
          <w:rFonts w:ascii="Times New Roman" w:eastAsia="Times New Roman" w:hAnsi="Times New Roman" w:cs="Times New Roman"/>
          <w:sz w:val="24"/>
          <w:szCs w:val="24"/>
          <w:lang w:val="ru-RU"/>
        </w:rPr>
        <w:t>ы необходимые внешние ресурсы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Неработоспособное состояние: Состояние изделия, при котором оно неспособно выполнить требу</w:t>
      </w:r>
      <w:r w:rsidR="00C9021B">
        <w:rPr>
          <w:rFonts w:ascii="Times New Roman" w:eastAsia="Times New Roman" w:hAnsi="Times New Roman" w:cs="Times New Roman"/>
          <w:sz w:val="24"/>
          <w:szCs w:val="24"/>
          <w:lang w:val="ru-RU"/>
        </w:rPr>
        <w:t>емую функцию по любой причине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Продолжительность неработоспособного состояния: Интервал времени, в течение которого существуе</w:t>
      </w:r>
      <w:r w:rsidR="00C9021B">
        <w:rPr>
          <w:rFonts w:ascii="Times New Roman" w:eastAsia="Times New Roman" w:hAnsi="Times New Roman" w:cs="Times New Roman"/>
          <w:sz w:val="24"/>
          <w:szCs w:val="24"/>
          <w:lang w:val="ru-RU"/>
        </w:rPr>
        <w:t>т неработоспособное состояние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Отказ: Потеря способности издели</w:t>
      </w:r>
      <w:r w:rsidR="00C9021B">
        <w:rPr>
          <w:rFonts w:ascii="Times New Roman" w:eastAsia="Times New Roman" w:hAnsi="Times New Roman" w:cs="Times New Roman"/>
          <w:sz w:val="24"/>
          <w:szCs w:val="24"/>
          <w:lang w:val="ru-RU"/>
        </w:rPr>
        <w:t>я выполнить требуемую функцию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Критерий отказа: Заранее оговоренные признаки нарушения работоспособного состояния, по которым принимают решен</w:t>
      </w:r>
      <w:r w:rsidR="00C9021B">
        <w:rPr>
          <w:rFonts w:ascii="Times New Roman" w:eastAsia="Times New Roman" w:hAnsi="Times New Roman" w:cs="Times New Roman"/>
          <w:sz w:val="24"/>
          <w:szCs w:val="24"/>
          <w:lang w:val="ru-RU"/>
        </w:rPr>
        <w:t>ие о факте наступления отказа [2</w:t>
      </w:r>
      <w:r w:rsidRPr="007B15C4">
        <w:rPr>
          <w:rFonts w:ascii="Times New Roman" w:eastAsia="Times New Roman" w:hAnsi="Times New Roman" w:cs="Times New Roman"/>
          <w:sz w:val="24"/>
          <w:szCs w:val="24"/>
          <w:lang w:val="ru-RU"/>
        </w:rPr>
        <w:t>].</w:t>
      </w:r>
    </w:p>
    <w:p w:rsidR="007B15C4" w:rsidRPr="007B15C4"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Независимый отказ: Отказ, не вызванный прямо или косвенно друг</w:t>
      </w:r>
      <w:r w:rsidR="00C9021B">
        <w:rPr>
          <w:rFonts w:ascii="Times New Roman" w:eastAsia="Times New Roman" w:hAnsi="Times New Roman" w:cs="Times New Roman"/>
          <w:sz w:val="24"/>
          <w:szCs w:val="24"/>
          <w:lang w:val="ru-RU"/>
        </w:rPr>
        <w:t>им отказом или неисправностью [2</w:t>
      </w:r>
      <w:r w:rsidRPr="007B15C4">
        <w:rPr>
          <w:rFonts w:ascii="Times New Roman" w:eastAsia="Times New Roman" w:hAnsi="Times New Roman" w:cs="Times New Roman"/>
          <w:sz w:val="24"/>
          <w:szCs w:val="24"/>
          <w:lang w:val="ru-RU"/>
        </w:rPr>
        <w:t>].</w:t>
      </w:r>
    </w:p>
    <w:p w:rsidR="00F06AB6" w:rsidRPr="00A33113" w:rsidRDefault="007B15C4" w:rsidP="00A835B1">
      <w:pPr>
        <w:pStyle w:val="a0"/>
        <w:numPr>
          <w:ilvl w:val="3"/>
          <w:numId w:val="25"/>
        </w:numPr>
        <w:tabs>
          <w:tab w:val="clear" w:pos="720"/>
          <w:tab w:val="left" w:pos="1134"/>
        </w:tabs>
        <w:spacing w:line="360" w:lineRule="auto"/>
        <w:ind w:left="1134" w:firstLine="0"/>
        <w:jc w:val="both"/>
        <w:rPr>
          <w:rFonts w:ascii="Times New Roman" w:eastAsia="Times New Roman" w:hAnsi="Times New Roman" w:cs="Times New Roman"/>
          <w:sz w:val="24"/>
          <w:szCs w:val="24"/>
          <w:lang w:val="ru-RU"/>
        </w:rPr>
      </w:pPr>
      <w:r w:rsidRPr="007B15C4">
        <w:rPr>
          <w:rFonts w:ascii="Times New Roman" w:eastAsia="Times New Roman" w:hAnsi="Times New Roman" w:cs="Times New Roman"/>
          <w:sz w:val="24"/>
          <w:szCs w:val="24"/>
          <w:lang w:val="ru-RU"/>
        </w:rPr>
        <w:t>Ценность – значение, представляемое продуктом/услугой для удовлетворения той или иной потребности с</w:t>
      </w:r>
      <w:r w:rsidR="00C9021B">
        <w:rPr>
          <w:rFonts w:ascii="Times New Roman" w:eastAsia="Times New Roman" w:hAnsi="Times New Roman" w:cs="Times New Roman"/>
          <w:sz w:val="24"/>
          <w:szCs w:val="24"/>
          <w:lang w:val="ru-RU"/>
        </w:rPr>
        <w:t>убъекта, производящего оценку [2</w:t>
      </w:r>
      <w:r w:rsidRPr="007B15C4">
        <w:rPr>
          <w:rFonts w:ascii="Times New Roman" w:eastAsia="Times New Roman" w:hAnsi="Times New Roman" w:cs="Times New Roman"/>
          <w:sz w:val="24"/>
          <w:szCs w:val="24"/>
          <w:lang w:val="ru-RU"/>
        </w:rPr>
        <w:t>].</w:t>
      </w:r>
    </w:p>
    <w:p w:rsidR="00160F0F" w:rsidRDefault="00160F0F">
      <w:pPr>
        <w:pStyle w:val="a0"/>
        <w:spacing w:line="360" w:lineRule="auto"/>
        <w:ind w:left="1069"/>
        <w:rPr>
          <w:rFonts w:ascii="Times New Roman" w:eastAsia="Times New Roman" w:hAnsi="Times New Roman" w:cs="Times New Roman"/>
          <w:b/>
          <w:bCs/>
          <w:sz w:val="24"/>
          <w:szCs w:val="24"/>
          <w:lang w:val="ru-RU"/>
        </w:rPr>
      </w:pPr>
    </w:p>
    <w:p w:rsidR="00160F0F" w:rsidRDefault="00160F0F">
      <w:pPr>
        <w:pStyle w:val="a0"/>
        <w:spacing w:line="360" w:lineRule="auto"/>
        <w:ind w:left="1069"/>
        <w:rPr>
          <w:rFonts w:ascii="Times New Roman" w:eastAsia="Times New Roman" w:hAnsi="Times New Roman" w:cs="Times New Roman"/>
          <w:b/>
          <w:bCs/>
          <w:sz w:val="24"/>
          <w:szCs w:val="24"/>
          <w:lang w:val="ru-RU"/>
        </w:rPr>
      </w:pPr>
    </w:p>
    <w:p w:rsidR="00160F0F" w:rsidRPr="00B7567E" w:rsidRDefault="00160F0F">
      <w:pPr>
        <w:pStyle w:val="a0"/>
        <w:spacing w:line="360" w:lineRule="auto"/>
        <w:ind w:left="1069"/>
        <w:rPr>
          <w:rFonts w:ascii="Times New Roman" w:eastAsia="Times New Roman" w:hAnsi="Times New Roman" w:cs="Times New Roman"/>
          <w:b/>
          <w:bCs/>
          <w:sz w:val="24"/>
          <w:szCs w:val="24"/>
          <w:lang w:val="ru-RU"/>
        </w:rPr>
      </w:pPr>
    </w:p>
    <w:p w:rsidR="00B12B2D" w:rsidRPr="00B7567E" w:rsidRDefault="00B12B2D">
      <w:pPr>
        <w:pStyle w:val="a0"/>
        <w:spacing w:line="360" w:lineRule="auto"/>
        <w:ind w:left="1069"/>
        <w:rPr>
          <w:rFonts w:ascii="Times New Roman" w:eastAsia="Times New Roman" w:hAnsi="Times New Roman" w:cs="Times New Roman"/>
          <w:b/>
          <w:bCs/>
          <w:sz w:val="24"/>
          <w:szCs w:val="24"/>
          <w:lang w:val="ru-RU"/>
        </w:rPr>
      </w:pPr>
    </w:p>
    <w:p w:rsidR="00B12B2D" w:rsidRPr="00B7567E" w:rsidRDefault="00B12B2D">
      <w:pPr>
        <w:pStyle w:val="a0"/>
        <w:spacing w:line="360" w:lineRule="auto"/>
        <w:ind w:left="1069"/>
        <w:rPr>
          <w:rFonts w:ascii="Times New Roman" w:eastAsia="Times New Roman" w:hAnsi="Times New Roman" w:cs="Times New Roman"/>
          <w:b/>
          <w:bCs/>
          <w:sz w:val="24"/>
          <w:szCs w:val="24"/>
          <w:lang w:val="ru-RU"/>
        </w:rPr>
      </w:pPr>
    </w:p>
    <w:p w:rsidR="00B12B2D" w:rsidRDefault="00B12B2D">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Default="00631557">
      <w:pPr>
        <w:pStyle w:val="a0"/>
        <w:spacing w:line="360" w:lineRule="auto"/>
        <w:ind w:left="1069"/>
        <w:rPr>
          <w:rFonts w:ascii="Times New Roman" w:eastAsia="Times New Roman" w:hAnsi="Times New Roman" w:cs="Times New Roman"/>
          <w:b/>
          <w:bCs/>
          <w:sz w:val="24"/>
          <w:szCs w:val="24"/>
          <w:lang w:val="ru-RU"/>
        </w:rPr>
      </w:pPr>
    </w:p>
    <w:p w:rsidR="00631557" w:rsidRPr="00B7567E" w:rsidRDefault="00631557">
      <w:pPr>
        <w:pStyle w:val="a0"/>
        <w:spacing w:line="360" w:lineRule="auto"/>
        <w:ind w:left="1069"/>
        <w:rPr>
          <w:rFonts w:ascii="Times New Roman" w:eastAsia="Times New Roman" w:hAnsi="Times New Roman" w:cs="Times New Roman"/>
          <w:b/>
          <w:bCs/>
          <w:sz w:val="24"/>
          <w:szCs w:val="24"/>
          <w:lang w:val="ru-RU"/>
        </w:rPr>
      </w:pPr>
    </w:p>
    <w:p w:rsidR="00B12B2D" w:rsidRPr="00B7567E" w:rsidRDefault="00B12B2D">
      <w:pPr>
        <w:pStyle w:val="a0"/>
        <w:spacing w:line="360" w:lineRule="auto"/>
        <w:ind w:left="1069"/>
        <w:rPr>
          <w:rFonts w:ascii="Times New Roman" w:eastAsia="Times New Roman" w:hAnsi="Times New Roman" w:cs="Times New Roman"/>
          <w:b/>
          <w:bCs/>
          <w:sz w:val="24"/>
          <w:szCs w:val="24"/>
          <w:lang w:val="ru-RU"/>
        </w:rPr>
      </w:pPr>
    </w:p>
    <w:p w:rsidR="00B12B2D" w:rsidRPr="00B7567E" w:rsidRDefault="00B12B2D">
      <w:pPr>
        <w:pStyle w:val="a0"/>
        <w:spacing w:line="360" w:lineRule="auto"/>
        <w:ind w:left="1069"/>
        <w:rPr>
          <w:rFonts w:ascii="Times New Roman" w:eastAsia="Times New Roman" w:hAnsi="Times New Roman" w:cs="Times New Roman"/>
          <w:b/>
          <w:bCs/>
          <w:sz w:val="24"/>
          <w:szCs w:val="24"/>
          <w:lang w:val="ru-RU"/>
        </w:rPr>
      </w:pPr>
    </w:p>
    <w:p w:rsidR="006902A1" w:rsidRPr="00EC52BE" w:rsidRDefault="00711B07">
      <w:pPr>
        <w:pStyle w:val="a0"/>
        <w:spacing w:line="360" w:lineRule="auto"/>
        <w:ind w:left="106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Введение</w:t>
      </w:r>
    </w:p>
    <w:p w:rsidR="00397E31" w:rsidRDefault="00397E31" w:rsidP="00397E31">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настоящий момент в России рынок платежей при помощи различных видов банковских карт переживает период роста. Банковские карты становятся обычным, общеупотребимым средством оплаты. </w:t>
      </w:r>
    </w:p>
    <w:p w:rsidR="00EE405D" w:rsidRDefault="00EE405D" w:rsidP="00397E31">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Также растёт число и ущерб от мошенничеств с банковскими картами. Являясь удобными средства</w:t>
      </w:r>
      <w:r w:rsidR="009D139F">
        <w:rPr>
          <w:rFonts w:ascii="Times New Roman" w:eastAsia="Times New Roman" w:hAnsi="Times New Roman" w:cs="Times New Roman"/>
          <w:bCs/>
          <w:sz w:val="24"/>
          <w:szCs w:val="24"/>
          <w:lang w:val="ru-RU"/>
        </w:rPr>
        <w:t xml:space="preserve">ми оплаты покупок в интернете, </w:t>
      </w:r>
      <w:r>
        <w:rPr>
          <w:rFonts w:ascii="Times New Roman" w:eastAsia="Times New Roman" w:hAnsi="Times New Roman" w:cs="Times New Roman"/>
          <w:bCs/>
          <w:sz w:val="24"/>
          <w:szCs w:val="24"/>
          <w:lang w:val="ru-RU"/>
        </w:rPr>
        <w:t>карты также являются привлекательной целью для злоумышленников.</w:t>
      </w:r>
    </w:p>
    <w:p w:rsidR="00397E31" w:rsidRDefault="00397E31" w:rsidP="00397E31">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Клиенты банков ожидают, что банковские карты станут столь же надёжным безопасным средством оплаты, как и наличные средства. Достигнуть ожидаемого клиентами уровня надёжности и доступности платёжных сервисов</w:t>
      </w:r>
      <w:r w:rsidR="009D139F">
        <w:rPr>
          <w:rFonts w:ascii="Times New Roman" w:eastAsia="Times New Roman" w:hAnsi="Times New Roman" w:cs="Times New Roman"/>
          <w:bCs/>
          <w:sz w:val="24"/>
          <w:szCs w:val="24"/>
          <w:lang w:val="ru-RU"/>
        </w:rPr>
        <w:t xml:space="preserve"> возможно только при</w:t>
      </w:r>
      <w:r w:rsidR="00EE405D">
        <w:rPr>
          <w:rFonts w:ascii="Times New Roman" w:eastAsia="Times New Roman" w:hAnsi="Times New Roman" w:cs="Times New Roman"/>
          <w:bCs/>
          <w:sz w:val="24"/>
          <w:szCs w:val="24"/>
          <w:lang w:val="ru-RU"/>
        </w:rPr>
        <w:t xml:space="preserve"> помощью современных научных подходов к выбору средств защиты информации</w:t>
      </w:r>
      <w:r>
        <w:rPr>
          <w:rFonts w:ascii="Times New Roman" w:eastAsia="Times New Roman" w:hAnsi="Times New Roman" w:cs="Times New Roman"/>
          <w:bCs/>
          <w:sz w:val="24"/>
          <w:szCs w:val="24"/>
          <w:lang w:val="ru-RU"/>
        </w:rPr>
        <w:t>.</w:t>
      </w:r>
    </w:p>
    <w:p w:rsidR="00E1704C" w:rsidRDefault="00E1704C" w:rsidP="00E1704C">
      <w:pPr>
        <w:pStyle w:val="a0"/>
        <w:spacing w:line="360" w:lineRule="auto"/>
        <w:ind w:left="1069" w:right="408" w:firstLine="632"/>
        <w:jc w:val="both"/>
        <w:rPr>
          <w:rFonts w:ascii="Times New Roman" w:eastAsia="Times New Roman" w:hAnsi="Times New Roman" w:cs="Times New Roman"/>
          <w:bCs/>
          <w:sz w:val="24"/>
          <w:szCs w:val="24"/>
          <w:lang w:val="ru-RU"/>
        </w:rPr>
      </w:pPr>
      <w:r w:rsidRPr="00C40F50">
        <w:rPr>
          <w:rFonts w:ascii="Times New Roman" w:eastAsia="Times New Roman" w:hAnsi="Times New Roman" w:cs="Times New Roman"/>
          <w:bCs/>
          <w:sz w:val="24"/>
          <w:szCs w:val="24"/>
          <w:lang w:val="ru-RU"/>
        </w:rPr>
        <w:t>Целью данной работы</w:t>
      </w:r>
      <w:r w:rsidR="00976426">
        <w:rPr>
          <w:rFonts w:ascii="Times New Roman" w:eastAsia="Times New Roman" w:hAnsi="Times New Roman" w:cs="Times New Roman"/>
          <w:bCs/>
          <w:sz w:val="24"/>
          <w:szCs w:val="24"/>
          <w:lang w:val="ru-RU"/>
        </w:rPr>
        <w:t xml:space="preserve"> является –</w:t>
      </w:r>
      <w:r w:rsidR="00EE405D" w:rsidRPr="00EE405D">
        <w:rPr>
          <w:lang w:val="ru-RU"/>
        </w:rPr>
        <w:t xml:space="preserve"> </w:t>
      </w:r>
      <w:r w:rsidR="00EE405D" w:rsidRPr="00EE405D">
        <w:rPr>
          <w:rFonts w:ascii="Times New Roman" w:eastAsia="Times New Roman" w:hAnsi="Times New Roman" w:cs="Times New Roman"/>
          <w:bCs/>
          <w:sz w:val="24"/>
          <w:szCs w:val="24"/>
          <w:lang w:val="ru-RU"/>
        </w:rPr>
        <w:t xml:space="preserve">Повышение эффективности функционирования комплекса средств обеспечения информационной безопасности и надёжности системы </w:t>
      </w:r>
      <w:r w:rsidR="009D139F">
        <w:rPr>
          <w:rFonts w:ascii="Times New Roman" w:eastAsia="Times New Roman" w:hAnsi="Times New Roman" w:cs="Times New Roman"/>
          <w:bCs/>
          <w:sz w:val="24"/>
          <w:szCs w:val="24"/>
          <w:lang w:val="ru-RU"/>
        </w:rPr>
        <w:t xml:space="preserve">процессинга </w:t>
      </w:r>
      <w:r w:rsidR="00EE405D" w:rsidRPr="00EE405D">
        <w:rPr>
          <w:rFonts w:ascii="Times New Roman" w:eastAsia="Times New Roman" w:hAnsi="Times New Roman" w:cs="Times New Roman"/>
          <w:bCs/>
          <w:sz w:val="24"/>
          <w:szCs w:val="24"/>
          <w:lang w:val="ru-RU"/>
        </w:rPr>
        <w:t>банковских карт</w:t>
      </w:r>
      <w:r>
        <w:rPr>
          <w:rFonts w:ascii="Times New Roman" w:eastAsia="Times New Roman" w:hAnsi="Times New Roman" w:cs="Times New Roman"/>
          <w:bCs/>
          <w:sz w:val="24"/>
          <w:szCs w:val="24"/>
          <w:lang w:val="ru-RU"/>
        </w:rPr>
        <w:t xml:space="preserve">. </w:t>
      </w:r>
    </w:p>
    <w:p w:rsidR="00E1704C" w:rsidRDefault="00E1704C" w:rsidP="00E1704C">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данной работе будет произведена попытка минимизации рисков информационной безопасности основанная на общепринятых методах </w:t>
      </w:r>
      <w:r w:rsidR="00BA1A4B">
        <w:rPr>
          <w:rFonts w:ascii="Times New Roman" w:eastAsia="Times New Roman" w:hAnsi="Times New Roman" w:cs="Times New Roman"/>
          <w:bCs/>
          <w:sz w:val="24"/>
          <w:szCs w:val="24"/>
          <w:lang w:val="ru-RU"/>
        </w:rPr>
        <w:t>управления рисками и теории надёжности</w:t>
      </w:r>
      <w:r>
        <w:rPr>
          <w:rFonts w:ascii="Times New Roman" w:eastAsia="Times New Roman" w:hAnsi="Times New Roman" w:cs="Times New Roman"/>
          <w:bCs/>
          <w:sz w:val="24"/>
          <w:szCs w:val="24"/>
          <w:lang w:val="ru-RU"/>
        </w:rPr>
        <w:t>. Но с учётом специфики индустрии банковских карт.</w:t>
      </w:r>
    </w:p>
    <w:p w:rsidR="00E1704C" w:rsidRDefault="00E1704C" w:rsidP="00E1704C">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настоящий момент уже существует хорошо проработанный и ориентированный на практическое применение набор стандартов</w:t>
      </w:r>
      <w:r w:rsidRPr="00015436">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безопасности индустрии банковских карт</w:t>
      </w:r>
      <w:r w:rsidRPr="00015436">
        <w:rPr>
          <w:rFonts w:ascii="Times New Roman" w:eastAsia="Times New Roman" w:hAnsi="Times New Roman" w:cs="Times New Roman"/>
          <w:bCs/>
          <w:sz w:val="24"/>
          <w:szCs w:val="24"/>
          <w:lang w:val="ru-RU"/>
        </w:rPr>
        <w:t xml:space="preserve">: </w:t>
      </w:r>
      <w:r w:rsidRPr="00E1704C">
        <w:rPr>
          <w:rFonts w:ascii="Times New Roman" w:eastAsia="Times New Roman" w:hAnsi="Times New Roman" w:cs="Times New Roman"/>
          <w:bCs/>
          <w:sz w:val="24"/>
          <w:szCs w:val="24"/>
          <w:lang w:val="ru-RU"/>
        </w:rPr>
        <w:t>PCI</w:t>
      </w:r>
      <w:r w:rsidRPr="00015436">
        <w:rPr>
          <w:rFonts w:ascii="Times New Roman" w:eastAsia="Times New Roman" w:hAnsi="Times New Roman" w:cs="Times New Roman"/>
          <w:bCs/>
          <w:sz w:val="24"/>
          <w:szCs w:val="24"/>
          <w:lang w:val="ru-RU"/>
        </w:rPr>
        <w:t>-</w:t>
      </w:r>
      <w:r w:rsidRPr="00E1704C">
        <w:rPr>
          <w:rFonts w:ascii="Times New Roman" w:eastAsia="Times New Roman" w:hAnsi="Times New Roman" w:cs="Times New Roman"/>
          <w:bCs/>
          <w:sz w:val="24"/>
          <w:szCs w:val="24"/>
          <w:lang w:val="ru-RU"/>
        </w:rPr>
        <w:t>DSS</w:t>
      </w:r>
      <w:r>
        <w:rPr>
          <w:rFonts w:ascii="Times New Roman" w:eastAsia="Times New Roman" w:hAnsi="Times New Roman" w:cs="Times New Roman"/>
          <w:bCs/>
          <w:sz w:val="24"/>
          <w:szCs w:val="24"/>
          <w:lang w:val="ru-RU"/>
        </w:rPr>
        <w:t xml:space="preserve">. Данная работа не ставит своей целью разработку новых или критику существующих стандартов. Во всех рассуждениях предполагается, что все меры описанные в </w:t>
      </w:r>
      <w:r w:rsidRPr="00E1704C">
        <w:rPr>
          <w:rFonts w:ascii="Times New Roman" w:eastAsia="Times New Roman" w:hAnsi="Times New Roman" w:cs="Times New Roman"/>
          <w:bCs/>
          <w:sz w:val="24"/>
          <w:szCs w:val="24"/>
          <w:lang w:val="ru-RU"/>
        </w:rPr>
        <w:t>PCI</w:t>
      </w:r>
      <w:r w:rsidRPr="00015436">
        <w:rPr>
          <w:rFonts w:ascii="Times New Roman" w:eastAsia="Times New Roman" w:hAnsi="Times New Roman" w:cs="Times New Roman"/>
          <w:bCs/>
          <w:sz w:val="24"/>
          <w:szCs w:val="24"/>
          <w:lang w:val="ru-RU"/>
        </w:rPr>
        <w:t>-</w:t>
      </w:r>
      <w:r w:rsidRPr="00E1704C">
        <w:rPr>
          <w:rFonts w:ascii="Times New Roman" w:eastAsia="Times New Roman" w:hAnsi="Times New Roman" w:cs="Times New Roman"/>
          <w:bCs/>
          <w:sz w:val="24"/>
          <w:szCs w:val="24"/>
          <w:lang w:val="ru-RU"/>
        </w:rPr>
        <w:t>DSS</w:t>
      </w:r>
      <w:r>
        <w:rPr>
          <w:rFonts w:ascii="Times New Roman" w:eastAsia="Times New Roman" w:hAnsi="Times New Roman" w:cs="Times New Roman"/>
          <w:bCs/>
          <w:sz w:val="24"/>
          <w:szCs w:val="24"/>
          <w:lang w:val="ru-RU"/>
        </w:rPr>
        <w:t xml:space="preserve"> уже применены. Рассматриваются некоторые их расширения и возможности более строгой реализации.</w:t>
      </w:r>
    </w:p>
    <w:p w:rsidR="00E1704C" w:rsidRDefault="009D139F"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Для достижения заявленных целей необходимо рассмотреть информационную систему процессинга, произвести инвентаризацию активов, моделирование угроз и нарушителей. После моделирование угроз и инвентаризации активов произвести анализ рисков, и по его результатам осуществить выбор организационных и технических мер защиты информации.</w:t>
      </w:r>
    </w:p>
    <w:p w:rsidR="002551B7" w:rsidRPr="00EC52BE" w:rsidRDefault="002551B7">
      <w:pPr>
        <w:pStyle w:val="a0"/>
        <w:spacing w:line="360" w:lineRule="auto"/>
        <w:ind w:left="1069"/>
        <w:rPr>
          <w:rFonts w:ascii="Times New Roman" w:eastAsia="Times New Roman" w:hAnsi="Times New Roman" w:cs="Times New Roman"/>
          <w:b/>
          <w:bCs/>
          <w:sz w:val="28"/>
          <w:szCs w:val="28"/>
          <w:lang w:val="ru-RU"/>
        </w:rPr>
      </w:pPr>
    </w:p>
    <w:p w:rsidR="002551B7" w:rsidRPr="00EC52BE" w:rsidRDefault="002551B7">
      <w:pPr>
        <w:pStyle w:val="a0"/>
        <w:spacing w:line="360" w:lineRule="auto"/>
        <w:ind w:left="1069"/>
        <w:rPr>
          <w:rFonts w:ascii="Times New Roman" w:eastAsia="Times New Roman" w:hAnsi="Times New Roman" w:cs="Times New Roman"/>
          <w:b/>
          <w:bCs/>
          <w:sz w:val="28"/>
          <w:szCs w:val="28"/>
          <w:lang w:val="ru-RU"/>
        </w:rPr>
      </w:pPr>
    </w:p>
    <w:p w:rsidR="002551B7" w:rsidRPr="00EC52BE" w:rsidRDefault="002551B7">
      <w:pPr>
        <w:pStyle w:val="a0"/>
        <w:spacing w:line="360" w:lineRule="auto"/>
        <w:ind w:left="1069"/>
        <w:rPr>
          <w:rFonts w:ascii="Times New Roman" w:eastAsia="Times New Roman" w:hAnsi="Times New Roman" w:cs="Times New Roman"/>
          <w:b/>
          <w:bCs/>
          <w:sz w:val="28"/>
          <w:szCs w:val="28"/>
          <w:lang w:val="ru-RU"/>
        </w:rPr>
      </w:pPr>
    </w:p>
    <w:p w:rsidR="002551B7" w:rsidRDefault="002551B7">
      <w:pPr>
        <w:pStyle w:val="a0"/>
        <w:spacing w:line="360" w:lineRule="auto"/>
        <w:ind w:left="1069"/>
        <w:rPr>
          <w:rFonts w:ascii="Times New Roman" w:eastAsia="Times New Roman" w:hAnsi="Times New Roman" w:cs="Times New Roman"/>
          <w:b/>
          <w:bCs/>
          <w:sz w:val="28"/>
          <w:szCs w:val="28"/>
          <w:lang w:val="ru-RU"/>
        </w:rPr>
      </w:pPr>
    </w:p>
    <w:p w:rsidR="00842B3B" w:rsidRDefault="00842B3B">
      <w:pPr>
        <w:pStyle w:val="a0"/>
        <w:spacing w:line="360" w:lineRule="auto"/>
        <w:ind w:left="1069"/>
        <w:rPr>
          <w:rFonts w:ascii="Times New Roman" w:eastAsia="Times New Roman" w:hAnsi="Times New Roman" w:cs="Times New Roman"/>
          <w:b/>
          <w:bCs/>
          <w:sz w:val="28"/>
          <w:szCs w:val="28"/>
          <w:lang w:val="ru-RU"/>
        </w:rPr>
      </w:pPr>
    </w:p>
    <w:p w:rsidR="009D139F" w:rsidRPr="00842B3B" w:rsidRDefault="009D139F">
      <w:pPr>
        <w:pStyle w:val="a0"/>
        <w:spacing w:line="360" w:lineRule="auto"/>
        <w:ind w:left="1069"/>
        <w:rPr>
          <w:rFonts w:ascii="Times New Roman" w:eastAsia="Times New Roman" w:hAnsi="Times New Roman" w:cs="Times New Roman"/>
          <w:b/>
          <w:bCs/>
          <w:sz w:val="28"/>
          <w:szCs w:val="28"/>
          <w:lang w:val="ru-RU"/>
        </w:rPr>
      </w:pPr>
    </w:p>
    <w:p w:rsidR="006902A1" w:rsidRPr="00A369EB" w:rsidRDefault="00711B07" w:rsidP="00F57F4C">
      <w:pPr>
        <w:pStyle w:val="a0"/>
        <w:numPr>
          <w:ilvl w:val="0"/>
          <w:numId w:val="37"/>
        </w:numPr>
        <w:spacing w:line="360" w:lineRule="auto"/>
        <w:ind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О</w:t>
      </w:r>
      <w:r w:rsidR="00160F0F" w:rsidRPr="00A369EB">
        <w:rPr>
          <w:rFonts w:ascii="Times New Roman" w:eastAsia="Times New Roman" w:hAnsi="Times New Roman" w:cs="Times New Roman"/>
          <w:b/>
          <w:bCs/>
          <w:sz w:val="28"/>
          <w:szCs w:val="28"/>
          <w:lang w:val="ru-RU"/>
        </w:rPr>
        <w:t>писание объекта защиты</w:t>
      </w:r>
    </w:p>
    <w:p w:rsidR="00775A36" w:rsidRDefault="00160F0F"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sidRPr="00A369EB">
        <w:rPr>
          <w:rFonts w:ascii="Times New Roman" w:eastAsia="Times New Roman" w:hAnsi="Times New Roman" w:cs="Times New Roman"/>
          <w:bCs/>
          <w:sz w:val="24"/>
          <w:szCs w:val="24"/>
          <w:lang w:val="ru-RU"/>
        </w:rPr>
        <w:t xml:space="preserve">Для придания большей определённости дальнейшим рассуждениям необходимо кратко описать информационную систему компании занятой обработкой данных банковских карт. Данное описание не будет содержать сведений об «офисной» составляющей. </w:t>
      </w:r>
      <w:r w:rsidR="00775A36">
        <w:rPr>
          <w:rFonts w:ascii="Times New Roman" w:eastAsia="Times New Roman" w:hAnsi="Times New Roman" w:cs="Times New Roman"/>
          <w:bCs/>
          <w:sz w:val="24"/>
          <w:szCs w:val="24"/>
          <w:lang w:val="ru-RU"/>
        </w:rPr>
        <w:t xml:space="preserve">Единственной целью данного описания является предоставление всех необходимых для дальнейшего анализа сведений. </w:t>
      </w:r>
      <w:r w:rsidRPr="00A369EB">
        <w:rPr>
          <w:rFonts w:ascii="Times New Roman" w:eastAsia="Times New Roman" w:hAnsi="Times New Roman" w:cs="Times New Roman"/>
          <w:bCs/>
          <w:sz w:val="24"/>
          <w:szCs w:val="24"/>
          <w:lang w:val="ru-RU"/>
        </w:rPr>
        <w:t xml:space="preserve">Кроме того предполагается, что уже применены все необходимые в соответствии с PCI DSS меры </w:t>
      </w:r>
      <w:r w:rsidR="00F036D8" w:rsidRPr="00A369EB">
        <w:rPr>
          <w:rFonts w:ascii="Times New Roman" w:eastAsia="Times New Roman" w:hAnsi="Times New Roman" w:cs="Times New Roman"/>
          <w:bCs/>
          <w:sz w:val="24"/>
          <w:szCs w:val="24"/>
          <w:lang w:val="ru-RU"/>
        </w:rPr>
        <w:t>безопасности.</w:t>
      </w:r>
      <w:r w:rsidR="00F036D8">
        <w:rPr>
          <w:rFonts w:ascii="Times New Roman" w:eastAsia="Times New Roman" w:hAnsi="Times New Roman" w:cs="Times New Roman"/>
          <w:bCs/>
          <w:sz w:val="24"/>
          <w:szCs w:val="24"/>
          <w:lang w:val="ru-RU"/>
        </w:rPr>
        <w:t xml:space="preserve"> Также</w:t>
      </w:r>
      <w:r w:rsidR="00F57F4C">
        <w:rPr>
          <w:rFonts w:ascii="Times New Roman" w:eastAsia="Times New Roman" w:hAnsi="Times New Roman" w:cs="Times New Roman"/>
          <w:bCs/>
          <w:sz w:val="24"/>
          <w:szCs w:val="24"/>
          <w:lang w:val="ru-RU"/>
        </w:rPr>
        <w:t xml:space="preserve"> предполагается, что все компоненты информационной системы размещены в центре обработки данных с гарантированным электропитанием, и физическими условиями исключающими возможность выхода из строя оборудования.</w:t>
      </w:r>
      <w:r w:rsidRPr="00A369EB">
        <w:rPr>
          <w:rFonts w:ascii="Times New Roman" w:eastAsia="Times New Roman" w:hAnsi="Times New Roman" w:cs="Times New Roman"/>
          <w:bCs/>
          <w:sz w:val="24"/>
          <w:szCs w:val="24"/>
          <w:lang w:val="ru-RU"/>
        </w:rPr>
        <w:t xml:space="preserve"> </w:t>
      </w:r>
    </w:p>
    <w:p w:rsidR="006902A1" w:rsidRPr="00122DE2" w:rsidRDefault="00160F0F" w:rsidP="00122DE2">
      <w:pPr>
        <w:pStyle w:val="a0"/>
        <w:spacing w:line="360" w:lineRule="auto"/>
        <w:ind w:left="1069" w:right="408" w:firstLine="632"/>
        <w:jc w:val="both"/>
        <w:rPr>
          <w:rFonts w:ascii="Times New Roman" w:eastAsia="Times New Roman" w:hAnsi="Times New Roman" w:cs="Times New Roman"/>
          <w:bCs/>
          <w:sz w:val="24"/>
          <w:szCs w:val="24"/>
          <w:lang w:val="ru-RU"/>
        </w:rPr>
      </w:pPr>
      <w:r w:rsidRPr="00A369EB">
        <w:rPr>
          <w:rFonts w:ascii="Times New Roman" w:eastAsia="Times New Roman" w:hAnsi="Times New Roman" w:cs="Times New Roman"/>
          <w:bCs/>
          <w:sz w:val="24"/>
          <w:szCs w:val="24"/>
          <w:lang w:val="ru-RU"/>
        </w:rPr>
        <w:t>В качестве стандартной среды на всех серверах установлен</w:t>
      </w:r>
      <w:r w:rsidR="00775A36">
        <w:rPr>
          <w:rFonts w:ascii="Times New Roman" w:eastAsia="Times New Roman" w:hAnsi="Times New Roman" w:cs="Times New Roman"/>
          <w:bCs/>
          <w:sz w:val="24"/>
          <w:szCs w:val="24"/>
          <w:lang w:val="ru-RU"/>
        </w:rPr>
        <w:t>а операционная система</w:t>
      </w:r>
      <w:r w:rsidRPr="00A369EB">
        <w:rPr>
          <w:rFonts w:ascii="Times New Roman" w:eastAsia="Times New Roman" w:hAnsi="Times New Roman" w:cs="Times New Roman"/>
          <w:bCs/>
          <w:sz w:val="24"/>
          <w:szCs w:val="24"/>
          <w:lang w:val="ru-RU"/>
        </w:rPr>
        <w:t xml:space="preserve"> </w:t>
      </w:r>
      <w:r w:rsidR="00775A36" w:rsidRPr="00711B07">
        <w:rPr>
          <w:rFonts w:ascii="Times New Roman" w:eastAsia="Times New Roman" w:hAnsi="Times New Roman" w:cs="Times New Roman"/>
          <w:bCs/>
          <w:sz w:val="24"/>
          <w:szCs w:val="24"/>
          <w:lang w:val="ru-RU"/>
        </w:rPr>
        <w:t>Debian</w:t>
      </w:r>
      <w:r w:rsidR="00775A36" w:rsidRPr="00775A36">
        <w:rPr>
          <w:rFonts w:ascii="Times New Roman" w:eastAsia="Times New Roman" w:hAnsi="Times New Roman" w:cs="Times New Roman"/>
          <w:bCs/>
          <w:sz w:val="24"/>
          <w:szCs w:val="24"/>
          <w:lang w:val="ru-RU"/>
        </w:rPr>
        <w:t xml:space="preserve"> </w:t>
      </w:r>
      <w:r w:rsidRPr="00A369EB">
        <w:rPr>
          <w:rFonts w:ascii="Times New Roman" w:eastAsia="Times New Roman" w:hAnsi="Times New Roman" w:cs="Times New Roman"/>
          <w:bCs/>
          <w:sz w:val="24"/>
          <w:szCs w:val="24"/>
          <w:lang w:val="ru-RU"/>
        </w:rPr>
        <w:t xml:space="preserve">Linux, применяется web сервер apache, интерпретатор php и система управления базами данных MySQL. Единственным средством удалённого управления </w:t>
      </w:r>
      <w:r w:rsidR="009022E1">
        <w:rPr>
          <w:rFonts w:ascii="Times New Roman" w:eastAsia="Times New Roman" w:hAnsi="Times New Roman" w:cs="Times New Roman"/>
          <w:bCs/>
          <w:sz w:val="24"/>
          <w:szCs w:val="24"/>
          <w:lang w:val="ru-RU"/>
        </w:rPr>
        <w:t xml:space="preserve">серверами и активным сетевым оборудованием </w:t>
      </w:r>
      <w:r w:rsidRPr="00A369EB">
        <w:rPr>
          <w:rFonts w:ascii="Times New Roman" w:eastAsia="Times New Roman" w:hAnsi="Times New Roman" w:cs="Times New Roman"/>
          <w:bCs/>
          <w:sz w:val="24"/>
          <w:szCs w:val="24"/>
          <w:lang w:val="ru-RU"/>
        </w:rPr>
        <w:t>является протокол ssh</w:t>
      </w:r>
      <w:r w:rsidR="009022E1">
        <w:rPr>
          <w:rFonts w:ascii="Times New Roman" w:eastAsia="Times New Roman" w:hAnsi="Times New Roman" w:cs="Times New Roman"/>
          <w:bCs/>
          <w:sz w:val="24"/>
          <w:szCs w:val="24"/>
          <w:lang w:val="ru-RU"/>
        </w:rPr>
        <w:t xml:space="preserve">, Удалённая работа с прикладными </w:t>
      </w:r>
      <w:r w:rsidR="00E0243A">
        <w:rPr>
          <w:rFonts w:ascii="Times New Roman" w:eastAsia="Times New Roman" w:hAnsi="Times New Roman" w:cs="Times New Roman"/>
          <w:bCs/>
          <w:sz w:val="24"/>
          <w:szCs w:val="24"/>
          <w:lang w:val="ru-RU"/>
        </w:rPr>
        <w:t>приложениями,</w:t>
      </w:r>
      <w:r w:rsidR="009022E1">
        <w:rPr>
          <w:rFonts w:ascii="Times New Roman" w:eastAsia="Times New Roman" w:hAnsi="Times New Roman" w:cs="Times New Roman"/>
          <w:bCs/>
          <w:sz w:val="24"/>
          <w:szCs w:val="24"/>
          <w:lang w:val="ru-RU"/>
        </w:rPr>
        <w:t xml:space="preserve"> </w:t>
      </w:r>
      <w:r w:rsidR="00E0243A">
        <w:rPr>
          <w:rFonts w:ascii="Times New Roman" w:eastAsia="Times New Roman" w:hAnsi="Times New Roman" w:cs="Times New Roman"/>
          <w:bCs/>
          <w:sz w:val="24"/>
          <w:szCs w:val="24"/>
          <w:lang w:val="ru-RU"/>
        </w:rPr>
        <w:t xml:space="preserve">имеющими графический пользовательский интерфейс, </w:t>
      </w:r>
      <w:r w:rsidR="009022E1">
        <w:rPr>
          <w:rFonts w:ascii="Times New Roman" w:eastAsia="Times New Roman" w:hAnsi="Times New Roman" w:cs="Times New Roman"/>
          <w:bCs/>
          <w:sz w:val="24"/>
          <w:szCs w:val="24"/>
          <w:lang w:val="ru-RU"/>
        </w:rPr>
        <w:t xml:space="preserve">строится на основе протокола </w:t>
      </w:r>
      <w:r w:rsidR="00E0243A" w:rsidRPr="00711B07">
        <w:rPr>
          <w:rFonts w:ascii="Times New Roman" w:eastAsia="Times New Roman" w:hAnsi="Times New Roman" w:cs="Times New Roman"/>
          <w:bCs/>
          <w:sz w:val="24"/>
          <w:szCs w:val="24"/>
          <w:lang w:val="ru-RU"/>
        </w:rPr>
        <w:t>nx</w:t>
      </w:r>
      <w:r w:rsidR="009022E1">
        <w:rPr>
          <w:rFonts w:ascii="Times New Roman" w:eastAsia="Times New Roman" w:hAnsi="Times New Roman" w:cs="Times New Roman"/>
          <w:bCs/>
          <w:sz w:val="24"/>
          <w:szCs w:val="24"/>
          <w:lang w:val="ru-RU"/>
        </w:rPr>
        <w:t>.</w:t>
      </w:r>
      <w:r w:rsidRPr="00A369EB">
        <w:rPr>
          <w:rFonts w:ascii="Times New Roman" w:eastAsia="Times New Roman" w:hAnsi="Times New Roman" w:cs="Times New Roman"/>
          <w:bCs/>
          <w:sz w:val="24"/>
          <w:szCs w:val="24"/>
          <w:lang w:val="ru-RU"/>
        </w:rPr>
        <w:t xml:space="preserve"> </w:t>
      </w:r>
      <w:r w:rsidR="00775A36">
        <w:rPr>
          <w:rFonts w:ascii="Times New Roman" w:eastAsia="Times New Roman" w:hAnsi="Times New Roman" w:cs="Times New Roman"/>
          <w:bCs/>
          <w:sz w:val="24"/>
          <w:szCs w:val="24"/>
          <w:lang w:val="ru-RU"/>
        </w:rPr>
        <w:t xml:space="preserve">Обмен </w:t>
      </w:r>
      <w:r w:rsidR="00E0243A">
        <w:rPr>
          <w:rFonts w:ascii="Times New Roman" w:eastAsia="Times New Roman" w:hAnsi="Times New Roman" w:cs="Times New Roman"/>
          <w:bCs/>
          <w:sz w:val="24"/>
          <w:szCs w:val="24"/>
          <w:lang w:val="ru-RU"/>
        </w:rPr>
        <w:t>информацией,</w:t>
      </w:r>
      <w:r w:rsidR="00775A36">
        <w:rPr>
          <w:rFonts w:ascii="Times New Roman" w:eastAsia="Times New Roman" w:hAnsi="Times New Roman" w:cs="Times New Roman"/>
          <w:bCs/>
          <w:sz w:val="24"/>
          <w:szCs w:val="24"/>
          <w:lang w:val="ru-RU"/>
        </w:rPr>
        <w:t xml:space="preserve"> не предназначенной для непосредственного восприятия человеком</w:t>
      </w:r>
      <w:r w:rsidR="00E0243A">
        <w:rPr>
          <w:rFonts w:ascii="Times New Roman" w:eastAsia="Times New Roman" w:hAnsi="Times New Roman" w:cs="Times New Roman"/>
          <w:bCs/>
          <w:sz w:val="24"/>
          <w:szCs w:val="24"/>
          <w:lang w:val="ru-RU"/>
        </w:rPr>
        <w:t>,</w:t>
      </w:r>
      <w:r w:rsidR="00775A36">
        <w:rPr>
          <w:rFonts w:ascii="Times New Roman" w:eastAsia="Times New Roman" w:hAnsi="Times New Roman" w:cs="Times New Roman"/>
          <w:bCs/>
          <w:sz w:val="24"/>
          <w:szCs w:val="24"/>
          <w:lang w:val="ru-RU"/>
        </w:rPr>
        <w:t xml:space="preserve"> происходит при помощи </w:t>
      </w:r>
      <w:r w:rsidR="00775A36" w:rsidRPr="00A369EB">
        <w:rPr>
          <w:rFonts w:ascii="Times New Roman" w:eastAsia="Times New Roman" w:hAnsi="Times New Roman" w:cs="Times New Roman"/>
          <w:bCs/>
          <w:sz w:val="24"/>
          <w:szCs w:val="24"/>
          <w:lang w:val="ru-RU"/>
        </w:rPr>
        <w:t xml:space="preserve">SOAP сообщений через HTTPS или обменом CVS файлами через sftp. </w:t>
      </w:r>
      <w:r w:rsidR="00775A36">
        <w:rPr>
          <w:rFonts w:ascii="Times New Roman" w:eastAsia="Times New Roman" w:hAnsi="Times New Roman" w:cs="Times New Roman"/>
          <w:bCs/>
          <w:sz w:val="24"/>
          <w:szCs w:val="24"/>
          <w:lang w:val="ru-RU"/>
        </w:rPr>
        <w:t>Таким образом  происходит информационный обмен с банками,</w:t>
      </w:r>
      <w:r w:rsidRPr="00A369EB">
        <w:rPr>
          <w:rFonts w:ascii="Times New Roman" w:eastAsia="Times New Roman" w:hAnsi="Times New Roman" w:cs="Times New Roman"/>
          <w:bCs/>
          <w:sz w:val="24"/>
          <w:szCs w:val="24"/>
          <w:lang w:val="ru-RU"/>
        </w:rPr>
        <w:t xml:space="preserve"> иными платёжными системами</w:t>
      </w:r>
      <w:r w:rsidR="00775A36">
        <w:rPr>
          <w:rFonts w:ascii="Times New Roman" w:eastAsia="Times New Roman" w:hAnsi="Times New Roman" w:cs="Times New Roman"/>
          <w:bCs/>
          <w:sz w:val="24"/>
          <w:szCs w:val="24"/>
          <w:lang w:val="ru-RU"/>
        </w:rPr>
        <w:t xml:space="preserve"> и клиентами.</w:t>
      </w:r>
      <w:r w:rsidRPr="00A369EB">
        <w:rPr>
          <w:rFonts w:ascii="Times New Roman" w:eastAsia="Times New Roman" w:hAnsi="Times New Roman" w:cs="Times New Roman"/>
          <w:bCs/>
          <w:sz w:val="24"/>
          <w:szCs w:val="24"/>
          <w:lang w:val="ru-RU"/>
        </w:rPr>
        <w:t xml:space="preserve"> </w:t>
      </w:r>
      <w:r w:rsidR="00F57F4C">
        <w:rPr>
          <w:rFonts w:ascii="Times New Roman" w:eastAsia="Times New Roman" w:hAnsi="Times New Roman" w:cs="Times New Roman"/>
          <w:bCs/>
          <w:sz w:val="24"/>
          <w:szCs w:val="24"/>
          <w:lang w:val="ru-RU"/>
        </w:rPr>
        <w:t>Ещё раз отметим - в</w:t>
      </w:r>
      <w:r w:rsidRPr="00A369EB">
        <w:rPr>
          <w:rFonts w:ascii="Times New Roman" w:eastAsia="Times New Roman" w:hAnsi="Times New Roman" w:cs="Times New Roman"/>
          <w:bCs/>
          <w:sz w:val="24"/>
          <w:szCs w:val="24"/>
          <w:lang w:val="ru-RU"/>
        </w:rPr>
        <w:t>се сервера размещены в удалённом центре обработки данных, сертифицированном в соответствии со стандартом PCI-DSS</w:t>
      </w:r>
      <w:r w:rsidR="00775A36">
        <w:rPr>
          <w:rFonts w:ascii="Times New Roman" w:eastAsia="Times New Roman" w:hAnsi="Times New Roman" w:cs="Times New Roman"/>
          <w:bCs/>
          <w:sz w:val="24"/>
          <w:szCs w:val="24"/>
          <w:lang w:val="ru-RU"/>
        </w:rPr>
        <w:t xml:space="preserve"> и </w:t>
      </w:r>
      <w:r w:rsidR="00775A36" w:rsidRPr="00711B07">
        <w:rPr>
          <w:rFonts w:ascii="Times New Roman" w:eastAsia="Times New Roman" w:hAnsi="Times New Roman" w:cs="Times New Roman"/>
          <w:bCs/>
          <w:sz w:val="24"/>
          <w:szCs w:val="24"/>
          <w:lang w:val="ru-RU"/>
        </w:rPr>
        <w:t>Tier</w:t>
      </w:r>
      <w:r w:rsidR="00E16C63">
        <w:rPr>
          <w:rFonts w:ascii="Times New Roman" w:eastAsia="Times New Roman" w:hAnsi="Times New Roman" w:cs="Times New Roman"/>
          <w:bCs/>
          <w:sz w:val="24"/>
          <w:szCs w:val="24"/>
          <w:lang w:val="ru-RU"/>
        </w:rPr>
        <w:t xml:space="preserve"> </w:t>
      </w:r>
      <w:r w:rsidR="00E16C63" w:rsidRPr="00E16C63">
        <w:rPr>
          <w:rFonts w:ascii="Times New Roman" w:eastAsia="Times New Roman" w:hAnsi="Times New Roman" w:cs="Times New Roman"/>
          <w:bCs/>
          <w:sz w:val="24"/>
          <w:szCs w:val="24"/>
          <w:lang w:val="ru-RU"/>
        </w:rPr>
        <w:t>4</w:t>
      </w:r>
      <w:r w:rsidRPr="00A369EB">
        <w:rPr>
          <w:rFonts w:ascii="Times New Roman" w:eastAsia="Times New Roman" w:hAnsi="Times New Roman" w:cs="Times New Roman"/>
          <w:bCs/>
          <w:sz w:val="24"/>
          <w:szCs w:val="24"/>
          <w:lang w:val="ru-RU"/>
        </w:rPr>
        <w:t>.</w:t>
      </w:r>
      <w:r w:rsidR="00775A36">
        <w:rPr>
          <w:rFonts w:ascii="Times New Roman" w:eastAsia="Times New Roman" w:hAnsi="Times New Roman" w:cs="Times New Roman"/>
          <w:bCs/>
          <w:sz w:val="24"/>
          <w:szCs w:val="24"/>
          <w:lang w:val="ru-RU"/>
        </w:rPr>
        <w:t xml:space="preserve"> </w:t>
      </w:r>
      <w:r w:rsidRPr="00A369EB">
        <w:rPr>
          <w:rFonts w:ascii="Times New Roman" w:eastAsia="Times New Roman" w:hAnsi="Times New Roman" w:cs="Times New Roman"/>
          <w:bCs/>
          <w:sz w:val="24"/>
          <w:szCs w:val="24"/>
          <w:lang w:val="ru-RU"/>
        </w:rPr>
        <w:t xml:space="preserve"> </w:t>
      </w:r>
    </w:p>
    <w:p w:rsidR="006902A1" w:rsidRPr="00A369EB" w:rsidRDefault="00160F0F"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sidRPr="00A369EB">
        <w:rPr>
          <w:rFonts w:ascii="Times New Roman" w:eastAsia="Times New Roman" w:hAnsi="Times New Roman" w:cs="Times New Roman"/>
          <w:bCs/>
          <w:sz w:val="24"/>
          <w:szCs w:val="24"/>
          <w:lang w:val="ru-RU"/>
        </w:rPr>
        <w:t xml:space="preserve">Также для дальнейших рассуждений введём краткий список серверов </w:t>
      </w:r>
      <w:r w:rsidR="009022E1">
        <w:rPr>
          <w:rFonts w:ascii="Times New Roman" w:eastAsia="Times New Roman" w:hAnsi="Times New Roman" w:cs="Times New Roman"/>
          <w:bCs/>
          <w:sz w:val="24"/>
          <w:szCs w:val="24"/>
          <w:lang w:val="ru-RU"/>
        </w:rPr>
        <w:t xml:space="preserve">и активного сетевого оборудования </w:t>
      </w:r>
      <w:r w:rsidRPr="00A369EB">
        <w:rPr>
          <w:rFonts w:ascii="Times New Roman" w:eastAsia="Times New Roman" w:hAnsi="Times New Roman" w:cs="Times New Roman"/>
          <w:bCs/>
          <w:sz w:val="24"/>
          <w:szCs w:val="24"/>
          <w:lang w:val="ru-RU"/>
        </w:rPr>
        <w:t xml:space="preserve">входящих в </w:t>
      </w:r>
      <w:r w:rsidR="009022E1">
        <w:rPr>
          <w:rFonts w:ascii="Times New Roman" w:eastAsia="Times New Roman" w:hAnsi="Times New Roman" w:cs="Times New Roman"/>
          <w:bCs/>
          <w:sz w:val="24"/>
          <w:szCs w:val="24"/>
          <w:lang w:val="ru-RU"/>
        </w:rPr>
        <w:t>состав рассматриваемой информационной системы</w:t>
      </w:r>
      <w:r w:rsidRPr="00A369EB">
        <w:rPr>
          <w:rFonts w:ascii="Times New Roman" w:eastAsia="Times New Roman" w:hAnsi="Times New Roman" w:cs="Times New Roman"/>
          <w:bCs/>
          <w:sz w:val="24"/>
          <w:szCs w:val="24"/>
          <w:lang w:val="ru-RU"/>
        </w:rPr>
        <w:t>:</w:t>
      </w:r>
    </w:p>
    <w:p w:rsidR="006902A1" w:rsidRPr="00A369EB" w:rsidRDefault="00160F0F"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A369EB">
        <w:rPr>
          <w:rFonts w:ascii="Times New Roman" w:eastAsia="Times New Roman" w:hAnsi="Times New Roman" w:cs="Times New Roman"/>
          <w:bCs/>
          <w:sz w:val="24"/>
          <w:szCs w:val="24"/>
          <w:lang w:val="ru-RU"/>
        </w:rPr>
        <w:t>Сервер приложений. Выполняет роль шлюза для приёма сое</w:t>
      </w:r>
      <w:r w:rsidR="00775A36">
        <w:rPr>
          <w:rFonts w:ascii="Times New Roman" w:eastAsia="Times New Roman" w:hAnsi="Times New Roman" w:cs="Times New Roman"/>
          <w:bCs/>
          <w:sz w:val="24"/>
          <w:szCs w:val="24"/>
          <w:lang w:val="ru-RU"/>
        </w:rPr>
        <w:t>динений от клиентов мерчантов,</w:t>
      </w:r>
      <w:r w:rsidRPr="00A369EB">
        <w:rPr>
          <w:rFonts w:ascii="Times New Roman" w:eastAsia="Times New Roman" w:hAnsi="Times New Roman" w:cs="Times New Roman"/>
          <w:bCs/>
          <w:sz w:val="24"/>
          <w:szCs w:val="24"/>
          <w:lang w:val="ru-RU"/>
        </w:rPr>
        <w:t xml:space="preserve"> </w:t>
      </w:r>
      <w:r w:rsidR="00775A36">
        <w:rPr>
          <w:rFonts w:ascii="Times New Roman" w:eastAsia="Times New Roman" w:hAnsi="Times New Roman" w:cs="Times New Roman"/>
          <w:bCs/>
          <w:sz w:val="24"/>
          <w:szCs w:val="24"/>
          <w:lang w:val="ru-RU"/>
        </w:rPr>
        <w:t>и информационного обмена с банками,</w:t>
      </w:r>
      <w:r w:rsidR="00775A36" w:rsidRPr="00A369EB">
        <w:rPr>
          <w:rFonts w:ascii="Times New Roman" w:eastAsia="Times New Roman" w:hAnsi="Times New Roman" w:cs="Times New Roman"/>
          <w:bCs/>
          <w:sz w:val="24"/>
          <w:szCs w:val="24"/>
          <w:lang w:val="ru-RU"/>
        </w:rPr>
        <w:t xml:space="preserve"> иными платёжными системами</w:t>
      </w:r>
      <w:r w:rsidR="00775A36">
        <w:rPr>
          <w:rFonts w:ascii="Times New Roman" w:eastAsia="Times New Roman" w:hAnsi="Times New Roman" w:cs="Times New Roman"/>
          <w:bCs/>
          <w:sz w:val="24"/>
          <w:szCs w:val="24"/>
          <w:lang w:val="ru-RU"/>
        </w:rPr>
        <w:t xml:space="preserve"> и клиентами</w:t>
      </w:r>
      <w:r w:rsidR="009022E1">
        <w:rPr>
          <w:rFonts w:ascii="Times New Roman" w:eastAsia="Times New Roman" w:hAnsi="Times New Roman" w:cs="Times New Roman"/>
          <w:bCs/>
          <w:sz w:val="24"/>
          <w:szCs w:val="24"/>
          <w:lang w:val="ru-RU"/>
        </w:rPr>
        <w:t xml:space="preserve">. Извне доступен как </w:t>
      </w:r>
      <w:r w:rsidR="009022E1">
        <w:rPr>
          <w:rFonts w:ascii="Times New Roman" w:eastAsia="Times New Roman" w:hAnsi="Times New Roman" w:cs="Times New Roman"/>
          <w:bCs/>
          <w:sz w:val="24"/>
          <w:szCs w:val="24"/>
        </w:rPr>
        <w:t>http</w:t>
      </w:r>
      <w:r w:rsidR="009022E1">
        <w:rPr>
          <w:rFonts w:ascii="Times New Roman" w:eastAsia="Times New Roman" w:hAnsi="Times New Roman" w:cs="Times New Roman"/>
          <w:bCs/>
          <w:sz w:val="24"/>
          <w:szCs w:val="24"/>
          <w:lang w:val="ru-RU"/>
        </w:rPr>
        <w:t>,</w:t>
      </w:r>
      <w:r w:rsidR="009022E1" w:rsidRPr="009022E1">
        <w:rPr>
          <w:rFonts w:ascii="Times New Roman" w:eastAsia="Times New Roman" w:hAnsi="Times New Roman" w:cs="Times New Roman"/>
          <w:bCs/>
          <w:sz w:val="24"/>
          <w:szCs w:val="24"/>
          <w:lang w:val="ru-RU"/>
        </w:rPr>
        <w:t xml:space="preserve"> </w:t>
      </w:r>
      <w:r w:rsidR="009022E1">
        <w:rPr>
          <w:rFonts w:ascii="Times New Roman" w:eastAsia="Times New Roman" w:hAnsi="Times New Roman" w:cs="Times New Roman"/>
          <w:bCs/>
          <w:sz w:val="24"/>
          <w:szCs w:val="24"/>
        </w:rPr>
        <w:t>https</w:t>
      </w:r>
      <w:r w:rsidRPr="00A369EB">
        <w:rPr>
          <w:rFonts w:ascii="Times New Roman" w:eastAsia="Times New Roman" w:hAnsi="Times New Roman" w:cs="Times New Roman"/>
          <w:bCs/>
          <w:sz w:val="24"/>
          <w:szCs w:val="24"/>
          <w:lang w:val="ru-RU"/>
        </w:rPr>
        <w:t xml:space="preserve"> </w:t>
      </w:r>
      <w:r w:rsidR="009022E1">
        <w:rPr>
          <w:rFonts w:ascii="Times New Roman" w:eastAsia="Times New Roman" w:hAnsi="Times New Roman" w:cs="Times New Roman"/>
          <w:bCs/>
          <w:sz w:val="24"/>
          <w:szCs w:val="24"/>
          <w:lang w:val="ru-RU"/>
        </w:rPr>
        <w:t xml:space="preserve">и </w:t>
      </w:r>
      <w:r w:rsidR="009022E1">
        <w:rPr>
          <w:rFonts w:ascii="Times New Roman" w:eastAsia="Times New Roman" w:hAnsi="Times New Roman" w:cs="Times New Roman"/>
          <w:bCs/>
          <w:sz w:val="24"/>
          <w:szCs w:val="24"/>
        </w:rPr>
        <w:t>ssh</w:t>
      </w:r>
      <w:r w:rsidR="009022E1" w:rsidRPr="009022E1">
        <w:rPr>
          <w:rFonts w:ascii="Times New Roman" w:eastAsia="Times New Roman" w:hAnsi="Times New Roman" w:cs="Times New Roman"/>
          <w:bCs/>
          <w:sz w:val="24"/>
          <w:szCs w:val="24"/>
          <w:lang w:val="ru-RU"/>
        </w:rPr>
        <w:t xml:space="preserve"> </w:t>
      </w:r>
      <w:r w:rsidR="009022E1" w:rsidRPr="00A369EB">
        <w:rPr>
          <w:rFonts w:ascii="Times New Roman" w:eastAsia="Times New Roman" w:hAnsi="Times New Roman" w:cs="Times New Roman"/>
          <w:bCs/>
          <w:sz w:val="24"/>
          <w:szCs w:val="24"/>
          <w:lang w:val="ru-RU"/>
        </w:rPr>
        <w:t>сервер</w:t>
      </w:r>
      <w:r w:rsidRPr="00A369EB">
        <w:rPr>
          <w:rFonts w:ascii="Times New Roman" w:eastAsia="Times New Roman" w:hAnsi="Times New Roman" w:cs="Times New Roman"/>
          <w:bCs/>
          <w:sz w:val="24"/>
          <w:szCs w:val="24"/>
          <w:lang w:val="ru-RU"/>
        </w:rPr>
        <w:t>.</w:t>
      </w:r>
      <w:r w:rsidR="009022E1">
        <w:rPr>
          <w:rFonts w:ascii="Times New Roman" w:eastAsia="Times New Roman" w:hAnsi="Times New Roman" w:cs="Times New Roman"/>
          <w:bCs/>
          <w:sz w:val="24"/>
          <w:szCs w:val="24"/>
          <w:lang w:val="ru-RU"/>
        </w:rPr>
        <w:t xml:space="preserve"> </w:t>
      </w:r>
      <w:r w:rsidRPr="00A369EB">
        <w:rPr>
          <w:rFonts w:ascii="Times New Roman" w:eastAsia="Times New Roman" w:hAnsi="Times New Roman" w:cs="Times New Roman"/>
          <w:bCs/>
          <w:sz w:val="24"/>
          <w:szCs w:val="24"/>
          <w:lang w:val="ru-RU"/>
        </w:rPr>
        <w:t xml:space="preserve"> </w:t>
      </w:r>
      <w:r w:rsidR="009022E1">
        <w:rPr>
          <w:rFonts w:ascii="Times New Roman" w:eastAsia="Times New Roman" w:hAnsi="Times New Roman" w:cs="Times New Roman"/>
          <w:bCs/>
          <w:sz w:val="24"/>
          <w:szCs w:val="24"/>
          <w:lang w:val="ru-RU"/>
        </w:rPr>
        <w:t xml:space="preserve">Прикладное программное обеспечения процессинга, исполняемое на сервере может выступать в качестве </w:t>
      </w:r>
      <w:r w:rsidR="009022E1">
        <w:rPr>
          <w:rFonts w:ascii="Times New Roman" w:eastAsia="Times New Roman" w:hAnsi="Times New Roman" w:cs="Times New Roman"/>
          <w:bCs/>
          <w:sz w:val="24"/>
          <w:szCs w:val="24"/>
        </w:rPr>
        <w:t>http</w:t>
      </w:r>
      <w:r w:rsidR="009022E1">
        <w:rPr>
          <w:rFonts w:ascii="Times New Roman" w:eastAsia="Times New Roman" w:hAnsi="Times New Roman" w:cs="Times New Roman"/>
          <w:bCs/>
          <w:sz w:val="24"/>
          <w:szCs w:val="24"/>
          <w:lang w:val="ru-RU"/>
        </w:rPr>
        <w:t>,</w:t>
      </w:r>
      <w:r w:rsidR="009022E1" w:rsidRPr="009022E1">
        <w:rPr>
          <w:rFonts w:ascii="Times New Roman" w:eastAsia="Times New Roman" w:hAnsi="Times New Roman" w:cs="Times New Roman"/>
          <w:bCs/>
          <w:sz w:val="24"/>
          <w:szCs w:val="24"/>
          <w:lang w:val="ru-RU"/>
        </w:rPr>
        <w:t xml:space="preserve"> </w:t>
      </w:r>
      <w:r w:rsidR="009022E1">
        <w:rPr>
          <w:rFonts w:ascii="Times New Roman" w:eastAsia="Times New Roman" w:hAnsi="Times New Roman" w:cs="Times New Roman"/>
          <w:bCs/>
          <w:sz w:val="24"/>
          <w:szCs w:val="24"/>
        </w:rPr>
        <w:t>https</w:t>
      </w:r>
      <w:r w:rsidR="009022E1" w:rsidRPr="00A369EB">
        <w:rPr>
          <w:rFonts w:ascii="Times New Roman" w:eastAsia="Times New Roman" w:hAnsi="Times New Roman" w:cs="Times New Roman"/>
          <w:bCs/>
          <w:sz w:val="24"/>
          <w:szCs w:val="24"/>
          <w:lang w:val="ru-RU"/>
        </w:rPr>
        <w:t xml:space="preserve"> </w:t>
      </w:r>
      <w:r w:rsidR="009022E1">
        <w:rPr>
          <w:rFonts w:ascii="Times New Roman" w:eastAsia="Times New Roman" w:hAnsi="Times New Roman" w:cs="Times New Roman"/>
          <w:bCs/>
          <w:sz w:val="24"/>
          <w:szCs w:val="24"/>
          <w:lang w:val="ru-RU"/>
        </w:rPr>
        <w:t xml:space="preserve">и </w:t>
      </w:r>
      <w:r w:rsidR="009022E1">
        <w:rPr>
          <w:rFonts w:ascii="Times New Roman" w:eastAsia="Times New Roman" w:hAnsi="Times New Roman" w:cs="Times New Roman"/>
          <w:bCs/>
          <w:sz w:val="24"/>
          <w:szCs w:val="24"/>
        </w:rPr>
        <w:t>ssh</w:t>
      </w:r>
      <w:r w:rsidR="009022E1" w:rsidRPr="009022E1">
        <w:rPr>
          <w:rFonts w:ascii="Times New Roman" w:eastAsia="Times New Roman" w:hAnsi="Times New Roman" w:cs="Times New Roman"/>
          <w:bCs/>
          <w:sz w:val="24"/>
          <w:szCs w:val="24"/>
          <w:lang w:val="ru-RU"/>
        </w:rPr>
        <w:t xml:space="preserve"> </w:t>
      </w:r>
      <w:r w:rsidR="009022E1">
        <w:rPr>
          <w:rFonts w:ascii="Times New Roman" w:eastAsia="Times New Roman" w:hAnsi="Times New Roman" w:cs="Times New Roman"/>
          <w:bCs/>
          <w:sz w:val="24"/>
          <w:szCs w:val="24"/>
          <w:lang w:val="ru-RU"/>
        </w:rPr>
        <w:t xml:space="preserve"> клиента. </w:t>
      </w:r>
      <w:r w:rsidRPr="00A369EB">
        <w:rPr>
          <w:rFonts w:ascii="Times New Roman" w:eastAsia="Times New Roman" w:hAnsi="Times New Roman" w:cs="Times New Roman"/>
          <w:bCs/>
          <w:sz w:val="24"/>
          <w:szCs w:val="24"/>
          <w:lang w:val="ru-RU"/>
        </w:rPr>
        <w:t>На нём исполняется основная часть</w:t>
      </w:r>
      <w:r w:rsidR="009022E1">
        <w:rPr>
          <w:rFonts w:ascii="Times New Roman" w:eastAsia="Times New Roman" w:hAnsi="Times New Roman" w:cs="Times New Roman"/>
          <w:bCs/>
          <w:sz w:val="24"/>
          <w:szCs w:val="24"/>
          <w:lang w:val="ru-RU"/>
        </w:rPr>
        <w:t xml:space="preserve"> приложения процессинга, написанная на </w:t>
      </w:r>
      <w:r w:rsidR="009022E1">
        <w:rPr>
          <w:rFonts w:ascii="Times New Roman" w:eastAsia="Times New Roman" w:hAnsi="Times New Roman" w:cs="Times New Roman"/>
          <w:bCs/>
          <w:sz w:val="24"/>
          <w:szCs w:val="24"/>
        </w:rPr>
        <w:t>php</w:t>
      </w:r>
      <w:r w:rsidRPr="00A369EB">
        <w:rPr>
          <w:rFonts w:ascii="Times New Roman" w:eastAsia="Times New Roman" w:hAnsi="Times New Roman" w:cs="Times New Roman"/>
          <w:bCs/>
          <w:sz w:val="24"/>
          <w:szCs w:val="24"/>
          <w:lang w:val="ru-RU"/>
        </w:rPr>
        <w:t>.</w:t>
      </w:r>
    </w:p>
    <w:p w:rsidR="006902A1" w:rsidRPr="00A369EB" w:rsidRDefault="00160F0F"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A369EB">
        <w:rPr>
          <w:rFonts w:ascii="Times New Roman" w:eastAsia="Times New Roman" w:hAnsi="Times New Roman" w:cs="Times New Roman"/>
          <w:bCs/>
          <w:sz w:val="24"/>
          <w:szCs w:val="24"/>
          <w:lang w:val="ru-RU"/>
        </w:rPr>
        <w:t xml:space="preserve">Сервер баз данных. Поддерживает систему управления базами данных MySQL. Из вне недоступен. Доступен с сервера приложений через </w:t>
      </w:r>
      <w:r w:rsidR="00775A36">
        <w:rPr>
          <w:rFonts w:ascii="Times New Roman" w:eastAsia="Times New Roman" w:hAnsi="Times New Roman" w:cs="Times New Roman"/>
          <w:bCs/>
          <w:sz w:val="24"/>
          <w:szCs w:val="24"/>
          <w:lang w:val="ru-RU"/>
        </w:rPr>
        <w:t xml:space="preserve">протокол </w:t>
      </w:r>
      <w:r w:rsidRPr="00A369EB">
        <w:rPr>
          <w:rFonts w:ascii="Times New Roman" w:eastAsia="Times New Roman" w:hAnsi="Times New Roman" w:cs="Times New Roman"/>
          <w:bCs/>
          <w:sz w:val="24"/>
          <w:szCs w:val="24"/>
          <w:lang w:val="ru-RU"/>
        </w:rPr>
        <w:t>MySQL.</w:t>
      </w:r>
    </w:p>
    <w:p w:rsidR="006902A1" w:rsidRDefault="009022E1"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Технологический т</w:t>
      </w:r>
      <w:r w:rsidR="00160F0F" w:rsidRPr="00A369EB">
        <w:rPr>
          <w:rFonts w:ascii="Times New Roman" w:eastAsia="Times New Roman" w:hAnsi="Times New Roman" w:cs="Times New Roman"/>
          <w:bCs/>
          <w:sz w:val="24"/>
          <w:szCs w:val="24"/>
          <w:lang w:val="ru-RU"/>
        </w:rPr>
        <w:t xml:space="preserve">ерминальный сервер. На нём происходит </w:t>
      </w:r>
      <w:r w:rsidR="0013330C">
        <w:rPr>
          <w:rFonts w:ascii="Times New Roman" w:eastAsia="Times New Roman" w:hAnsi="Times New Roman" w:cs="Times New Roman"/>
          <w:bCs/>
          <w:sz w:val="24"/>
          <w:szCs w:val="24"/>
          <w:lang w:val="ru-RU"/>
        </w:rPr>
        <w:t>настройка</w:t>
      </w:r>
      <w:r>
        <w:rPr>
          <w:rFonts w:ascii="Times New Roman" w:eastAsia="Times New Roman" w:hAnsi="Times New Roman" w:cs="Times New Roman"/>
          <w:bCs/>
          <w:sz w:val="24"/>
          <w:szCs w:val="24"/>
          <w:lang w:val="ru-RU"/>
        </w:rPr>
        <w:t xml:space="preserve"> серверов, активного сетевого оборудования</w:t>
      </w:r>
      <w:r w:rsidR="0013330C">
        <w:rPr>
          <w:rFonts w:ascii="Times New Roman" w:eastAsia="Times New Roman" w:hAnsi="Times New Roman" w:cs="Times New Roman"/>
          <w:bCs/>
          <w:sz w:val="24"/>
          <w:szCs w:val="24"/>
          <w:lang w:val="ru-RU"/>
        </w:rPr>
        <w:t xml:space="preserve"> и доработка</w:t>
      </w:r>
      <w:r w:rsidR="00160F0F" w:rsidRPr="00A369EB">
        <w:rPr>
          <w:rFonts w:ascii="Times New Roman" w:eastAsia="Times New Roman" w:hAnsi="Times New Roman" w:cs="Times New Roman"/>
          <w:bCs/>
          <w:sz w:val="24"/>
          <w:szCs w:val="24"/>
          <w:lang w:val="ru-RU"/>
        </w:rPr>
        <w:t xml:space="preserve"> программного обеспечения процессинга, для этого установлен php, apache и MySQL. С данного сервера через протокол ssh доступны все остальные узлы и сетевое оборудование.</w:t>
      </w:r>
    </w:p>
    <w:p w:rsidR="009022E1" w:rsidRDefault="009022E1"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Терминальный сервер. </w:t>
      </w:r>
      <w:r w:rsidR="0088540D">
        <w:rPr>
          <w:rFonts w:ascii="Times New Roman" w:eastAsia="Times New Roman" w:hAnsi="Times New Roman" w:cs="Times New Roman"/>
          <w:bCs/>
          <w:sz w:val="24"/>
          <w:szCs w:val="24"/>
          <w:lang w:val="ru-RU"/>
        </w:rPr>
        <w:t xml:space="preserve">Используется техническим персоналом </w:t>
      </w:r>
      <w:r>
        <w:rPr>
          <w:rFonts w:ascii="Times New Roman" w:eastAsia="Times New Roman" w:hAnsi="Times New Roman" w:cs="Times New Roman"/>
          <w:bCs/>
          <w:sz w:val="24"/>
          <w:szCs w:val="24"/>
          <w:lang w:val="ru-RU"/>
        </w:rPr>
        <w:t>для доступа к ресурсам сети интерне</w:t>
      </w:r>
      <w:r w:rsidR="0088540D">
        <w:rPr>
          <w:rFonts w:ascii="Times New Roman" w:eastAsia="Times New Roman" w:hAnsi="Times New Roman" w:cs="Times New Roman"/>
          <w:bCs/>
          <w:sz w:val="24"/>
          <w:szCs w:val="24"/>
          <w:lang w:val="ru-RU"/>
        </w:rPr>
        <w:t>т, работы с электронной почтой и редактирования документов. Д</w:t>
      </w:r>
      <w:r w:rsidR="0088540D" w:rsidRPr="00A369EB">
        <w:rPr>
          <w:rFonts w:ascii="Times New Roman" w:eastAsia="Times New Roman" w:hAnsi="Times New Roman" w:cs="Times New Roman"/>
          <w:bCs/>
          <w:sz w:val="24"/>
          <w:szCs w:val="24"/>
          <w:lang w:val="ru-RU"/>
        </w:rPr>
        <w:t>ля этого установлен</w:t>
      </w:r>
      <w:r w:rsidR="0088540D">
        <w:rPr>
          <w:rFonts w:ascii="Times New Roman" w:eastAsia="Times New Roman" w:hAnsi="Times New Roman" w:cs="Times New Roman"/>
          <w:bCs/>
          <w:sz w:val="24"/>
          <w:szCs w:val="24"/>
          <w:lang w:val="ru-RU"/>
        </w:rPr>
        <w:t xml:space="preserve"> сервер электронной почты </w:t>
      </w:r>
      <w:r w:rsidR="0088540D">
        <w:rPr>
          <w:rFonts w:ascii="Times New Roman" w:eastAsia="Times New Roman" w:hAnsi="Times New Roman" w:cs="Times New Roman"/>
          <w:bCs/>
          <w:sz w:val="24"/>
          <w:szCs w:val="24"/>
        </w:rPr>
        <w:t>postfix</w:t>
      </w:r>
      <w:r w:rsidR="0088540D">
        <w:rPr>
          <w:rFonts w:ascii="Times New Roman" w:eastAsia="Times New Roman" w:hAnsi="Times New Roman" w:cs="Times New Roman"/>
          <w:bCs/>
          <w:sz w:val="24"/>
          <w:szCs w:val="24"/>
          <w:lang w:val="ru-RU"/>
        </w:rPr>
        <w:t xml:space="preserve">, </w:t>
      </w:r>
      <w:r w:rsidR="0088540D">
        <w:rPr>
          <w:rFonts w:ascii="Times New Roman" w:eastAsia="Times New Roman" w:hAnsi="Times New Roman" w:cs="Times New Roman"/>
          <w:bCs/>
          <w:sz w:val="24"/>
          <w:szCs w:val="24"/>
        </w:rPr>
        <w:t>NX</w:t>
      </w:r>
      <w:r w:rsidR="0088540D">
        <w:rPr>
          <w:rFonts w:ascii="Times New Roman" w:eastAsia="Times New Roman" w:hAnsi="Times New Roman" w:cs="Times New Roman"/>
          <w:bCs/>
          <w:sz w:val="24"/>
          <w:szCs w:val="24"/>
          <w:lang w:val="ru-RU"/>
        </w:rPr>
        <w:t xml:space="preserve"> сервер и средства работы с документами.</w:t>
      </w:r>
    </w:p>
    <w:p w:rsidR="009022E1" w:rsidRDefault="00D5685B"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rPr>
        <w:t>Ethernet</w:t>
      </w:r>
      <w:r w:rsidR="009022E1">
        <w:rPr>
          <w:rFonts w:ascii="Times New Roman" w:eastAsia="Times New Roman" w:hAnsi="Times New Roman" w:cs="Times New Roman"/>
          <w:bCs/>
          <w:sz w:val="24"/>
          <w:szCs w:val="24"/>
          <w:lang w:val="ru-RU"/>
        </w:rPr>
        <w:t xml:space="preserve"> коммутатор. </w:t>
      </w:r>
      <w:r>
        <w:rPr>
          <w:rFonts w:ascii="Times New Roman" w:eastAsia="Times New Roman" w:hAnsi="Times New Roman" w:cs="Times New Roman"/>
          <w:bCs/>
          <w:sz w:val="24"/>
          <w:szCs w:val="24"/>
          <w:lang w:val="ru-RU"/>
        </w:rPr>
        <w:t>Объединяет</w:t>
      </w:r>
      <w:r w:rsidRPr="00D5685B">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все сервера и активное сетевое оборудование процессинга в локальную сеть.</w:t>
      </w:r>
    </w:p>
    <w:p w:rsidR="009022E1" w:rsidRDefault="009022E1"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Межсетевой экран</w:t>
      </w:r>
      <w:r w:rsidR="00F434BA">
        <w:rPr>
          <w:rFonts w:ascii="Times New Roman" w:eastAsia="Times New Roman" w:hAnsi="Times New Roman" w:cs="Times New Roman"/>
          <w:bCs/>
          <w:sz w:val="24"/>
          <w:szCs w:val="24"/>
          <w:lang w:val="ru-RU"/>
        </w:rPr>
        <w:t>. Осуществляет межсетевое экранирование на границе локальной  сети процессинга и интернет. Весь входящий и исходящий траффик процессинга проходит через него.</w:t>
      </w:r>
    </w:p>
    <w:p w:rsidR="00F434BA" w:rsidRDefault="00F434BA"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Терминалы. Оконечные устройства, предназначенные для доступа технического персонала в серверам и активному сетевому оборудования  процессинга. Выступаю в качестве</w:t>
      </w:r>
      <w:r w:rsidRPr="00F434BA">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http</w:t>
      </w:r>
      <w:r>
        <w:rPr>
          <w:rFonts w:ascii="Times New Roman" w:eastAsia="Times New Roman" w:hAnsi="Times New Roman" w:cs="Times New Roman"/>
          <w:bCs/>
          <w:sz w:val="24"/>
          <w:szCs w:val="24"/>
          <w:lang w:val="ru-RU"/>
        </w:rPr>
        <w:t>,</w:t>
      </w:r>
      <w:r w:rsidRPr="009022E1">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https</w:t>
      </w:r>
      <w:r>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rPr>
        <w:t>ssh</w:t>
      </w:r>
      <w:r>
        <w:rPr>
          <w:rFonts w:ascii="Times New Roman" w:eastAsia="Times New Roman" w:hAnsi="Times New Roman" w:cs="Times New Roman"/>
          <w:bCs/>
          <w:sz w:val="24"/>
          <w:szCs w:val="24"/>
          <w:lang w:val="ru-RU"/>
        </w:rPr>
        <w:t xml:space="preserve"> и </w:t>
      </w:r>
      <w:r>
        <w:rPr>
          <w:rFonts w:ascii="Times New Roman" w:eastAsia="Times New Roman" w:hAnsi="Times New Roman" w:cs="Times New Roman"/>
          <w:bCs/>
          <w:sz w:val="24"/>
          <w:szCs w:val="24"/>
        </w:rPr>
        <w:t>NX</w:t>
      </w:r>
      <w:r w:rsidRPr="009022E1">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 клиентов.</w:t>
      </w:r>
    </w:p>
    <w:p w:rsidR="00F07423" w:rsidRDefault="00F07423"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Система хранения данных. Является единственным средством постоянного хранения информации. Базы данных, разработанные программный код, архив электронной почты – всё хранится на ней.</w:t>
      </w:r>
    </w:p>
    <w:p w:rsidR="00E0243A" w:rsidRDefault="00E0243A"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Резервное копирование информации со всех серверов выполняется еженедельно. В качестве хранилища резервных копий выступает жёсткий диск терминального сервера.</w:t>
      </w:r>
    </w:p>
    <w:p w:rsidR="00E0243A" w:rsidRDefault="00E0243A"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Все сервера существуют в единичных экз</w:t>
      </w:r>
      <w:r w:rsidR="007E3FDC">
        <w:rPr>
          <w:rFonts w:ascii="Times New Roman" w:eastAsia="Times New Roman" w:hAnsi="Times New Roman" w:cs="Times New Roman"/>
          <w:bCs/>
          <w:sz w:val="24"/>
          <w:szCs w:val="24"/>
          <w:lang w:val="ru-RU"/>
        </w:rPr>
        <w:t>емплярах. Ни один из элементов</w:t>
      </w:r>
      <w:r>
        <w:rPr>
          <w:rFonts w:ascii="Times New Roman" w:eastAsia="Times New Roman" w:hAnsi="Times New Roman" w:cs="Times New Roman"/>
          <w:bCs/>
          <w:sz w:val="24"/>
          <w:szCs w:val="24"/>
          <w:lang w:val="ru-RU"/>
        </w:rPr>
        <w:t xml:space="preserve"> серверов не имеет резервирования. Средства переноса приложений, прикладного программного обеспечения и настроек между серверами </w:t>
      </w:r>
      <w:r w:rsidR="00F8545B">
        <w:rPr>
          <w:rFonts w:ascii="Times New Roman" w:eastAsia="Times New Roman" w:hAnsi="Times New Roman" w:cs="Times New Roman"/>
          <w:bCs/>
          <w:sz w:val="24"/>
          <w:szCs w:val="24"/>
          <w:lang w:val="ru-RU"/>
        </w:rPr>
        <w:t>отсутствуют</w:t>
      </w:r>
      <w:r>
        <w:rPr>
          <w:rFonts w:ascii="Times New Roman" w:eastAsia="Times New Roman" w:hAnsi="Times New Roman" w:cs="Times New Roman"/>
          <w:bCs/>
          <w:sz w:val="24"/>
          <w:szCs w:val="24"/>
          <w:lang w:val="ru-RU"/>
        </w:rPr>
        <w:t>.</w:t>
      </w:r>
      <w:r w:rsidR="00F8545B">
        <w:rPr>
          <w:rFonts w:ascii="Times New Roman" w:eastAsia="Times New Roman" w:hAnsi="Times New Roman" w:cs="Times New Roman"/>
          <w:bCs/>
          <w:sz w:val="24"/>
          <w:szCs w:val="24"/>
          <w:lang w:val="ru-RU"/>
        </w:rPr>
        <w:t xml:space="preserve"> Исключением являются терминалы используемые техническим персоналом процессинга – они полностью идентичны и взаимозаменяемы.</w:t>
      </w: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84B56" w:rsidRDefault="00F84B56" w:rsidP="00E0243A">
      <w:pPr>
        <w:pStyle w:val="a0"/>
        <w:spacing w:line="360" w:lineRule="auto"/>
        <w:ind w:left="1069" w:firstLine="632"/>
        <w:jc w:val="both"/>
        <w:rPr>
          <w:rFonts w:ascii="Times New Roman" w:eastAsia="Times New Roman" w:hAnsi="Times New Roman" w:cs="Times New Roman"/>
          <w:bCs/>
          <w:sz w:val="24"/>
          <w:szCs w:val="24"/>
          <w:lang w:val="ru-RU"/>
        </w:rPr>
      </w:pPr>
    </w:p>
    <w:p w:rsidR="00F57F4C" w:rsidRPr="00F57F4C" w:rsidRDefault="00F57F4C" w:rsidP="00F57F4C">
      <w:pPr>
        <w:pStyle w:val="a0"/>
        <w:numPr>
          <w:ilvl w:val="0"/>
          <w:numId w:val="37"/>
        </w:numPr>
        <w:spacing w:line="360" w:lineRule="auto"/>
        <w:ind w:right="408"/>
        <w:rPr>
          <w:rFonts w:ascii="Times New Roman" w:eastAsia="Times New Roman" w:hAnsi="Times New Roman" w:cs="Times New Roman"/>
          <w:b/>
          <w:bCs/>
          <w:sz w:val="28"/>
          <w:szCs w:val="28"/>
          <w:lang w:val="ru-RU"/>
        </w:rPr>
      </w:pPr>
      <w:r w:rsidRPr="00F57F4C">
        <w:rPr>
          <w:rFonts w:ascii="Times New Roman" w:eastAsia="Times New Roman" w:hAnsi="Times New Roman" w:cs="Times New Roman"/>
          <w:b/>
          <w:bCs/>
          <w:sz w:val="28"/>
          <w:szCs w:val="28"/>
          <w:lang w:val="ru-RU"/>
        </w:rPr>
        <w:lastRenderedPageBreak/>
        <w:t xml:space="preserve">Инвентаризация </w:t>
      </w:r>
      <w:r w:rsidR="00B3409E" w:rsidRPr="00F57F4C">
        <w:rPr>
          <w:rFonts w:ascii="Times New Roman" w:eastAsia="Times New Roman" w:hAnsi="Times New Roman" w:cs="Times New Roman"/>
          <w:b/>
          <w:bCs/>
          <w:sz w:val="28"/>
          <w:szCs w:val="28"/>
          <w:lang w:val="ru-RU"/>
        </w:rPr>
        <w:t>активов</w:t>
      </w:r>
    </w:p>
    <w:p w:rsidR="00B3409E" w:rsidRPr="00F57F4C" w:rsidRDefault="00B3409E" w:rsidP="00F57F4C">
      <w:pPr>
        <w:pStyle w:val="a0"/>
        <w:spacing w:line="360" w:lineRule="auto"/>
        <w:ind w:left="1069" w:right="408" w:firstLine="632"/>
        <w:jc w:val="both"/>
        <w:rPr>
          <w:rFonts w:ascii="Times New Roman" w:eastAsia="Times New Roman" w:hAnsi="Times New Roman" w:cs="Times New Roman"/>
          <w:bCs/>
          <w:sz w:val="24"/>
          <w:szCs w:val="24"/>
          <w:lang w:val="ru-RU"/>
        </w:rPr>
      </w:pPr>
      <w:r w:rsidRPr="00F57F4C">
        <w:rPr>
          <w:rFonts w:ascii="Times New Roman" w:eastAsia="Times New Roman" w:hAnsi="Times New Roman" w:cs="Times New Roman"/>
          <w:bCs/>
          <w:sz w:val="24"/>
          <w:szCs w:val="24"/>
          <w:lang w:val="ru-RU"/>
        </w:rPr>
        <w:t xml:space="preserve">Обработку данных банковских карт, возможно, рассмотреть как  совокупность нескольких связанных бизнес-процессов.  </w:t>
      </w:r>
    </w:p>
    <w:p w:rsidR="00B3409E" w:rsidRDefault="00B3409E"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Вся деятельности процессинга начинается с подключения нового клиента - мерчанта. Мерчантом называют компанию продающую товары или услуги в сети интернет и принимающей банковские карты к оплате. Бизнес процессы, технологические процессы, и особенности архитектуры информационной системы мерчанта  обычно несовместимы напрямую  с аналогичными сущностями банка. Это приводит с одной стороны к невозможности непосредственного взаимодействия с автоматизированной банковской системой, с другой к необходимости в существовании информационного посредника – процессинга.  Задачей посредника является предоставление возможности взаимодействия информационной системы мерчанта с автоматизированными системами банков таким, образом, чтобы у мерчанта появилась возможность принимать к оплате банковские карты.  На входе данного процесса находится поток заявок от клиентов. На выходе – набор заявок к техническому персоналу по разработке или доработке программного обеспечения процессинга.</w:t>
      </w:r>
    </w:p>
    <w:p w:rsidR="00B3409E" w:rsidRDefault="00B3409E"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Вторым бизнес-процессом процессинга является разработка или доработка программного обеспечения процессинга. Обычно для этого создаётся группа технических специалистов занятая разработкой программного обеспечения и эксплуатаций информационной системы процессинга. Результатом данного процесса является программный код и настройки компонентов информационной системы предназначенной для обработки банковских карт.</w:t>
      </w:r>
    </w:p>
    <w:p w:rsidR="00B3409E" w:rsidRDefault="00B3409E"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Третьим бизнес-процессом является собственно процесс обработки данных банковских карт. Данный бизнес-процесс во многом совпадает с технологическим процессом обработки информации о банковских картах поступающей от мерчантов и их клиентов. Кратко его возможно описать как получение нужной информации через сеть интернет и набор платёжных шлюзов. Проверку волосности полученной информации. Архивирование нужных сведений. Аккумуляция полученной информации со справочными данными, например курсами валют и формирование в результате сообщений данных и электронных платёжных поручений в формате принятом в участвующих во взаимодействии банках и платёжных системах.</w:t>
      </w:r>
    </w:p>
    <w:p w:rsidR="006E4851" w:rsidRDefault="006E4851"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Четвёртым бизнес процессом является процесс взаиморасчётов процессинга банковских карт с банками и иными платёжными системами. Результатом выполнения данного процесса является своевременные взаиморасчёты между процессингом банковских карт, банками и иными платёжными системами. Процессинг банковских </w:t>
      </w:r>
      <w:r>
        <w:rPr>
          <w:rFonts w:ascii="Times New Roman" w:eastAsia="Times New Roman" w:hAnsi="Times New Roman" w:cs="Times New Roman"/>
          <w:bCs/>
          <w:sz w:val="24"/>
          <w:szCs w:val="24"/>
          <w:lang w:val="ru-RU"/>
        </w:rPr>
        <w:lastRenderedPageBreak/>
        <w:t xml:space="preserve">карт может не является и не принадлежать банку. В то же время мерчанты ведут безналичные расчёты через банки и иногда через вне банковские платёжные системы. Процессинг </w:t>
      </w:r>
      <w:r w:rsidR="00F036D8">
        <w:rPr>
          <w:rFonts w:ascii="Times New Roman" w:eastAsia="Times New Roman" w:hAnsi="Times New Roman" w:cs="Times New Roman"/>
          <w:bCs/>
          <w:sz w:val="24"/>
          <w:szCs w:val="24"/>
          <w:lang w:val="ru-RU"/>
        </w:rPr>
        <w:t>банковских</w:t>
      </w:r>
      <w:r>
        <w:rPr>
          <w:rFonts w:ascii="Times New Roman" w:eastAsia="Times New Roman" w:hAnsi="Times New Roman" w:cs="Times New Roman"/>
          <w:bCs/>
          <w:sz w:val="24"/>
          <w:szCs w:val="24"/>
          <w:lang w:val="ru-RU"/>
        </w:rPr>
        <w:t xml:space="preserve"> карт во многом необходим именно как посредник для организации взаимодействия между клиентами мерчантов, банками, мерчантами и вне банковскими платёжными системами. Ценность услуг процессинга как раз и состоит в организации и поддержании данного взаимодействия.</w:t>
      </w:r>
    </w:p>
    <w:p w:rsidR="00B3409E" w:rsidRPr="001543D8" w:rsidRDefault="00B3409E"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После рассмотрения бизнес-процессов нетрудно выделить основные информационные активы компании занятой обработкой данных банковских карт</w:t>
      </w:r>
      <w:r w:rsidRPr="001543D8">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Данные банковских карт</w:t>
      </w:r>
      <w:r w:rsidRPr="00711B07">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Персональные данные держателей карт</w:t>
      </w:r>
      <w:r w:rsidRPr="00711B07">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Денежный поток, проценты от которого формируют доход процессинга</w:t>
      </w:r>
      <w:r w:rsidRPr="007967D8">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Программное обеспечение, применяемое для обработки данных банковских карт</w:t>
      </w:r>
      <w:r w:rsidRPr="001543D8">
        <w:rPr>
          <w:rFonts w:ascii="Times New Roman" w:eastAsia="Times New Roman" w:hAnsi="Times New Roman" w:cs="Times New Roman"/>
          <w:bCs/>
          <w:sz w:val="24"/>
          <w:szCs w:val="24"/>
          <w:lang w:val="ru-RU"/>
        </w:rPr>
        <w:t>.</w:t>
      </w:r>
    </w:p>
    <w:p w:rsidR="00B3409E" w:rsidRPr="00FF718C" w:rsidRDefault="00B3409E" w:rsidP="00FF718C">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Проведём приблизительную оценку активов. Данные необходимые для данной оценки получены в ходе неформального общения с предста</w:t>
      </w:r>
      <w:r w:rsidR="00FF718C">
        <w:rPr>
          <w:rFonts w:ascii="Times New Roman" w:eastAsia="Times New Roman" w:hAnsi="Times New Roman" w:cs="Times New Roman"/>
          <w:bCs/>
          <w:sz w:val="24"/>
          <w:szCs w:val="24"/>
          <w:lang w:val="ru-RU"/>
        </w:rPr>
        <w:t>вителями ряда российских банков</w:t>
      </w:r>
      <w:r w:rsidR="00FF718C" w:rsidRPr="00FF718C">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Средний остаток на карточном счёте физического лица – порядка 100 тысяч рублей</w:t>
      </w:r>
      <w:r w:rsidRPr="00D2500B">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Среднее количество транз</w:t>
      </w:r>
      <w:r w:rsidR="00FF718C">
        <w:rPr>
          <w:rFonts w:ascii="Times New Roman" w:eastAsia="Times New Roman" w:hAnsi="Times New Roman" w:cs="Times New Roman"/>
          <w:bCs/>
          <w:sz w:val="24"/>
          <w:szCs w:val="24"/>
          <w:lang w:val="ru-RU"/>
        </w:rPr>
        <w:t xml:space="preserve">акций, совершаемое за сутки – </w:t>
      </w:r>
      <w:r w:rsidR="00400928">
        <w:rPr>
          <w:rFonts w:ascii="Times New Roman" w:eastAsia="Times New Roman" w:hAnsi="Times New Roman" w:cs="Times New Roman"/>
          <w:bCs/>
          <w:sz w:val="24"/>
          <w:szCs w:val="24"/>
          <w:lang w:val="ru-RU"/>
        </w:rPr>
        <w:t>100</w:t>
      </w:r>
      <w:r w:rsidR="00FF718C" w:rsidRPr="00FF718C">
        <w:rPr>
          <w:rFonts w:ascii="Times New Roman" w:eastAsia="Times New Roman" w:hAnsi="Times New Roman" w:cs="Times New Roman"/>
          <w:bCs/>
          <w:sz w:val="24"/>
          <w:szCs w:val="24"/>
          <w:lang w:val="ru-RU"/>
        </w:rPr>
        <w:t>000</w:t>
      </w:r>
      <w:r w:rsidRPr="00D2500B">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Средняя величина транзакции – 1</w:t>
      </w:r>
      <w:r w:rsidR="00FF718C">
        <w:rPr>
          <w:rFonts w:ascii="Times New Roman" w:eastAsia="Times New Roman" w:hAnsi="Times New Roman" w:cs="Times New Roman"/>
          <w:bCs/>
          <w:sz w:val="24"/>
          <w:szCs w:val="24"/>
        </w:rPr>
        <w:t>000</w:t>
      </w:r>
      <w:r w:rsidR="00FF718C">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рублей</w:t>
      </w:r>
      <w:r w:rsidRPr="007967D8">
        <w:rPr>
          <w:rFonts w:ascii="Times New Roman" w:eastAsia="Times New Roman" w:hAnsi="Times New Roman" w:cs="Times New Roman"/>
          <w:bCs/>
          <w:sz w:val="24"/>
          <w:szCs w:val="24"/>
          <w:lang w:val="ru-RU"/>
        </w:rPr>
        <w:t>;</w:t>
      </w:r>
    </w:p>
    <w:p w:rsidR="00B3409E" w:rsidRPr="00711B07" w:rsidRDefault="00FF718C"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среднем 1 из 10</w:t>
      </w:r>
      <w:r w:rsidRPr="00FF718C">
        <w:rPr>
          <w:rFonts w:ascii="Times New Roman" w:eastAsia="Times New Roman" w:hAnsi="Times New Roman" w:cs="Times New Roman"/>
          <w:bCs/>
          <w:sz w:val="24"/>
          <w:szCs w:val="24"/>
          <w:lang w:val="ru-RU"/>
        </w:rPr>
        <w:t>000</w:t>
      </w:r>
      <w:r w:rsidR="00B3409E">
        <w:rPr>
          <w:rFonts w:ascii="Times New Roman" w:eastAsia="Times New Roman" w:hAnsi="Times New Roman" w:cs="Times New Roman"/>
          <w:bCs/>
          <w:sz w:val="24"/>
          <w:szCs w:val="24"/>
          <w:lang w:val="ru-RU"/>
        </w:rPr>
        <w:t xml:space="preserve"> транзакций имеет мошеннический характер</w:t>
      </w:r>
      <w:r w:rsidR="00B3409E" w:rsidRPr="005F71B3">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2500B">
        <w:rPr>
          <w:rFonts w:ascii="Times New Roman" w:eastAsia="Times New Roman" w:hAnsi="Times New Roman" w:cs="Times New Roman"/>
          <w:bCs/>
          <w:sz w:val="24"/>
          <w:szCs w:val="24"/>
          <w:lang w:val="ru-RU"/>
        </w:rPr>
        <w:t xml:space="preserve">Приблизительная численность уникальных физических лиц, чьи данные </w:t>
      </w:r>
      <w:r>
        <w:rPr>
          <w:rFonts w:ascii="Times New Roman" w:eastAsia="Times New Roman" w:hAnsi="Times New Roman" w:cs="Times New Roman"/>
          <w:bCs/>
          <w:sz w:val="24"/>
          <w:szCs w:val="24"/>
          <w:lang w:val="ru-RU"/>
        </w:rPr>
        <w:t>находятся в оперативной обр</w:t>
      </w:r>
      <w:r w:rsidR="00FF718C">
        <w:rPr>
          <w:rFonts w:ascii="Times New Roman" w:eastAsia="Times New Roman" w:hAnsi="Times New Roman" w:cs="Times New Roman"/>
          <w:bCs/>
          <w:sz w:val="24"/>
          <w:szCs w:val="24"/>
          <w:lang w:val="ru-RU"/>
        </w:rPr>
        <w:t>аботке – 2</w:t>
      </w:r>
      <w:r w:rsidR="00400928">
        <w:rPr>
          <w:rFonts w:ascii="Times New Roman" w:eastAsia="Times New Roman" w:hAnsi="Times New Roman" w:cs="Times New Roman"/>
          <w:bCs/>
          <w:sz w:val="24"/>
          <w:szCs w:val="24"/>
          <w:lang w:val="ru-RU"/>
        </w:rPr>
        <w:t>0</w:t>
      </w:r>
      <w:r w:rsidR="00FF718C" w:rsidRPr="00FF718C">
        <w:rPr>
          <w:rFonts w:ascii="Times New Roman" w:eastAsia="Times New Roman" w:hAnsi="Times New Roman" w:cs="Times New Roman"/>
          <w:bCs/>
          <w:sz w:val="24"/>
          <w:szCs w:val="24"/>
          <w:lang w:val="ru-RU"/>
        </w:rPr>
        <w:t>000</w:t>
      </w:r>
      <w:r>
        <w:rPr>
          <w:rFonts w:ascii="Times New Roman" w:eastAsia="Times New Roman" w:hAnsi="Times New Roman" w:cs="Times New Roman"/>
          <w:bCs/>
          <w:sz w:val="24"/>
          <w:szCs w:val="24"/>
          <w:lang w:val="ru-RU"/>
        </w:rPr>
        <w:t xml:space="preserve"> человек</w:t>
      </w:r>
      <w:r w:rsidRPr="00D2500B">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Стоимость персональных данных одного пользователя из России – 1</w:t>
      </w:r>
      <w:r w:rsidRPr="00326BA9">
        <w:rPr>
          <w:rFonts w:ascii="Times New Roman" w:eastAsia="Times New Roman" w:hAnsi="Times New Roman" w:cs="Times New Roman"/>
          <w:bCs/>
          <w:sz w:val="24"/>
          <w:szCs w:val="24"/>
          <w:lang w:val="ru-RU"/>
        </w:rPr>
        <w:t>0</w:t>
      </w:r>
      <w:r w:rsidR="00FF718C" w:rsidRPr="00FF718C">
        <w:rPr>
          <w:rFonts w:ascii="Times New Roman" w:eastAsia="Times New Roman" w:hAnsi="Times New Roman" w:cs="Times New Roman"/>
          <w:bCs/>
          <w:sz w:val="24"/>
          <w:szCs w:val="24"/>
          <w:lang w:val="ru-RU"/>
        </w:rPr>
        <w:t>000</w:t>
      </w:r>
      <w:r w:rsidRPr="00326BA9">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рублей</w:t>
      </w:r>
      <w:r w:rsidRPr="00453F93">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Стоимость работы квалифицированного программиста – 100</w:t>
      </w:r>
      <w:r w:rsidR="00FF718C" w:rsidRPr="00FF718C">
        <w:rPr>
          <w:rFonts w:ascii="Times New Roman" w:eastAsia="Times New Roman" w:hAnsi="Times New Roman" w:cs="Times New Roman"/>
          <w:bCs/>
          <w:sz w:val="24"/>
          <w:szCs w:val="24"/>
          <w:lang w:val="ru-RU"/>
        </w:rPr>
        <w:t>000</w:t>
      </w:r>
      <w:r>
        <w:rPr>
          <w:rFonts w:ascii="Times New Roman" w:eastAsia="Times New Roman" w:hAnsi="Times New Roman" w:cs="Times New Roman"/>
          <w:bCs/>
          <w:sz w:val="24"/>
          <w:szCs w:val="24"/>
          <w:lang w:val="ru-RU"/>
        </w:rPr>
        <w:t xml:space="preserve"> рублей в месяц</w:t>
      </w:r>
      <w:r w:rsidRPr="00F72DCF">
        <w:rPr>
          <w:rFonts w:ascii="Times New Roman" w:eastAsia="Times New Roman" w:hAnsi="Times New Roman" w:cs="Times New Roman"/>
          <w:bCs/>
          <w:sz w:val="24"/>
          <w:szCs w:val="24"/>
          <w:lang w:val="ru-RU"/>
        </w:rPr>
        <w:t>;</w:t>
      </w:r>
    </w:p>
    <w:p w:rsidR="00B3409E" w:rsidRPr="00F72DCF"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F72DCF">
        <w:rPr>
          <w:rFonts w:ascii="Times New Roman" w:eastAsia="Times New Roman" w:hAnsi="Times New Roman" w:cs="Times New Roman"/>
          <w:bCs/>
          <w:sz w:val="24"/>
          <w:szCs w:val="24"/>
          <w:lang w:val="ru-RU"/>
        </w:rPr>
        <w:t>Трудозатраты на разработку и доработку программного обеспечени</w:t>
      </w:r>
      <w:r>
        <w:rPr>
          <w:rFonts w:ascii="Times New Roman" w:eastAsia="Times New Roman" w:hAnsi="Times New Roman" w:cs="Times New Roman"/>
          <w:bCs/>
          <w:sz w:val="24"/>
          <w:szCs w:val="24"/>
          <w:lang w:val="ru-RU"/>
        </w:rPr>
        <w:t xml:space="preserve">я процессинга составляют около </w:t>
      </w:r>
      <w:r w:rsidRPr="00474A2E">
        <w:rPr>
          <w:rFonts w:ascii="Times New Roman" w:eastAsia="Times New Roman" w:hAnsi="Times New Roman" w:cs="Times New Roman"/>
          <w:bCs/>
          <w:sz w:val="24"/>
          <w:szCs w:val="24"/>
          <w:lang w:val="ru-RU"/>
        </w:rPr>
        <w:t>3</w:t>
      </w:r>
      <w:r w:rsidRPr="00F72DCF">
        <w:rPr>
          <w:rFonts w:ascii="Times New Roman" w:eastAsia="Times New Roman" w:hAnsi="Times New Roman" w:cs="Times New Roman"/>
          <w:bCs/>
          <w:sz w:val="24"/>
          <w:szCs w:val="24"/>
          <w:lang w:val="ru-RU"/>
        </w:rPr>
        <w:t>0 человеко-лет</w:t>
      </w:r>
      <w:r w:rsidR="00FF718C" w:rsidRPr="00FF718C">
        <w:rPr>
          <w:rFonts w:ascii="Times New Roman" w:eastAsia="Times New Roman" w:hAnsi="Times New Roman" w:cs="Times New Roman"/>
          <w:bCs/>
          <w:sz w:val="24"/>
          <w:szCs w:val="24"/>
          <w:lang w:val="ru-RU"/>
        </w:rPr>
        <w:t xml:space="preserve"> </w:t>
      </w:r>
      <w:r w:rsidR="00FF718C">
        <w:rPr>
          <w:rFonts w:ascii="Times New Roman" w:eastAsia="Times New Roman" w:hAnsi="Times New Roman" w:cs="Times New Roman"/>
          <w:bCs/>
          <w:sz w:val="24"/>
          <w:szCs w:val="24"/>
          <w:lang w:val="ru-RU"/>
        </w:rPr>
        <w:t>или 360 человеко-месяцев</w:t>
      </w:r>
      <w:r w:rsidRPr="00F72DCF">
        <w:rPr>
          <w:rFonts w:ascii="Times New Roman" w:eastAsia="Times New Roman" w:hAnsi="Times New Roman" w:cs="Times New Roman"/>
          <w:bCs/>
          <w:sz w:val="24"/>
          <w:szCs w:val="24"/>
          <w:lang w:val="ru-RU"/>
        </w:rPr>
        <w:t>.</w:t>
      </w:r>
    </w:p>
    <w:p w:rsidR="00B3409E" w:rsidRDefault="00B3409E"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Следует уточнить, что после завершения оперативной обработки данные банковской карты должны быть переданы в архив в зашифрованном виде. Мы будем считать хранение в архиве надёжным.</w:t>
      </w:r>
    </w:p>
    <w:p w:rsidR="00B3409E" w:rsidRPr="007967D8" w:rsidRDefault="00B3409E"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Под стоимостью персональных данных понимается сумма иска, который может быть предъявлен за их утечку или ненадлежащую обработку</w:t>
      </w:r>
      <w:r w:rsidRPr="007967D8">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lang w:val="ru-RU"/>
        </w:rPr>
        <w:t xml:space="preserve"> К сожалению судебная </w:t>
      </w:r>
      <w:r>
        <w:rPr>
          <w:rFonts w:ascii="Times New Roman" w:eastAsia="Times New Roman" w:hAnsi="Times New Roman" w:cs="Times New Roman"/>
          <w:bCs/>
          <w:sz w:val="24"/>
          <w:szCs w:val="24"/>
          <w:lang w:val="ru-RU"/>
        </w:rPr>
        <w:lastRenderedPageBreak/>
        <w:t xml:space="preserve">статистика по данному вопросу пока </w:t>
      </w:r>
      <w:r w:rsidR="00FF718C">
        <w:rPr>
          <w:rFonts w:ascii="Times New Roman" w:eastAsia="Times New Roman" w:hAnsi="Times New Roman" w:cs="Times New Roman"/>
          <w:bCs/>
          <w:sz w:val="24"/>
          <w:szCs w:val="24"/>
          <w:lang w:val="ru-RU"/>
        </w:rPr>
        <w:t>отсутствует</w:t>
      </w:r>
      <w:r>
        <w:rPr>
          <w:rFonts w:ascii="Times New Roman" w:eastAsia="Times New Roman" w:hAnsi="Times New Roman" w:cs="Times New Roman"/>
          <w:bCs/>
          <w:sz w:val="24"/>
          <w:szCs w:val="24"/>
          <w:lang w:val="ru-RU"/>
        </w:rPr>
        <w:t xml:space="preserve">, поэтому данная переменная получена полностью эвристическим путём. </w:t>
      </w:r>
    </w:p>
    <w:p w:rsidR="00B3409E" w:rsidRPr="00287207" w:rsidRDefault="00B3409E" w:rsidP="00711B07">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Применяя полученные цифры можно легко рассчитать</w:t>
      </w:r>
      <w:r w:rsidRPr="00287207">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Стоимость данных банковских карт находящихся в </w:t>
      </w:r>
      <w:r w:rsidR="00FF718C">
        <w:rPr>
          <w:rFonts w:ascii="Times New Roman" w:eastAsia="Times New Roman" w:hAnsi="Times New Roman" w:cs="Times New Roman"/>
          <w:bCs/>
          <w:sz w:val="24"/>
          <w:szCs w:val="24"/>
          <w:lang w:val="ru-RU"/>
        </w:rPr>
        <w:t>оперативной обработке –</w:t>
      </w:r>
      <w:r w:rsidR="00400928">
        <w:rPr>
          <w:rFonts w:ascii="Times New Roman" w:eastAsia="Times New Roman" w:hAnsi="Times New Roman" w:cs="Times New Roman"/>
          <w:bCs/>
          <w:sz w:val="24"/>
          <w:szCs w:val="24"/>
          <w:lang w:val="ru-RU"/>
        </w:rPr>
        <w:t xml:space="preserve"> 20000</w:t>
      </w:r>
      <w:r>
        <w:rPr>
          <w:rFonts w:ascii="Times New Roman" w:eastAsia="Times New Roman" w:hAnsi="Times New Roman" w:cs="Times New Roman"/>
          <w:bCs/>
          <w:sz w:val="24"/>
          <w:szCs w:val="24"/>
          <w:lang w:val="ru-RU"/>
        </w:rPr>
        <w:t xml:space="preserve"> карт </w:t>
      </w:r>
      <w:r w:rsidR="00ED61BC">
        <w:rPr>
          <w:rFonts w:ascii="Times New Roman" w:eastAsia="Times New Roman" w:hAnsi="Times New Roman" w:cs="Times New Roman"/>
          <w:bCs/>
          <w:sz w:val="24"/>
          <w:szCs w:val="24"/>
          <w:lang w:val="ru-RU"/>
        </w:rPr>
        <w:t>умножаем на</w:t>
      </w:r>
      <w:r w:rsidRPr="00287207">
        <w:rPr>
          <w:rFonts w:ascii="Times New Roman" w:eastAsia="Times New Roman" w:hAnsi="Times New Roman" w:cs="Times New Roman"/>
          <w:bCs/>
          <w:sz w:val="24"/>
          <w:szCs w:val="24"/>
          <w:lang w:val="ru-RU"/>
        </w:rPr>
        <w:t xml:space="preserve"> </w:t>
      </w:r>
      <w:r w:rsidR="00FF718C">
        <w:rPr>
          <w:rFonts w:ascii="Times New Roman" w:eastAsia="Times New Roman" w:hAnsi="Times New Roman" w:cs="Times New Roman"/>
          <w:bCs/>
          <w:sz w:val="24"/>
          <w:szCs w:val="24"/>
          <w:lang w:val="ru-RU"/>
        </w:rPr>
        <w:t>100000</w:t>
      </w:r>
      <w:r w:rsidR="00ED61BC">
        <w:rPr>
          <w:rFonts w:ascii="Times New Roman" w:eastAsia="Times New Roman" w:hAnsi="Times New Roman" w:cs="Times New Roman"/>
          <w:bCs/>
          <w:sz w:val="24"/>
          <w:szCs w:val="24"/>
          <w:lang w:val="ru-RU"/>
        </w:rPr>
        <w:t xml:space="preserve"> рублей, получаем </w:t>
      </w:r>
      <w:r w:rsidR="00400928">
        <w:rPr>
          <w:rFonts w:ascii="Times New Roman" w:eastAsia="Times New Roman" w:hAnsi="Times New Roman" w:cs="Times New Roman"/>
          <w:bCs/>
          <w:sz w:val="24"/>
          <w:szCs w:val="24"/>
          <w:lang w:val="ru-RU"/>
        </w:rPr>
        <w:t xml:space="preserve">  2000000000</w:t>
      </w:r>
      <w:r>
        <w:rPr>
          <w:rFonts w:ascii="Times New Roman" w:eastAsia="Times New Roman" w:hAnsi="Times New Roman" w:cs="Times New Roman"/>
          <w:bCs/>
          <w:sz w:val="24"/>
          <w:szCs w:val="24"/>
          <w:lang w:val="ru-RU"/>
        </w:rPr>
        <w:t xml:space="preserve"> рублей</w:t>
      </w:r>
      <w:r w:rsidRPr="00287207">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Стоимость данных банковских карт проходящих через</w:t>
      </w:r>
      <w:r w:rsidR="00FF718C">
        <w:rPr>
          <w:rFonts w:ascii="Times New Roman" w:eastAsia="Times New Roman" w:hAnsi="Times New Roman" w:cs="Times New Roman"/>
          <w:bCs/>
          <w:sz w:val="24"/>
          <w:szCs w:val="24"/>
          <w:lang w:val="ru-RU"/>
        </w:rPr>
        <w:t xml:space="preserve"> процессинг </w:t>
      </w:r>
      <w:r w:rsidR="00400928">
        <w:rPr>
          <w:rFonts w:ascii="Times New Roman" w:eastAsia="Times New Roman" w:hAnsi="Times New Roman" w:cs="Times New Roman"/>
          <w:bCs/>
          <w:sz w:val="24"/>
          <w:szCs w:val="24"/>
          <w:lang w:val="ru-RU"/>
        </w:rPr>
        <w:t>в течении суток - 100000</w:t>
      </w:r>
      <w:r>
        <w:rPr>
          <w:rFonts w:ascii="Times New Roman" w:eastAsia="Times New Roman" w:hAnsi="Times New Roman" w:cs="Times New Roman"/>
          <w:bCs/>
          <w:sz w:val="24"/>
          <w:szCs w:val="24"/>
          <w:lang w:val="ru-RU"/>
        </w:rPr>
        <w:t xml:space="preserve"> карт </w:t>
      </w:r>
      <w:r w:rsidR="00ED61BC">
        <w:rPr>
          <w:rFonts w:ascii="Times New Roman" w:eastAsia="Times New Roman" w:hAnsi="Times New Roman" w:cs="Times New Roman"/>
          <w:bCs/>
          <w:sz w:val="24"/>
          <w:szCs w:val="24"/>
          <w:lang w:val="ru-RU"/>
        </w:rPr>
        <w:t>умножаем на</w:t>
      </w:r>
      <w:r w:rsidRPr="0028720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100</w:t>
      </w:r>
      <w:r w:rsidR="00FF718C">
        <w:rPr>
          <w:rFonts w:ascii="Times New Roman" w:eastAsia="Times New Roman" w:hAnsi="Times New Roman" w:cs="Times New Roman"/>
          <w:bCs/>
          <w:sz w:val="24"/>
          <w:szCs w:val="24"/>
          <w:lang w:val="ru-RU"/>
        </w:rPr>
        <w:t>000</w:t>
      </w:r>
      <w:r>
        <w:rPr>
          <w:rFonts w:ascii="Times New Roman" w:eastAsia="Times New Roman" w:hAnsi="Times New Roman" w:cs="Times New Roman"/>
          <w:bCs/>
          <w:sz w:val="24"/>
          <w:szCs w:val="24"/>
          <w:lang w:val="ru-RU"/>
        </w:rPr>
        <w:t xml:space="preserve"> рубле</w:t>
      </w:r>
      <w:r w:rsidR="00400928">
        <w:rPr>
          <w:rFonts w:ascii="Times New Roman" w:eastAsia="Times New Roman" w:hAnsi="Times New Roman" w:cs="Times New Roman"/>
          <w:bCs/>
          <w:sz w:val="24"/>
          <w:szCs w:val="24"/>
          <w:lang w:val="ru-RU"/>
        </w:rPr>
        <w:t>й</w:t>
      </w:r>
      <w:r w:rsidR="00ED61BC">
        <w:rPr>
          <w:rFonts w:ascii="Times New Roman" w:eastAsia="Times New Roman" w:hAnsi="Times New Roman" w:cs="Times New Roman"/>
          <w:bCs/>
          <w:sz w:val="24"/>
          <w:szCs w:val="24"/>
          <w:lang w:val="ru-RU"/>
        </w:rPr>
        <w:t>, получаем</w:t>
      </w:r>
      <w:r w:rsidR="00400928">
        <w:rPr>
          <w:rFonts w:ascii="Times New Roman" w:eastAsia="Times New Roman" w:hAnsi="Times New Roman" w:cs="Times New Roman"/>
          <w:bCs/>
          <w:sz w:val="24"/>
          <w:szCs w:val="24"/>
          <w:lang w:val="ru-RU"/>
        </w:rPr>
        <w:t xml:space="preserve">  10000000000</w:t>
      </w:r>
      <w:r>
        <w:rPr>
          <w:rFonts w:ascii="Times New Roman" w:eastAsia="Times New Roman" w:hAnsi="Times New Roman" w:cs="Times New Roman"/>
          <w:bCs/>
          <w:sz w:val="24"/>
          <w:szCs w:val="24"/>
          <w:lang w:val="ru-RU"/>
        </w:rPr>
        <w:t xml:space="preserve"> рублей</w:t>
      </w:r>
      <w:r w:rsidRPr="00287207">
        <w:rPr>
          <w:rFonts w:ascii="Times New Roman" w:eastAsia="Times New Roman" w:hAnsi="Times New Roman" w:cs="Times New Roman"/>
          <w:bCs/>
          <w:sz w:val="24"/>
          <w:szCs w:val="24"/>
          <w:lang w:val="ru-RU"/>
        </w:rPr>
        <w:t>;</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Стоимость персональных данных пользователей, чьи банковские карты наход</w:t>
      </w:r>
      <w:r w:rsidR="00FF718C">
        <w:rPr>
          <w:rFonts w:ascii="Times New Roman" w:eastAsia="Times New Roman" w:hAnsi="Times New Roman" w:cs="Times New Roman"/>
          <w:bCs/>
          <w:sz w:val="24"/>
          <w:szCs w:val="24"/>
          <w:lang w:val="ru-RU"/>
        </w:rPr>
        <w:t>ятся в опер</w:t>
      </w:r>
      <w:r w:rsidR="00400928">
        <w:rPr>
          <w:rFonts w:ascii="Times New Roman" w:eastAsia="Times New Roman" w:hAnsi="Times New Roman" w:cs="Times New Roman"/>
          <w:bCs/>
          <w:sz w:val="24"/>
          <w:szCs w:val="24"/>
          <w:lang w:val="ru-RU"/>
        </w:rPr>
        <w:t>ативной обработке – 2</w:t>
      </w:r>
      <w:r w:rsidR="00FF718C">
        <w:rPr>
          <w:rFonts w:ascii="Times New Roman" w:eastAsia="Times New Roman" w:hAnsi="Times New Roman" w:cs="Times New Roman"/>
          <w:bCs/>
          <w:sz w:val="24"/>
          <w:szCs w:val="24"/>
          <w:lang w:val="ru-RU"/>
        </w:rPr>
        <w:t xml:space="preserve">0000 </w:t>
      </w:r>
      <w:r>
        <w:rPr>
          <w:rFonts w:ascii="Times New Roman" w:eastAsia="Times New Roman" w:hAnsi="Times New Roman" w:cs="Times New Roman"/>
          <w:bCs/>
          <w:sz w:val="24"/>
          <w:szCs w:val="24"/>
          <w:lang w:val="ru-RU"/>
        </w:rPr>
        <w:t xml:space="preserve">карт </w:t>
      </w:r>
      <w:r w:rsidR="00ED61BC">
        <w:rPr>
          <w:rFonts w:ascii="Times New Roman" w:eastAsia="Times New Roman" w:hAnsi="Times New Roman" w:cs="Times New Roman"/>
          <w:bCs/>
          <w:sz w:val="24"/>
          <w:szCs w:val="24"/>
          <w:lang w:val="ru-RU"/>
        </w:rPr>
        <w:t>умножаем на</w:t>
      </w:r>
      <w:r w:rsidRPr="00287207">
        <w:rPr>
          <w:rFonts w:ascii="Times New Roman" w:eastAsia="Times New Roman" w:hAnsi="Times New Roman" w:cs="Times New Roman"/>
          <w:bCs/>
          <w:sz w:val="24"/>
          <w:szCs w:val="24"/>
          <w:lang w:val="ru-RU"/>
        </w:rPr>
        <w:t xml:space="preserve"> </w:t>
      </w:r>
      <w:r w:rsidR="00ED61BC">
        <w:rPr>
          <w:rFonts w:ascii="Times New Roman" w:eastAsia="Times New Roman" w:hAnsi="Times New Roman" w:cs="Times New Roman"/>
          <w:bCs/>
          <w:sz w:val="24"/>
          <w:szCs w:val="24"/>
          <w:lang w:val="ru-RU"/>
        </w:rPr>
        <w:t>10000 рублей, получаем</w:t>
      </w:r>
      <w:r w:rsidR="00FF718C">
        <w:rPr>
          <w:rFonts w:ascii="Times New Roman" w:eastAsia="Times New Roman" w:hAnsi="Times New Roman" w:cs="Times New Roman"/>
          <w:bCs/>
          <w:sz w:val="24"/>
          <w:szCs w:val="24"/>
          <w:lang w:val="ru-RU"/>
        </w:rPr>
        <w:t xml:space="preserve">  2</w:t>
      </w:r>
      <w:r>
        <w:rPr>
          <w:rFonts w:ascii="Times New Roman" w:eastAsia="Times New Roman" w:hAnsi="Times New Roman" w:cs="Times New Roman"/>
          <w:bCs/>
          <w:sz w:val="24"/>
          <w:szCs w:val="24"/>
          <w:lang w:val="ru-RU"/>
        </w:rPr>
        <w:t>00</w:t>
      </w:r>
      <w:r w:rsidR="00400928">
        <w:rPr>
          <w:rFonts w:ascii="Times New Roman" w:eastAsia="Times New Roman" w:hAnsi="Times New Roman" w:cs="Times New Roman"/>
          <w:bCs/>
          <w:sz w:val="24"/>
          <w:szCs w:val="24"/>
          <w:lang w:val="ru-RU"/>
        </w:rPr>
        <w:t>000000</w:t>
      </w:r>
      <w:r>
        <w:rPr>
          <w:rFonts w:ascii="Times New Roman" w:eastAsia="Times New Roman" w:hAnsi="Times New Roman" w:cs="Times New Roman"/>
          <w:bCs/>
          <w:sz w:val="24"/>
          <w:szCs w:val="24"/>
          <w:lang w:val="ru-RU"/>
        </w:rPr>
        <w:t xml:space="preserve"> рублей</w:t>
      </w:r>
      <w:r w:rsidRPr="00287207">
        <w:rPr>
          <w:rFonts w:ascii="Times New Roman" w:eastAsia="Times New Roman" w:hAnsi="Times New Roman" w:cs="Times New Roman"/>
          <w:bCs/>
          <w:sz w:val="24"/>
          <w:szCs w:val="24"/>
          <w:lang w:val="ru-RU"/>
        </w:rPr>
        <w:t>;</w:t>
      </w:r>
    </w:p>
    <w:p w:rsidR="00B3409E" w:rsidRPr="007967D8"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326BA9">
        <w:rPr>
          <w:rFonts w:ascii="Times New Roman" w:eastAsia="Times New Roman" w:hAnsi="Times New Roman" w:cs="Times New Roman"/>
          <w:bCs/>
          <w:sz w:val="24"/>
          <w:szCs w:val="24"/>
          <w:lang w:val="ru-RU"/>
        </w:rPr>
        <w:t>Стоимость программного обеспечения – 100 тысяч р</w:t>
      </w:r>
      <w:r>
        <w:rPr>
          <w:rFonts w:ascii="Times New Roman" w:eastAsia="Times New Roman" w:hAnsi="Times New Roman" w:cs="Times New Roman"/>
          <w:bCs/>
          <w:sz w:val="24"/>
          <w:szCs w:val="24"/>
          <w:lang w:val="ru-RU"/>
        </w:rPr>
        <w:t>ублей за один человеко-ме</w:t>
      </w:r>
      <w:r w:rsidR="00ED61BC">
        <w:rPr>
          <w:rFonts w:ascii="Times New Roman" w:eastAsia="Times New Roman" w:hAnsi="Times New Roman" w:cs="Times New Roman"/>
          <w:bCs/>
          <w:sz w:val="24"/>
          <w:szCs w:val="24"/>
          <w:lang w:val="ru-RU"/>
        </w:rPr>
        <w:t>сяц умножаем на</w:t>
      </w:r>
      <w:r>
        <w:rPr>
          <w:rFonts w:ascii="Times New Roman" w:eastAsia="Times New Roman" w:hAnsi="Times New Roman" w:cs="Times New Roman"/>
          <w:bCs/>
          <w:sz w:val="24"/>
          <w:szCs w:val="24"/>
          <w:lang w:val="ru-RU"/>
        </w:rPr>
        <w:t xml:space="preserve"> </w:t>
      </w:r>
      <w:r w:rsidRPr="00474A2E">
        <w:rPr>
          <w:rFonts w:ascii="Times New Roman" w:eastAsia="Times New Roman" w:hAnsi="Times New Roman" w:cs="Times New Roman"/>
          <w:bCs/>
          <w:sz w:val="24"/>
          <w:szCs w:val="24"/>
          <w:lang w:val="ru-RU"/>
        </w:rPr>
        <w:t>36</w:t>
      </w:r>
      <w:r>
        <w:rPr>
          <w:rFonts w:ascii="Times New Roman" w:eastAsia="Times New Roman" w:hAnsi="Times New Roman" w:cs="Times New Roman"/>
          <w:bCs/>
          <w:sz w:val="24"/>
          <w:szCs w:val="24"/>
          <w:lang w:val="ru-RU"/>
        </w:rPr>
        <w:t>0 человеко-месяцев</w:t>
      </w:r>
      <w:r w:rsidR="00ED61BC">
        <w:rPr>
          <w:rFonts w:ascii="Times New Roman" w:eastAsia="Times New Roman" w:hAnsi="Times New Roman" w:cs="Times New Roman"/>
          <w:bCs/>
          <w:sz w:val="24"/>
          <w:szCs w:val="24"/>
          <w:lang w:val="ru-RU"/>
        </w:rPr>
        <w:t>, получаем</w:t>
      </w:r>
      <w:r>
        <w:rPr>
          <w:rFonts w:ascii="Times New Roman" w:eastAsia="Times New Roman" w:hAnsi="Times New Roman" w:cs="Times New Roman"/>
          <w:bCs/>
          <w:sz w:val="24"/>
          <w:szCs w:val="24"/>
          <w:lang w:val="ru-RU"/>
        </w:rPr>
        <w:t xml:space="preserve"> </w:t>
      </w:r>
      <w:r w:rsidRPr="00474A2E">
        <w:rPr>
          <w:rFonts w:ascii="Times New Roman" w:eastAsia="Times New Roman" w:hAnsi="Times New Roman" w:cs="Times New Roman"/>
          <w:bCs/>
          <w:sz w:val="24"/>
          <w:szCs w:val="24"/>
          <w:lang w:val="ru-RU"/>
        </w:rPr>
        <w:t>36</w:t>
      </w:r>
      <w:r w:rsidR="00FF718C">
        <w:rPr>
          <w:rFonts w:ascii="Times New Roman" w:eastAsia="Times New Roman" w:hAnsi="Times New Roman" w:cs="Times New Roman"/>
          <w:bCs/>
          <w:sz w:val="24"/>
          <w:szCs w:val="24"/>
          <w:lang w:val="ru-RU"/>
        </w:rPr>
        <w:t xml:space="preserve">000000 </w:t>
      </w:r>
      <w:r w:rsidRPr="00326BA9">
        <w:rPr>
          <w:rFonts w:ascii="Times New Roman" w:eastAsia="Times New Roman" w:hAnsi="Times New Roman" w:cs="Times New Roman"/>
          <w:bCs/>
          <w:sz w:val="24"/>
          <w:szCs w:val="24"/>
          <w:lang w:val="ru-RU"/>
        </w:rPr>
        <w:t xml:space="preserve"> рублей;</w:t>
      </w:r>
    </w:p>
    <w:p w:rsidR="00B3409E" w:rsidRPr="00711B07" w:rsidRDefault="00B3409E"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Стоимость денежного потока</w:t>
      </w:r>
      <w:r w:rsidRPr="007967D8">
        <w:rPr>
          <w:rFonts w:ascii="Times New Roman" w:eastAsia="Times New Roman" w:hAnsi="Times New Roman" w:cs="Times New Roman"/>
          <w:bCs/>
          <w:sz w:val="24"/>
          <w:szCs w:val="24"/>
          <w:lang w:val="ru-RU"/>
        </w:rPr>
        <w:t xml:space="preserve"> - </w:t>
      </w:r>
      <w:r w:rsidR="00400928">
        <w:rPr>
          <w:rFonts w:ascii="Times New Roman" w:eastAsia="Times New Roman" w:hAnsi="Times New Roman" w:cs="Times New Roman"/>
          <w:bCs/>
          <w:sz w:val="24"/>
          <w:szCs w:val="24"/>
          <w:lang w:val="ru-RU"/>
        </w:rPr>
        <w:t>100000</w:t>
      </w:r>
      <w:r>
        <w:rPr>
          <w:rFonts w:ascii="Times New Roman" w:eastAsia="Times New Roman" w:hAnsi="Times New Roman" w:cs="Times New Roman"/>
          <w:bCs/>
          <w:sz w:val="24"/>
          <w:szCs w:val="24"/>
          <w:lang w:val="ru-RU"/>
        </w:rPr>
        <w:t xml:space="preserve"> транзакций в сутки </w:t>
      </w:r>
      <w:r w:rsidR="00ED61BC">
        <w:rPr>
          <w:rFonts w:ascii="Times New Roman" w:eastAsia="Times New Roman" w:hAnsi="Times New Roman" w:cs="Times New Roman"/>
          <w:bCs/>
          <w:sz w:val="24"/>
          <w:szCs w:val="24"/>
          <w:lang w:val="ru-RU"/>
        </w:rPr>
        <w:t>умножаем на</w:t>
      </w:r>
      <w:r w:rsidRPr="00287207">
        <w:rPr>
          <w:rFonts w:ascii="Times New Roman" w:eastAsia="Times New Roman" w:hAnsi="Times New Roman" w:cs="Times New Roman"/>
          <w:bCs/>
          <w:sz w:val="24"/>
          <w:szCs w:val="24"/>
          <w:lang w:val="ru-RU"/>
        </w:rPr>
        <w:t xml:space="preserve"> </w:t>
      </w:r>
      <w:r w:rsidR="00400928">
        <w:rPr>
          <w:rFonts w:ascii="Times New Roman" w:eastAsia="Times New Roman" w:hAnsi="Times New Roman" w:cs="Times New Roman"/>
          <w:bCs/>
          <w:sz w:val="24"/>
          <w:szCs w:val="24"/>
          <w:lang w:val="ru-RU"/>
        </w:rPr>
        <w:t>1000 рублей</w:t>
      </w:r>
      <w:r w:rsidR="00ED61BC">
        <w:rPr>
          <w:rFonts w:ascii="Times New Roman" w:eastAsia="Times New Roman" w:hAnsi="Times New Roman" w:cs="Times New Roman"/>
          <w:bCs/>
          <w:sz w:val="24"/>
          <w:szCs w:val="24"/>
          <w:lang w:val="ru-RU"/>
        </w:rPr>
        <w:t>, получаем</w:t>
      </w:r>
      <w:r w:rsidR="00400928">
        <w:rPr>
          <w:rFonts w:ascii="Times New Roman" w:eastAsia="Times New Roman" w:hAnsi="Times New Roman" w:cs="Times New Roman"/>
          <w:bCs/>
          <w:sz w:val="24"/>
          <w:szCs w:val="24"/>
          <w:lang w:val="ru-RU"/>
        </w:rPr>
        <w:t xml:space="preserve">  100000000 рублей в сутки или 36000000000 рублей</w:t>
      </w:r>
      <w:r>
        <w:rPr>
          <w:rFonts w:ascii="Times New Roman" w:eastAsia="Times New Roman" w:hAnsi="Times New Roman" w:cs="Times New Roman"/>
          <w:bCs/>
          <w:sz w:val="24"/>
          <w:szCs w:val="24"/>
          <w:lang w:val="ru-RU"/>
        </w:rPr>
        <w:t xml:space="preserve"> в год. При </w:t>
      </w:r>
      <w:r w:rsidR="00F036D8">
        <w:rPr>
          <w:rFonts w:ascii="Times New Roman" w:eastAsia="Times New Roman" w:hAnsi="Times New Roman" w:cs="Times New Roman"/>
          <w:bCs/>
          <w:sz w:val="24"/>
          <w:szCs w:val="24"/>
          <w:lang w:val="ru-RU"/>
        </w:rPr>
        <w:t>условии,</w:t>
      </w:r>
      <w:r>
        <w:rPr>
          <w:rFonts w:ascii="Times New Roman" w:eastAsia="Times New Roman" w:hAnsi="Times New Roman" w:cs="Times New Roman"/>
          <w:bCs/>
          <w:sz w:val="24"/>
          <w:szCs w:val="24"/>
          <w:lang w:val="ru-RU"/>
        </w:rPr>
        <w:t xml:space="preserve"> что процессинг бе</w:t>
      </w:r>
      <w:r w:rsidR="00400928">
        <w:rPr>
          <w:rFonts w:ascii="Times New Roman" w:eastAsia="Times New Roman" w:hAnsi="Times New Roman" w:cs="Times New Roman"/>
          <w:bCs/>
          <w:sz w:val="24"/>
          <w:szCs w:val="24"/>
          <w:lang w:val="ru-RU"/>
        </w:rPr>
        <w:t xml:space="preserve">рёт 5%  с каждой транзакции – 1800000000 </w:t>
      </w:r>
      <w:r>
        <w:rPr>
          <w:rFonts w:ascii="Times New Roman" w:eastAsia="Times New Roman" w:hAnsi="Times New Roman" w:cs="Times New Roman"/>
          <w:bCs/>
          <w:sz w:val="24"/>
          <w:szCs w:val="24"/>
          <w:lang w:val="ru-RU"/>
        </w:rPr>
        <w:t xml:space="preserve"> рублей в год выручки</w:t>
      </w:r>
      <w:r w:rsidR="00711B07">
        <w:rPr>
          <w:rFonts w:ascii="Times New Roman" w:eastAsia="Times New Roman" w:hAnsi="Times New Roman" w:cs="Times New Roman"/>
          <w:bCs/>
          <w:sz w:val="24"/>
          <w:szCs w:val="24"/>
          <w:lang w:val="ru-RU"/>
        </w:rPr>
        <w:t>.</w:t>
      </w:r>
    </w:p>
    <w:p w:rsidR="00B3409E" w:rsidRDefault="00B3409E" w:rsidP="00711B07">
      <w:pPr>
        <w:pStyle w:val="a0"/>
        <w:spacing w:line="360" w:lineRule="auto"/>
        <w:ind w:left="1440" w:right="58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Суммирую сказанное, </w:t>
      </w:r>
      <w:r w:rsidR="00C677BC">
        <w:rPr>
          <w:rFonts w:ascii="Times New Roman" w:eastAsia="Times New Roman" w:hAnsi="Times New Roman" w:cs="Times New Roman"/>
          <w:bCs/>
          <w:sz w:val="24"/>
          <w:szCs w:val="24"/>
          <w:lang w:val="ru-RU"/>
        </w:rPr>
        <w:t>возможно составить предварительное представление о стоимости информационных активов процессинга</w:t>
      </w:r>
      <w:r>
        <w:rPr>
          <w:rFonts w:ascii="Times New Roman" w:eastAsia="Times New Roman" w:hAnsi="Times New Roman" w:cs="Times New Roman"/>
          <w:bCs/>
          <w:sz w:val="24"/>
          <w:szCs w:val="24"/>
          <w:lang w:val="ru-RU"/>
        </w:rPr>
        <w:t>.</w:t>
      </w:r>
      <w:r w:rsidR="00C677BC">
        <w:rPr>
          <w:rFonts w:ascii="Times New Roman" w:eastAsia="Times New Roman" w:hAnsi="Times New Roman" w:cs="Times New Roman"/>
          <w:bCs/>
          <w:sz w:val="24"/>
          <w:szCs w:val="24"/>
          <w:lang w:val="ru-RU"/>
        </w:rPr>
        <w:t xml:space="preserve"> </w:t>
      </w:r>
    </w:p>
    <w:p w:rsidR="00B3409E" w:rsidRDefault="00B3409E" w:rsidP="00C677BC">
      <w:pPr>
        <w:pStyle w:val="a0"/>
        <w:spacing w:line="360" w:lineRule="auto"/>
        <w:ind w:left="1440" w:right="58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1.</w:t>
      </w:r>
      <w:r w:rsidR="00C677BC">
        <w:rPr>
          <w:rFonts w:ascii="Times New Roman" w:eastAsia="Times New Roman" w:hAnsi="Times New Roman" w:cs="Times New Roman"/>
          <w:bCs/>
          <w:sz w:val="24"/>
          <w:szCs w:val="24"/>
          <w:lang w:val="ru-RU"/>
        </w:rPr>
        <w:t xml:space="preserve"> Предварительные сведения о стоимости активов</w:t>
      </w:r>
    </w:p>
    <w:tbl>
      <w:tblPr>
        <w:tblW w:w="8483" w:type="dxa"/>
        <w:tblInd w:w="1548" w:type="dxa"/>
        <w:tblLook w:val="04A0" w:firstRow="1" w:lastRow="0" w:firstColumn="1" w:lastColumn="0" w:noHBand="0" w:noVBand="1"/>
      </w:tblPr>
      <w:tblGrid>
        <w:gridCol w:w="3805"/>
        <w:gridCol w:w="4678"/>
      </w:tblGrid>
      <w:tr w:rsidR="00B3409E" w:rsidRPr="00B203B4" w:rsidTr="00711B07">
        <w:trPr>
          <w:trHeight w:val="510"/>
        </w:trPr>
        <w:tc>
          <w:tcPr>
            <w:tcW w:w="38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4678" w:type="dxa"/>
            <w:tcBorders>
              <w:top w:val="single" w:sz="4" w:space="0" w:color="auto"/>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r>
      <w:tr w:rsidR="00B3409E" w:rsidRPr="00B203B4" w:rsidTr="00711B07">
        <w:trPr>
          <w:trHeight w:val="3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B3409E" w:rsidRPr="00B203B4" w:rsidRDefault="00C677BC" w:rsidP="00F036D8">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10</w:t>
            </w:r>
            <w:r w:rsidR="00F036D8">
              <w:rPr>
                <w:rFonts w:ascii="Times New Roman" w:eastAsia="Times New Roman" w:hAnsi="Times New Roman" w:cs="Times New Roman"/>
                <w:bCs/>
                <w:sz w:val="24"/>
                <w:szCs w:val="24"/>
              </w:rPr>
              <w:t xml:space="preserve"> </w:t>
            </w:r>
            <w:r w:rsidR="00C823CD">
              <w:rPr>
                <w:rFonts w:ascii="Times New Roman" w:eastAsia="Times New Roman" w:hAnsi="Times New Roman" w:cs="Times New Roman"/>
                <w:bCs/>
                <w:sz w:val="24"/>
                <w:szCs w:val="24"/>
              </w:rPr>
              <w:t>млрд</w:t>
            </w:r>
            <w:r>
              <w:rPr>
                <w:rFonts w:ascii="Times New Roman" w:eastAsia="Times New Roman" w:hAnsi="Times New Roman" w:cs="Times New Roman"/>
                <w:bCs/>
                <w:sz w:val="24"/>
                <w:szCs w:val="24"/>
              </w:rPr>
              <w:t xml:space="preserve"> р</w:t>
            </w:r>
            <w:r w:rsidR="00B3409E">
              <w:rPr>
                <w:rFonts w:ascii="Calibri" w:eastAsia="Times New Roman" w:hAnsi="Calibri" w:cs="Times New Roman"/>
                <w:color w:val="000000"/>
              </w:rPr>
              <w:t>ублей</w:t>
            </w:r>
          </w:p>
        </w:tc>
      </w:tr>
      <w:tr w:rsidR="00B3409E" w:rsidRPr="00B203B4" w:rsidTr="00711B07">
        <w:trPr>
          <w:trHeight w:val="6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Pr>
                <w:rFonts w:ascii="Calibri" w:eastAsia="Times New Roman" w:hAnsi="Calibri" w:cs="Times New Roman"/>
                <w:color w:val="000000"/>
              </w:rPr>
              <w:t>ональные данные держателей карт</w:t>
            </w:r>
          </w:p>
        </w:tc>
        <w:tc>
          <w:tcPr>
            <w:tcW w:w="4678" w:type="dxa"/>
            <w:tcBorders>
              <w:top w:val="nil"/>
              <w:left w:val="nil"/>
              <w:bottom w:val="single" w:sz="4" w:space="0" w:color="auto"/>
              <w:right w:val="single" w:sz="4" w:space="0" w:color="auto"/>
            </w:tcBorders>
            <w:shd w:val="clear" w:color="auto" w:fill="auto"/>
            <w:vAlign w:val="bottom"/>
            <w:hideMark/>
          </w:tcPr>
          <w:p w:rsidR="00B3409E" w:rsidRPr="00B203B4" w:rsidRDefault="00C677BC" w:rsidP="00F036D8">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200</w:t>
            </w:r>
            <w:r w:rsidR="00F036D8">
              <w:rPr>
                <w:rFonts w:ascii="Times New Roman" w:eastAsia="Times New Roman" w:hAnsi="Times New Roman" w:cs="Times New Roman"/>
                <w:bCs/>
                <w:sz w:val="24"/>
                <w:szCs w:val="24"/>
              </w:rPr>
              <w:t xml:space="preserve"> </w:t>
            </w:r>
            <w:r w:rsidR="00C823CD">
              <w:rPr>
                <w:rFonts w:ascii="Times New Roman" w:eastAsia="Times New Roman" w:hAnsi="Times New Roman" w:cs="Times New Roman"/>
                <w:bCs/>
                <w:sz w:val="24"/>
                <w:szCs w:val="24"/>
              </w:rPr>
              <w:t>млн</w:t>
            </w:r>
            <w:r>
              <w:rPr>
                <w:rFonts w:ascii="Times New Roman" w:eastAsia="Times New Roman" w:hAnsi="Times New Roman" w:cs="Times New Roman"/>
                <w:bCs/>
                <w:sz w:val="24"/>
                <w:szCs w:val="24"/>
              </w:rPr>
              <w:t xml:space="preserve"> </w:t>
            </w:r>
            <w:r w:rsidR="00B3409E" w:rsidRPr="00B203B4">
              <w:rPr>
                <w:rFonts w:ascii="Calibri" w:eastAsia="Times New Roman" w:hAnsi="Calibri" w:cs="Times New Roman"/>
                <w:color w:val="000000"/>
              </w:rPr>
              <w:t>рублей</w:t>
            </w:r>
          </w:p>
        </w:tc>
      </w:tr>
      <w:tr w:rsidR="00B3409E" w:rsidRPr="00B203B4" w:rsidTr="00711B07">
        <w:trPr>
          <w:trHeight w:val="12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Pr>
                <w:rFonts w:ascii="Calibri" w:eastAsia="Times New Roman" w:hAnsi="Calibri" w:cs="Times New Roman"/>
                <w:color w:val="000000"/>
              </w:rPr>
              <w:t>ого формируют доход процессинга</w:t>
            </w:r>
          </w:p>
        </w:tc>
        <w:tc>
          <w:tcPr>
            <w:tcW w:w="4678" w:type="dxa"/>
            <w:tcBorders>
              <w:top w:val="nil"/>
              <w:left w:val="nil"/>
              <w:bottom w:val="single" w:sz="4" w:space="0" w:color="auto"/>
              <w:right w:val="single" w:sz="4" w:space="0" w:color="auto"/>
            </w:tcBorders>
            <w:shd w:val="clear" w:color="auto" w:fill="auto"/>
            <w:vAlign w:val="bottom"/>
            <w:hideMark/>
          </w:tcPr>
          <w:p w:rsidR="00B3409E" w:rsidRPr="00B203B4" w:rsidRDefault="00C677BC" w:rsidP="00C823CD">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36</w:t>
            </w:r>
            <w:r w:rsidR="00C823CD">
              <w:rPr>
                <w:rFonts w:ascii="Times New Roman" w:eastAsia="Times New Roman" w:hAnsi="Times New Roman" w:cs="Times New Roman"/>
                <w:bCs/>
                <w:sz w:val="24"/>
                <w:szCs w:val="24"/>
              </w:rPr>
              <w:t xml:space="preserve"> млрд</w:t>
            </w:r>
            <w:r>
              <w:rPr>
                <w:rFonts w:ascii="Times New Roman" w:eastAsia="Times New Roman" w:hAnsi="Times New Roman" w:cs="Times New Roman"/>
                <w:bCs/>
                <w:sz w:val="24"/>
                <w:szCs w:val="24"/>
              </w:rPr>
              <w:t xml:space="preserve"> </w:t>
            </w:r>
            <w:r w:rsidR="00B3409E" w:rsidRPr="00B203B4">
              <w:rPr>
                <w:rFonts w:ascii="Calibri" w:eastAsia="Times New Roman" w:hAnsi="Calibri" w:cs="Times New Roman"/>
                <w:color w:val="000000"/>
              </w:rPr>
              <w:t xml:space="preserve">рублей </w:t>
            </w:r>
          </w:p>
        </w:tc>
      </w:tr>
      <w:tr w:rsidR="00B3409E" w:rsidRPr="00B203B4" w:rsidTr="00711B07">
        <w:trPr>
          <w:trHeight w:val="15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B3409E" w:rsidRPr="00B203B4" w:rsidRDefault="00C677BC" w:rsidP="00C823CD">
            <w:pPr>
              <w:spacing w:after="0" w:line="240" w:lineRule="auto"/>
              <w:rPr>
                <w:rFonts w:ascii="Calibri" w:eastAsia="Times New Roman" w:hAnsi="Calibri" w:cs="Times New Roman"/>
                <w:color w:val="000000"/>
              </w:rPr>
            </w:pPr>
            <w:r w:rsidRPr="00474A2E">
              <w:rPr>
                <w:rFonts w:ascii="Times New Roman" w:eastAsia="Times New Roman" w:hAnsi="Times New Roman" w:cs="Times New Roman"/>
                <w:bCs/>
                <w:sz w:val="24"/>
                <w:szCs w:val="24"/>
              </w:rPr>
              <w:t>36</w:t>
            </w:r>
            <w:r w:rsidR="00C823CD">
              <w:rPr>
                <w:rFonts w:ascii="Times New Roman" w:eastAsia="Times New Roman" w:hAnsi="Times New Roman" w:cs="Times New Roman"/>
                <w:bCs/>
                <w:sz w:val="24"/>
                <w:szCs w:val="24"/>
              </w:rPr>
              <w:t xml:space="preserve"> млн </w:t>
            </w:r>
            <w:r>
              <w:rPr>
                <w:rFonts w:ascii="Times New Roman" w:eastAsia="Times New Roman" w:hAnsi="Times New Roman" w:cs="Times New Roman"/>
                <w:bCs/>
                <w:sz w:val="24"/>
                <w:szCs w:val="24"/>
              </w:rPr>
              <w:t xml:space="preserve"> </w:t>
            </w:r>
            <w:r w:rsidR="00B3409E" w:rsidRPr="00B203B4">
              <w:rPr>
                <w:rFonts w:ascii="Calibri" w:eastAsia="Times New Roman" w:hAnsi="Calibri" w:cs="Times New Roman"/>
                <w:color w:val="000000"/>
              </w:rPr>
              <w:t>рублей</w:t>
            </w:r>
          </w:p>
        </w:tc>
      </w:tr>
    </w:tbl>
    <w:p w:rsidR="00B3409E" w:rsidRPr="00C823CD" w:rsidRDefault="00B3409E" w:rsidP="00F84B56">
      <w:pPr>
        <w:pStyle w:val="a0"/>
        <w:spacing w:line="360" w:lineRule="auto"/>
        <w:ind w:left="2061"/>
        <w:jc w:val="both"/>
        <w:rPr>
          <w:rFonts w:ascii="Times New Roman" w:eastAsia="Times New Roman" w:hAnsi="Times New Roman" w:cs="Times New Roman"/>
          <w:bCs/>
          <w:sz w:val="24"/>
          <w:szCs w:val="24"/>
          <w:lang w:val="ru-RU"/>
        </w:rPr>
      </w:pPr>
    </w:p>
    <w:p w:rsidR="00122DE2" w:rsidRPr="00C823CD" w:rsidRDefault="00122DE2" w:rsidP="00F84B56">
      <w:pPr>
        <w:pStyle w:val="a0"/>
        <w:spacing w:line="360" w:lineRule="auto"/>
        <w:ind w:left="2061"/>
        <w:jc w:val="both"/>
        <w:rPr>
          <w:rFonts w:ascii="Times New Roman" w:eastAsia="Times New Roman" w:hAnsi="Times New Roman" w:cs="Times New Roman"/>
          <w:bCs/>
          <w:sz w:val="24"/>
          <w:szCs w:val="24"/>
          <w:lang w:val="ru-RU"/>
        </w:rPr>
      </w:pPr>
    </w:p>
    <w:p w:rsidR="00122DE2" w:rsidRPr="00C823CD" w:rsidRDefault="00122DE2" w:rsidP="00F84B56">
      <w:pPr>
        <w:pStyle w:val="a0"/>
        <w:spacing w:line="360" w:lineRule="auto"/>
        <w:ind w:left="2061"/>
        <w:jc w:val="both"/>
        <w:rPr>
          <w:rFonts w:ascii="Times New Roman" w:eastAsia="Times New Roman" w:hAnsi="Times New Roman" w:cs="Times New Roman"/>
          <w:bCs/>
          <w:sz w:val="24"/>
          <w:szCs w:val="24"/>
          <w:lang w:val="ru-RU"/>
        </w:rPr>
      </w:pPr>
    </w:p>
    <w:p w:rsidR="006902A1" w:rsidRPr="00634FF7" w:rsidRDefault="00C677BC" w:rsidP="00711B07">
      <w:pPr>
        <w:pStyle w:val="a0"/>
        <w:spacing w:line="360" w:lineRule="auto"/>
        <w:ind w:left="1069"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 xml:space="preserve">2.1 </w:t>
      </w:r>
      <w:r w:rsidR="00737741">
        <w:rPr>
          <w:rFonts w:ascii="Times New Roman" w:eastAsia="Times New Roman" w:hAnsi="Times New Roman" w:cs="Times New Roman"/>
          <w:b/>
          <w:bCs/>
          <w:sz w:val="28"/>
          <w:szCs w:val="28"/>
          <w:lang w:val="ru-RU"/>
        </w:rPr>
        <w:t>Описание</w:t>
      </w:r>
      <w:r w:rsidR="00160F0F" w:rsidRPr="00634FF7">
        <w:rPr>
          <w:rFonts w:ascii="Times New Roman" w:eastAsia="Times New Roman" w:hAnsi="Times New Roman" w:cs="Times New Roman"/>
          <w:b/>
          <w:bCs/>
          <w:sz w:val="28"/>
          <w:szCs w:val="28"/>
          <w:lang w:val="ru-RU"/>
        </w:rPr>
        <w:t xml:space="preserve"> </w:t>
      </w:r>
      <w:r w:rsidR="00401D15">
        <w:rPr>
          <w:rFonts w:ascii="Times New Roman" w:eastAsia="Times New Roman" w:hAnsi="Times New Roman" w:cs="Times New Roman"/>
          <w:b/>
          <w:bCs/>
          <w:sz w:val="28"/>
          <w:szCs w:val="28"/>
          <w:lang w:val="ru-RU"/>
        </w:rPr>
        <w:t xml:space="preserve">технологических и </w:t>
      </w:r>
      <w:r w:rsidR="00775A36">
        <w:rPr>
          <w:rFonts w:ascii="Times New Roman" w:eastAsia="Times New Roman" w:hAnsi="Times New Roman" w:cs="Times New Roman"/>
          <w:b/>
          <w:bCs/>
          <w:sz w:val="28"/>
          <w:szCs w:val="28"/>
          <w:lang w:val="ru-RU"/>
        </w:rPr>
        <w:t xml:space="preserve">бизнес-процессов </w:t>
      </w:r>
      <w:r>
        <w:rPr>
          <w:rFonts w:ascii="Times New Roman" w:eastAsia="Times New Roman" w:hAnsi="Times New Roman" w:cs="Times New Roman"/>
          <w:b/>
          <w:bCs/>
          <w:sz w:val="28"/>
          <w:szCs w:val="28"/>
          <w:lang w:val="ru-RU"/>
        </w:rPr>
        <w:t>процессинга</w:t>
      </w:r>
    </w:p>
    <w:p w:rsidR="000A13D9" w:rsidRDefault="000A13D9" w:rsidP="000A13D9">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Приведённые ранее рассуждения позволяют выявить, идентифицировать и оценить целый ряд активов, однако этот перечень не полон. Как уже упоминалось основная ценность услуг процессинга для мерчантов и их клиентов состоит в организации информационного взаимодействия. Информационное взаимодействие возможно только при условии успешного прохождения всех описанных бизнес-процессов.  Из этого следует, что бизнес-процессы также ценны для компании занятой обработкой банковских карт и также являются активами.</w:t>
      </w:r>
    </w:p>
    <w:p w:rsidR="000A13D9" w:rsidRPr="000A13D9" w:rsidRDefault="000A13D9" w:rsidP="000A13D9">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целях составления полного перечня всех активов процессинга необходимо проанализировать имеющиеся бизнес-процессы, определить те их параметры, которые важны для клиентов процессинга  и получить количественную оценку указанных параметров.</w:t>
      </w:r>
    </w:p>
    <w:p w:rsidR="006902A1" w:rsidRPr="00711B07" w:rsidRDefault="00ED61BC"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Деятельность процессинга мы рассматриваем как</w:t>
      </w:r>
      <w:r w:rsidR="00160F0F" w:rsidRPr="00634FF7">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связанную цепочку четырёх </w:t>
      </w:r>
      <w:r w:rsidR="00160F0F" w:rsidRPr="00634FF7">
        <w:rPr>
          <w:rFonts w:ascii="Times New Roman" w:eastAsia="Times New Roman" w:hAnsi="Times New Roman" w:cs="Times New Roman"/>
          <w:bCs/>
          <w:sz w:val="24"/>
          <w:szCs w:val="24"/>
          <w:lang w:val="ru-RU"/>
        </w:rPr>
        <w:t xml:space="preserve"> бизнес-процессов</w:t>
      </w:r>
      <w:r w:rsidR="00D5685B" w:rsidRPr="00711B07">
        <w:rPr>
          <w:rFonts w:ascii="Times New Roman" w:eastAsia="Times New Roman" w:hAnsi="Times New Roman" w:cs="Times New Roman"/>
          <w:bCs/>
          <w:sz w:val="24"/>
          <w:szCs w:val="24"/>
          <w:lang w:val="ru-RU"/>
        </w:rPr>
        <w:t>:</w:t>
      </w:r>
    </w:p>
    <w:p w:rsidR="00D5685B" w:rsidRPr="00711B07" w:rsidRDefault="00D5685B"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Подключение или отключение мерчанта</w:t>
      </w:r>
      <w:r w:rsidRPr="00711B07">
        <w:rPr>
          <w:rFonts w:ascii="Times New Roman" w:eastAsia="Times New Roman" w:hAnsi="Times New Roman" w:cs="Times New Roman"/>
          <w:bCs/>
          <w:sz w:val="24"/>
          <w:szCs w:val="24"/>
          <w:lang w:val="ru-RU"/>
        </w:rPr>
        <w:t>;</w:t>
      </w:r>
    </w:p>
    <w:p w:rsidR="00D5685B" w:rsidRPr="00711B07" w:rsidRDefault="00D5685B"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Доработка программного обеспечения процессинга</w:t>
      </w:r>
      <w:r w:rsidRPr="00711B07">
        <w:rPr>
          <w:rFonts w:ascii="Times New Roman" w:eastAsia="Times New Roman" w:hAnsi="Times New Roman" w:cs="Times New Roman"/>
          <w:bCs/>
          <w:sz w:val="24"/>
          <w:szCs w:val="24"/>
          <w:lang w:val="ru-RU"/>
        </w:rPr>
        <w:t>;</w:t>
      </w:r>
    </w:p>
    <w:p w:rsidR="00D5685B" w:rsidRPr="00D5685B" w:rsidRDefault="00D5685B"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Процесс обработки данных банковских карт</w:t>
      </w:r>
      <w:r w:rsidRPr="00D5685B">
        <w:rPr>
          <w:rFonts w:ascii="Times New Roman" w:eastAsia="Times New Roman" w:hAnsi="Times New Roman" w:cs="Times New Roman"/>
          <w:bCs/>
          <w:sz w:val="24"/>
          <w:szCs w:val="24"/>
          <w:lang w:val="ru-RU"/>
        </w:rPr>
        <w:t>;</w:t>
      </w:r>
    </w:p>
    <w:p w:rsidR="00D5685B" w:rsidRPr="00D5685B" w:rsidRDefault="00D5685B" w:rsidP="00711B07">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Процесс расчёта с банками и иными платёжным системами</w:t>
      </w:r>
      <w:r w:rsidRPr="00D5685B">
        <w:rPr>
          <w:rFonts w:ascii="Times New Roman" w:eastAsia="Times New Roman" w:hAnsi="Times New Roman" w:cs="Times New Roman"/>
          <w:bCs/>
          <w:sz w:val="24"/>
          <w:szCs w:val="24"/>
          <w:lang w:val="ru-RU"/>
        </w:rPr>
        <w:t>.</w:t>
      </w:r>
    </w:p>
    <w:p w:rsidR="00F8545B" w:rsidRDefault="00160F0F"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sidRPr="00634FF7">
        <w:rPr>
          <w:rFonts w:ascii="Times New Roman" w:eastAsia="Times New Roman" w:hAnsi="Times New Roman" w:cs="Times New Roman"/>
          <w:bCs/>
          <w:sz w:val="24"/>
          <w:szCs w:val="24"/>
          <w:lang w:val="ru-RU"/>
        </w:rPr>
        <w:t>Вся деятельности процессинга начинается с подключения нового клиента - мерчанта. Мерчантом называют компанию продающую товары или услуги в сети интернет и принимающей банковские карты к оплате. Бизнес процессы, технологические процессы, и особенности архитектуры информационной системы мерчанта  обычно несовместимы напрямую  с аналогичными сущностями банка. Это приводит с одной стороны к невозможности непосредственного взаимодействия с автоматизированной банковской системой, с другой к необходимости в существовании информационного посредника – процессинга</w:t>
      </w:r>
      <w:r w:rsidR="00775A36">
        <w:rPr>
          <w:rFonts w:ascii="Times New Roman" w:eastAsia="Times New Roman" w:hAnsi="Times New Roman" w:cs="Times New Roman"/>
          <w:bCs/>
          <w:sz w:val="24"/>
          <w:szCs w:val="24"/>
          <w:lang w:val="ru-RU"/>
        </w:rPr>
        <w:t xml:space="preserve"> банковских карт</w:t>
      </w:r>
      <w:r w:rsidRPr="00634FF7">
        <w:rPr>
          <w:rFonts w:ascii="Times New Roman" w:eastAsia="Times New Roman" w:hAnsi="Times New Roman" w:cs="Times New Roman"/>
          <w:bCs/>
          <w:sz w:val="24"/>
          <w:szCs w:val="24"/>
          <w:lang w:val="ru-RU"/>
        </w:rPr>
        <w:t>.  Задачей посредника является предоставление возможности взаимодействия информационной системы мерчанта с автоматизированными системами банков таким, образом, чтобы у мерчанта появилась возможность принимать к оплате банковские карты.  На входе данного пр</w:t>
      </w:r>
      <w:r w:rsidR="00720B65">
        <w:rPr>
          <w:rFonts w:ascii="Times New Roman" w:eastAsia="Times New Roman" w:hAnsi="Times New Roman" w:cs="Times New Roman"/>
          <w:bCs/>
          <w:sz w:val="24"/>
          <w:szCs w:val="24"/>
          <w:lang w:val="ru-RU"/>
        </w:rPr>
        <w:t xml:space="preserve">оцесса находится поток заявок </w:t>
      </w:r>
      <w:r w:rsidR="00775A36">
        <w:rPr>
          <w:rFonts w:ascii="Times New Roman" w:eastAsia="Times New Roman" w:hAnsi="Times New Roman" w:cs="Times New Roman"/>
          <w:bCs/>
          <w:sz w:val="24"/>
          <w:szCs w:val="24"/>
          <w:lang w:val="ru-RU"/>
        </w:rPr>
        <w:t>будущих мерчантов</w:t>
      </w:r>
      <w:r w:rsidRPr="00634FF7">
        <w:rPr>
          <w:rFonts w:ascii="Times New Roman" w:eastAsia="Times New Roman" w:hAnsi="Times New Roman" w:cs="Times New Roman"/>
          <w:bCs/>
          <w:sz w:val="24"/>
          <w:szCs w:val="24"/>
          <w:lang w:val="ru-RU"/>
        </w:rPr>
        <w:t xml:space="preserve">. На выходе – набор </w:t>
      </w:r>
      <w:r w:rsidR="00481966">
        <w:rPr>
          <w:rFonts w:ascii="Times New Roman" w:eastAsia="Times New Roman" w:hAnsi="Times New Roman" w:cs="Times New Roman"/>
          <w:bCs/>
          <w:sz w:val="24"/>
          <w:szCs w:val="24"/>
          <w:lang w:val="ru-RU"/>
        </w:rPr>
        <w:t xml:space="preserve">задач </w:t>
      </w:r>
      <w:r w:rsidRPr="00634FF7">
        <w:rPr>
          <w:rFonts w:ascii="Times New Roman" w:eastAsia="Times New Roman" w:hAnsi="Times New Roman" w:cs="Times New Roman"/>
          <w:bCs/>
          <w:sz w:val="24"/>
          <w:szCs w:val="24"/>
          <w:lang w:val="ru-RU"/>
        </w:rPr>
        <w:t xml:space="preserve">техническому персоналу по </w:t>
      </w:r>
      <w:r w:rsidR="00481966">
        <w:rPr>
          <w:rFonts w:ascii="Times New Roman" w:eastAsia="Times New Roman" w:hAnsi="Times New Roman" w:cs="Times New Roman"/>
          <w:bCs/>
          <w:sz w:val="24"/>
          <w:szCs w:val="24"/>
          <w:lang w:val="ru-RU"/>
        </w:rPr>
        <w:t xml:space="preserve"> изменению </w:t>
      </w:r>
      <w:r w:rsidR="00775A36">
        <w:rPr>
          <w:rFonts w:ascii="Times New Roman" w:eastAsia="Times New Roman" w:hAnsi="Times New Roman" w:cs="Times New Roman"/>
          <w:bCs/>
          <w:sz w:val="24"/>
          <w:szCs w:val="24"/>
          <w:lang w:val="ru-RU"/>
        </w:rPr>
        <w:t xml:space="preserve"> настроек</w:t>
      </w:r>
      <w:r w:rsidR="00481966">
        <w:rPr>
          <w:rFonts w:ascii="Times New Roman" w:eastAsia="Times New Roman" w:hAnsi="Times New Roman" w:cs="Times New Roman"/>
          <w:bCs/>
          <w:sz w:val="24"/>
          <w:szCs w:val="24"/>
          <w:lang w:val="ru-RU"/>
        </w:rPr>
        <w:t xml:space="preserve"> программного обеспечения процессинга и предоставления реквизитов подключаемому клиенту</w:t>
      </w:r>
      <w:r w:rsidRPr="00634FF7">
        <w:rPr>
          <w:rFonts w:ascii="Times New Roman" w:eastAsia="Times New Roman" w:hAnsi="Times New Roman" w:cs="Times New Roman"/>
          <w:bCs/>
          <w:sz w:val="24"/>
          <w:szCs w:val="24"/>
          <w:lang w:val="ru-RU"/>
        </w:rPr>
        <w:t>.</w:t>
      </w:r>
      <w:r w:rsidR="00720B65">
        <w:rPr>
          <w:rFonts w:ascii="Times New Roman" w:eastAsia="Times New Roman" w:hAnsi="Times New Roman" w:cs="Times New Roman"/>
          <w:bCs/>
          <w:sz w:val="24"/>
          <w:szCs w:val="24"/>
          <w:lang w:val="ru-RU"/>
        </w:rPr>
        <w:t xml:space="preserve"> </w:t>
      </w:r>
      <w:r w:rsidR="005014E9">
        <w:rPr>
          <w:rFonts w:ascii="Times New Roman" w:eastAsia="Times New Roman" w:hAnsi="Times New Roman" w:cs="Times New Roman"/>
          <w:bCs/>
          <w:sz w:val="24"/>
          <w:szCs w:val="24"/>
          <w:lang w:val="ru-RU"/>
        </w:rPr>
        <w:t xml:space="preserve">Целью процесса является подключение или отключение клиента в максимально короткие сроки. </w:t>
      </w:r>
      <w:r w:rsidR="00F8545B">
        <w:rPr>
          <w:rFonts w:ascii="Times New Roman" w:eastAsia="Times New Roman" w:hAnsi="Times New Roman" w:cs="Times New Roman"/>
          <w:bCs/>
          <w:sz w:val="24"/>
          <w:szCs w:val="24"/>
          <w:lang w:val="ru-RU"/>
        </w:rPr>
        <w:t xml:space="preserve">Заявки поступают при помощи электронной почты на терминальный сервер (он же сервер электронной почты). На этом же узле технический персонал процессинга принимает </w:t>
      </w:r>
      <w:r w:rsidR="00F8545B">
        <w:rPr>
          <w:rFonts w:ascii="Times New Roman" w:eastAsia="Times New Roman" w:hAnsi="Times New Roman" w:cs="Times New Roman"/>
          <w:bCs/>
          <w:sz w:val="24"/>
          <w:szCs w:val="24"/>
          <w:lang w:val="ru-RU"/>
        </w:rPr>
        <w:lastRenderedPageBreak/>
        <w:t>сообщения электронной почты, в том числе заявки на подключение новых клиентов. Получив заявку,</w:t>
      </w:r>
      <w:r w:rsidR="00F313B7">
        <w:rPr>
          <w:rFonts w:ascii="Times New Roman" w:eastAsia="Times New Roman" w:hAnsi="Times New Roman" w:cs="Times New Roman"/>
          <w:bCs/>
          <w:sz w:val="24"/>
          <w:szCs w:val="24"/>
          <w:lang w:val="ru-RU"/>
        </w:rPr>
        <w:t xml:space="preserve"> системные</w:t>
      </w:r>
      <w:r w:rsidR="00F8545B">
        <w:rPr>
          <w:rFonts w:ascii="Times New Roman" w:eastAsia="Times New Roman" w:hAnsi="Times New Roman" w:cs="Times New Roman"/>
          <w:bCs/>
          <w:sz w:val="24"/>
          <w:szCs w:val="24"/>
          <w:lang w:val="ru-RU"/>
        </w:rPr>
        <w:t xml:space="preserve"> администратор</w:t>
      </w:r>
      <w:r w:rsidR="00F313B7">
        <w:rPr>
          <w:rFonts w:ascii="Times New Roman" w:eastAsia="Times New Roman" w:hAnsi="Times New Roman" w:cs="Times New Roman"/>
          <w:bCs/>
          <w:sz w:val="24"/>
          <w:szCs w:val="24"/>
          <w:lang w:val="ru-RU"/>
        </w:rPr>
        <w:t>ы</w:t>
      </w:r>
      <w:r w:rsidR="00F8545B">
        <w:rPr>
          <w:rFonts w:ascii="Times New Roman" w:eastAsia="Times New Roman" w:hAnsi="Times New Roman" w:cs="Times New Roman"/>
          <w:bCs/>
          <w:sz w:val="24"/>
          <w:szCs w:val="24"/>
          <w:lang w:val="ru-RU"/>
        </w:rPr>
        <w:t xml:space="preserve"> подключается к технологическому терминальному</w:t>
      </w:r>
      <w:r w:rsidR="00F313B7">
        <w:rPr>
          <w:rFonts w:ascii="Times New Roman" w:eastAsia="Times New Roman" w:hAnsi="Times New Roman" w:cs="Times New Roman"/>
          <w:bCs/>
          <w:sz w:val="24"/>
          <w:szCs w:val="24"/>
          <w:lang w:val="ru-RU"/>
        </w:rPr>
        <w:t xml:space="preserve"> серверу. Далее</w:t>
      </w:r>
      <w:r w:rsidR="00F8545B">
        <w:rPr>
          <w:rFonts w:ascii="Times New Roman" w:eastAsia="Times New Roman" w:hAnsi="Times New Roman" w:cs="Times New Roman"/>
          <w:bCs/>
          <w:sz w:val="24"/>
          <w:szCs w:val="24"/>
          <w:lang w:val="ru-RU"/>
        </w:rPr>
        <w:t xml:space="preserve"> </w:t>
      </w:r>
      <w:r w:rsidR="00F313B7">
        <w:rPr>
          <w:rFonts w:ascii="Times New Roman" w:eastAsia="Times New Roman" w:hAnsi="Times New Roman" w:cs="Times New Roman"/>
          <w:bCs/>
          <w:sz w:val="24"/>
          <w:szCs w:val="24"/>
          <w:lang w:val="ru-RU"/>
        </w:rPr>
        <w:t xml:space="preserve">системные администраторы в режиме удалённого управления изменяют настройки межсетевого экрана, сервера приложений, прикладного программного обеспечения сервера и приложений. </w:t>
      </w:r>
    </w:p>
    <w:p w:rsidR="006902A1" w:rsidRPr="00634FF7" w:rsidRDefault="00720B65" w:rsidP="00711B07">
      <w:pPr>
        <w:pStyle w:val="a0"/>
        <w:spacing w:line="360" w:lineRule="auto"/>
        <w:ind w:left="1069" w:right="408" w:firstLine="632"/>
        <w:jc w:val="both"/>
        <w:rPr>
          <w:rFonts w:ascii="Times New Roman" w:eastAsia="Times New Roman" w:hAnsi="Times New Roman" w:cs="Times New Roman"/>
          <w:bCs/>
          <w:sz w:val="24"/>
          <w:szCs w:val="24"/>
          <w:lang w:val="ru-RU"/>
        </w:rPr>
      </w:pPr>
      <w:r w:rsidRPr="00122DE2">
        <w:rPr>
          <w:rFonts w:ascii="Times New Roman" w:eastAsia="Times New Roman" w:hAnsi="Times New Roman" w:cs="Times New Roman"/>
          <w:bCs/>
          <w:sz w:val="24"/>
          <w:szCs w:val="24"/>
          <w:lang w:val="ru-RU"/>
        </w:rPr>
        <w:t>Структура данного бизне</w:t>
      </w:r>
      <w:r w:rsidR="0016462E" w:rsidRPr="00122DE2">
        <w:rPr>
          <w:rFonts w:ascii="Times New Roman" w:eastAsia="Times New Roman" w:hAnsi="Times New Roman" w:cs="Times New Roman"/>
          <w:bCs/>
          <w:sz w:val="24"/>
          <w:szCs w:val="24"/>
          <w:lang w:val="ru-RU"/>
        </w:rPr>
        <w:t>с-процесса показана на рисунке 1</w:t>
      </w:r>
      <w:r w:rsidRPr="00122DE2">
        <w:rPr>
          <w:rFonts w:ascii="Times New Roman" w:eastAsia="Times New Roman" w:hAnsi="Times New Roman" w:cs="Times New Roman"/>
          <w:bCs/>
          <w:sz w:val="24"/>
          <w:szCs w:val="24"/>
          <w:lang w:val="ru-RU"/>
        </w:rPr>
        <w:t>.</w:t>
      </w:r>
    </w:p>
    <w:p w:rsidR="007E3FDC" w:rsidRDefault="0002102B" w:rsidP="00634FF7">
      <w:pPr>
        <w:pStyle w:val="a0"/>
        <w:spacing w:line="360" w:lineRule="auto"/>
        <w:ind w:left="1069" w:firstLine="632"/>
        <w:jc w:val="both"/>
        <w:rPr>
          <w:lang w:val="ru-RU"/>
        </w:rPr>
      </w:pPr>
      <w:r>
        <w:object w:dxaOrig="12811" w:dyaOrig="7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1pt" o:ole="">
            <v:imagedata r:id="rId8" o:title=""/>
          </v:shape>
          <o:OLEObject Type="Embed" ProgID="Visio.Drawing.11" ShapeID="_x0000_i1025" DrawAspect="Content" ObjectID="_1464606356" r:id="rId9"/>
        </w:object>
      </w:r>
    </w:p>
    <w:p w:rsidR="00BE5B6A" w:rsidRPr="00BE5B6A" w:rsidRDefault="00BE5B6A" w:rsidP="00634FF7">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Рисунок 1. - Процесс «Подключение или отключение мерчанта»</w:t>
      </w:r>
    </w:p>
    <w:p w:rsidR="006902A1" w:rsidRDefault="00160F0F"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sidRPr="00634FF7">
        <w:rPr>
          <w:rFonts w:ascii="Times New Roman" w:eastAsia="Times New Roman" w:hAnsi="Times New Roman" w:cs="Times New Roman"/>
          <w:bCs/>
          <w:sz w:val="24"/>
          <w:szCs w:val="24"/>
          <w:lang w:val="ru-RU"/>
        </w:rPr>
        <w:t xml:space="preserve">Вторым бизнес-процессом процессинга является разработка или доработка программного обеспечения процессинга. </w:t>
      </w:r>
      <w:r w:rsidR="00496A33" w:rsidRPr="00634FF7">
        <w:rPr>
          <w:rFonts w:ascii="Times New Roman" w:eastAsia="Times New Roman" w:hAnsi="Times New Roman" w:cs="Times New Roman"/>
          <w:bCs/>
          <w:sz w:val="24"/>
          <w:szCs w:val="24"/>
          <w:lang w:val="ru-RU"/>
        </w:rPr>
        <w:t>На входе данного про</w:t>
      </w:r>
      <w:r w:rsidR="00496A33">
        <w:rPr>
          <w:rFonts w:ascii="Times New Roman" w:eastAsia="Times New Roman" w:hAnsi="Times New Roman" w:cs="Times New Roman"/>
          <w:bCs/>
          <w:sz w:val="24"/>
          <w:szCs w:val="24"/>
          <w:lang w:val="ru-RU"/>
        </w:rPr>
        <w:t xml:space="preserve">цесса находится поток заявок </w:t>
      </w:r>
      <w:r w:rsidR="00481966">
        <w:rPr>
          <w:rFonts w:ascii="Times New Roman" w:eastAsia="Times New Roman" w:hAnsi="Times New Roman" w:cs="Times New Roman"/>
          <w:bCs/>
          <w:sz w:val="24"/>
          <w:szCs w:val="24"/>
          <w:lang w:val="ru-RU"/>
        </w:rPr>
        <w:t>на доработку</w:t>
      </w:r>
      <w:r w:rsidR="00496A33" w:rsidRPr="00634FF7">
        <w:rPr>
          <w:rFonts w:ascii="Times New Roman" w:eastAsia="Times New Roman" w:hAnsi="Times New Roman" w:cs="Times New Roman"/>
          <w:bCs/>
          <w:sz w:val="24"/>
          <w:szCs w:val="24"/>
          <w:lang w:val="ru-RU"/>
        </w:rPr>
        <w:t xml:space="preserve"> программного обеспечения процессинга.</w:t>
      </w:r>
      <w:r w:rsidR="00481966">
        <w:rPr>
          <w:rFonts w:ascii="Times New Roman" w:eastAsia="Times New Roman" w:hAnsi="Times New Roman" w:cs="Times New Roman"/>
          <w:bCs/>
          <w:sz w:val="24"/>
          <w:szCs w:val="24"/>
          <w:lang w:val="ru-RU"/>
        </w:rPr>
        <w:t xml:space="preserve"> Заявки создаются техничесим персоналом процессинга, в том случае если имеющийся функционал недостаточен для подключения нового мерчанта или организации взаимодействия с банком или иной платёжной системой.</w:t>
      </w:r>
      <w:r w:rsidR="00496A33">
        <w:rPr>
          <w:rFonts w:ascii="Times New Roman" w:eastAsia="Times New Roman" w:hAnsi="Times New Roman" w:cs="Times New Roman"/>
          <w:bCs/>
          <w:sz w:val="24"/>
          <w:szCs w:val="24"/>
          <w:lang w:val="ru-RU"/>
        </w:rPr>
        <w:t xml:space="preserve"> </w:t>
      </w:r>
      <w:r w:rsidRPr="00634FF7">
        <w:rPr>
          <w:rFonts w:ascii="Times New Roman" w:eastAsia="Times New Roman" w:hAnsi="Times New Roman" w:cs="Times New Roman"/>
          <w:bCs/>
          <w:sz w:val="24"/>
          <w:szCs w:val="24"/>
          <w:lang w:val="ru-RU"/>
        </w:rPr>
        <w:t>Ре</w:t>
      </w:r>
      <w:r w:rsidR="00481966">
        <w:rPr>
          <w:rFonts w:ascii="Times New Roman" w:eastAsia="Times New Roman" w:hAnsi="Times New Roman" w:cs="Times New Roman"/>
          <w:bCs/>
          <w:sz w:val="24"/>
          <w:szCs w:val="24"/>
          <w:lang w:val="ru-RU"/>
        </w:rPr>
        <w:t>зультатом данного процесса являю</w:t>
      </w:r>
      <w:r w:rsidRPr="00634FF7">
        <w:rPr>
          <w:rFonts w:ascii="Times New Roman" w:eastAsia="Times New Roman" w:hAnsi="Times New Roman" w:cs="Times New Roman"/>
          <w:bCs/>
          <w:sz w:val="24"/>
          <w:szCs w:val="24"/>
          <w:lang w:val="ru-RU"/>
        </w:rPr>
        <w:t>тся</w:t>
      </w:r>
      <w:r w:rsidR="00481966">
        <w:rPr>
          <w:rFonts w:ascii="Times New Roman" w:eastAsia="Times New Roman" w:hAnsi="Times New Roman" w:cs="Times New Roman"/>
          <w:bCs/>
          <w:sz w:val="24"/>
          <w:szCs w:val="24"/>
          <w:lang w:val="ru-RU"/>
        </w:rPr>
        <w:t xml:space="preserve"> новые, установленные и подготовленные к работе релизы программного</w:t>
      </w:r>
      <w:r w:rsidRPr="00634FF7">
        <w:rPr>
          <w:rFonts w:ascii="Times New Roman" w:eastAsia="Times New Roman" w:hAnsi="Times New Roman" w:cs="Times New Roman"/>
          <w:bCs/>
          <w:sz w:val="24"/>
          <w:szCs w:val="24"/>
          <w:lang w:val="ru-RU"/>
        </w:rPr>
        <w:t xml:space="preserve"> </w:t>
      </w:r>
      <w:r w:rsidR="00481966">
        <w:rPr>
          <w:rFonts w:ascii="Times New Roman" w:eastAsia="Times New Roman" w:hAnsi="Times New Roman" w:cs="Times New Roman"/>
          <w:bCs/>
          <w:sz w:val="24"/>
          <w:szCs w:val="24"/>
          <w:lang w:val="ru-RU"/>
        </w:rPr>
        <w:t xml:space="preserve"> обеспечения процессинга</w:t>
      </w:r>
      <w:r w:rsidRPr="00634FF7">
        <w:rPr>
          <w:rFonts w:ascii="Times New Roman" w:eastAsia="Times New Roman" w:hAnsi="Times New Roman" w:cs="Times New Roman"/>
          <w:bCs/>
          <w:sz w:val="24"/>
          <w:szCs w:val="24"/>
          <w:lang w:val="ru-RU"/>
        </w:rPr>
        <w:t>.</w:t>
      </w:r>
      <w:r w:rsidR="00F313B7">
        <w:rPr>
          <w:rFonts w:ascii="Times New Roman" w:eastAsia="Times New Roman" w:hAnsi="Times New Roman" w:cs="Times New Roman"/>
          <w:bCs/>
          <w:sz w:val="24"/>
          <w:szCs w:val="24"/>
          <w:lang w:val="ru-RU"/>
        </w:rPr>
        <w:t xml:space="preserve"> </w:t>
      </w:r>
      <w:r w:rsidR="005014E9">
        <w:rPr>
          <w:rFonts w:ascii="Times New Roman" w:eastAsia="Times New Roman" w:hAnsi="Times New Roman" w:cs="Times New Roman"/>
          <w:bCs/>
          <w:sz w:val="24"/>
          <w:szCs w:val="24"/>
          <w:lang w:val="ru-RU"/>
        </w:rPr>
        <w:t xml:space="preserve"> Целью процесса является создание программного кода реализующего необходимую клиенту функциональность в максимально короткие сроки. </w:t>
      </w:r>
      <w:r w:rsidR="00F313B7">
        <w:rPr>
          <w:rFonts w:ascii="Times New Roman" w:eastAsia="Times New Roman" w:hAnsi="Times New Roman" w:cs="Times New Roman"/>
          <w:bCs/>
          <w:sz w:val="24"/>
          <w:szCs w:val="24"/>
          <w:lang w:val="ru-RU"/>
        </w:rPr>
        <w:t xml:space="preserve">Заявки на разработку и доработку программного обеспечения поступают при помощи электронной почты на терминальный сервер (он же сервер электронной почты). На этом же узле технический персонал процессинга принимает сообщения электронной почты, в том числе заявки на подключение новых клиентов. Получив заявку, программисты подключается к технологическому терминальному серверу. Разработка нового кода производится на нём в специальной тестовой среде. Сборка новой версии </w:t>
      </w:r>
      <w:r w:rsidR="00F313B7">
        <w:rPr>
          <w:rFonts w:ascii="Times New Roman" w:eastAsia="Times New Roman" w:hAnsi="Times New Roman" w:cs="Times New Roman"/>
          <w:bCs/>
          <w:sz w:val="24"/>
          <w:szCs w:val="24"/>
          <w:lang w:val="ru-RU"/>
        </w:rPr>
        <w:lastRenderedPageBreak/>
        <w:t xml:space="preserve">прикладного программного обеспечения процессинга происходит автоматически. Собранное приложение передаётся на сервер приложений.  Также программисты в режиме удалённого управления изменяют настройки сервера приложений, прикладного программного обеспечения сервера и приложений и сервера баз данных. </w:t>
      </w:r>
    </w:p>
    <w:p w:rsidR="00720B65" w:rsidRDefault="00720B65"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sidRPr="00122DE2">
        <w:rPr>
          <w:rFonts w:ascii="Times New Roman" w:eastAsia="Times New Roman" w:hAnsi="Times New Roman" w:cs="Times New Roman"/>
          <w:bCs/>
          <w:sz w:val="24"/>
          <w:szCs w:val="24"/>
          <w:lang w:val="ru-RU"/>
        </w:rPr>
        <w:t>Структура данного бизнес-пр</w:t>
      </w:r>
      <w:r w:rsidR="0016462E" w:rsidRPr="00122DE2">
        <w:rPr>
          <w:rFonts w:ascii="Times New Roman" w:eastAsia="Times New Roman" w:hAnsi="Times New Roman" w:cs="Times New Roman"/>
          <w:bCs/>
          <w:sz w:val="24"/>
          <w:szCs w:val="24"/>
          <w:lang w:val="ru-RU"/>
        </w:rPr>
        <w:t>оцесса показана на рисунке 2</w:t>
      </w:r>
      <w:r w:rsidRPr="00122DE2">
        <w:rPr>
          <w:rFonts w:ascii="Times New Roman" w:eastAsia="Times New Roman" w:hAnsi="Times New Roman" w:cs="Times New Roman"/>
          <w:bCs/>
          <w:sz w:val="24"/>
          <w:szCs w:val="24"/>
          <w:lang w:val="ru-RU"/>
        </w:rPr>
        <w:t>.</w:t>
      </w:r>
    </w:p>
    <w:p w:rsidR="007E3FDC" w:rsidRDefault="0002102B" w:rsidP="00634FF7">
      <w:pPr>
        <w:pStyle w:val="a0"/>
        <w:spacing w:line="360" w:lineRule="auto"/>
        <w:ind w:left="1069" w:firstLine="632"/>
        <w:jc w:val="both"/>
        <w:rPr>
          <w:lang w:val="ru-RU"/>
        </w:rPr>
      </w:pPr>
      <w:r>
        <w:object w:dxaOrig="12953" w:dyaOrig="7850">
          <v:shape id="_x0000_i1026" type="#_x0000_t75" style="width:390pt;height:245.25pt" o:ole="">
            <v:imagedata r:id="rId10" o:title=""/>
          </v:shape>
          <o:OLEObject Type="Embed" ProgID="Visio.Drawing.11" ShapeID="_x0000_i1026" DrawAspect="Content" ObjectID="_1464606357" r:id="rId11"/>
        </w:object>
      </w:r>
    </w:p>
    <w:p w:rsidR="00BE5B6A" w:rsidRPr="00BE5B6A" w:rsidRDefault="00BE5B6A" w:rsidP="00634FF7">
      <w:pPr>
        <w:pStyle w:val="a0"/>
        <w:spacing w:line="360" w:lineRule="auto"/>
        <w:ind w:left="1069"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Рисунок 2. - Процесс «Доработка программного обеспечения»</w:t>
      </w:r>
    </w:p>
    <w:p w:rsidR="00720B65" w:rsidRPr="00B83A39" w:rsidRDefault="00160F0F"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sidRPr="00634FF7">
        <w:rPr>
          <w:rFonts w:ascii="Times New Roman" w:eastAsia="Times New Roman" w:hAnsi="Times New Roman" w:cs="Times New Roman"/>
          <w:bCs/>
          <w:sz w:val="24"/>
          <w:szCs w:val="24"/>
          <w:lang w:val="ru-RU"/>
        </w:rPr>
        <w:t>Третьим бизнес-процессом является собственно процесс обработки данных банковских карт. Данный бизнес-процесс во многом совпадает с технологическим процессом обработки информации о банковских картах поступающей от мерчантов и их клиентов. Кратко его возможно описать как получение нужной информации через сеть интернет и набор платёжных шл</w:t>
      </w:r>
      <w:r w:rsidR="00496A33">
        <w:rPr>
          <w:rFonts w:ascii="Times New Roman" w:eastAsia="Times New Roman" w:hAnsi="Times New Roman" w:cs="Times New Roman"/>
          <w:bCs/>
          <w:sz w:val="24"/>
          <w:szCs w:val="24"/>
          <w:lang w:val="ru-RU"/>
        </w:rPr>
        <w:t>юзов. Проверку корректности</w:t>
      </w:r>
      <w:r w:rsidRPr="00634FF7">
        <w:rPr>
          <w:rFonts w:ascii="Times New Roman" w:eastAsia="Times New Roman" w:hAnsi="Times New Roman" w:cs="Times New Roman"/>
          <w:bCs/>
          <w:sz w:val="24"/>
          <w:szCs w:val="24"/>
          <w:lang w:val="ru-RU"/>
        </w:rPr>
        <w:t xml:space="preserve"> полученной информации. </w:t>
      </w:r>
      <w:r w:rsidR="00481966">
        <w:rPr>
          <w:rFonts w:ascii="Times New Roman" w:eastAsia="Times New Roman" w:hAnsi="Times New Roman" w:cs="Times New Roman"/>
          <w:bCs/>
          <w:sz w:val="24"/>
          <w:szCs w:val="24"/>
          <w:lang w:val="ru-RU"/>
        </w:rPr>
        <w:t>Обработка и а</w:t>
      </w:r>
      <w:r w:rsidRPr="00634FF7">
        <w:rPr>
          <w:rFonts w:ascii="Times New Roman" w:eastAsia="Times New Roman" w:hAnsi="Times New Roman" w:cs="Times New Roman"/>
          <w:bCs/>
          <w:sz w:val="24"/>
          <w:szCs w:val="24"/>
          <w:lang w:val="ru-RU"/>
        </w:rPr>
        <w:t>ккумуляция полученной информации со справочными данными, например курсами валют</w:t>
      </w:r>
      <w:r w:rsidR="00481966">
        <w:rPr>
          <w:rFonts w:ascii="Times New Roman" w:eastAsia="Times New Roman" w:hAnsi="Times New Roman" w:cs="Times New Roman"/>
          <w:bCs/>
          <w:sz w:val="24"/>
          <w:szCs w:val="24"/>
          <w:lang w:val="ru-RU"/>
        </w:rPr>
        <w:t xml:space="preserve">. </w:t>
      </w:r>
      <w:r w:rsidR="00720B65">
        <w:rPr>
          <w:rFonts w:ascii="Times New Roman" w:eastAsia="Times New Roman" w:hAnsi="Times New Roman" w:cs="Times New Roman"/>
          <w:bCs/>
          <w:sz w:val="24"/>
          <w:szCs w:val="24"/>
          <w:lang w:val="ru-RU"/>
        </w:rPr>
        <w:t>Архивирование</w:t>
      </w:r>
      <w:r w:rsidR="00481966" w:rsidRPr="00634FF7">
        <w:rPr>
          <w:rFonts w:ascii="Times New Roman" w:eastAsia="Times New Roman" w:hAnsi="Times New Roman" w:cs="Times New Roman"/>
          <w:bCs/>
          <w:sz w:val="24"/>
          <w:szCs w:val="24"/>
          <w:lang w:val="ru-RU"/>
        </w:rPr>
        <w:t xml:space="preserve"> нужных сведений. </w:t>
      </w:r>
      <w:r w:rsidRPr="00634FF7">
        <w:rPr>
          <w:rFonts w:ascii="Times New Roman" w:eastAsia="Times New Roman" w:hAnsi="Times New Roman" w:cs="Times New Roman"/>
          <w:bCs/>
          <w:sz w:val="24"/>
          <w:szCs w:val="24"/>
          <w:lang w:val="ru-RU"/>
        </w:rPr>
        <w:t xml:space="preserve"> </w:t>
      </w:r>
      <w:r w:rsidR="00481966">
        <w:rPr>
          <w:rFonts w:ascii="Times New Roman" w:eastAsia="Times New Roman" w:hAnsi="Times New Roman" w:cs="Times New Roman"/>
          <w:bCs/>
          <w:sz w:val="24"/>
          <w:szCs w:val="24"/>
          <w:lang w:val="ru-RU"/>
        </w:rPr>
        <w:t>Ф</w:t>
      </w:r>
      <w:r w:rsidRPr="00634FF7">
        <w:rPr>
          <w:rFonts w:ascii="Times New Roman" w:eastAsia="Times New Roman" w:hAnsi="Times New Roman" w:cs="Times New Roman"/>
          <w:bCs/>
          <w:sz w:val="24"/>
          <w:szCs w:val="24"/>
          <w:lang w:val="ru-RU"/>
        </w:rPr>
        <w:t>ормирование</w:t>
      </w:r>
      <w:r w:rsidR="00481966">
        <w:rPr>
          <w:rFonts w:ascii="Times New Roman" w:eastAsia="Times New Roman" w:hAnsi="Times New Roman" w:cs="Times New Roman"/>
          <w:bCs/>
          <w:sz w:val="24"/>
          <w:szCs w:val="24"/>
          <w:lang w:val="ru-RU"/>
        </w:rPr>
        <w:t xml:space="preserve"> запросов на проведение расчётов с банками, иными платёжными системами и ответные сообщения для мерчантов</w:t>
      </w:r>
      <w:r w:rsidRPr="00634FF7">
        <w:rPr>
          <w:rFonts w:ascii="Times New Roman" w:eastAsia="Times New Roman" w:hAnsi="Times New Roman" w:cs="Times New Roman"/>
          <w:bCs/>
          <w:sz w:val="24"/>
          <w:szCs w:val="24"/>
          <w:lang w:val="ru-RU"/>
        </w:rPr>
        <w:t>.</w:t>
      </w:r>
      <w:r w:rsidR="00481966">
        <w:rPr>
          <w:rFonts w:ascii="Times New Roman" w:eastAsia="Times New Roman" w:hAnsi="Times New Roman" w:cs="Times New Roman"/>
          <w:bCs/>
          <w:sz w:val="24"/>
          <w:szCs w:val="24"/>
          <w:lang w:val="ru-RU"/>
        </w:rPr>
        <w:t xml:space="preserve"> </w:t>
      </w:r>
      <w:r w:rsidR="00481966" w:rsidRPr="00634FF7">
        <w:rPr>
          <w:rFonts w:ascii="Times New Roman" w:eastAsia="Times New Roman" w:hAnsi="Times New Roman" w:cs="Times New Roman"/>
          <w:bCs/>
          <w:sz w:val="24"/>
          <w:szCs w:val="24"/>
          <w:lang w:val="ru-RU"/>
        </w:rPr>
        <w:t>На входе данного про</w:t>
      </w:r>
      <w:r w:rsidR="00481966">
        <w:rPr>
          <w:rFonts w:ascii="Times New Roman" w:eastAsia="Times New Roman" w:hAnsi="Times New Roman" w:cs="Times New Roman"/>
          <w:bCs/>
          <w:sz w:val="24"/>
          <w:szCs w:val="24"/>
          <w:lang w:val="ru-RU"/>
        </w:rPr>
        <w:t xml:space="preserve">цесса находится поток сообщений данных или заявок от клиентов мерчантов. На выходе ответные </w:t>
      </w:r>
      <w:r w:rsidR="00B9248A">
        <w:rPr>
          <w:rFonts w:ascii="Times New Roman" w:eastAsia="Times New Roman" w:hAnsi="Times New Roman" w:cs="Times New Roman"/>
          <w:bCs/>
          <w:sz w:val="24"/>
          <w:szCs w:val="24"/>
          <w:lang w:val="ru-RU"/>
        </w:rPr>
        <w:t>сообщения,</w:t>
      </w:r>
      <w:r w:rsidR="00481966">
        <w:rPr>
          <w:rFonts w:ascii="Times New Roman" w:eastAsia="Times New Roman" w:hAnsi="Times New Roman" w:cs="Times New Roman"/>
          <w:bCs/>
          <w:sz w:val="24"/>
          <w:szCs w:val="24"/>
          <w:lang w:val="ru-RU"/>
        </w:rPr>
        <w:t xml:space="preserve"> предназначен</w:t>
      </w:r>
      <w:r w:rsidR="00B9248A">
        <w:rPr>
          <w:rFonts w:ascii="Times New Roman" w:eastAsia="Times New Roman" w:hAnsi="Times New Roman" w:cs="Times New Roman"/>
          <w:bCs/>
          <w:sz w:val="24"/>
          <w:szCs w:val="24"/>
          <w:lang w:val="ru-RU"/>
        </w:rPr>
        <w:t>ные для информирования</w:t>
      </w:r>
      <w:r w:rsidR="00481966">
        <w:rPr>
          <w:rFonts w:ascii="Times New Roman" w:eastAsia="Times New Roman" w:hAnsi="Times New Roman" w:cs="Times New Roman"/>
          <w:bCs/>
          <w:sz w:val="24"/>
          <w:szCs w:val="24"/>
          <w:lang w:val="ru-RU"/>
        </w:rPr>
        <w:t xml:space="preserve"> клиентов мерчантов и программног</w:t>
      </w:r>
      <w:r w:rsidR="00B9248A">
        <w:rPr>
          <w:rFonts w:ascii="Times New Roman" w:eastAsia="Times New Roman" w:hAnsi="Times New Roman" w:cs="Times New Roman"/>
          <w:bCs/>
          <w:sz w:val="24"/>
          <w:szCs w:val="24"/>
          <w:lang w:val="ru-RU"/>
        </w:rPr>
        <w:t>о обеспечения клиентов процессинга</w:t>
      </w:r>
      <w:r w:rsidR="00481966">
        <w:rPr>
          <w:rFonts w:ascii="Times New Roman" w:eastAsia="Times New Roman" w:hAnsi="Times New Roman" w:cs="Times New Roman"/>
          <w:bCs/>
          <w:sz w:val="24"/>
          <w:szCs w:val="24"/>
          <w:lang w:val="ru-RU"/>
        </w:rPr>
        <w:t xml:space="preserve"> о статусе транзакции</w:t>
      </w:r>
      <w:r w:rsidR="00B9248A">
        <w:rPr>
          <w:rFonts w:ascii="Times New Roman" w:eastAsia="Times New Roman" w:hAnsi="Times New Roman" w:cs="Times New Roman"/>
          <w:bCs/>
          <w:sz w:val="24"/>
          <w:szCs w:val="24"/>
          <w:lang w:val="ru-RU"/>
        </w:rPr>
        <w:t xml:space="preserve"> и заявки на проведения расчётов с банками и иными платёжными системами.</w:t>
      </w:r>
      <w:r w:rsidR="005014E9">
        <w:rPr>
          <w:rFonts w:ascii="Times New Roman" w:eastAsia="Times New Roman" w:hAnsi="Times New Roman" w:cs="Times New Roman"/>
          <w:bCs/>
          <w:sz w:val="24"/>
          <w:szCs w:val="24"/>
          <w:lang w:val="ru-RU"/>
        </w:rPr>
        <w:t xml:space="preserve"> Целью процесса является обработка максимально большого количества запросов на оплату при помощи банковских карт.</w:t>
      </w:r>
      <w:r w:rsidR="00B83A39" w:rsidRPr="00B83A39">
        <w:rPr>
          <w:rFonts w:ascii="Times New Roman" w:eastAsia="Times New Roman" w:hAnsi="Times New Roman" w:cs="Times New Roman"/>
          <w:bCs/>
          <w:sz w:val="24"/>
          <w:szCs w:val="24"/>
          <w:lang w:val="ru-RU"/>
        </w:rPr>
        <w:t xml:space="preserve"> </w:t>
      </w:r>
      <w:r w:rsidR="00B83A39">
        <w:rPr>
          <w:rFonts w:ascii="Times New Roman" w:eastAsia="Times New Roman" w:hAnsi="Times New Roman" w:cs="Times New Roman"/>
          <w:bCs/>
          <w:sz w:val="24"/>
          <w:szCs w:val="24"/>
          <w:lang w:val="ru-RU"/>
        </w:rPr>
        <w:t>Запросы на проведения транзакций поступают от клиентов из сети интернет, проходят межсетевой экран, обрабатываются сервером приложений в взаимодействий с сервером баз данных.</w:t>
      </w:r>
    </w:p>
    <w:p w:rsidR="00720B65" w:rsidRPr="00634FF7" w:rsidRDefault="00720B65" w:rsidP="00882F6F">
      <w:pPr>
        <w:pStyle w:val="a0"/>
        <w:spacing w:line="360" w:lineRule="auto"/>
        <w:ind w:left="1069" w:right="318" w:firstLine="632"/>
        <w:jc w:val="both"/>
        <w:rPr>
          <w:rFonts w:ascii="Times New Roman" w:eastAsia="Times New Roman" w:hAnsi="Times New Roman" w:cs="Times New Roman"/>
          <w:bCs/>
          <w:sz w:val="24"/>
          <w:szCs w:val="24"/>
          <w:lang w:val="ru-RU"/>
        </w:rPr>
      </w:pPr>
      <w:r w:rsidRPr="00122DE2">
        <w:rPr>
          <w:rFonts w:ascii="Times New Roman" w:eastAsia="Times New Roman" w:hAnsi="Times New Roman" w:cs="Times New Roman"/>
          <w:bCs/>
          <w:sz w:val="24"/>
          <w:szCs w:val="24"/>
          <w:lang w:val="ru-RU"/>
        </w:rPr>
        <w:lastRenderedPageBreak/>
        <w:t>Структура данного бизне</w:t>
      </w:r>
      <w:r w:rsidR="0016462E" w:rsidRPr="00122DE2">
        <w:rPr>
          <w:rFonts w:ascii="Times New Roman" w:eastAsia="Times New Roman" w:hAnsi="Times New Roman" w:cs="Times New Roman"/>
          <w:bCs/>
          <w:sz w:val="24"/>
          <w:szCs w:val="24"/>
          <w:lang w:val="ru-RU"/>
        </w:rPr>
        <w:t>с-процесса показана на рисунке 3</w:t>
      </w:r>
      <w:r w:rsidRPr="00122DE2">
        <w:rPr>
          <w:rFonts w:ascii="Times New Roman" w:eastAsia="Times New Roman" w:hAnsi="Times New Roman" w:cs="Times New Roman"/>
          <w:bCs/>
          <w:sz w:val="24"/>
          <w:szCs w:val="24"/>
          <w:lang w:val="ru-RU"/>
        </w:rPr>
        <w:t>.</w:t>
      </w:r>
    </w:p>
    <w:p w:rsidR="007E3FDC" w:rsidRDefault="000A325F" w:rsidP="00BE5B6A">
      <w:pPr>
        <w:pStyle w:val="a0"/>
        <w:spacing w:line="360" w:lineRule="auto"/>
        <w:ind w:left="1069" w:right="408" w:firstLine="632"/>
        <w:jc w:val="right"/>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w:t>
      </w:r>
      <w:r w:rsidR="0002102B">
        <w:object w:dxaOrig="12811" w:dyaOrig="7850">
          <v:shape id="_x0000_i1027" type="#_x0000_t75" style="width:396pt;height:242.25pt" o:ole="">
            <v:imagedata r:id="rId12" o:title=""/>
          </v:shape>
          <o:OLEObject Type="Embed" ProgID="Visio.Drawing.11" ShapeID="_x0000_i1027" DrawAspect="Content" ObjectID="_1464606358" r:id="rId13"/>
        </w:object>
      </w:r>
    </w:p>
    <w:p w:rsidR="00BE5B6A" w:rsidRDefault="00BE5B6A" w:rsidP="00BE5B6A">
      <w:pPr>
        <w:pStyle w:val="a0"/>
        <w:spacing w:line="360" w:lineRule="auto"/>
        <w:ind w:left="1069" w:right="408" w:firstLine="632"/>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Рисунок 3. - Процесс обработки данных банковских карт</w:t>
      </w:r>
    </w:p>
    <w:p w:rsidR="006E4851" w:rsidRDefault="00720B65" w:rsidP="006E4851">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Процесс расчёта с банками и иными платёжным системами</w:t>
      </w:r>
      <w:r w:rsidRPr="00D5685B">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lang w:val="ru-RU"/>
        </w:rPr>
        <w:t xml:space="preserve"> </w:t>
      </w:r>
      <w:r w:rsidR="006E4851">
        <w:rPr>
          <w:rFonts w:ascii="Times New Roman" w:eastAsia="Times New Roman" w:hAnsi="Times New Roman" w:cs="Times New Roman"/>
          <w:bCs/>
          <w:sz w:val="24"/>
          <w:szCs w:val="24"/>
          <w:lang w:val="ru-RU"/>
        </w:rPr>
        <w:t>На входе данного процесса находится поток заявок на проведение расчётов. Информация из заявок проверяется на корректность, обрабатывается, объединяется с справочными данными</w:t>
      </w:r>
      <w:r w:rsidR="006E4851" w:rsidRPr="00634FF7">
        <w:rPr>
          <w:rFonts w:ascii="Times New Roman" w:eastAsia="Times New Roman" w:hAnsi="Times New Roman" w:cs="Times New Roman"/>
          <w:bCs/>
          <w:sz w:val="24"/>
          <w:szCs w:val="24"/>
          <w:lang w:val="ru-RU"/>
        </w:rPr>
        <w:t>, например курсами валют</w:t>
      </w:r>
      <w:r w:rsidR="006E4851">
        <w:rPr>
          <w:rFonts w:ascii="Times New Roman" w:eastAsia="Times New Roman" w:hAnsi="Times New Roman" w:cs="Times New Roman"/>
          <w:bCs/>
          <w:sz w:val="24"/>
          <w:szCs w:val="24"/>
          <w:lang w:val="ru-RU"/>
        </w:rPr>
        <w:t>. Производится архивация необходимых сведений, и формируются сообщения данных в формате пригодном для обмена с информационными системами банков. Целью процесса является проведение всех необходимых расчётов не позднее заранее заданных сроков. В процессе расчёт участвует сервер приложений в взаимодействии с сервером баз данных. Все информационные взаимодействия с банками и иными платёжными системами производятся через интернет через межсетевой экран.</w:t>
      </w:r>
    </w:p>
    <w:p w:rsidR="006E4851" w:rsidRDefault="006E4851" w:rsidP="006E4851">
      <w:pPr>
        <w:pStyle w:val="a0"/>
        <w:spacing w:line="360" w:lineRule="auto"/>
        <w:ind w:left="1069" w:right="408" w:firstLine="632"/>
        <w:jc w:val="both"/>
        <w:rPr>
          <w:rFonts w:ascii="Times New Roman" w:eastAsia="Times New Roman" w:hAnsi="Times New Roman" w:cs="Times New Roman"/>
          <w:bCs/>
          <w:sz w:val="24"/>
          <w:szCs w:val="24"/>
          <w:lang w:val="ru-RU"/>
        </w:rPr>
      </w:pPr>
      <w:r w:rsidRPr="00122DE2">
        <w:rPr>
          <w:rFonts w:ascii="Times New Roman" w:eastAsia="Times New Roman" w:hAnsi="Times New Roman" w:cs="Times New Roman"/>
          <w:bCs/>
          <w:sz w:val="24"/>
          <w:szCs w:val="24"/>
          <w:lang w:val="ru-RU"/>
        </w:rPr>
        <w:t>Структура данного бизнес-процесса показана на рисунке 4.</w:t>
      </w:r>
    </w:p>
    <w:p w:rsidR="006E4851" w:rsidRDefault="00D808C7" w:rsidP="006E4851">
      <w:pPr>
        <w:pStyle w:val="a0"/>
        <w:spacing w:line="360" w:lineRule="auto"/>
        <w:ind w:left="1069"/>
        <w:jc w:val="center"/>
        <w:rPr>
          <w:rFonts w:ascii="Times New Roman" w:eastAsia="Times New Roman" w:hAnsi="Times New Roman" w:cs="Times New Roman"/>
          <w:b/>
          <w:bCs/>
          <w:sz w:val="28"/>
          <w:szCs w:val="28"/>
          <w:lang w:val="ru-RU"/>
        </w:rPr>
      </w:pPr>
      <w:r>
        <w:object w:dxaOrig="12953" w:dyaOrig="7850">
          <v:shape id="_x0000_i1028" type="#_x0000_t75" style="width:365.25pt;height:220.5pt" o:ole="">
            <v:imagedata r:id="rId14" o:title=""/>
          </v:shape>
          <o:OLEObject Type="Embed" ProgID="Visio.Drawing.11" ShapeID="_x0000_i1028" DrawAspect="Content" ObjectID="_1464606359" r:id="rId15"/>
        </w:object>
      </w:r>
    </w:p>
    <w:p w:rsidR="005814F1" w:rsidRPr="00D808C7" w:rsidRDefault="00DB5663" w:rsidP="006E4851">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Рисунок 4. - Процесс расчёта с банками и иными платёжным системами</w:t>
      </w: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Cs/>
          <w:sz w:val="24"/>
          <w:szCs w:val="24"/>
          <w:lang w:val="ru-RU"/>
        </w:rPr>
      </w:pPr>
    </w:p>
    <w:p w:rsidR="00122DE2" w:rsidRPr="00D808C7" w:rsidRDefault="00122DE2" w:rsidP="006E4851">
      <w:pPr>
        <w:pStyle w:val="a0"/>
        <w:spacing w:line="360" w:lineRule="auto"/>
        <w:ind w:left="1069" w:right="408" w:firstLine="632"/>
        <w:jc w:val="both"/>
        <w:rPr>
          <w:rFonts w:ascii="Times New Roman" w:eastAsia="Times New Roman" w:hAnsi="Times New Roman" w:cs="Times New Roman"/>
          <w:b/>
          <w:bCs/>
          <w:sz w:val="28"/>
          <w:szCs w:val="28"/>
          <w:lang w:val="ru-RU"/>
        </w:rPr>
      </w:pPr>
    </w:p>
    <w:p w:rsidR="00387AB9" w:rsidRDefault="00FC7029" w:rsidP="00882F6F">
      <w:pPr>
        <w:pStyle w:val="a0"/>
        <w:spacing w:line="360" w:lineRule="auto"/>
        <w:ind w:left="1069"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 xml:space="preserve">2.2 </w:t>
      </w:r>
      <w:r w:rsidR="0030658B">
        <w:rPr>
          <w:rFonts w:ascii="Times New Roman" w:eastAsia="Times New Roman" w:hAnsi="Times New Roman" w:cs="Times New Roman"/>
          <w:b/>
          <w:bCs/>
          <w:sz w:val="28"/>
          <w:szCs w:val="28"/>
          <w:lang w:val="ru-RU"/>
        </w:rPr>
        <w:t>Рассмотрение бизнес-процессов</w:t>
      </w:r>
      <w:r w:rsidR="00640166">
        <w:rPr>
          <w:rFonts w:ascii="Times New Roman" w:eastAsia="Times New Roman" w:hAnsi="Times New Roman" w:cs="Times New Roman"/>
          <w:b/>
          <w:bCs/>
          <w:sz w:val="28"/>
          <w:szCs w:val="28"/>
          <w:lang w:val="ru-RU"/>
        </w:rPr>
        <w:t xml:space="preserve"> как </w:t>
      </w:r>
      <w:r w:rsidR="0030658B">
        <w:rPr>
          <w:rFonts w:ascii="Times New Roman" w:eastAsia="Times New Roman" w:hAnsi="Times New Roman" w:cs="Times New Roman"/>
          <w:b/>
          <w:bCs/>
          <w:sz w:val="28"/>
          <w:szCs w:val="28"/>
          <w:lang w:val="ru-RU"/>
        </w:rPr>
        <w:t xml:space="preserve">особого вида </w:t>
      </w:r>
      <w:r w:rsidR="00640166">
        <w:rPr>
          <w:rFonts w:ascii="Times New Roman" w:eastAsia="Times New Roman" w:hAnsi="Times New Roman" w:cs="Times New Roman"/>
          <w:b/>
          <w:bCs/>
          <w:sz w:val="28"/>
          <w:szCs w:val="28"/>
          <w:lang w:val="ru-RU"/>
        </w:rPr>
        <w:t>актив</w:t>
      </w:r>
      <w:r w:rsidR="0030658B">
        <w:rPr>
          <w:rFonts w:ascii="Times New Roman" w:eastAsia="Times New Roman" w:hAnsi="Times New Roman" w:cs="Times New Roman"/>
          <w:b/>
          <w:bCs/>
          <w:sz w:val="28"/>
          <w:szCs w:val="28"/>
          <w:lang w:val="ru-RU"/>
        </w:rPr>
        <w:t>ов</w:t>
      </w:r>
    </w:p>
    <w:p w:rsidR="00403498" w:rsidRDefault="00403498"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Ведём количественные показатели результативности рассмотренных бизнес-процессов.</w:t>
      </w:r>
    </w:p>
    <w:p w:rsidR="00403498" w:rsidRDefault="00403498"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Целью процесса «Обработка</w:t>
      </w:r>
      <w:r w:rsidRPr="00E16C63">
        <w:rPr>
          <w:rFonts w:ascii="Times New Roman" w:eastAsia="Times New Roman" w:hAnsi="Times New Roman" w:cs="Times New Roman"/>
          <w:bCs/>
          <w:sz w:val="24"/>
          <w:szCs w:val="24"/>
          <w:lang w:val="ru-RU"/>
        </w:rPr>
        <w:t xml:space="preserve"> данных банковских карт</w:t>
      </w:r>
      <w:r>
        <w:rPr>
          <w:rFonts w:ascii="Times New Roman" w:eastAsia="Times New Roman" w:hAnsi="Times New Roman" w:cs="Times New Roman"/>
          <w:bCs/>
          <w:sz w:val="24"/>
          <w:szCs w:val="24"/>
          <w:lang w:val="ru-RU"/>
        </w:rPr>
        <w:t xml:space="preserve">» является обработка максимально большого количества запросов на оплату. Результатом выполнения данного процесса является осуществление платежа клиентом мерчанта при помощи его банковской карты. </w:t>
      </w:r>
    </w:p>
    <w:p w:rsidR="00403498" w:rsidRDefault="00403498"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Оценим результативность данного бизнес- процесса количественно.</w:t>
      </w:r>
    </w:p>
    <w:p w:rsidR="00640166" w:rsidRPr="00711B07" w:rsidRDefault="00640166" w:rsidP="0064016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Среднее количество транзакций, совершаемое за сутки – 100</w:t>
      </w:r>
      <w:r w:rsidRPr="00FF718C">
        <w:rPr>
          <w:rFonts w:ascii="Times New Roman" w:eastAsia="Times New Roman" w:hAnsi="Times New Roman" w:cs="Times New Roman"/>
          <w:bCs/>
          <w:sz w:val="24"/>
          <w:szCs w:val="24"/>
          <w:lang w:val="ru-RU"/>
        </w:rPr>
        <w:t>000</w:t>
      </w:r>
      <w:r w:rsidRPr="00D2500B">
        <w:rPr>
          <w:rFonts w:ascii="Times New Roman" w:eastAsia="Times New Roman" w:hAnsi="Times New Roman" w:cs="Times New Roman"/>
          <w:bCs/>
          <w:sz w:val="24"/>
          <w:szCs w:val="24"/>
          <w:lang w:val="ru-RU"/>
        </w:rPr>
        <w:t>;</w:t>
      </w:r>
    </w:p>
    <w:p w:rsidR="00640166" w:rsidRPr="00711B07" w:rsidRDefault="00640166" w:rsidP="0064016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Средняя величина транзакции – 1</w:t>
      </w:r>
      <w:r>
        <w:rPr>
          <w:rFonts w:ascii="Times New Roman" w:eastAsia="Times New Roman" w:hAnsi="Times New Roman" w:cs="Times New Roman"/>
          <w:bCs/>
          <w:sz w:val="24"/>
          <w:szCs w:val="24"/>
        </w:rPr>
        <w:t>000</w:t>
      </w:r>
      <w:r>
        <w:rPr>
          <w:rFonts w:ascii="Times New Roman" w:eastAsia="Times New Roman" w:hAnsi="Times New Roman" w:cs="Times New Roman"/>
          <w:bCs/>
          <w:sz w:val="24"/>
          <w:szCs w:val="24"/>
          <w:lang w:val="ru-RU"/>
        </w:rPr>
        <w:t xml:space="preserve"> рублей</w:t>
      </w:r>
      <w:r w:rsidRPr="007967D8">
        <w:rPr>
          <w:rFonts w:ascii="Times New Roman" w:eastAsia="Times New Roman" w:hAnsi="Times New Roman" w:cs="Times New Roman"/>
          <w:bCs/>
          <w:sz w:val="24"/>
          <w:szCs w:val="24"/>
          <w:lang w:val="ru-RU"/>
        </w:rPr>
        <w:t>;</w:t>
      </w:r>
    </w:p>
    <w:p w:rsidR="00403498" w:rsidRDefault="00403498" w:rsidP="00B66482">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Процес</w:t>
      </w:r>
      <w:r w:rsidR="006B3EB6">
        <w:rPr>
          <w:rFonts w:ascii="Times New Roman" w:eastAsia="Times New Roman" w:hAnsi="Times New Roman" w:cs="Times New Roman"/>
          <w:bCs/>
          <w:sz w:val="24"/>
          <w:szCs w:val="24"/>
          <w:lang w:val="ru-RU"/>
        </w:rPr>
        <w:t>синг берёт в качестве комиссии 5</w:t>
      </w:r>
      <w:r>
        <w:rPr>
          <w:rFonts w:ascii="Times New Roman" w:eastAsia="Times New Roman" w:hAnsi="Times New Roman" w:cs="Times New Roman"/>
          <w:bCs/>
          <w:sz w:val="24"/>
          <w:szCs w:val="24"/>
          <w:lang w:val="ru-RU"/>
        </w:rPr>
        <w:t>% от суммы транзакции.</w:t>
      </w:r>
    </w:p>
    <w:p w:rsidR="00403498" w:rsidRPr="00015C39" w:rsidRDefault="00403498" w:rsidP="00B66482">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Тогда в </w:t>
      </w:r>
      <w:r w:rsidR="00640166">
        <w:rPr>
          <w:rFonts w:ascii="Times New Roman" w:eastAsia="Times New Roman" w:hAnsi="Times New Roman" w:cs="Times New Roman"/>
          <w:bCs/>
          <w:sz w:val="24"/>
          <w:szCs w:val="24"/>
          <w:lang w:val="ru-RU"/>
        </w:rPr>
        <w:t>течении года</w:t>
      </w:r>
      <w:r>
        <w:rPr>
          <w:rFonts w:ascii="Times New Roman" w:eastAsia="Times New Roman" w:hAnsi="Times New Roman" w:cs="Times New Roman"/>
          <w:bCs/>
          <w:sz w:val="24"/>
          <w:szCs w:val="24"/>
          <w:lang w:val="ru-RU"/>
        </w:rPr>
        <w:t xml:space="preserve"> данный процесс приносит в</w:t>
      </w:r>
      <w:r w:rsidR="00640166">
        <w:rPr>
          <w:rFonts w:ascii="Times New Roman" w:eastAsia="Times New Roman" w:hAnsi="Times New Roman" w:cs="Times New Roman"/>
          <w:bCs/>
          <w:sz w:val="24"/>
          <w:szCs w:val="24"/>
          <w:lang w:val="ru-RU"/>
        </w:rPr>
        <w:t>ыручку</w:t>
      </w:r>
      <w:r>
        <w:rPr>
          <w:rFonts w:ascii="Times New Roman" w:eastAsia="Times New Roman" w:hAnsi="Times New Roman" w:cs="Times New Roman"/>
          <w:bCs/>
          <w:sz w:val="24"/>
          <w:szCs w:val="24"/>
          <w:lang w:val="ru-RU"/>
        </w:rPr>
        <w:t xml:space="preserve"> </w:t>
      </w:r>
      <w:r w:rsidR="00640166">
        <w:rPr>
          <w:rFonts w:ascii="Times New Roman" w:eastAsia="Times New Roman" w:hAnsi="Times New Roman" w:cs="Times New Roman"/>
          <w:bCs/>
          <w:sz w:val="24"/>
          <w:szCs w:val="24"/>
          <w:lang w:val="ru-RU"/>
        </w:rPr>
        <w:t>в размере 1800000000  рублей</w:t>
      </w:r>
      <w:r>
        <w:rPr>
          <w:rFonts w:ascii="Times New Roman" w:eastAsia="Times New Roman" w:hAnsi="Times New Roman" w:cs="Times New Roman"/>
          <w:bCs/>
          <w:sz w:val="24"/>
          <w:szCs w:val="24"/>
          <w:lang w:val="ru-RU"/>
        </w:rPr>
        <w:t>.</w:t>
      </w:r>
    </w:p>
    <w:p w:rsidR="00403498" w:rsidRDefault="00EC6234"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Бизнес-процесс «П</w:t>
      </w:r>
      <w:r w:rsidR="00403498">
        <w:rPr>
          <w:rFonts w:ascii="Times New Roman" w:eastAsia="Times New Roman" w:hAnsi="Times New Roman" w:cs="Times New Roman"/>
          <w:bCs/>
          <w:sz w:val="24"/>
          <w:szCs w:val="24"/>
          <w:lang w:val="ru-RU"/>
        </w:rPr>
        <w:t>одключение или отключение мерчанта»  имеет своей целью подключение или отключение клиента в максимально короткие сроки. Результатом выполнения данного процесса является изменение статуса мерчанта.</w:t>
      </w:r>
    </w:p>
    <w:p w:rsidR="00DC1B37" w:rsidRDefault="00DC1B37"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Будем считать, что у компании </w:t>
      </w:r>
      <w:r w:rsidR="00E15BA4">
        <w:rPr>
          <w:rFonts w:ascii="Times New Roman" w:eastAsia="Times New Roman" w:hAnsi="Times New Roman" w:cs="Times New Roman"/>
          <w:bCs/>
          <w:sz w:val="24"/>
          <w:szCs w:val="24"/>
          <w:lang w:val="ru-RU"/>
        </w:rPr>
        <w:t xml:space="preserve">десять </w:t>
      </w:r>
      <w:r>
        <w:rPr>
          <w:rFonts w:ascii="Times New Roman" w:eastAsia="Times New Roman" w:hAnsi="Times New Roman" w:cs="Times New Roman"/>
          <w:bCs/>
          <w:sz w:val="24"/>
          <w:szCs w:val="24"/>
          <w:lang w:val="ru-RU"/>
        </w:rPr>
        <w:t>тыс</w:t>
      </w:r>
      <w:r w:rsidR="00E15BA4">
        <w:rPr>
          <w:rFonts w:ascii="Times New Roman" w:eastAsia="Times New Roman" w:hAnsi="Times New Roman" w:cs="Times New Roman"/>
          <w:bCs/>
          <w:sz w:val="24"/>
          <w:szCs w:val="24"/>
          <w:lang w:val="ru-RU"/>
        </w:rPr>
        <w:t>яч</w:t>
      </w:r>
      <w:r>
        <w:rPr>
          <w:rFonts w:ascii="Times New Roman" w:eastAsia="Times New Roman" w:hAnsi="Times New Roman" w:cs="Times New Roman"/>
          <w:bCs/>
          <w:sz w:val="24"/>
          <w:szCs w:val="24"/>
          <w:lang w:val="ru-RU"/>
        </w:rPr>
        <w:t xml:space="preserve"> клиентов. В среднем каждый клиент приносит 0,</w:t>
      </w:r>
      <w:r w:rsidR="00B66482">
        <w:rPr>
          <w:rFonts w:ascii="Times New Roman" w:eastAsia="Times New Roman" w:hAnsi="Times New Roman" w:cs="Times New Roman"/>
          <w:bCs/>
          <w:sz w:val="24"/>
          <w:szCs w:val="24"/>
          <w:lang w:val="ru-RU"/>
        </w:rPr>
        <w:t>0</w:t>
      </w:r>
      <w:r>
        <w:rPr>
          <w:rFonts w:ascii="Times New Roman" w:eastAsia="Times New Roman" w:hAnsi="Times New Roman" w:cs="Times New Roman"/>
          <w:bCs/>
          <w:sz w:val="24"/>
          <w:szCs w:val="24"/>
          <w:lang w:val="ru-RU"/>
        </w:rPr>
        <w:t xml:space="preserve">1% выручки. Клиенты крайне редко отказываются от </w:t>
      </w:r>
      <w:r w:rsidR="00E15BA4">
        <w:rPr>
          <w:rFonts w:ascii="Times New Roman" w:eastAsia="Times New Roman" w:hAnsi="Times New Roman" w:cs="Times New Roman"/>
          <w:bCs/>
          <w:sz w:val="24"/>
          <w:szCs w:val="24"/>
          <w:lang w:val="ru-RU"/>
        </w:rPr>
        <w:t>услуг. Новые клие</w:t>
      </w:r>
      <w:r w:rsidR="00B66482">
        <w:rPr>
          <w:rFonts w:ascii="Times New Roman" w:eastAsia="Times New Roman" w:hAnsi="Times New Roman" w:cs="Times New Roman"/>
          <w:bCs/>
          <w:sz w:val="24"/>
          <w:szCs w:val="24"/>
          <w:lang w:val="ru-RU"/>
        </w:rPr>
        <w:t>нты приходят с интенсивностью 30</w:t>
      </w:r>
      <w:r w:rsidR="00E15BA4">
        <w:rPr>
          <w:rFonts w:ascii="Times New Roman" w:eastAsia="Times New Roman" w:hAnsi="Times New Roman" w:cs="Times New Roman"/>
          <w:bCs/>
          <w:sz w:val="24"/>
          <w:szCs w:val="24"/>
          <w:lang w:val="ru-RU"/>
        </w:rPr>
        <w:t xml:space="preserve"> обращений в сутки. Тогда исходя из</w:t>
      </w:r>
      <w:r w:rsidR="00E15BA4" w:rsidRPr="00E15BA4">
        <w:rPr>
          <w:rFonts w:ascii="Times New Roman" w:eastAsia="Times New Roman" w:hAnsi="Times New Roman" w:cs="Times New Roman"/>
          <w:bCs/>
          <w:sz w:val="24"/>
          <w:szCs w:val="24"/>
          <w:lang w:val="ru-RU"/>
        </w:rPr>
        <w:t xml:space="preserve"> </w:t>
      </w:r>
      <w:r w:rsidR="00E15BA4">
        <w:rPr>
          <w:rFonts w:ascii="Times New Roman" w:eastAsia="Times New Roman" w:hAnsi="Times New Roman" w:cs="Times New Roman"/>
          <w:bCs/>
          <w:sz w:val="24"/>
          <w:szCs w:val="24"/>
          <w:lang w:val="ru-RU"/>
        </w:rPr>
        <w:t xml:space="preserve">того, что выручка компании составляет </w:t>
      </w:r>
      <w:r w:rsidR="00B66482">
        <w:rPr>
          <w:rFonts w:ascii="Times New Roman" w:eastAsia="Times New Roman" w:hAnsi="Times New Roman" w:cs="Times New Roman"/>
          <w:bCs/>
          <w:sz w:val="24"/>
          <w:szCs w:val="24"/>
          <w:lang w:val="ru-RU"/>
        </w:rPr>
        <w:t>1800000000 рублей в год, или 5000000</w:t>
      </w:r>
      <w:r w:rsidR="00E15BA4">
        <w:rPr>
          <w:rFonts w:ascii="Times New Roman" w:eastAsia="Times New Roman" w:hAnsi="Times New Roman" w:cs="Times New Roman"/>
          <w:bCs/>
          <w:sz w:val="24"/>
          <w:szCs w:val="24"/>
          <w:lang w:val="ru-RU"/>
        </w:rPr>
        <w:t xml:space="preserve"> рублей в сутки, подключен</w:t>
      </w:r>
      <w:r w:rsidR="00B66482">
        <w:rPr>
          <w:rFonts w:ascii="Times New Roman" w:eastAsia="Times New Roman" w:hAnsi="Times New Roman" w:cs="Times New Roman"/>
          <w:bCs/>
          <w:sz w:val="24"/>
          <w:szCs w:val="24"/>
          <w:lang w:val="ru-RU"/>
        </w:rPr>
        <w:t xml:space="preserve">ие новых клиентов приносит 15000 </w:t>
      </w:r>
      <w:r w:rsidR="00E15BA4">
        <w:rPr>
          <w:rFonts w:ascii="Times New Roman" w:eastAsia="Times New Roman" w:hAnsi="Times New Roman" w:cs="Times New Roman"/>
          <w:bCs/>
          <w:sz w:val="24"/>
          <w:szCs w:val="24"/>
          <w:lang w:val="ru-RU"/>
        </w:rPr>
        <w:t xml:space="preserve"> рублей выручки в сутки</w:t>
      </w:r>
      <w:r w:rsidR="00EC6234">
        <w:rPr>
          <w:rFonts w:ascii="Times New Roman" w:eastAsia="Times New Roman" w:hAnsi="Times New Roman" w:cs="Times New Roman"/>
          <w:bCs/>
          <w:sz w:val="24"/>
          <w:szCs w:val="24"/>
          <w:lang w:val="ru-RU"/>
        </w:rPr>
        <w:t xml:space="preserve"> или </w:t>
      </w:r>
      <w:r w:rsidR="00EC6234" w:rsidRPr="00EC6234">
        <w:rPr>
          <w:rFonts w:ascii="Times New Roman" w:eastAsia="Times New Roman" w:hAnsi="Times New Roman" w:cs="Times New Roman"/>
          <w:bCs/>
          <w:sz w:val="24"/>
          <w:szCs w:val="24"/>
          <w:lang w:val="ru-RU"/>
        </w:rPr>
        <w:t>5400000</w:t>
      </w:r>
      <w:r w:rsidR="00EC6234">
        <w:rPr>
          <w:rFonts w:ascii="Times New Roman" w:eastAsia="Times New Roman" w:hAnsi="Times New Roman" w:cs="Times New Roman"/>
          <w:bCs/>
          <w:sz w:val="24"/>
          <w:szCs w:val="24"/>
          <w:lang w:val="ru-RU"/>
        </w:rPr>
        <w:t xml:space="preserve"> рублей в год</w:t>
      </w:r>
      <w:r w:rsidR="00E15BA4">
        <w:rPr>
          <w:rFonts w:ascii="Times New Roman" w:eastAsia="Times New Roman" w:hAnsi="Times New Roman" w:cs="Times New Roman"/>
          <w:bCs/>
          <w:sz w:val="24"/>
          <w:szCs w:val="24"/>
          <w:lang w:val="ru-RU"/>
        </w:rPr>
        <w:t>.</w:t>
      </w:r>
    </w:p>
    <w:p w:rsidR="00763446" w:rsidRDefault="00E15BA4"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Целью бизнес-процесс «Доработка программного обеспечения процессинга» является создание программного кода реализующего необходимую клиенту функциональность в максимально короткие сроки. Результатом выполнения данного процесса является создание программного обеспечения  реализующего изложенные в заявке и техническом задании функции.</w:t>
      </w:r>
      <w:r w:rsidR="008434F7">
        <w:rPr>
          <w:rFonts w:ascii="Times New Roman" w:eastAsia="Times New Roman" w:hAnsi="Times New Roman" w:cs="Times New Roman"/>
          <w:bCs/>
          <w:sz w:val="24"/>
          <w:szCs w:val="24"/>
          <w:lang w:val="ru-RU"/>
        </w:rPr>
        <w:t xml:space="preserve"> Обращений  на разработку или доработку программного обеспечения поступают с</w:t>
      </w:r>
      <w:r w:rsidR="00763446">
        <w:rPr>
          <w:rFonts w:ascii="Times New Roman" w:eastAsia="Times New Roman" w:hAnsi="Times New Roman" w:cs="Times New Roman"/>
          <w:bCs/>
          <w:sz w:val="24"/>
          <w:szCs w:val="24"/>
          <w:lang w:val="ru-RU"/>
        </w:rPr>
        <w:t>о</w:t>
      </w:r>
      <w:r w:rsidR="008434F7">
        <w:rPr>
          <w:rFonts w:ascii="Times New Roman" w:eastAsia="Times New Roman" w:hAnsi="Times New Roman" w:cs="Times New Roman"/>
          <w:bCs/>
          <w:sz w:val="24"/>
          <w:szCs w:val="24"/>
          <w:lang w:val="ru-RU"/>
        </w:rPr>
        <w:t xml:space="preserve"> средней интенсивностью – одно в сутки</w:t>
      </w:r>
      <w:r w:rsidR="00763446">
        <w:rPr>
          <w:rFonts w:ascii="Times New Roman" w:eastAsia="Times New Roman" w:hAnsi="Times New Roman" w:cs="Times New Roman"/>
          <w:bCs/>
          <w:sz w:val="24"/>
          <w:szCs w:val="24"/>
          <w:lang w:val="ru-RU"/>
        </w:rPr>
        <w:t xml:space="preserve">. Доработка или разработка программного обеспечения производится </w:t>
      </w:r>
      <w:r>
        <w:rPr>
          <w:rFonts w:ascii="Times New Roman" w:eastAsia="Times New Roman" w:hAnsi="Times New Roman" w:cs="Times New Roman"/>
          <w:bCs/>
          <w:sz w:val="24"/>
          <w:szCs w:val="24"/>
          <w:lang w:val="ru-RU"/>
        </w:rPr>
        <w:t xml:space="preserve"> </w:t>
      </w:r>
      <w:r w:rsidR="00763446">
        <w:rPr>
          <w:rFonts w:ascii="Times New Roman" w:eastAsia="Times New Roman" w:hAnsi="Times New Roman" w:cs="Times New Roman"/>
          <w:bCs/>
          <w:sz w:val="24"/>
          <w:szCs w:val="24"/>
          <w:lang w:val="ru-RU"/>
        </w:rPr>
        <w:t>только при условии, что</w:t>
      </w:r>
      <w:r w:rsidR="00B66482">
        <w:rPr>
          <w:rFonts w:ascii="Times New Roman" w:eastAsia="Times New Roman" w:hAnsi="Times New Roman" w:cs="Times New Roman"/>
          <w:bCs/>
          <w:sz w:val="24"/>
          <w:szCs w:val="24"/>
          <w:lang w:val="ru-RU"/>
        </w:rPr>
        <w:t xml:space="preserve"> клиент приносит более 10000</w:t>
      </w:r>
      <w:r w:rsidR="00763446">
        <w:rPr>
          <w:rFonts w:ascii="Times New Roman" w:eastAsia="Times New Roman" w:hAnsi="Times New Roman" w:cs="Times New Roman"/>
          <w:bCs/>
          <w:sz w:val="24"/>
          <w:szCs w:val="24"/>
          <w:lang w:val="ru-RU"/>
        </w:rPr>
        <w:t xml:space="preserve"> рублей комиссии в сутки.</w:t>
      </w:r>
      <w:r w:rsidR="00763446" w:rsidRPr="00763446">
        <w:rPr>
          <w:rFonts w:ascii="Times New Roman" w:eastAsia="Times New Roman" w:hAnsi="Times New Roman" w:cs="Times New Roman"/>
          <w:bCs/>
          <w:sz w:val="24"/>
          <w:szCs w:val="24"/>
          <w:lang w:val="ru-RU"/>
        </w:rPr>
        <w:t xml:space="preserve"> </w:t>
      </w:r>
      <w:r w:rsidR="00763446">
        <w:rPr>
          <w:rFonts w:ascii="Times New Roman" w:eastAsia="Times New Roman" w:hAnsi="Times New Roman" w:cs="Times New Roman"/>
          <w:bCs/>
          <w:sz w:val="24"/>
          <w:szCs w:val="24"/>
          <w:lang w:val="ru-RU"/>
        </w:rPr>
        <w:t>Тогда  доработка п</w:t>
      </w:r>
      <w:r w:rsidR="00B66482">
        <w:rPr>
          <w:rFonts w:ascii="Times New Roman" w:eastAsia="Times New Roman" w:hAnsi="Times New Roman" w:cs="Times New Roman"/>
          <w:bCs/>
          <w:sz w:val="24"/>
          <w:szCs w:val="24"/>
          <w:lang w:val="ru-RU"/>
        </w:rPr>
        <w:t>рограммного обеспечения 10000</w:t>
      </w:r>
      <w:r w:rsidR="00763446">
        <w:rPr>
          <w:rFonts w:ascii="Times New Roman" w:eastAsia="Times New Roman" w:hAnsi="Times New Roman" w:cs="Times New Roman"/>
          <w:bCs/>
          <w:sz w:val="24"/>
          <w:szCs w:val="24"/>
          <w:lang w:val="ru-RU"/>
        </w:rPr>
        <w:t xml:space="preserve"> рублей выручки в сутки</w:t>
      </w:r>
      <w:r w:rsidR="00EC6234">
        <w:rPr>
          <w:rFonts w:ascii="Times New Roman" w:eastAsia="Times New Roman" w:hAnsi="Times New Roman" w:cs="Times New Roman"/>
          <w:bCs/>
          <w:sz w:val="24"/>
          <w:szCs w:val="24"/>
          <w:lang w:val="ru-RU"/>
        </w:rPr>
        <w:t xml:space="preserve"> или 3600000 рублей в год</w:t>
      </w:r>
      <w:r w:rsidR="00763446">
        <w:rPr>
          <w:rFonts w:ascii="Times New Roman" w:eastAsia="Times New Roman" w:hAnsi="Times New Roman" w:cs="Times New Roman"/>
          <w:bCs/>
          <w:sz w:val="24"/>
          <w:szCs w:val="24"/>
          <w:lang w:val="ru-RU"/>
        </w:rPr>
        <w:t>.</w:t>
      </w:r>
    </w:p>
    <w:p w:rsidR="00D3104A" w:rsidRDefault="00D3104A"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Бизнес-процесс «Расчёт</w:t>
      </w:r>
      <w:r w:rsidRPr="003E490A">
        <w:rPr>
          <w:rFonts w:ascii="Times New Roman" w:eastAsia="Times New Roman" w:hAnsi="Times New Roman" w:cs="Times New Roman"/>
          <w:bCs/>
          <w:sz w:val="24"/>
          <w:szCs w:val="24"/>
          <w:lang w:val="ru-RU"/>
        </w:rPr>
        <w:t xml:space="preserve"> с банками и иными платёжным системами</w:t>
      </w:r>
      <w:r>
        <w:rPr>
          <w:rFonts w:ascii="Times New Roman" w:eastAsia="Times New Roman" w:hAnsi="Times New Roman" w:cs="Times New Roman"/>
          <w:bCs/>
          <w:sz w:val="24"/>
          <w:szCs w:val="24"/>
          <w:lang w:val="ru-RU"/>
        </w:rPr>
        <w:t>» имеет цель проведение всех необходимых расчётов не позднее заранее заданных сроков</w:t>
      </w:r>
      <w:r w:rsidR="002B0B37">
        <w:rPr>
          <w:rFonts w:ascii="Times New Roman" w:eastAsia="Times New Roman" w:hAnsi="Times New Roman" w:cs="Times New Roman"/>
          <w:bCs/>
          <w:sz w:val="24"/>
          <w:szCs w:val="24"/>
          <w:lang w:val="ru-RU"/>
        </w:rPr>
        <w:t xml:space="preserve">. Непосредственно данный процесс выручки не приносит. Расчёты не реже одного раза в </w:t>
      </w:r>
      <w:r w:rsidR="002B0B37">
        <w:rPr>
          <w:rFonts w:ascii="Times New Roman" w:eastAsia="Times New Roman" w:hAnsi="Times New Roman" w:cs="Times New Roman"/>
          <w:bCs/>
          <w:sz w:val="24"/>
          <w:szCs w:val="24"/>
          <w:lang w:val="ru-RU"/>
        </w:rPr>
        <w:lastRenderedPageBreak/>
        <w:t>сутки. В случае нарушения сроков расчётов на процессинг накладываются штрафные санкции в размере одного процента от суммы просроченных расчётов за каждые сутки.</w:t>
      </w:r>
    </w:p>
    <w:p w:rsidR="002B6A21" w:rsidRDefault="002B6A21"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Несмотря на то, что данный бизнес-процесс непосредственно не участвует в формировании выручки, его успешное выполнение является необходимым условием функционирования процессинга. Мерчанты обращаются к услугам компании занятой обработкой данных банковских карт именно по причине необходимости в посреднике способном организовать и поддерживать взаимодействие с банками. В ином случае процессинг для них является только лишним посредником между участниками платежа. Таким образом мы можем рассматривать данный бизнес процесс как естественное продолжение бизнес-процесса «Обработка</w:t>
      </w:r>
      <w:r w:rsidRPr="00E16C63">
        <w:rPr>
          <w:rFonts w:ascii="Times New Roman" w:eastAsia="Times New Roman" w:hAnsi="Times New Roman" w:cs="Times New Roman"/>
          <w:bCs/>
          <w:sz w:val="24"/>
          <w:szCs w:val="24"/>
          <w:lang w:val="ru-RU"/>
        </w:rPr>
        <w:t xml:space="preserve"> данных банковских карт</w:t>
      </w:r>
      <w:r>
        <w:rPr>
          <w:rFonts w:ascii="Times New Roman" w:eastAsia="Times New Roman" w:hAnsi="Times New Roman" w:cs="Times New Roman"/>
          <w:bCs/>
          <w:sz w:val="24"/>
          <w:szCs w:val="24"/>
          <w:lang w:val="ru-RU"/>
        </w:rPr>
        <w:t>» и приписать ему некую часть стоимости последнего. Разумным является разделение ценности бизнес процесса «Обработка</w:t>
      </w:r>
      <w:r w:rsidRPr="00E16C63">
        <w:rPr>
          <w:rFonts w:ascii="Times New Roman" w:eastAsia="Times New Roman" w:hAnsi="Times New Roman" w:cs="Times New Roman"/>
          <w:bCs/>
          <w:sz w:val="24"/>
          <w:szCs w:val="24"/>
          <w:lang w:val="ru-RU"/>
        </w:rPr>
        <w:t xml:space="preserve"> данных банковских карт</w:t>
      </w:r>
      <w:r>
        <w:rPr>
          <w:rFonts w:ascii="Times New Roman" w:eastAsia="Times New Roman" w:hAnsi="Times New Roman" w:cs="Times New Roman"/>
          <w:bCs/>
          <w:sz w:val="24"/>
          <w:szCs w:val="24"/>
          <w:lang w:val="ru-RU"/>
        </w:rPr>
        <w:t>» с ценностью процесса «Расчёт</w:t>
      </w:r>
      <w:r w:rsidRPr="003E490A">
        <w:rPr>
          <w:rFonts w:ascii="Times New Roman" w:eastAsia="Times New Roman" w:hAnsi="Times New Roman" w:cs="Times New Roman"/>
          <w:bCs/>
          <w:sz w:val="24"/>
          <w:szCs w:val="24"/>
          <w:lang w:val="ru-RU"/>
        </w:rPr>
        <w:t xml:space="preserve"> с банками и иными платёжным системами</w:t>
      </w:r>
      <w:r>
        <w:rPr>
          <w:rFonts w:ascii="Times New Roman" w:eastAsia="Times New Roman" w:hAnsi="Times New Roman" w:cs="Times New Roman"/>
          <w:bCs/>
          <w:sz w:val="24"/>
          <w:szCs w:val="24"/>
          <w:lang w:val="ru-RU"/>
        </w:rPr>
        <w:t>» в равных далях.</w:t>
      </w:r>
    </w:p>
    <w:p w:rsidR="0074782D" w:rsidRDefault="002B6A21"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Суммируя сказанное возможно утверждать, что все указанные бизнес-процессы являются активами. Стоимости этих активов приведены в таблице 2.</w:t>
      </w:r>
    </w:p>
    <w:p w:rsidR="002B6A21" w:rsidRDefault="002B6A21" w:rsidP="002B6A21">
      <w:pPr>
        <w:pStyle w:val="a0"/>
        <w:spacing w:line="360" w:lineRule="auto"/>
        <w:ind w:left="1440" w:right="58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2. Стоимость бизнес-процессов</w:t>
      </w:r>
    </w:p>
    <w:tbl>
      <w:tblPr>
        <w:tblW w:w="8483" w:type="dxa"/>
        <w:tblInd w:w="1548" w:type="dxa"/>
        <w:tblLook w:val="04A0" w:firstRow="1" w:lastRow="0" w:firstColumn="1" w:lastColumn="0" w:noHBand="0" w:noVBand="1"/>
      </w:tblPr>
      <w:tblGrid>
        <w:gridCol w:w="3805"/>
        <w:gridCol w:w="4678"/>
      </w:tblGrid>
      <w:tr w:rsidR="00484CE1" w:rsidRPr="00B203B4" w:rsidTr="00484CE1">
        <w:trPr>
          <w:trHeight w:val="510"/>
        </w:trPr>
        <w:tc>
          <w:tcPr>
            <w:tcW w:w="38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84CE1" w:rsidRPr="00B203B4" w:rsidRDefault="00484CE1" w:rsidP="00484CE1">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4678" w:type="dxa"/>
            <w:tcBorders>
              <w:top w:val="single" w:sz="4" w:space="0" w:color="auto"/>
              <w:left w:val="nil"/>
              <w:bottom w:val="single" w:sz="4" w:space="0" w:color="auto"/>
              <w:right w:val="single" w:sz="4" w:space="0" w:color="auto"/>
            </w:tcBorders>
            <w:shd w:val="clear" w:color="auto" w:fill="auto"/>
            <w:vAlign w:val="bottom"/>
            <w:hideMark/>
          </w:tcPr>
          <w:p w:rsidR="00484CE1" w:rsidRPr="00B203B4" w:rsidRDefault="00484CE1" w:rsidP="00484CE1">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r>
      <w:tr w:rsidR="00484CE1" w:rsidRPr="00B203B4" w:rsidTr="00484CE1">
        <w:trPr>
          <w:trHeight w:val="3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484CE1" w:rsidRPr="00B203B4" w:rsidRDefault="00EC6234" w:rsidP="00484CE1">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«Обработка данных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484CE1" w:rsidRPr="00B203B4" w:rsidRDefault="00EC6234" w:rsidP="00952A55">
            <w:pPr>
              <w:spacing w:after="0" w:line="240" w:lineRule="auto"/>
              <w:rPr>
                <w:rFonts w:ascii="Calibri" w:eastAsia="Times New Roman" w:hAnsi="Calibri" w:cs="Times New Roman"/>
                <w:color w:val="000000"/>
              </w:rPr>
            </w:pPr>
            <w:r w:rsidRPr="00EC6234">
              <w:rPr>
                <w:rFonts w:ascii="Times New Roman" w:eastAsia="Times New Roman" w:hAnsi="Times New Roman" w:cs="Times New Roman"/>
                <w:bCs/>
                <w:sz w:val="24"/>
                <w:szCs w:val="24"/>
              </w:rPr>
              <w:t>900</w:t>
            </w:r>
            <w:r w:rsidR="00952A55">
              <w:rPr>
                <w:rFonts w:ascii="Times New Roman" w:eastAsia="Times New Roman" w:hAnsi="Times New Roman" w:cs="Times New Roman"/>
                <w:bCs/>
                <w:sz w:val="24"/>
                <w:szCs w:val="24"/>
              </w:rPr>
              <w:t xml:space="preserve"> тыс.</w:t>
            </w:r>
            <w:r w:rsidR="00484CE1">
              <w:rPr>
                <w:rFonts w:ascii="Times New Roman" w:eastAsia="Times New Roman" w:hAnsi="Times New Roman" w:cs="Times New Roman"/>
                <w:bCs/>
                <w:sz w:val="24"/>
                <w:szCs w:val="24"/>
              </w:rPr>
              <w:t xml:space="preserve"> р</w:t>
            </w:r>
            <w:r w:rsidR="00484CE1">
              <w:rPr>
                <w:rFonts w:ascii="Calibri" w:eastAsia="Times New Roman" w:hAnsi="Calibri" w:cs="Times New Roman"/>
                <w:color w:val="000000"/>
              </w:rPr>
              <w:t>ублей</w:t>
            </w:r>
          </w:p>
        </w:tc>
      </w:tr>
      <w:tr w:rsidR="00484CE1" w:rsidRPr="00B203B4" w:rsidTr="00484CE1">
        <w:trPr>
          <w:trHeight w:val="6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484CE1" w:rsidRPr="00B203B4" w:rsidRDefault="00EC6234" w:rsidP="00484CE1">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«Подключение или отключение мерчанта»</w:t>
            </w:r>
          </w:p>
        </w:tc>
        <w:tc>
          <w:tcPr>
            <w:tcW w:w="4678" w:type="dxa"/>
            <w:tcBorders>
              <w:top w:val="nil"/>
              <w:left w:val="nil"/>
              <w:bottom w:val="single" w:sz="4" w:space="0" w:color="auto"/>
              <w:right w:val="single" w:sz="4" w:space="0" w:color="auto"/>
            </w:tcBorders>
            <w:shd w:val="clear" w:color="auto" w:fill="auto"/>
            <w:vAlign w:val="bottom"/>
            <w:hideMark/>
          </w:tcPr>
          <w:p w:rsidR="00484CE1" w:rsidRPr="00B203B4" w:rsidRDefault="00D506D0" w:rsidP="00484CE1">
            <w:pPr>
              <w:spacing w:after="0" w:line="240" w:lineRule="auto"/>
              <w:rPr>
                <w:rFonts w:ascii="Calibri" w:eastAsia="Times New Roman" w:hAnsi="Calibri" w:cs="Times New Roman"/>
                <w:color w:val="000000"/>
              </w:rPr>
            </w:pPr>
            <w:r>
              <w:rPr>
                <w:rFonts w:ascii="Calibri" w:eastAsia="Times New Roman" w:hAnsi="Calibri" w:cs="Times New Roman"/>
                <w:color w:val="000000"/>
              </w:rPr>
              <w:t>5,4 млн</w:t>
            </w:r>
            <w:r w:rsidR="00952A55">
              <w:rPr>
                <w:rFonts w:ascii="Calibri" w:eastAsia="Times New Roman" w:hAnsi="Calibri" w:cs="Times New Roman"/>
                <w:color w:val="000000"/>
              </w:rPr>
              <w:t>. рублей</w:t>
            </w:r>
          </w:p>
        </w:tc>
      </w:tr>
      <w:tr w:rsidR="00484CE1" w:rsidRPr="00B203B4" w:rsidTr="00484CE1">
        <w:trPr>
          <w:trHeight w:val="12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484CE1" w:rsidRPr="00B203B4" w:rsidRDefault="00EC6234" w:rsidP="00484CE1">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«Доработка программного обеспечения процессинга»</w:t>
            </w:r>
          </w:p>
        </w:tc>
        <w:tc>
          <w:tcPr>
            <w:tcW w:w="4678" w:type="dxa"/>
            <w:tcBorders>
              <w:top w:val="nil"/>
              <w:left w:val="nil"/>
              <w:bottom w:val="single" w:sz="4" w:space="0" w:color="auto"/>
              <w:right w:val="single" w:sz="4" w:space="0" w:color="auto"/>
            </w:tcBorders>
            <w:shd w:val="clear" w:color="auto" w:fill="auto"/>
            <w:vAlign w:val="bottom"/>
            <w:hideMark/>
          </w:tcPr>
          <w:p w:rsidR="00484CE1" w:rsidRPr="00B203B4" w:rsidRDefault="00D506D0" w:rsidP="00484CE1">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3,6 млн</w:t>
            </w:r>
            <w:r w:rsidR="00484CE1">
              <w:rPr>
                <w:rFonts w:ascii="Times New Roman" w:eastAsia="Times New Roman" w:hAnsi="Times New Roman" w:cs="Times New Roman"/>
                <w:bCs/>
                <w:sz w:val="24"/>
                <w:szCs w:val="24"/>
              </w:rPr>
              <w:t xml:space="preserve"> </w:t>
            </w:r>
            <w:r w:rsidR="00484CE1" w:rsidRPr="00B203B4">
              <w:rPr>
                <w:rFonts w:ascii="Calibri" w:eastAsia="Times New Roman" w:hAnsi="Calibri" w:cs="Times New Roman"/>
                <w:color w:val="000000"/>
              </w:rPr>
              <w:t xml:space="preserve">рублей </w:t>
            </w:r>
          </w:p>
        </w:tc>
      </w:tr>
      <w:tr w:rsidR="00484CE1" w:rsidRPr="00B203B4" w:rsidTr="00EC6234">
        <w:trPr>
          <w:trHeight w:val="1500"/>
        </w:trPr>
        <w:tc>
          <w:tcPr>
            <w:tcW w:w="3805" w:type="dxa"/>
            <w:tcBorders>
              <w:top w:val="nil"/>
              <w:left w:val="single" w:sz="4" w:space="0" w:color="auto"/>
              <w:bottom w:val="single" w:sz="4" w:space="0" w:color="auto"/>
              <w:right w:val="single" w:sz="4" w:space="0" w:color="auto"/>
            </w:tcBorders>
            <w:shd w:val="clear" w:color="auto" w:fill="auto"/>
            <w:vAlign w:val="bottom"/>
          </w:tcPr>
          <w:p w:rsidR="00484CE1" w:rsidRPr="00B203B4" w:rsidRDefault="00EC6234" w:rsidP="00484CE1">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«Расчёт с банками и иными платёжным системами»</w:t>
            </w:r>
          </w:p>
        </w:tc>
        <w:tc>
          <w:tcPr>
            <w:tcW w:w="4678" w:type="dxa"/>
            <w:tcBorders>
              <w:top w:val="nil"/>
              <w:left w:val="nil"/>
              <w:bottom w:val="single" w:sz="4" w:space="0" w:color="auto"/>
              <w:right w:val="single" w:sz="4" w:space="0" w:color="auto"/>
            </w:tcBorders>
            <w:shd w:val="clear" w:color="auto" w:fill="auto"/>
            <w:vAlign w:val="bottom"/>
            <w:hideMark/>
          </w:tcPr>
          <w:p w:rsidR="00484CE1" w:rsidRPr="00B203B4" w:rsidRDefault="00EC6234" w:rsidP="00D506D0">
            <w:pPr>
              <w:spacing w:after="0" w:line="240" w:lineRule="auto"/>
              <w:rPr>
                <w:rFonts w:ascii="Calibri" w:eastAsia="Times New Roman" w:hAnsi="Calibri" w:cs="Times New Roman"/>
                <w:color w:val="000000"/>
              </w:rPr>
            </w:pPr>
            <w:r w:rsidRPr="00EC6234">
              <w:rPr>
                <w:rFonts w:ascii="Times New Roman" w:eastAsia="Times New Roman" w:hAnsi="Times New Roman" w:cs="Times New Roman"/>
                <w:bCs/>
                <w:sz w:val="24"/>
                <w:szCs w:val="24"/>
              </w:rPr>
              <w:t>900</w:t>
            </w:r>
            <w:r w:rsidR="00D506D0">
              <w:rPr>
                <w:rFonts w:ascii="Times New Roman" w:eastAsia="Times New Roman" w:hAnsi="Times New Roman" w:cs="Times New Roman"/>
                <w:bCs/>
                <w:sz w:val="24"/>
                <w:szCs w:val="24"/>
              </w:rPr>
              <w:t xml:space="preserve"> тыс.</w:t>
            </w:r>
            <w:r w:rsidR="00484CE1">
              <w:rPr>
                <w:rFonts w:ascii="Times New Roman" w:eastAsia="Times New Roman" w:hAnsi="Times New Roman" w:cs="Times New Roman"/>
                <w:bCs/>
                <w:sz w:val="24"/>
                <w:szCs w:val="24"/>
              </w:rPr>
              <w:t xml:space="preserve"> </w:t>
            </w:r>
            <w:r w:rsidR="00484CE1" w:rsidRPr="00B203B4">
              <w:rPr>
                <w:rFonts w:ascii="Calibri" w:eastAsia="Times New Roman" w:hAnsi="Calibri" w:cs="Times New Roman"/>
                <w:color w:val="000000"/>
              </w:rPr>
              <w:t>рублей</w:t>
            </w:r>
          </w:p>
        </w:tc>
      </w:tr>
    </w:tbl>
    <w:p w:rsidR="00484CE1" w:rsidRDefault="00484CE1"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860F35" w:rsidRPr="00D506D0" w:rsidRDefault="00860F35" w:rsidP="002B6A21">
      <w:pPr>
        <w:pStyle w:val="a0"/>
        <w:spacing w:line="360" w:lineRule="auto"/>
        <w:ind w:left="1440" w:right="588"/>
        <w:rPr>
          <w:rFonts w:ascii="Times New Roman" w:eastAsia="Times New Roman" w:hAnsi="Times New Roman" w:cs="Times New Roman"/>
          <w:bCs/>
          <w:sz w:val="24"/>
          <w:szCs w:val="24"/>
          <w:lang w:val="ru-RU"/>
        </w:rPr>
      </w:pPr>
    </w:p>
    <w:p w:rsidR="00531861" w:rsidRDefault="00531861" w:rsidP="002B6A21">
      <w:pPr>
        <w:pStyle w:val="a0"/>
        <w:spacing w:line="360" w:lineRule="auto"/>
        <w:ind w:left="1440" w:right="58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Соединив две таблицы вместе возможно получить общий перечень активов подлежащих защите вместе с их стоимостью. Данные сведения приведены в таблице 3.</w:t>
      </w:r>
    </w:p>
    <w:p w:rsidR="00531861" w:rsidRDefault="00531861" w:rsidP="00531861">
      <w:pPr>
        <w:pStyle w:val="a0"/>
        <w:spacing w:line="360" w:lineRule="auto"/>
        <w:ind w:left="1440" w:right="58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3. Стоимость активов</w:t>
      </w:r>
    </w:p>
    <w:tbl>
      <w:tblPr>
        <w:tblW w:w="8483" w:type="dxa"/>
        <w:tblInd w:w="1548" w:type="dxa"/>
        <w:tblLook w:val="04A0" w:firstRow="1" w:lastRow="0" w:firstColumn="1" w:lastColumn="0" w:noHBand="0" w:noVBand="1"/>
      </w:tblPr>
      <w:tblGrid>
        <w:gridCol w:w="3805"/>
        <w:gridCol w:w="4678"/>
      </w:tblGrid>
      <w:tr w:rsidR="00531861" w:rsidRPr="00B203B4" w:rsidTr="00033CF0">
        <w:trPr>
          <w:trHeight w:val="510"/>
        </w:trPr>
        <w:tc>
          <w:tcPr>
            <w:tcW w:w="38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31861" w:rsidRPr="00B203B4" w:rsidRDefault="00531861" w:rsidP="00033CF0">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4678" w:type="dxa"/>
            <w:tcBorders>
              <w:top w:val="single" w:sz="4" w:space="0" w:color="auto"/>
              <w:left w:val="nil"/>
              <w:bottom w:val="single" w:sz="4" w:space="0" w:color="auto"/>
              <w:right w:val="single" w:sz="4" w:space="0" w:color="auto"/>
            </w:tcBorders>
            <w:shd w:val="clear" w:color="auto" w:fill="auto"/>
            <w:vAlign w:val="bottom"/>
            <w:hideMark/>
          </w:tcPr>
          <w:p w:rsidR="00531861" w:rsidRPr="00B203B4" w:rsidRDefault="00531861" w:rsidP="00033CF0">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r>
      <w:tr w:rsidR="00531861" w:rsidRPr="00B203B4" w:rsidTr="00033CF0">
        <w:trPr>
          <w:trHeight w:val="3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531861" w:rsidRPr="00B203B4" w:rsidRDefault="00531861" w:rsidP="00033CF0">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531861" w:rsidRPr="00B203B4" w:rsidRDefault="00531861" w:rsidP="003068FC">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10</w:t>
            </w:r>
            <w:r w:rsidR="003068FC">
              <w:rPr>
                <w:rFonts w:ascii="Times New Roman" w:eastAsia="Times New Roman" w:hAnsi="Times New Roman" w:cs="Times New Roman"/>
                <w:bCs/>
                <w:sz w:val="24"/>
                <w:szCs w:val="24"/>
              </w:rPr>
              <w:t xml:space="preserve"> млрд</w:t>
            </w:r>
            <w:r>
              <w:rPr>
                <w:rFonts w:ascii="Times New Roman" w:eastAsia="Times New Roman" w:hAnsi="Times New Roman" w:cs="Times New Roman"/>
                <w:bCs/>
                <w:sz w:val="24"/>
                <w:szCs w:val="24"/>
              </w:rPr>
              <w:t xml:space="preserve"> р</w:t>
            </w:r>
            <w:r>
              <w:rPr>
                <w:rFonts w:ascii="Calibri" w:eastAsia="Times New Roman" w:hAnsi="Calibri" w:cs="Times New Roman"/>
                <w:color w:val="000000"/>
              </w:rPr>
              <w:t>ублей</w:t>
            </w:r>
          </w:p>
        </w:tc>
      </w:tr>
      <w:tr w:rsidR="00531861" w:rsidRPr="00B203B4" w:rsidTr="00033CF0">
        <w:trPr>
          <w:trHeight w:val="6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531861" w:rsidRPr="00B203B4" w:rsidRDefault="00531861" w:rsidP="00033CF0">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Pr>
                <w:rFonts w:ascii="Calibri" w:eastAsia="Times New Roman" w:hAnsi="Calibri" w:cs="Times New Roman"/>
                <w:color w:val="000000"/>
              </w:rPr>
              <w:t>ональные данные держателей карт</w:t>
            </w:r>
          </w:p>
        </w:tc>
        <w:tc>
          <w:tcPr>
            <w:tcW w:w="4678" w:type="dxa"/>
            <w:tcBorders>
              <w:top w:val="nil"/>
              <w:left w:val="nil"/>
              <w:bottom w:val="single" w:sz="4" w:space="0" w:color="auto"/>
              <w:right w:val="single" w:sz="4" w:space="0" w:color="auto"/>
            </w:tcBorders>
            <w:shd w:val="clear" w:color="auto" w:fill="auto"/>
            <w:vAlign w:val="bottom"/>
            <w:hideMark/>
          </w:tcPr>
          <w:p w:rsidR="00531861" w:rsidRPr="00B203B4" w:rsidRDefault="00531861" w:rsidP="003068FC">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200</w:t>
            </w:r>
            <w:r w:rsidR="003068FC">
              <w:rPr>
                <w:rFonts w:ascii="Times New Roman" w:eastAsia="Times New Roman" w:hAnsi="Times New Roman" w:cs="Times New Roman"/>
                <w:bCs/>
                <w:sz w:val="24"/>
                <w:szCs w:val="24"/>
              </w:rPr>
              <w:t xml:space="preserve"> млн</w:t>
            </w:r>
            <w:r>
              <w:rPr>
                <w:rFonts w:ascii="Times New Roman" w:eastAsia="Times New Roman" w:hAnsi="Times New Roman" w:cs="Times New Roman"/>
                <w:bCs/>
                <w:sz w:val="24"/>
                <w:szCs w:val="24"/>
              </w:rPr>
              <w:t xml:space="preserve"> </w:t>
            </w:r>
            <w:r w:rsidRPr="00B203B4">
              <w:rPr>
                <w:rFonts w:ascii="Calibri" w:eastAsia="Times New Roman" w:hAnsi="Calibri" w:cs="Times New Roman"/>
                <w:color w:val="000000"/>
              </w:rPr>
              <w:t>рублей</w:t>
            </w:r>
          </w:p>
        </w:tc>
      </w:tr>
      <w:tr w:rsidR="00531861" w:rsidRPr="00B203B4" w:rsidTr="00033CF0">
        <w:trPr>
          <w:trHeight w:val="12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531861" w:rsidRPr="00B203B4" w:rsidRDefault="00531861" w:rsidP="00033CF0">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Pr>
                <w:rFonts w:ascii="Calibri" w:eastAsia="Times New Roman" w:hAnsi="Calibri" w:cs="Times New Roman"/>
                <w:color w:val="000000"/>
              </w:rPr>
              <w:t>ого формируют доход процессинга</w:t>
            </w:r>
          </w:p>
        </w:tc>
        <w:tc>
          <w:tcPr>
            <w:tcW w:w="4678" w:type="dxa"/>
            <w:tcBorders>
              <w:top w:val="nil"/>
              <w:left w:val="nil"/>
              <w:bottom w:val="single" w:sz="4" w:space="0" w:color="auto"/>
              <w:right w:val="single" w:sz="4" w:space="0" w:color="auto"/>
            </w:tcBorders>
            <w:shd w:val="clear" w:color="auto" w:fill="auto"/>
            <w:vAlign w:val="bottom"/>
            <w:hideMark/>
          </w:tcPr>
          <w:p w:rsidR="00531861" w:rsidRPr="00B203B4" w:rsidRDefault="00531861" w:rsidP="003068FC">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36</w:t>
            </w:r>
            <w:r w:rsidR="003068FC">
              <w:rPr>
                <w:rFonts w:ascii="Times New Roman" w:eastAsia="Times New Roman" w:hAnsi="Times New Roman" w:cs="Times New Roman"/>
                <w:bCs/>
                <w:sz w:val="24"/>
                <w:szCs w:val="24"/>
              </w:rPr>
              <w:t xml:space="preserve"> млрд</w:t>
            </w:r>
            <w:r>
              <w:rPr>
                <w:rFonts w:ascii="Times New Roman" w:eastAsia="Times New Roman" w:hAnsi="Times New Roman" w:cs="Times New Roman"/>
                <w:bCs/>
                <w:sz w:val="24"/>
                <w:szCs w:val="24"/>
              </w:rPr>
              <w:t xml:space="preserve"> </w:t>
            </w:r>
            <w:r w:rsidRPr="00B203B4">
              <w:rPr>
                <w:rFonts w:ascii="Calibri" w:eastAsia="Times New Roman" w:hAnsi="Calibri" w:cs="Times New Roman"/>
                <w:color w:val="000000"/>
              </w:rPr>
              <w:t xml:space="preserve">рублей </w:t>
            </w:r>
          </w:p>
        </w:tc>
      </w:tr>
      <w:tr w:rsidR="00531861" w:rsidRPr="00B203B4" w:rsidTr="00033CF0">
        <w:trPr>
          <w:trHeight w:val="15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531861" w:rsidRPr="00B203B4" w:rsidRDefault="00531861" w:rsidP="00033CF0">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531861" w:rsidRPr="00B203B4" w:rsidRDefault="00531861" w:rsidP="003068FC">
            <w:pPr>
              <w:spacing w:after="0" w:line="240" w:lineRule="auto"/>
              <w:rPr>
                <w:rFonts w:ascii="Calibri" w:eastAsia="Times New Roman" w:hAnsi="Calibri" w:cs="Times New Roman"/>
                <w:color w:val="000000"/>
              </w:rPr>
            </w:pPr>
            <w:r w:rsidRPr="00474A2E">
              <w:rPr>
                <w:rFonts w:ascii="Times New Roman" w:eastAsia="Times New Roman" w:hAnsi="Times New Roman" w:cs="Times New Roman"/>
                <w:bCs/>
                <w:sz w:val="24"/>
                <w:szCs w:val="24"/>
              </w:rPr>
              <w:t>36</w:t>
            </w:r>
            <w:r w:rsidR="003068FC">
              <w:rPr>
                <w:rFonts w:ascii="Times New Roman" w:eastAsia="Times New Roman" w:hAnsi="Times New Roman" w:cs="Times New Roman"/>
                <w:bCs/>
                <w:sz w:val="24"/>
                <w:szCs w:val="24"/>
              </w:rPr>
              <w:t xml:space="preserve"> млн</w:t>
            </w:r>
            <w:r>
              <w:rPr>
                <w:rFonts w:ascii="Times New Roman" w:eastAsia="Times New Roman" w:hAnsi="Times New Roman" w:cs="Times New Roman"/>
                <w:bCs/>
                <w:sz w:val="24"/>
                <w:szCs w:val="24"/>
              </w:rPr>
              <w:t xml:space="preserve"> </w:t>
            </w:r>
            <w:r w:rsidRPr="00B203B4">
              <w:rPr>
                <w:rFonts w:ascii="Calibri" w:eastAsia="Times New Roman" w:hAnsi="Calibri" w:cs="Times New Roman"/>
                <w:color w:val="000000"/>
              </w:rPr>
              <w:t>рублей</w:t>
            </w:r>
          </w:p>
        </w:tc>
      </w:tr>
      <w:tr w:rsidR="00634C86" w:rsidRPr="00B203B4" w:rsidTr="00033CF0">
        <w:trPr>
          <w:trHeight w:val="3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634C86" w:rsidRPr="00B203B4" w:rsidRDefault="00634C86" w:rsidP="00033CF0">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«Обработка данных банковских карт»</w:t>
            </w:r>
          </w:p>
        </w:tc>
        <w:tc>
          <w:tcPr>
            <w:tcW w:w="4678" w:type="dxa"/>
            <w:tcBorders>
              <w:top w:val="nil"/>
              <w:left w:val="nil"/>
              <w:bottom w:val="single" w:sz="4" w:space="0" w:color="auto"/>
              <w:right w:val="single" w:sz="4" w:space="0" w:color="auto"/>
            </w:tcBorders>
            <w:shd w:val="clear" w:color="auto" w:fill="auto"/>
            <w:vAlign w:val="bottom"/>
            <w:hideMark/>
          </w:tcPr>
          <w:p w:rsidR="00634C86" w:rsidRPr="00B203B4" w:rsidRDefault="00634C86" w:rsidP="003068FC">
            <w:pPr>
              <w:spacing w:after="0" w:line="240" w:lineRule="auto"/>
              <w:rPr>
                <w:rFonts w:ascii="Calibri" w:eastAsia="Times New Roman" w:hAnsi="Calibri" w:cs="Times New Roman"/>
                <w:color w:val="000000"/>
              </w:rPr>
            </w:pPr>
            <w:r w:rsidRPr="00EC6234">
              <w:rPr>
                <w:rFonts w:ascii="Times New Roman" w:eastAsia="Times New Roman" w:hAnsi="Times New Roman" w:cs="Times New Roman"/>
                <w:bCs/>
                <w:sz w:val="24"/>
                <w:szCs w:val="24"/>
              </w:rPr>
              <w:t>900</w:t>
            </w:r>
            <w:r w:rsidR="003068FC">
              <w:rPr>
                <w:rFonts w:ascii="Times New Roman" w:eastAsia="Times New Roman" w:hAnsi="Times New Roman" w:cs="Times New Roman"/>
                <w:bCs/>
                <w:sz w:val="24"/>
                <w:szCs w:val="24"/>
              </w:rPr>
              <w:t xml:space="preserve"> тыс.</w:t>
            </w:r>
            <w:r>
              <w:rPr>
                <w:rFonts w:ascii="Times New Roman" w:eastAsia="Times New Roman" w:hAnsi="Times New Roman" w:cs="Times New Roman"/>
                <w:bCs/>
                <w:sz w:val="24"/>
                <w:szCs w:val="24"/>
              </w:rPr>
              <w:t xml:space="preserve"> р</w:t>
            </w:r>
            <w:r>
              <w:rPr>
                <w:rFonts w:ascii="Calibri" w:eastAsia="Times New Roman" w:hAnsi="Calibri" w:cs="Times New Roman"/>
                <w:color w:val="000000"/>
              </w:rPr>
              <w:t>ублей</w:t>
            </w:r>
          </w:p>
        </w:tc>
      </w:tr>
      <w:tr w:rsidR="00634C86" w:rsidRPr="00B203B4" w:rsidTr="00033CF0">
        <w:trPr>
          <w:trHeight w:val="6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634C86" w:rsidRPr="00B203B4" w:rsidRDefault="00634C86" w:rsidP="00033CF0">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«Подключение или отключение мерчанта»</w:t>
            </w:r>
          </w:p>
        </w:tc>
        <w:tc>
          <w:tcPr>
            <w:tcW w:w="4678" w:type="dxa"/>
            <w:tcBorders>
              <w:top w:val="nil"/>
              <w:left w:val="nil"/>
              <w:bottom w:val="single" w:sz="4" w:space="0" w:color="auto"/>
              <w:right w:val="single" w:sz="4" w:space="0" w:color="auto"/>
            </w:tcBorders>
            <w:shd w:val="clear" w:color="auto" w:fill="auto"/>
            <w:vAlign w:val="bottom"/>
            <w:hideMark/>
          </w:tcPr>
          <w:p w:rsidR="00634C86" w:rsidRPr="00B203B4" w:rsidRDefault="00634C86" w:rsidP="003068FC">
            <w:pPr>
              <w:spacing w:after="0" w:line="240" w:lineRule="auto"/>
              <w:rPr>
                <w:rFonts w:ascii="Calibri" w:eastAsia="Times New Roman" w:hAnsi="Calibri" w:cs="Times New Roman"/>
                <w:color w:val="000000"/>
              </w:rPr>
            </w:pPr>
            <w:r w:rsidRPr="00EC6234">
              <w:rPr>
                <w:rFonts w:ascii="Times New Roman" w:eastAsia="Times New Roman" w:hAnsi="Times New Roman" w:cs="Times New Roman"/>
                <w:bCs/>
                <w:sz w:val="24"/>
                <w:szCs w:val="24"/>
              </w:rPr>
              <w:t>5</w:t>
            </w:r>
            <w:r w:rsidR="003068FC">
              <w:rPr>
                <w:rFonts w:ascii="Times New Roman" w:eastAsia="Times New Roman" w:hAnsi="Times New Roman" w:cs="Times New Roman"/>
                <w:bCs/>
                <w:sz w:val="24"/>
                <w:szCs w:val="24"/>
              </w:rPr>
              <w:t>,</w:t>
            </w:r>
            <w:r w:rsidRPr="00EC6234">
              <w:rPr>
                <w:rFonts w:ascii="Times New Roman" w:eastAsia="Times New Roman" w:hAnsi="Times New Roman" w:cs="Times New Roman"/>
                <w:bCs/>
                <w:sz w:val="24"/>
                <w:szCs w:val="24"/>
              </w:rPr>
              <w:t>4</w:t>
            </w:r>
            <w:r w:rsidR="003068FC">
              <w:rPr>
                <w:rFonts w:ascii="Times New Roman" w:eastAsia="Times New Roman" w:hAnsi="Times New Roman" w:cs="Times New Roman"/>
                <w:bCs/>
                <w:sz w:val="24"/>
                <w:szCs w:val="24"/>
              </w:rPr>
              <w:t xml:space="preserve"> млн</w:t>
            </w:r>
            <w:r>
              <w:rPr>
                <w:rFonts w:ascii="Times New Roman" w:eastAsia="Times New Roman" w:hAnsi="Times New Roman" w:cs="Times New Roman"/>
                <w:bCs/>
                <w:sz w:val="24"/>
                <w:szCs w:val="24"/>
              </w:rPr>
              <w:t xml:space="preserve"> </w:t>
            </w:r>
            <w:r w:rsidRPr="00B203B4">
              <w:rPr>
                <w:rFonts w:ascii="Calibri" w:eastAsia="Times New Roman" w:hAnsi="Calibri" w:cs="Times New Roman"/>
                <w:color w:val="000000"/>
              </w:rPr>
              <w:t>рублей</w:t>
            </w:r>
          </w:p>
        </w:tc>
      </w:tr>
      <w:tr w:rsidR="00634C86" w:rsidRPr="00B203B4" w:rsidTr="00033CF0">
        <w:trPr>
          <w:trHeight w:val="1200"/>
        </w:trPr>
        <w:tc>
          <w:tcPr>
            <w:tcW w:w="3805" w:type="dxa"/>
            <w:tcBorders>
              <w:top w:val="nil"/>
              <w:left w:val="single" w:sz="4" w:space="0" w:color="auto"/>
              <w:bottom w:val="single" w:sz="4" w:space="0" w:color="auto"/>
              <w:right w:val="single" w:sz="4" w:space="0" w:color="auto"/>
            </w:tcBorders>
            <w:shd w:val="clear" w:color="auto" w:fill="auto"/>
            <w:vAlign w:val="bottom"/>
            <w:hideMark/>
          </w:tcPr>
          <w:p w:rsidR="00634C86" w:rsidRPr="00B203B4" w:rsidRDefault="00634C86" w:rsidP="00033CF0">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«Доработка программного обеспечения процессинга»</w:t>
            </w:r>
          </w:p>
        </w:tc>
        <w:tc>
          <w:tcPr>
            <w:tcW w:w="4678" w:type="dxa"/>
            <w:tcBorders>
              <w:top w:val="nil"/>
              <w:left w:val="nil"/>
              <w:bottom w:val="single" w:sz="4" w:space="0" w:color="auto"/>
              <w:right w:val="single" w:sz="4" w:space="0" w:color="auto"/>
            </w:tcBorders>
            <w:shd w:val="clear" w:color="auto" w:fill="auto"/>
            <w:vAlign w:val="bottom"/>
            <w:hideMark/>
          </w:tcPr>
          <w:p w:rsidR="00634C86" w:rsidRPr="00B203B4" w:rsidRDefault="003068FC" w:rsidP="00033CF0">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3,6 млн</w:t>
            </w:r>
            <w:r w:rsidR="00634C86">
              <w:rPr>
                <w:rFonts w:ascii="Times New Roman" w:eastAsia="Times New Roman" w:hAnsi="Times New Roman" w:cs="Times New Roman"/>
                <w:bCs/>
                <w:sz w:val="24"/>
                <w:szCs w:val="24"/>
              </w:rPr>
              <w:t xml:space="preserve"> </w:t>
            </w:r>
            <w:r w:rsidR="00634C86" w:rsidRPr="00B203B4">
              <w:rPr>
                <w:rFonts w:ascii="Calibri" w:eastAsia="Times New Roman" w:hAnsi="Calibri" w:cs="Times New Roman"/>
                <w:color w:val="000000"/>
              </w:rPr>
              <w:t xml:space="preserve">рублей </w:t>
            </w:r>
          </w:p>
        </w:tc>
      </w:tr>
      <w:tr w:rsidR="00634C86" w:rsidRPr="00B203B4" w:rsidTr="00033CF0">
        <w:trPr>
          <w:trHeight w:val="1500"/>
        </w:trPr>
        <w:tc>
          <w:tcPr>
            <w:tcW w:w="3805" w:type="dxa"/>
            <w:tcBorders>
              <w:top w:val="nil"/>
              <w:left w:val="single" w:sz="4" w:space="0" w:color="auto"/>
              <w:bottom w:val="single" w:sz="4" w:space="0" w:color="auto"/>
              <w:right w:val="single" w:sz="4" w:space="0" w:color="auto"/>
            </w:tcBorders>
            <w:shd w:val="clear" w:color="auto" w:fill="auto"/>
            <w:vAlign w:val="bottom"/>
          </w:tcPr>
          <w:p w:rsidR="00634C86" w:rsidRPr="00B203B4" w:rsidRDefault="00634C86" w:rsidP="00033CF0">
            <w:pPr>
              <w:spacing w:after="0" w:line="240" w:lineRule="auto"/>
              <w:rPr>
                <w:rFonts w:ascii="Calibri" w:eastAsia="Times New Roman" w:hAnsi="Calibri" w:cs="Times New Roman"/>
                <w:color w:val="000000"/>
              </w:rPr>
            </w:pPr>
            <w:r w:rsidRPr="00EC6234">
              <w:rPr>
                <w:rFonts w:ascii="Calibri" w:eastAsia="Times New Roman" w:hAnsi="Calibri" w:cs="Times New Roman"/>
                <w:color w:val="000000"/>
              </w:rPr>
              <w:t>«Расчёт с банками и иными платёжным системами»</w:t>
            </w:r>
          </w:p>
        </w:tc>
        <w:tc>
          <w:tcPr>
            <w:tcW w:w="4678" w:type="dxa"/>
            <w:tcBorders>
              <w:top w:val="nil"/>
              <w:left w:val="nil"/>
              <w:bottom w:val="single" w:sz="4" w:space="0" w:color="auto"/>
              <w:right w:val="single" w:sz="4" w:space="0" w:color="auto"/>
            </w:tcBorders>
            <w:shd w:val="clear" w:color="auto" w:fill="auto"/>
            <w:vAlign w:val="bottom"/>
            <w:hideMark/>
          </w:tcPr>
          <w:p w:rsidR="00634C86" w:rsidRPr="00B203B4" w:rsidRDefault="00634C86" w:rsidP="003068FC">
            <w:pPr>
              <w:spacing w:after="0" w:line="240" w:lineRule="auto"/>
              <w:rPr>
                <w:rFonts w:ascii="Calibri" w:eastAsia="Times New Roman" w:hAnsi="Calibri" w:cs="Times New Roman"/>
                <w:color w:val="000000"/>
              </w:rPr>
            </w:pPr>
            <w:r w:rsidRPr="00EC6234">
              <w:rPr>
                <w:rFonts w:ascii="Times New Roman" w:eastAsia="Times New Roman" w:hAnsi="Times New Roman" w:cs="Times New Roman"/>
                <w:bCs/>
                <w:sz w:val="24"/>
                <w:szCs w:val="24"/>
              </w:rPr>
              <w:t>900</w:t>
            </w:r>
            <w:r w:rsidR="003068FC">
              <w:rPr>
                <w:rFonts w:ascii="Times New Roman" w:eastAsia="Times New Roman" w:hAnsi="Times New Roman" w:cs="Times New Roman"/>
                <w:bCs/>
                <w:sz w:val="24"/>
                <w:szCs w:val="24"/>
              </w:rPr>
              <w:t xml:space="preserve"> тыс.</w:t>
            </w:r>
            <w:r>
              <w:rPr>
                <w:rFonts w:ascii="Times New Roman" w:eastAsia="Times New Roman" w:hAnsi="Times New Roman" w:cs="Times New Roman"/>
                <w:bCs/>
                <w:sz w:val="24"/>
                <w:szCs w:val="24"/>
              </w:rPr>
              <w:t xml:space="preserve"> </w:t>
            </w:r>
            <w:r w:rsidRPr="00B203B4">
              <w:rPr>
                <w:rFonts w:ascii="Calibri" w:eastAsia="Times New Roman" w:hAnsi="Calibri" w:cs="Times New Roman"/>
                <w:color w:val="000000"/>
              </w:rPr>
              <w:t>рублей</w:t>
            </w:r>
          </w:p>
        </w:tc>
      </w:tr>
    </w:tbl>
    <w:p w:rsidR="002B6A21" w:rsidRPr="003068FC" w:rsidRDefault="002B6A21"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860F35" w:rsidRPr="003068FC" w:rsidRDefault="00860F35" w:rsidP="00882F6F">
      <w:pPr>
        <w:pStyle w:val="a0"/>
        <w:spacing w:line="360" w:lineRule="auto"/>
        <w:ind w:left="1069" w:right="408" w:firstLine="632"/>
        <w:jc w:val="both"/>
        <w:rPr>
          <w:rFonts w:ascii="Times New Roman" w:eastAsia="Times New Roman" w:hAnsi="Times New Roman" w:cs="Times New Roman"/>
          <w:bCs/>
          <w:sz w:val="24"/>
          <w:szCs w:val="24"/>
          <w:lang w:val="ru-RU"/>
        </w:rPr>
      </w:pPr>
    </w:p>
    <w:p w:rsidR="006902A1" w:rsidRPr="00E0243A" w:rsidRDefault="00033CF0" w:rsidP="00882F6F">
      <w:pPr>
        <w:pStyle w:val="a0"/>
        <w:spacing w:line="360" w:lineRule="auto"/>
        <w:ind w:left="1069"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 xml:space="preserve">2.3 </w:t>
      </w:r>
      <w:r w:rsidR="00387AB9">
        <w:rPr>
          <w:rFonts w:ascii="Times New Roman" w:eastAsia="Times New Roman" w:hAnsi="Times New Roman" w:cs="Times New Roman"/>
          <w:b/>
          <w:bCs/>
          <w:sz w:val="28"/>
          <w:szCs w:val="28"/>
          <w:lang w:val="ru-RU"/>
        </w:rPr>
        <w:t>Показатели непрерывности бизнес-процессов</w:t>
      </w:r>
    </w:p>
    <w:p w:rsidR="00033CF0" w:rsidRDefault="00C438EF"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Целью </w:t>
      </w:r>
      <w:r w:rsidR="00794A1C">
        <w:rPr>
          <w:rFonts w:ascii="Times New Roman" w:eastAsia="Times New Roman" w:hAnsi="Times New Roman" w:cs="Times New Roman"/>
          <w:bCs/>
          <w:sz w:val="24"/>
          <w:szCs w:val="24"/>
          <w:lang w:val="ru-RU"/>
        </w:rPr>
        <w:t xml:space="preserve">данной работы является </w:t>
      </w:r>
      <w:r w:rsidR="00033CF0">
        <w:rPr>
          <w:rFonts w:ascii="Times New Roman" w:eastAsia="Times New Roman" w:hAnsi="Times New Roman" w:cs="Times New Roman"/>
          <w:bCs/>
          <w:sz w:val="24"/>
          <w:szCs w:val="24"/>
          <w:lang w:val="ru-RU"/>
        </w:rPr>
        <w:t xml:space="preserve">выбор организационных и технических мер направленных на повышение уровня безопасности и надёжности информационной системы компании занятой обработкой данных банковских карт. Правильный выбор мер защиты </w:t>
      </w:r>
      <w:r w:rsidR="00804428">
        <w:rPr>
          <w:rFonts w:ascii="Times New Roman" w:eastAsia="Times New Roman" w:hAnsi="Times New Roman" w:cs="Times New Roman"/>
          <w:bCs/>
          <w:sz w:val="24"/>
          <w:szCs w:val="24"/>
          <w:lang w:val="ru-RU"/>
        </w:rPr>
        <w:t>строится,</w:t>
      </w:r>
      <w:r w:rsidR="00033CF0">
        <w:rPr>
          <w:rFonts w:ascii="Times New Roman" w:eastAsia="Times New Roman" w:hAnsi="Times New Roman" w:cs="Times New Roman"/>
          <w:bCs/>
          <w:sz w:val="24"/>
          <w:szCs w:val="24"/>
          <w:lang w:val="ru-RU"/>
        </w:rPr>
        <w:t xml:space="preserve"> в том числе и на  нарушение каких свойств безопасности направлены угрозы. Для информации или данных, обычно предполагается нарушение целостности, доступности или конфиденциальности.  Необходимо ввести аналогичные атрибуты и для бизнес-процессов рассматриваемых как активы. Разумным является введение аналогичных свойств исходя из теории непрерывности бизнеса.</w:t>
      </w:r>
    </w:p>
    <w:p w:rsidR="00C438EF" w:rsidRDefault="00033CF0"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Целью анализа и и</w:t>
      </w:r>
      <w:r w:rsidR="00C438EF">
        <w:rPr>
          <w:rFonts w:ascii="Times New Roman" w:eastAsia="Times New Roman" w:hAnsi="Times New Roman" w:cs="Times New Roman"/>
          <w:bCs/>
          <w:sz w:val="24"/>
          <w:szCs w:val="24"/>
          <w:lang w:val="ru-RU"/>
        </w:rPr>
        <w:t>зучения непрерывности является повышение эффективности и результативности бизнес бизнес-процессов</w:t>
      </w:r>
      <w:r w:rsidR="00343340">
        <w:rPr>
          <w:rFonts w:ascii="Times New Roman" w:eastAsia="Times New Roman" w:hAnsi="Times New Roman" w:cs="Times New Roman"/>
          <w:bCs/>
          <w:sz w:val="24"/>
          <w:szCs w:val="24"/>
          <w:lang w:val="ru-RU"/>
        </w:rPr>
        <w:t xml:space="preserve">.  Нарушение непрерывности </w:t>
      </w:r>
      <w:r w:rsidR="00B86AB6">
        <w:rPr>
          <w:rFonts w:ascii="Times New Roman" w:eastAsia="Times New Roman" w:hAnsi="Times New Roman" w:cs="Times New Roman"/>
          <w:bCs/>
          <w:sz w:val="24"/>
          <w:szCs w:val="24"/>
          <w:lang w:val="ru-RU"/>
        </w:rPr>
        <w:t xml:space="preserve">приводит к снижению </w:t>
      </w:r>
      <w:r w:rsidR="00343340">
        <w:rPr>
          <w:rFonts w:ascii="Times New Roman" w:eastAsia="Times New Roman" w:hAnsi="Times New Roman" w:cs="Times New Roman"/>
          <w:bCs/>
          <w:sz w:val="24"/>
          <w:szCs w:val="24"/>
          <w:lang w:val="ru-RU"/>
        </w:rPr>
        <w:t>результативности, повышению расхода ресурсов и уменьшению эффективности.</w:t>
      </w:r>
    </w:p>
    <w:p w:rsidR="00E86E0C" w:rsidRDefault="00E86E0C"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Ведём количественные показатели </w:t>
      </w:r>
      <w:r w:rsidR="005814F1">
        <w:rPr>
          <w:rFonts w:ascii="Times New Roman" w:eastAsia="Times New Roman" w:hAnsi="Times New Roman" w:cs="Times New Roman"/>
          <w:bCs/>
          <w:sz w:val="24"/>
          <w:szCs w:val="24"/>
          <w:lang w:val="ru-RU"/>
        </w:rPr>
        <w:t xml:space="preserve">непрерывности рассмотренных </w:t>
      </w:r>
      <w:r>
        <w:rPr>
          <w:rFonts w:ascii="Times New Roman" w:eastAsia="Times New Roman" w:hAnsi="Times New Roman" w:cs="Times New Roman"/>
          <w:bCs/>
          <w:sz w:val="24"/>
          <w:szCs w:val="24"/>
          <w:lang w:val="ru-RU"/>
        </w:rPr>
        <w:t>бизнес-процессов.</w:t>
      </w:r>
      <w:r w:rsidR="005814F1">
        <w:rPr>
          <w:rFonts w:ascii="Times New Roman" w:eastAsia="Times New Roman" w:hAnsi="Times New Roman" w:cs="Times New Roman"/>
          <w:bCs/>
          <w:sz w:val="24"/>
          <w:szCs w:val="24"/>
          <w:lang w:val="ru-RU"/>
        </w:rPr>
        <w:t xml:space="preserve"> </w:t>
      </w:r>
    </w:p>
    <w:p w:rsidR="00BB3BA6" w:rsidRDefault="00066AC9"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Целью процесса «Обработка</w:t>
      </w:r>
      <w:r w:rsidRPr="00E16C63">
        <w:rPr>
          <w:rFonts w:ascii="Times New Roman" w:eastAsia="Times New Roman" w:hAnsi="Times New Roman" w:cs="Times New Roman"/>
          <w:bCs/>
          <w:sz w:val="24"/>
          <w:szCs w:val="24"/>
          <w:lang w:val="ru-RU"/>
        </w:rPr>
        <w:t xml:space="preserve"> данных банковских карт</w:t>
      </w:r>
      <w:r>
        <w:rPr>
          <w:rFonts w:ascii="Times New Roman" w:eastAsia="Times New Roman" w:hAnsi="Times New Roman" w:cs="Times New Roman"/>
          <w:bCs/>
          <w:sz w:val="24"/>
          <w:szCs w:val="24"/>
          <w:lang w:val="ru-RU"/>
        </w:rPr>
        <w:t>» является обработка максимально большого количества запросов на оплату</w:t>
      </w:r>
      <w:r w:rsidR="00145078">
        <w:rPr>
          <w:rFonts w:ascii="Times New Roman" w:eastAsia="Times New Roman" w:hAnsi="Times New Roman" w:cs="Times New Roman"/>
          <w:bCs/>
          <w:sz w:val="24"/>
          <w:szCs w:val="24"/>
          <w:lang w:val="ru-RU"/>
        </w:rPr>
        <w:t xml:space="preserve"> товаров или услуг</w:t>
      </w:r>
      <w:r>
        <w:rPr>
          <w:rFonts w:ascii="Times New Roman" w:eastAsia="Times New Roman" w:hAnsi="Times New Roman" w:cs="Times New Roman"/>
          <w:bCs/>
          <w:sz w:val="24"/>
          <w:szCs w:val="24"/>
          <w:lang w:val="ru-RU"/>
        </w:rPr>
        <w:t xml:space="preserve">. </w:t>
      </w:r>
      <w:r w:rsidR="00343340">
        <w:rPr>
          <w:rFonts w:ascii="Times New Roman" w:eastAsia="Times New Roman" w:hAnsi="Times New Roman" w:cs="Times New Roman"/>
          <w:bCs/>
          <w:sz w:val="24"/>
          <w:szCs w:val="24"/>
          <w:lang w:val="ru-RU"/>
        </w:rPr>
        <w:t>Чем быстрее буд</w:t>
      </w:r>
      <w:r w:rsidR="00B86AB6">
        <w:rPr>
          <w:rFonts w:ascii="Times New Roman" w:eastAsia="Times New Roman" w:hAnsi="Times New Roman" w:cs="Times New Roman"/>
          <w:bCs/>
          <w:sz w:val="24"/>
          <w:szCs w:val="24"/>
          <w:lang w:val="ru-RU"/>
        </w:rPr>
        <w:t xml:space="preserve">ет обработан каждый запрос тем </w:t>
      </w:r>
      <w:r w:rsidR="00343340">
        <w:rPr>
          <w:rFonts w:ascii="Times New Roman" w:eastAsia="Times New Roman" w:hAnsi="Times New Roman" w:cs="Times New Roman"/>
          <w:bCs/>
          <w:sz w:val="24"/>
          <w:szCs w:val="24"/>
          <w:lang w:val="ru-RU"/>
        </w:rPr>
        <w:t xml:space="preserve"> более удовлетворены будут клиенты мерчантов и сами мерчанты. Кроме того, чрезмерно большая продолжительность ожидания обработки данных банковской карты и прохождения платежа может привести к тому что держатель карты откажется от покупки и от использования интернет-магазина принадлежащего мерчанту. Недоступность сервиса </w:t>
      </w:r>
      <w:r w:rsidR="00B86AB6">
        <w:rPr>
          <w:rFonts w:ascii="Times New Roman" w:eastAsia="Times New Roman" w:hAnsi="Times New Roman" w:cs="Times New Roman"/>
          <w:bCs/>
          <w:sz w:val="24"/>
          <w:szCs w:val="24"/>
          <w:lang w:val="ru-RU"/>
        </w:rPr>
        <w:t xml:space="preserve">также </w:t>
      </w:r>
      <w:r w:rsidR="00343340">
        <w:rPr>
          <w:rFonts w:ascii="Times New Roman" w:eastAsia="Times New Roman" w:hAnsi="Times New Roman" w:cs="Times New Roman"/>
          <w:bCs/>
          <w:sz w:val="24"/>
          <w:szCs w:val="24"/>
          <w:lang w:val="ru-RU"/>
        </w:rPr>
        <w:t xml:space="preserve">может привести к аналогичным результатам. </w:t>
      </w:r>
      <w:r w:rsidR="00BB3BA6">
        <w:rPr>
          <w:rFonts w:ascii="Times New Roman" w:eastAsia="Times New Roman" w:hAnsi="Times New Roman" w:cs="Times New Roman"/>
          <w:bCs/>
          <w:sz w:val="24"/>
          <w:szCs w:val="24"/>
          <w:lang w:val="ru-RU"/>
        </w:rPr>
        <w:t xml:space="preserve">Разумно </w:t>
      </w:r>
      <w:r w:rsidR="00343340">
        <w:rPr>
          <w:rFonts w:ascii="Times New Roman" w:eastAsia="Times New Roman" w:hAnsi="Times New Roman" w:cs="Times New Roman"/>
          <w:bCs/>
          <w:sz w:val="24"/>
          <w:szCs w:val="24"/>
          <w:lang w:val="ru-RU"/>
        </w:rPr>
        <w:t>предположить,</w:t>
      </w:r>
      <w:r w:rsidR="00BB3BA6">
        <w:rPr>
          <w:rFonts w:ascii="Times New Roman" w:eastAsia="Times New Roman" w:hAnsi="Times New Roman" w:cs="Times New Roman"/>
          <w:bCs/>
          <w:sz w:val="24"/>
          <w:szCs w:val="24"/>
          <w:lang w:val="ru-RU"/>
        </w:rPr>
        <w:t xml:space="preserve"> что для данного сервиса будут иметь смысл следующие показатели</w:t>
      </w:r>
      <w:r w:rsidR="00BB3BA6" w:rsidRPr="00E86E0C">
        <w:rPr>
          <w:rFonts w:ascii="Times New Roman" w:eastAsia="Times New Roman" w:hAnsi="Times New Roman" w:cs="Times New Roman"/>
          <w:bCs/>
          <w:sz w:val="24"/>
          <w:szCs w:val="24"/>
          <w:lang w:val="ru-RU"/>
        </w:rPr>
        <w:t>:</w:t>
      </w:r>
    </w:p>
    <w:p w:rsidR="00BB3BA6" w:rsidRPr="00DC10D0" w:rsidRDefault="00BB3BA6"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максимальное время, за которое будет предоставлен сервис;</w:t>
      </w:r>
    </w:p>
    <w:p w:rsidR="00BB3BA6" w:rsidRPr="00DC10D0" w:rsidRDefault="00BB3BA6"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коэффициент готовности сервиса;</w:t>
      </w:r>
    </w:p>
    <w:p w:rsidR="00BB3BA6" w:rsidRPr="00DC10D0" w:rsidRDefault="00145078"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максимальное </w:t>
      </w:r>
      <w:r w:rsidR="00BB3BA6" w:rsidRPr="00DC10D0">
        <w:rPr>
          <w:rFonts w:ascii="Times New Roman" w:eastAsia="Times New Roman" w:hAnsi="Times New Roman" w:cs="Times New Roman"/>
          <w:bCs/>
          <w:sz w:val="24"/>
          <w:szCs w:val="24"/>
          <w:lang w:val="ru-RU"/>
        </w:rPr>
        <w:t>время до восстановления предоставления сервиса.</w:t>
      </w:r>
    </w:p>
    <w:p w:rsidR="00ED1291" w:rsidRDefault="00E86E0C"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Бизнес-процесс «подключение или отключение мерчанта»</w:t>
      </w:r>
      <w:r w:rsidR="00A565C2">
        <w:rPr>
          <w:rFonts w:ascii="Times New Roman" w:eastAsia="Times New Roman" w:hAnsi="Times New Roman" w:cs="Times New Roman"/>
          <w:bCs/>
          <w:sz w:val="24"/>
          <w:szCs w:val="24"/>
          <w:lang w:val="ru-RU"/>
        </w:rPr>
        <w:t xml:space="preserve">  имеет своей целью подключение или отключение клиента в максимально короткие сроки</w:t>
      </w:r>
      <w:r>
        <w:rPr>
          <w:rFonts w:ascii="Times New Roman" w:eastAsia="Times New Roman" w:hAnsi="Times New Roman" w:cs="Times New Roman"/>
          <w:bCs/>
          <w:sz w:val="24"/>
          <w:szCs w:val="24"/>
          <w:lang w:val="ru-RU"/>
        </w:rPr>
        <w:t xml:space="preserve">. </w:t>
      </w:r>
      <w:r w:rsidR="00343340">
        <w:rPr>
          <w:rFonts w:ascii="Times New Roman" w:eastAsia="Times New Roman" w:hAnsi="Times New Roman" w:cs="Times New Roman"/>
          <w:bCs/>
          <w:sz w:val="24"/>
          <w:szCs w:val="24"/>
          <w:lang w:val="ru-RU"/>
        </w:rPr>
        <w:t xml:space="preserve">От быстроты подключения нового клиента зависит  то как скоро он сможет приступить к активной деятельности, к продаже товаров или услуг и то как скоро процессинг начнёт получать свою комиссию. </w:t>
      </w:r>
      <w:r>
        <w:rPr>
          <w:rFonts w:ascii="Times New Roman" w:eastAsia="Times New Roman" w:hAnsi="Times New Roman" w:cs="Times New Roman"/>
          <w:bCs/>
          <w:sz w:val="24"/>
          <w:szCs w:val="24"/>
          <w:lang w:val="ru-RU"/>
        </w:rPr>
        <w:t>Разумно предположить что для данного сервиса будут иметь смысл следующие показатели</w:t>
      </w:r>
      <w:r w:rsidRPr="00E86E0C">
        <w:rPr>
          <w:rFonts w:ascii="Times New Roman" w:eastAsia="Times New Roman" w:hAnsi="Times New Roman" w:cs="Times New Roman"/>
          <w:bCs/>
          <w:sz w:val="24"/>
          <w:szCs w:val="24"/>
          <w:lang w:val="ru-RU"/>
        </w:rPr>
        <w:t>:</w:t>
      </w:r>
    </w:p>
    <w:p w:rsidR="00E16C63" w:rsidRPr="00DC10D0" w:rsidRDefault="00E16C63"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максимальное время, за которое будет </w:t>
      </w:r>
      <w:r w:rsidR="00A565C2" w:rsidRPr="00DC10D0">
        <w:rPr>
          <w:rFonts w:ascii="Times New Roman" w:eastAsia="Times New Roman" w:hAnsi="Times New Roman" w:cs="Times New Roman"/>
          <w:bCs/>
          <w:sz w:val="24"/>
          <w:szCs w:val="24"/>
          <w:lang w:val="ru-RU"/>
        </w:rPr>
        <w:t>произведено подключение клиента</w:t>
      </w:r>
      <w:r w:rsidRPr="00DC10D0">
        <w:rPr>
          <w:rFonts w:ascii="Times New Roman" w:eastAsia="Times New Roman" w:hAnsi="Times New Roman" w:cs="Times New Roman"/>
          <w:bCs/>
          <w:sz w:val="24"/>
          <w:szCs w:val="24"/>
          <w:lang w:val="ru-RU"/>
        </w:rPr>
        <w:t>;</w:t>
      </w:r>
    </w:p>
    <w:p w:rsidR="00E16C63" w:rsidRPr="00DC10D0" w:rsidRDefault="00E16C63"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lastRenderedPageBreak/>
        <w:t>коэффициент готовности сервиса;</w:t>
      </w:r>
    </w:p>
    <w:p w:rsidR="00E16C63" w:rsidRPr="00DC10D0" w:rsidRDefault="00A565C2"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максимальное </w:t>
      </w:r>
      <w:r w:rsidR="00E16C63" w:rsidRPr="00DC10D0">
        <w:rPr>
          <w:rFonts w:ascii="Times New Roman" w:eastAsia="Times New Roman" w:hAnsi="Times New Roman" w:cs="Times New Roman"/>
          <w:bCs/>
          <w:sz w:val="24"/>
          <w:szCs w:val="24"/>
          <w:lang w:val="ru-RU"/>
        </w:rPr>
        <w:t>время до восстановления предоставления сервиса.</w:t>
      </w:r>
    </w:p>
    <w:p w:rsidR="00E16C63" w:rsidRDefault="00A565C2"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Целью б</w:t>
      </w:r>
      <w:r w:rsidR="00E16C63">
        <w:rPr>
          <w:rFonts w:ascii="Times New Roman" w:eastAsia="Times New Roman" w:hAnsi="Times New Roman" w:cs="Times New Roman"/>
          <w:bCs/>
          <w:sz w:val="24"/>
          <w:szCs w:val="24"/>
          <w:lang w:val="ru-RU"/>
        </w:rPr>
        <w:t>изнес-процесс «Доработка программного обеспечения процессинга»</w:t>
      </w:r>
      <w:r>
        <w:rPr>
          <w:rFonts w:ascii="Times New Roman" w:eastAsia="Times New Roman" w:hAnsi="Times New Roman" w:cs="Times New Roman"/>
          <w:bCs/>
          <w:sz w:val="24"/>
          <w:szCs w:val="24"/>
          <w:lang w:val="ru-RU"/>
        </w:rPr>
        <w:t xml:space="preserve"> является создание программного кода реализующего необходимую клиенту функциональность в максимально короткие сроки</w:t>
      </w:r>
      <w:r w:rsidR="00E16C63">
        <w:rPr>
          <w:rFonts w:ascii="Times New Roman" w:eastAsia="Times New Roman" w:hAnsi="Times New Roman" w:cs="Times New Roman"/>
          <w:bCs/>
          <w:sz w:val="24"/>
          <w:szCs w:val="24"/>
          <w:lang w:val="ru-RU"/>
        </w:rPr>
        <w:t>. Разумно предположить что для данного сервиса будут иметь смысл следующие показатели</w:t>
      </w:r>
      <w:r w:rsidR="00E16C63" w:rsidRPr="00E86E0C">
        <w:rPr>
          <w:rFonts w:ascii="Times New Roman" w:eastAsia="Times New Roman" w:hAnsi="Times New Roman" w:cs="Times New Roman"/>
          <w:bCs/>
          <w:sz w:val="24"/>
          <w:szCs w:val="24"/>
          <w:lang w:val="ru-RU"/>
        </w:rPr>
        <w:t>:</w:t>
      </w:r>
    </w:p>
    <w:p w:rsidR="00E16C63" w:rsidRPr="00DC10D0" w:rsidRDefault="00E16C63"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максимальное время, за которое будет </w:t>
      </w:r>
      <w:r w:rsidR="00A565C2" w:rsidRPr="00DC10D0">
        <w:rPr>
          <w:rFonts w:ascii="Times New Roman" w:eastAsia="Times New Roman" w:hAnsi="Times New Roman" w:cs="Times New Roman"/>
          <w:bCs/>
          <w:sz w:val="24"/>
          <w:szCs w:val="24"/>
          <w:lang w:val="ru-RU"/>
        </w:rPr>
        <w:t>выполнена заявка на создание программного кода</w:t>
      </w:r>
      <w:r w:rsidRPr="00DC10D0">
        <w:rPr>
          <w:rFonts w:ascii="Times New Roman" w:eastAsia="Times New Roman" w:hAnsi="Times New Roman" w:cs="Times New Roman"/>
          <w:bCs/>
          <w:sz w:val="24"/>
          <w:szCs w:val="24"/>
          <w:lang w:val="ru-RU"/>
        </w:rPr>
        <w:t>;</w:t>
      </w:r>
    </w:p>
    <w:p w:rsidR="00E16C63" w:rsidRPr="00DC10D0" w:rsidRDefault="00E16C63"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коэффициент готовности сервиса;</w:t>
      </w:r>
    </w:p>
    <w:p w:rsidR="00E16C63" w:rsidRPr="00DC10D0" w:rsidRDefault="00145078"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максимальное</w:t>
      </w:r>
      <w:r w:rsidR="00E16C63" w:rsidRPr="00DC10D0">
        <w:rPr>
          <w:rFonts w:ascii="Times New Roman" w:eastAsia="Times New Roman" w:hAnsi="Times New Roman" w:cs="Times New Roman"/>
          <w:bCs/>
          <w:sz w:val="24"/>
          <w:szCs w:val="24"/>
          <w:lang w:val="ru-RU"/>
        </w:rPr>
        <w:t xml:space="preserve"> время до восстановления предоставления сервиса.</w:t>
      </w:r>
    </w:p>
    <w:p w:rsidR="00EA11EF" w:rsidRDefault="003E490A"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Бизнес-процесс «Расчёт</w:t>
      </w:r>
      <w:r w:rsidRPr="003E490A">
        <w:rPr>
          <w:rFonts w:ascii="Times New Roman" w:eastAsia="Times New Roman" w:hAnsi="Times New Roman" w:cs="Times New Roman"/>
          <w:bCs/>
          <w:sz w:val="24"/>
          <w:szCs w:val="24"/>
          <w:lang w:val="ru-RU"/>
        </w:rPr>
        <w:t xml:space="preserve"> с банками и иными платёжным системами</w:t>
      </w:r>
      <w:r>
        <w:rPr>
          <w:rFonts w:ascii="Times New Roman" w:eastAsia="Times New Roman" w:hAnsi="Times New Roman" w:cs="Times New Roman"/>
          <w:bCs/>
          <w:sz w:val="24"/>
          <w:szCs w:val="24"/>
          <w:lang w:val="ru-RU"/>
        </w:rPr>
        <w:t>»</w:t>
      </w:r>
      <w:r w:rsidR="00887B9D">
        <w:rPr>
          <w:rFonts w:ascii="Times New Roman" w:eastAsia="Times New Roman" w:hAnsi="Times New Roman" w:cs="Times New Roman"/>
          <w:bCs/>
          <w:sz w:val="24"/>
          <w:szCs w:val="24"/>
          <w:lang w:val="ru-RU"/>
        </w:rPr>
        <w:t xml:space="preserve"> имеет цель проведение всех необходимых расчётов не позднее заранее заданных сроков</w:t>
      </w:r>
      <w:r>
        <w:rPr>
          <w:rFonts w:ascii="Times New Roman" w:eastAsia="Times New Roman" w:hAnsi="Times New Roman" w:cs="Times New Roman"/>
          <w:bCs/>
          <w:sz w:val="24"/>
          <w:szCs w:val="24"/>
          <w:lang w:val="ru-RU"/>
        </w:rPr>
        <w:t xml:space="preserve">. </w:t>
      </w:r>
      <w:r w:rsidR="00EA11EF">
        <w:rPr>
          <w:rFonts w:ascii="Times New Roman" w:eastAsia="Times New Roman" w:hAnsi="Times New Roman" w:cs="Times New Roman"/>
          <w:bCs/>
          <w:sz w:val="24"/>
          <w:szCs w:val="24"/>
          <w:lang w:val="ru-RU"/>
        </w:rPr>
        <w:t>Расчёты не реже одного раза в сутки. В случае нарушения сроков расчётов на процессинг накладываются штрафные санкции в размере одного процента от суммы просроченных расчётов за каждые сутки.</w:t>
      </w:r>
    </w:p>
    <w:p w:rsidR="003E490A" w:rsidRDefault="003E490A"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Разумно предположить что для данного сервиса будут иметь смысл следующие показатели</w:t>
      </w:r>
      <w:r w:rsidRPr="00E86E0C">
        <w:rPr>
          <w:rFonts w:ascii="Times New Roman" w:eastAsia="Times New Roman" w:hAnsi="Times New Roman" w:cs="Times New Roman"/>
          <w:bCs/>
          <w:sz w:val="24"/>
          <w:szCs w:val="24"/>
          <w:lang w:val="ru-RU"/>
        </w:rPr>
        <w:t>:</w:t>
      </w:r>
    </w:p>
    <w:p w:rsidR="003E490A" w:rsidRPr="00DC10D0" w:rsidRDefault="003E490A"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максимальное время, за которое будет предоставлен сервис;</w:t>
      </w:r>
    </w:p>
    <w:p w:rsidR="003E490A" w:rsidRPr="00DC10D0" w:rsidRDefault="003E490A"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коэффициент готовности сервиса;</w:t>
      </w:r>
    </w:p>
    <w:p w:rsidR="003E490A" w:rsidRDefault="00145078"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максимальное</w:t>
      </w:r>
      <w:r w:rsidR="003E490A" w:rsidRPr="00DC10D0">
        <w:rPr>
          <w:rFonts w:ascii="Times New Roman" w:eastAsia="Times New Roman" w:hAnsi="Times New Roman" w:cs="Times New Roman"/>
          <w:bCs/>
          <w:sz w:val="24"/>
          <w:szCs w:val="24"/>
          <w:lang w:val="ru-RU"/>
        </w:rPr>
        <w:t xml:space="preserve"> время до восстановления предоставления сервиса.</w:t>
      </w:r>
    </w:p>
    <w:p w:rsidR="004B0726" w:rsidRPr="004B0726" w:rsidRDefault="004B0726" w:rsidP="004B0726">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Интересующие нас в данной работе показатели непрерывности рассматриваемых бизнес-процессов практически идентичны. Дополнив их необходимым в дальнейшем показателем «количество отключений в год» можно сказать что для всех бизнес-процессов целесообразно рассчитывать</w:t>
      </w:r>
      <w:r w:rsidRPr="004B0726">
        <w:rPr>
          <w:rFonts w:ascii="Times New Roman" w:eastAsia="Times New Roman" w:hAnsi="Times New Roman" w:cs="Times New Roman"/>
          <w:bCs/>
          <w:sz w:val="24"/>
          <w:szCs w:val="24"/>
          <w:lang w:val="ru-RU"/>
        </w:rPr>
        <w:t>:</w:t>
      </w:r>
    </w:p>
    <w:p w:rsidR="004B0726" w:rsidRPr="004B0726" w:rsidRDefault="004B0726" w:rsidP="004B072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4B0726">
        <w:rPr>
          <w:rFonts w:ascii="Times New Roman" w:eastAsia="Times New Roman" w:hAnsi="Times New Roman" w:cs="Times New Roman"/>
          <w:bCs/>
          <w:sz w:val="24"/>
          <w:szCs w:val="24"/>
          <w:lang w:val="ru-RU"/>
        </w:rPr>
        <w:t>Количество отключений в год;</w:t>
      </w:r>
    </w:p>
    <w:p w:rsidR="004B0726" w:rsidRPr="004B0726" w:rsidRDefault="004B0726" w:rsidP="004B072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4B0726">
        <w:rPr>
          <w:rFonts w:ascii="Times New Roman" w:eastAsia="Times New Roman" w:hAnsi="Times New Roman" w:cs="Times New Roman"/>
          <w:bCs/>
          <w:sz w:val="24"/>
          <w:szCs w:val="24"/>
          <w:lang w:val="ru-RU"/>
        </w:rPr>
        <w:t>Максимальное время, за которое будет предоставлен сервис превысит 31 часов;</w:t>
      </w:r>
    </w:p>
    <w:p w:rsidR="004B0726" w:rsidRPr="004B0726" w:rsidRDefault="004B0726" w:rsidP="004B072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4B0726">
        <w:rPr>
          <w:rFonts w:ascii="Times New Roman" w:eastAsia="Times New Roman" w:hAnsi="Times New Roman" w:cs="Times New Roman"/>
          <w:bCs/>
          <w:sz w:val="24"/>
          <w:szCs w:val="24"/>
          <w:lang w:val="ru-RU"/>
        </w:rPr>
        <w:t>Коэффициент готовности сервиса равен 0,9919;</w:t>
      </w:r>
    </w:p>
    <w:p w:rsidR="004B0726" w:rsidRPr="004B0726" w:rsidRDefault="004B0726" w:rsidP="004B072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4B0726">
        <w:rPr>
          <w:rFonts w:ascii="Times New Roman" w:eastAsia="Times New Roman" w:hAnsi="Times New Roman" w:cs="Times New Roman"/>
          <w:bCs/>
          <w:sz w:val="24"/>
          <w:szCs w:val="24"/>
          <w:lang w:val="ru-RU"/>
        </w:rPr>
        <w:t xml:space="preserve">Минимальное и максимальное время восстановления; </w:t>
      </w:r>
    </w:p>
    <w:p w:rsidR="004B0726" w:rsidRPr="00860F35" w:rsidRDefault="004B0726" w:rsidP="004B0726">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4B0726">
        <w:rPr>
          <w:rFonts w:ascii="Times New Roman" w:eastAsia="Times New Roman" w:hAnsi="Times New Roman" w:cs="Times New Roman"/>
          <w:bCs/>
          <w:sz w:val="24"/>
          <w:szCs w:val="24"/>
          <w:lang w:val="ru-RU"/>
        </w:rPr>
        <w:t>Максимальное время простоя в связи с длительными отключениями.</w:t>
      </w:r>
      <w:r>
        <w:rPr>
          <w:rFonts w:ascii="Times New Roman" w:eastAsia="Times New Roman" w:hAnsi="Times New Roman" w:cs="Times New Roman"/>
          <w:bCs/>
          <w:sz w:val="24"/>
          <w:szCs w:val="24"/>
          <w:lang w:val="ru-RU"/>
        </w:rPr>
        <w:t xml:space="preserve">  </w:t>
      </w:r>
    </w:p>
    <w:p w:rsidR="00860F35" w:rsidRPr="007C7F40" w:rsidRDefault="00860F35" w:rsidP="00860F35">
      <w:pPr>
        <w:pStyle w:val="a0"/>
        <w:spacing w:line="360" w:lineRule="auto"/>
        <w:ind w:right="408"/>
        <w:jc w:val="both"/>
        <w:rPr>
          <w:rFonts w:ascii="Times New Roman" w:eastAsia="Times New Roman" w:hAnsi="Times New Roman" w:cs="Times New Roman"/>
          <w:bCs/>
          <w:sz w:val="24"/>
          <w:szCs w:val="24"/>
          <w:lang w:val="ru-RU"/>
        </w:rPr>
      </w:pPr>
    </w:p>
    <w:p w:rsidR="00860F35" w:rsidRPr="007C7F40" w:rsidRDefault="00860F35" w:rsidP="00860F35">
      <w:pPr>
        <w:pStyle w:val="a0"/>
        <w:spacing w:line="360" w:lineRule="auto"/>
        <w:ind w:right="408"/>
        <w:jc w:val="both"/>
        <w:rPr>
          <w:rFonts w:ascii="Times New Roman" w:eastAsia="Times New Roman" w:hAnsi="Times New Roman" w:cs="Times New Roman"/>
          <w:bCs/>
          <w:sz w:val="24"/>
          <w:szCs w:val="24"/>
          <w:lang w:val="ru-RU"/>
        </w:rPr>
      </w:pPr>
    </w:p>
    <w:p w:rsidR="00860F35" w:rsidRPr="007C7F40" w:rsidRDefault="00860F35" w:rsidP="00860F35">
      <w:pPr>
        <w:pStyle w:val="a0"/>
        <w:spacing w:line="360" w:lineRule="auto"/>
        <w:ind w:right="408"/>
        <w:jc w:val="both"/>
        <w:rPr>
          <w:rFonts w:ascii="Times New Roman" w:eastAsia="Times New Roman" w:hAnsi="Times New Roman" w:cs="Times New Roman"/>
          <w:bCs/>
          <w:sz w:val="24"/>
          <w:szCs w:val="24"/>
          <w:lang w:val="ru-RU"/>
        </w:rPr>
      </w:pPr>
    </w:p>
    <w:p w:rsidR="00860F35" w:rsidRPr="007C7F40" w:rsidRDefault="00860F35" w:rsidP="00860F35">
      <w:pPr>
        <w:pStyle w:val="a0"/>
        <w:spacing w:line="360" w:lineRule="auto"/>
        <w:ind w:right="408"/>
        <w:jc w:val="both"/>
        <w:rPr>
          <w:rFonts w:ascii="Times New Roman" w:eastAsia="Times New Roman" w:hAnsi="Times New Roman" w:cs="Times New Roman"/>
          <w:bCs/>
          <w:sz w:val="24"/>
          <w:szCs w:val="24"/>
          <w:lang w:val="ru-RU"/>
        </w:rPr>
      </w:pPr>
    </w:p>
    <w:p w:rsidR="00860F35" w:rsidRPr="007C7F40" w:rsidRDefault="00860F35" w:rsidP="00860F35">
      <w:pPr>
        <w:pStyle w:val="a0"/>
        <w:spacing w:line="360" w:lineRule="auto"/>
        <w:ind w:right="408"/>
        <w:jc w:val="both"/>
        <w:rPr>
          <w:rFonts w:ascii="Times New Roman" w:eastAsia="Times New Roman" w:hAnsi="Times New Roman" w:cs="Times New Roman"/>
          <w:bCs/>
          <w:sz w:val="24"/>
          <w:szCs w:val="24"/>
          <w:lang w:val="ru-RU"/>
        </w:rPr>
      </w:pPr>
    </w:p>
    <w:p w:rsidR="00B3409E" w:rsidRPr="009C1C43" w:rsidRDefault="004B0726" w:rsidP="00733659">
      <w:pPr>
        <w:pStyle w:val="a0"/>
        <w:numPr>
          <w:ilvl w:val="0"/>
          <w:numId w:val="37"/>
        </w:numPr>
        <w:spacing w:line="360" w:lineRule="auto"/>
        <w:ind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Модели</w:t>
      </w:r>
      <w:r w:rsidR="00B3409E" w:rsidRPr="009C1C43">
        <w:rPr>
          <w:rFonts w:ascii="Times New Roman" w:eastAsia="Times New Roman" w:hAnsi="Times New Roman" w:cs="Times New Roman"/>
          <w:b/>
          <w:bCs/>
          <w:sz w:val="28"/>
          <w:szCs w:val="28"/>
          <w:lang w:val="ru-RU"/>
        </w:rPr>
        <w:t xml:space="preserve"> угроз </w:t>
      </w:r>
    </w:p>
    <w:p w:rsidR="00B3409E" w:rsidRPr="0091649E"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Выделив активы, возможно, найти направленные на них угрозы. Следует только сопоставить возможные источники угроз с активами и исключить невозможные физически сочетания</w:t>
      </w:r>
      <w:r w:rsidRPr="0091649E">
        <w:rPr>
          <w:rFonts w:ascii="Times New Roman" w:eastAsia="Times New Roman" w:hAnsi="Times New Roman" w:cs="Times New Roman"/>
          <w:bCs/>
          <w:sz w:val="24"/>
          <w:szCs w:val="24"/>
          <w:lang w:val="ru-RU"/>
        </w:rPr>
        <w:t>.</w:t>
      </w:r>
    </w:p>
    <w:p w:rsidR="00B3409E" w:rsidRPr="0091649E"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качестве источников угроз мы будем рассматривать</w:t>
      </w:r>
      <w:r w:rsidRPr="0091649E">
        <w:rPr>
          <w:rFonts w:ascii="Times New Roman" w:eastAsia="Times New Roman" w:hAnsi="Times New Roman" w:cs="Times New Roman"/>
          <w:bCs/>
          <w:sz w:val="24"/>
          <w:szCs w:val="24"/>
          <w:lang w:val="ru-RU"/>
        </w:rPr>
        <w:t>:</w:t>
      </w:r>
    </w:p>
    <w:p w:rsidR="00B3409E" w:rsidRPr="0091649E" w:rsidRDefault="00B3409E"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Отказы аппаратуры</w:t>
      </w:r>
      <w:r w:rsidRPr="009C1C43">
        <w:rPr>
          <w:rFonts w:ascii="Times New Roman" w:eastAsia="Times New Roman" w:hAnsi="Times New Roman" w:cs="Times New Roman"/>
          <w:bCs/>
          <w:sz w:val="24"/>
          <w:szCs w:val="24"/>
          <w:lang w:val="ru-RU"/>
        </w:rPr>
        <w:t>;</w:t>
      </w:r>
    </w:p>
    <w:p w:rsidR="00B3409E" w:rsidRPr="0091649E" w:rsidRDefault="00B3409E"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Ошибки персонала</w:t>
      </w:r>
      <w:r w:rsidRPr="009C1C43">
        <w:rPr>
          <w:rFonts w:ascii="Times New Roman" w:eastAsia="Times New Roman" w:hAnsi="Times New Roman" w:cs="Times New Roman"/>
          <w:bCs/>
          <w:sz w:val="24"/>
          <w:szCs w:val="24"/>
          <w:lang w:val="ru-RU"/>
        </w:rPr>
        <w:t>;</w:t>
      </w:r>
    </w:p>
    <w:p w:rsidR="00B3409E" w:rsidRPr="0091649E" w:rsidRDefault="00B3409E"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Внутренние нарушители, т.е. персонал занявшейся противозаконной деятельностью</w:t>
      </w:r>
      <w:r w:rsidRPr="0091649E">
        <w:rPr>
          <w:rFonts w:ascii="Times New Roman" w:eastAsia="Times New Roman" w:hAnsi="Times New Roman" w:cs="Times New Roman"/>
          <w:bCs/>
          <w:sz w:val="24"/>
          <w:szCs w:val="24"/>
          <w:lang w:val="ru-RU"/>
        </w:rPr>
        <w:t>;</w:t>
      </w:r>
    </w:p>
    <w:p w:rsidR="00B3409E" w:rsidRPr="0091649E" w:rsidRDefault="00B3409E" w:rsidP="00882F6F">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Внешние  нарушители</w:t>
      </w:r>
      <w:r w:rsidR="009C1C43">
        <w:rPr>
          <w:rFonts w:ascii="Times New Roman" w:eastAsia="Times New Roman" w:hAnsi="Times New Roman" w:cs="Times New Roman"/>
          <w:bCs/>
          <w:sz w:val="24"/>
          <w:szCs w:val="24"/>
          <w:lang w:val="ru-RU"/>
        </w:rPr>
        <w:t>.</w:t>
      </w:r>
    </w:p>
    <w:p w:rsidR="00B3409E"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Стихийные бедствия не вошли в данный список, по той причине, что центры обработки данных прошедшие проверку на соответствие требованиям </w:t>
      </w:r>
      <w:r w:rsidRPr="009C1C43">
        <w:rPr>
          <w:rFonts w:ascii="Times New Roman" w:eastAsia="Times New Roman" w:hAnsi="Times New Roman" w:cs="Times New Roman"/>
          <w:bCs/>
          <w:sz w:val="24"/>
          <w:szCs w:val="24"/>
          <w:lang w:val="ru-RU"/>
        </w:rPr>
        <w:t>PCI</w:t>
      </w:r>
      <w:r w:rsidRPr="0091649E">
        <w:rPr>
          <w:rFonts w:ascii="Times New Roman" w:eastAsia="Times New Roman" w:hAnsi="Times New Roman" w:cs="Times New Roman"/>
          <w:bCs/>
          <w:sz w:val="24"/>
          <w:szCs w:val="24"/>
          <w:lang w:val="ru-RU"/>
        </w:rPr>
        <w:t xml:space="preserve"> </w:t>
      </w:r>
      <w:r w:rsidRPr="009C1C43">
        <w:rPr>
          <w:rFonts w:ascii="Times New Roman" w:eastAsia="Times New Roman" w:hAnsi="Times New Roman" w:cs="Times New Roman"/>
          <w:bCs/>
          <w:sz w:val="24"/>
          <w:szCs w:val="24"/>
          <w:lang w:val="ru-RU"/>
        </w:rPr>
        <w:t>DSS</w:t>
      </w:r>
      <w:r>
        <w:rPr>
          <w:rFonts w:ascii="Times New Roman" w:eastAsia="Times New Roman" w:hAnsi="Times New Roman" w:cs="Times New Roman"/>
          <w:bCs/>
          <w:sz w:val="24"/>
          <w:szCs w:val="24"/>
          <w:lang w:val="ru-RU"/>
        </w:rPr>
        <w:t xml:space="preserve"> имеют высокую степень защиты от всех природных и техногенных катастроф, которые могут произойти в их окружении. Также мы считаем</w:t>
      </w:r>
      <w:r w:rsidR="00C356E6">
        <w:rPr>
          <w:rFonts w:ascii="Times New Roman" w:eastAsia="Times New Roman" w:hAnsi="Times New Roman" w:cs="Times New Roman"/>
          <w:bCs/>
          <w:sz w:val="24"/>
          <w:szCs w:val="24"/>
          <w:lang w:val="ru-RU"/>
        </w:rPr>
        <w:t>, что применяемые средства проыверки лояльности и контроль за действиями делает</w:t>
      </w:r>
      <w:r>
        <w:rPr>
          <w:rFonts w:ascii="Times New Roman" w:eastAsia="Times New Roman" w:hAnsi="Times New Roman" w:cs="Times New Roman"/>
          <w:bCs/>
          <w:sz w:val="24"/>
          <w:szCs w:val="24"/>
          <w:lang w:val="ru-RU"/>
        </w:rPr>
        <w:t xml:space="preserve"> надёжным и не несущим угрозы персонал центра обработки данных.</w:t>
      </w:r>
    </w:p>
    <w:p w:rsidR="00B3409E"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Внутренние и внешние нарушители могут быть источниками угрозы прекращения обработки карточных данных</w:t>
      </w:r>
      <w:r w:rsidRPr="008E22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Также они могут нарушать конфиденциальность данных банковских карт, персональных данных клиентов мерчантов или пытаться скопировать исходный код программного обеспечения процессинга.</w:t>
      </w:r>
    </w:p>
    <w:p w:rsidR="00B3409E" w:rsidRPr="000F27FA"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Возможно, предположить, что внешние нарушители могут пытаться прекратить процесс обработки данных банковских карт при помощи атаки на отказ в обслуживании. Скорее всего, это будет распределённая атака на отказ в обслуживании. Стандарт </w:t>
      </w:r>
      <w:r w:rsidRPr="009C1C43">
        <w:rPr>
          <w:rFonts w:ascii="Times New Roman" w:eastAsia="Times New Roman" w:hAnsi="Times New Roman" w:cs="Times New Roman"/>
          <w:bCs/>
          <w:sz w:val="24"/>
          <w:szCs w:val="24"/>
          <w:lang w:val="ru-RU"/>
        </w:rPr>
        <w:t>PCI</w:t>
      </w:r>
      <w:r w:rsidRPr="000F27FA">
        <w:rPr>
          <w:rFonts w:ascii="Times New Roman" w:eastAsia="Times New Roman" w:hAnsi="Times New Roman" w:cs="Times New Roman"/>
          <w:bCs/>
          <w:sz w:val="24"/>
          <w:szCs w:val="24"/>
          <w:lang w:val="ru-RU"/>
        </w:rPr>
        <w:t xml:space="preserve"> </w:t>
      </w:r>
      <w:r w:rsidRPr="009C1C43">
        <w:rPr>
          <w:rFonts w:ascii="Times New Roman" w:eastAsia="Times New Roman" w:hAnsi="Times New Roman" w:cs="Times New Roman"/>
          <w:bCs/>
          <w:sz w:val="24"/>
          <w:szCs w:val="24"/>
          <w:lang w:val="ru-RU"/>
        </w:rPr>
        <w:t>DSS</w:t>
      </w:r>
      <w:r w:rsidRPr="000F27FA">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требует применения межсетевых экранов с целью исключения доступа извне в сеть, где обрабатываются карточные данные, кроме как к необходимым сервисам. Исходя из этого мы можем свести угрозу прекращения обработки карточных данных исходящую от внешних нарушителей к возможности </w:t>
      </w:r>
      <w:r w:rsidRPr="009C1C43">
        <w:rPr>
          <w:rFonts w:ascii="Times New Roman" w:eastAsia="Times New Roman" w:hAnsi="Times New Roman" w:cs="Times New Roman"/>
          <w:bCs/>
          <w:sz w:val="24"/>
          <w:szCs w:val="24"/>
          <w:lang w:val="ru-RU"/>
        </w:rPr>
        <w:t>DDOS</w:t>
      </w:r>
      <w:r w:rsidRPr="000F27FA">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атаки платёжные шлюзы. Или к получению на них возможности исполнять произвольный код. </w:t>
      </w:r>
    </w:p>
    <w:p w:rsidR="00B3409E"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Внутренние нарушители могут получить доступ к данным банковских карт, персональным данным или коду программного обеспечения процессинга при помощи стандартных средств удалённого управления – </w:t>
      </w:r>
      <w:r w:rsidRPr="009C1C43">
        <w:rPr>
          <w:rFonts w:ascii="Times New Roman" w:eastAsia="Times New Roman" w:hAnsi="Times New Roman" w:cs="Times New Roman"/>
          <w:bCs/>
          <w:sz w:val="24"/>
          <w:szCs w:val="24"/>
          <w:lang w:val="ru-RU"/>
        </w:rPr>
        <w:t>ssh</w:t>
      </w:r>
      <w:r>
        <w:rPr>
          <w:rFonts w:ascii="Times New Roman" w:eastAsia="Times New Roman" w:hAnsi="Times New Roman" w:cs="Times New Roman"/>
          <w:bCs/>
          <w:sz w:val="24"/>
          <w:szCs w:val="24"/>
          <w:lang w:val="ru-RU"/>
        </w:rPr>
        <w:t xml:space="preserve">, </w:t>
      </w:r>
      <w:r w:rsidRPr="009C1C43">
        <w:rPr>
          <w:rFonts w:ascii="Times New Roman" w:eastAsia="Times New Roman" w:hAnsi="Times New Roman" w:cs="Times New Roman"/>
          <w:bCs/>
          <w:sz w:val="24"/>
          <w:szCs w:val="24"/>
          <w:lang w:val="ru-RU"/>
        </w:rPr>
        <w:t>telnet</w:t>
      </w:r>
      <w:r>
        <w:rPr>
          <w:rFonts w:ascii="Times New Roman" w:eastAsia="Times New Roman" w:hAnsi="Times New Roman" w:cs="Times New Roman"/>
          <w:bCs/>
          <w:sz w:val="24"/>
          <w:szCs w:val="24"/>
          <w:lang w:val="ru-RU"/>
        </w:rPr>
        <w:t xml:space="preserve">, </w:t>
      </w:r>
      <w:r w:rsidRPr="009C1C43">
        <w:rPr>
          <w:rFonts w:ascii="Times New Roman" w:eastAsia="Times New Roman" w:hAnsi="Times New Roman" w:cs="Times New Roman"/>
          <w:bCs/>
          <w:sz w:val="24"/>
          <w:szCs w:val="24"/>
          <w:lang w:val="ru-RU"/>
        </w:rPr>
        <w:t>rdp</w:t>
      </w:r>
      <w:r>
        <w:rPr>
          <w:rFonts w:ascii="Times New Roman" w:eastAsia="Times New Roman" w:hAnsi="Times New Roman" w:cs="Times New Roman"/>
          <w:bCs/>
          <w:sz w:val="24"/>
          <w:szCs w:val="24"/>
          <w:lang w:val="ru-RU"/>
        </w:rPr>
        <w:t>. Применение иных протоколов, возможно, ограничить при помощи межсетевых экранов.</w:t>
      </w:r>
    </w:p>
    <w:p w:rsidR="00B3409E" w:rsidRPr="003A513E"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Угрозой направленной на возможность получения оплаты за предоставленные услуги процессинга (Денежный поток, проценты от которого формируют доход процессинга)  являются фродовые т.е. мошеннические транзакции инициированные внешними нарушителями. При помощи кражи персональных данных и данных банковских карт внешние нарушители могут пытаться купить товары или услуги предоставляемые клиентами процессинга. Владельцы украденных карт, обнаружив кражу денежных средств, откажутся оплачивать покупки совершённые злоумышленниками.  Результатом этого будет отказ банка эмитента и расчётного центра принять транзакцию к обработке и недополученные процессингом прибыли.</w:t>
      </w:r>
    </w:p>
    <w:p w:rsidR="00B3409E" w:rsidRPr="007C7F40" w:rsidRDefault="00B3409E" w:rsidP="00882F6F">
      <w:pPr>
        <w:pStyle w:val="a0"/>
        <w:tabs>
          <w:tab w:val="clear" w:pos="720"/>
          <w:tab w:val="left" w:pos="1134"/>
        </w:tabs>
        <w:spacing w:line="360" w:lineRule="auto"/>
        <w:ind w:left="1134" w:right="408"/>
        <w:rPr>
          <w:rFonts w:ascii="Times New Roman" w:eastAsia="Times New Roman" w:hAnsi="Times New Roman" w:cs="Times New Roman"/>
          <w:bCs/>
          <w:sz w:val="24"/>
          <w:szCs w:val="24"/>
          <w:lang w:val="ru-RU"/>
        </w:rPr>
      </w:pPr>
      <w:r w:rsidRPr="00B203B4">
        <w:rPr>
          <w:rFonts w:ascii="Times New Roman" w:eastAsia="Times New Roman" w:hAnsi="Times New Roman" w:cs="Times New Roman"/>
          <w:bCs/>
          <w:sz w:val="24"/>
          <w:szCs w:val="24"/>
          <w:lang w:val="ru-RU"/>
        </w:rPr>
        <w:t>Взаимосвязь угроз и источников приведена ниже</w:t>
      </w:r>
      <w:r w:rsidR="00C87925">
        <w:rPr>
          <w:rFonts w:ascii="Times New Roman" w:eastAsia="Times New Roman" w:hAnsi="Times New Roman" w:cs="Times New Roman"/>
          <w:bCs/>
          <w:sz w:val="24"/>
          <w:szCs w:val="24"/>
          <w:lang w:val="ru-RU"/>
        </w:rPr>
        <w:t>, в таблице 4</w:t>
      </w:r>
      <w:r w:rsidRPr="00B203B4">
        <w:rPr>
          <w:rFonts w:ascii="Times New Roman" w:eastAsia="Times New Roman" w:hAnsi="Times New Roman" w:cs="Times New Roman"/>
          <w:bCs/>
          <w:sz w:val="24"/>
          <w:szCs w:val="24"/>
          <w:lang w:val="ru-RU"/>
        </w:rPr>
        <w:t>:</w:t>
      </w:r>
    </w:p>
    <w:p w:rsidR="00B3409E" w:rsidRPr="006C08C3" w:rsidRDefault="00CE2E3B" w:rsidP="00C87925">
      <w:pPr>
        <w:pStyle w:val="a0"/>
        <w:tabs>
          <w:tab w:val="clear" w:pos="720"/>
          <w:tab w:val="left" w:pos="1134"/>
        </w:tabs>
        <w:spacing w:line="360" w:lineRule="auto"/>
        <w:ind w:left="1134" w:right="40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Таблица 4</w:t>
      </w:r>
      <w:r w:rsidR="00B3409E" w:rsidRPr="006C08C3">
        <w:rPr>
          <w:rFonts w:ascii="Times New Roman" w:eastAsia="Times New Roman" w:hAnsi="Times New Roman" w:cs="Times New Roman"/>
          <w:bCs/>
          <w:sz w:val="24"/>
          <w:szCs w:val="24"/>
          <w:lang w:val="ru-RU"/>
        </w:rPr>
        <w:t>.</w:t>
      </w:r>
      <w:r w:rsidR="00C87925">
        <w:rPr>
          <w:rFonts w:ascii="Times New Roman" w:eastAsia="Times New Roman" w:hAnsi="Times New Roman" w:cs="Times New Roman"/>
          <w:bCs/>
          <w:sz w:val="24"/>
          <w:szCs w:val="24"/>
          <w:lang w:val="ru-RU"/>
        </w:rPr>
        <w:t xml:space="preserve"> Взаимосвязь угроз и источников</w:t>
      </w:r>
    </w:p>
    <w:tbl>
      <w:tblPr>
        <w:tblW w:w="8946" w:type="dxa"/>
        <w:tblInd w:w="1242" w:type="dxa"/>
        <w:tblCellMar>
          <w:left w:w="115" w:type="dxa"/>
          <w:right w:w="115" w:type="dxa"/>
        </w:tblCellMar>
        <w:tblLook w:val="04A0" w:firstRow="1" w:lastRow="0" w:firstColumn="1" w:lastColumn="0" w:noHBand="0" w:noVBand="1"/>
      </w:tblPr>
      <w:tblGrid>
        <w:gridCol w:w="3402"/>
        <w:gridCol w:w="5544"/>
      </w:tblGrid>
      <w:tr w:rsidR="00B3409E" w:rsidRPr="006C08C3" w:rsidTr="002836FB">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09E" w:rsidRPr="006C08C3" w:rsidRDefault="00B3409E" w:rsidP="009C1C43">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Угроза</w:t>
            </w:r>
          </w:p>
        </w:tc>
        <w:tc>
          <w:tcPr>
            <w:tcW w:w="5544" w:type="dxa"/>
            <w:tcBorders>
              <w:top w:val="single" w:sz="4" w:space="0" w:color="auto"/>
              <w:left w:val="nil"/>
              <w:bottom w:val="single" w:sz="4" w:space="0" w:color="auto"/>
              <w:right w:val="single" w:sz="4" w:space="0" w:color="auto"/>
            </w:tcBorders>
            <w:shd w:val="clear" w:color="auto" w:fill="auto"/>
            <w:noWrap/>
            <w:vAlign w:val="bottom"/>
            <w:hideMark/>
          </w:tcPr>
          <w:p w:rsidR="00B3409E" w:rsidRPr="006C08C3" w:rsidRDefault="00B3409E" w:rsidP="009C1C43">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Источники</w:t>
            </w:r>
          </w:p>
        </w:tc>
      </w:tr>
      <w:tr w:rsidR="00B3409E" w:rsidRPr="006C08C3" w:rsidTr="002836FB">
        <w:trPr>
          <w:trHeight w:val="1429"/>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B3409E" w:rsidRPr="006C08C3" w:rsidRDefault="00B3409E" w:rsidP="00C87925">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xml:space="preserve">Прекращение </w:t>
            </w:r>
            <w:r w:rsidR="00C87925">
              <w:rPr>
                <w:rFonts w:ascii="Calibri" w:eastAsia="Times New Roman" w:hAnsi="Calibri" w:cs="Times New Roman"/>
                <w:color w:val="000000"/>
              </w:rPr>
              <w:t xml:space="preserve"> бизнес-процесса </w:t>
            </w:r>
            <w:r w:rsidR="00C87925" w:rsidRPr="00C87925">
              <w:rPr>
                <w:rFonts w:ascii="Calibri" w:eastAsia="Times New Roman" w:hAnsi="Calibri" w:cs="Times New Roman"/>
                <w:color w:val="000000"/>
              </w:rPr>
              <w:t>«Обработка данных банковских карт»</w:t>
            </w:r>
          </w:p>
        </w:tc>
        <w:tc>
          <w:tcPr>
            <w:tcW w:w="5544" w:type="dxa"/>
            <w:tcBorders>
              <w:top w:val="nil"/>
              <w:left w:val="nil"/>
              <w:bottom w:val="single" w:sz="4" w:space="0" w:color="auto"/>
              <w:right w:val="single" w:sz="4" w:space="0" w:color="auto"/>
            </w:tcBorders>
            <w:shd w:val="clear" w:color="auto" w:fill="auto"/>
            <w:vAlign w:val="bottom"/>
            <w:hideMark/>
          </w:tcPr>
          <w:p w:rsidR="00B3409E" w:rsidRPr="006C08C3" w:rsidRDefault="00B3409E" w:rsidP="009C1C43">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Отказы аппаратуры;</w:t>
            </w:r>
            <w:r w:rsidRPr="006C08C3">
              <w:rPr>
                <w:rFonts w:ascii="Calibri" w:eastAsia="Times New Roman" w:hAnsi="Calibri" w:cs="Times New Roman"/>
                <w:color w:val="000000"/>
              </w:rPr>
              <w:br/>
              <w:t>• Ошибки персонала;</w:t>
            </w:r>
            <w:r w:rsidRPr="006C08C3">
              <w:rPr>
                <w:rFonts w:ascii="Calibri" w:eastAsia="Times New Roman" w:hAnsi="Calibri" w:cs="Times New Roman"/>
                <w:color w:val="000000"/>
              </w:rPr>
              <w:br/>
              <w:t>• Внутренние нарушители, т.е. персонал занявшейся противозаконной деятельностью;</w:t>
            </w:r>
            <w:r w:rsidR="00276D33">
              <w:rPr>
                <w:rFonts w:ascii="Calibri" w:eastAsia="Times New Roman" w:hAnsi="Calibri" w:cs="Times New Roman"/>
                <w:color w:val="000000"/>
              </w:rPr>
              <w:br/>
              <w:t>• Внешние  нарушители.</w:t>
            </w:r>
          </w:p>
        </w:tc>
      </w:tr>
      <w:tr w:rsidR="00C87925" w:rsidRPr="006C08C3" w:rsidTr="002836FB">
        <w:trPr>
          <w:trHeight w:val="1429"/>
        </w:trPr>
        <w:tc>
          <w:tcPr>
            <w:tcW w:w="3402" w:type="dxa"/>
            <w:tcBorders>
              <w:top w:val="nil"/>
              <w:left w:val="single" w:sz="4" w:space="0" w:color="auto"/>
              <w:bottom w:val="single" w:sz="4" w:space="0" w:color="auto"/>
              <w:right w:val="single" w:sz="4" w:space="0" w:color="auto"/>
            </w:tcBorders>
            <w:shd w:val="clear" w:color="auto" w:fill="auto"/>
            <w:vAlign w:val="bottom"/>
          </w:tcPr>
          <w:p w:rsidR="00C87925" w:rsidRPr="006C08C3" w:rsidRDefault="00C87925" w:rsidP="00C87925">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xml:space="preserve">Прекращение </w:t>
            </w:r>
            <w:r>
              <w:rPr>
                <w:rFonts w:ascii="Calibri" w:eastAsia="Times New Roman" w:hAnsi="Calibri" w:cs="Times New Roman"/>
                <w:color w:val="000000"/>
              </w:rPr>
              <w:t xml:space="preserve"> бизнес-процесса </w:t>
            </w:r>
            <w:r w:rsidRPr="00C87925">
              <w:rPr>
                <w:rFonts w:ascii="Calibri" w:eastAsia="Times New Roman" w:hAnsi="Calibri" w:cs="Times New Roman"/>
                <w:color w:val="000000"/>
              </w:rPr>
              <w:t>«Подключение или отключение мерчанта»</w:t>
            </w:r>
          </w:p>
        </w:tc>
        <w:tc>
          <w:tcPr>
            <w:tcW w:w="5544" w:type="dxa"/>
            <w:tcBorders>
              <w:top w:val="nil"/>
              <w:left w:val="nil"/>
              <w:bottom w:val="single" w:sz="4" w:space="0" w:color="auto"/>
              <w:right w:val="single" w:sz="4" w:space="0" w:color="auto"/>
            </w:tcBorders>
            <w:shd w:val="clear" w:color="auto" w:fill="auto"/>
            <w:vAlign w:val="bottom"/>
          </w:tcPr>
          <w:p w:rsidR="00C87925" w:rsidRPr="006C08C3" w:rsidRDefault="00C87925" w:rsidP="006D187C">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Отказы аппаратуры;</w:t>
            </w:r>
            <w:r w:rsidRPr="006C08C3">
              <w:rPr>
                <w:rFonts w:ascii="Calibri" w:eastAsia="Times New Roman" w:hAnsi="Calibri" w:cs="Times New Roman"/>
                <w:color w:val="000000"/>
              </w:rPr>
              <w:br/>
              <w:t>• Ошибки персонала;</w:t>
            </w:r>
            <w:r w:rsidRPr="006C08C3">
              <w:rPr>
                <w:rFonts w:ascii="Calibri" w:eastAsia="Times New Roman" w:hAnsi="Calibri" w:cs="Times New Roman"/>
                <w:color w:val="000000"/>
              </w:rPr>
              <w:br/>
              <w:t>• Внутренние нарушители, т.е. персонал занявшейся п</w:t>
            </w:r>
            <w:r w:rsidR="00276D33">
              <w:rPr>
                <w:rFonts w:ascii="Calibri" w:eastAsia="Times New Roman" w:hAnsi="Calibri" w:cs="Times New Roman"/>
                <w:color w:val="000000"/>
              </w:rPr>
              <w:t>ротивозаконной деятельностью.</w:t>
            </w:r>
            <w:r w:rsidR="006D187C">
              <w:rPr>
                <w:rFonts w:ascii="Calibri" w:eastAsia="Times New Roman" w:hAnsi="Calibri" w:cs="Times New Roman"/>
                <w:color w:val="000000"/>
              </w:rPr>
              <w:br/>
            </w:r>
          </w:p>
        </w:tc>
      </w:tr>
      <w:tr w:rsidR="006D187C" w:rsidRPr="006C08C3" w:rsidTr="002836FB">
        <w:trPr>
          <w:trHeight w:val="1429"/>
        </w:trPr>
        <w:tc>
          <w:tcPr>
            <w:tcW w:w="3402" w:type="dxa"/>
            <w:tcBorders>
              <w:top w:val="nil"/>
              <w:left w:val="single" w:sz="4" w:space="0" w:color="auto"/>
              <w:bottom w:val="single" w:sz="4" w:space="0" w:color="auto"/>
              <w:right w:val="single" w:sz="4" w:space="0" w:color="auto"/>
            </w:tcBorders>
            <w:shd w:val="clear" w:color="auto" w:fill="auto"/>
            <w:vAlign w:val="bottom"/>
          </w:tcPr>
          <w:p w:rsidR="006D187C" w:rsidRPr="006C08C3" w:rsidRDefault="006D187C" w:rsidP="006D187C">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xml:space="preserve">Прекращение </w:t>
            </w:r>
            <w:r>
              <w:rPr>
                <w:rFonts w:ascii="Calibri" w:eastAsia="Times New Roman" w:hAnsi="Calibri" w:cs="Times New Roman"/>
                <w:color w:val="000000"/>
              </w:rPr>
              <w:t xml:space="preserve"> бизнес-процесса </w:t>
            </w:r>
            <w:r w:rsidRPr="006D187C">
              <w:rPr>
                <w:rFonts w:ascii="Calibri" w:eastAsia="Times New Roman" w:hAnsi="Calibri" w:cs="Times New Roman"/>
                <w:color w:val="000000"/>
              </w:rPr>
              <w:t>«Доработка программного обеспечения процессинга»</w:t>
            </w:r>
          </w:p>
        </w:tc>
        <w:tc>
          <w:tcPr>
            <w:tcW w:w="5544" w:type="dxa"/>
            <w:tcBorders>
              <w:top w:val="nil"/>
              <w:left w:val="nil"/>
              <w:bottom w:val="single" w:sz="4" w:space="0" w:color="auto"/>
              <w:right w:val="single" w:sz="4" w:space="0" w:color="auto"/>
            </w:tcBorders>
            <w:shd w:val="clear" w:color="auto" w:fill="auto"/>
            <w:vAlign w:val="bottom"/>
          </w:tcPr>
          <w:p w:rsidR="006D187C" w:rsidRPr="006C08C3" w:rsidRDefault="006D187C" w:rsidP="006D187C">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Отказы аппаратуры;</w:t>
            </w:r>
            <w:r w:rsidRPr="006C08C3">
              <w:rPr>
                <w:rFonts w:ascii="Calibri" w:eastAsia="Times New Roman" w:hAnsi="Calibri" w:cs="Times New Roman"/>
                <w:color w:val="000000"/>
              </w:rPr>
              <w:br/>
              <w:t>• Ошибки персонала;</w:t>
            </w:r>
            <w:r w:rsidRPr="006C08C3">
              <w:rPr>
                <w:rFonts w:ascii="Calibri" w:eastAsia="Times New Roman" w:hAnsi="Calibri" w:cs="Times New Roman"/>
                <w:color w:val="000000"/>
              </w:rPr>
              <w:br/>
              <w:t>• Внутренние нарушители, т.е. персонал занявшейся п</w:t>
            </w:r>
            <w:r w:rsidR="00276D33">
              <w:rPr>
                <w:rFonts w:ascii="Calibri" w:eastAsia="Times New Roman" w:hAnsi="Calibri" w:cs="Times New Roman"/>
                <w:color w:val="000000"/>
              </w:rPr>
              <w:t>ротивозаконной деятельностью.</w:t>
            </w:r>
            <w:r>
              <w:rPr>
                <w:rFonts w:ascii="Calibri" w:eastAsia="Times New Roman" w:hAnsi="Calibri" w:cs="Times New Roman"/>
                <w:color w:val="000000"/>
              </w:rPr>
              <w:br/>
            </w:r>
          </w:p>
        </w:tc>
      </w:tr>
      <w:tr w:rsidR="00276D33" w:rsidRPr="006C08C3" w:rsidTr="002836FB">
        <w:trPr>
          <w:trHeight w:val="1429"/>
        </w:trPr>
        <w:tc>
          <w:tcPr>
            <w:tcW w:w="3402" w:type="dxa"/>
            <w:tcBorders>
              <w:top w:val="nil"/>
              <w:left w:val="single" w:sz="4" w:space="0" w:color="auto"/>
              <w:bottom w:val="single" w:sz="4" w:space="0" w:color="auto"/>
              <w:right w:val="single" w:sz="4" w:space="0" w:color="auto"/>
            </w:tcBorders>
            <w:shd w:val="clear" w:color="auto" w:fill="auto"/>
            <w:vAlign w:val="bottom"/>
          </w:tcPr>
          <w:p w:rsidR="00276D33" w:rsidRPr="006C08C3" w:rsidRDefault="00276D33" w:rsidP="00276D33">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 xml:space="preserve">Прекращение </w:t>
            </w:r>
            <w:r>
              <w:rPr>
                <w:rFonts w:ascii="Calibri" w:eastAsia="Times New Roman" w:hAnsi="Calibri" w:cs="Times New Roman"/>
                <w:color w:val="000000"/>
              </w:rPr>
              <w:t xml:space="preserve"> бизнес-процесса </w:t>
            </w:r>
            <w:r w:rsidRPr="00276D33">
              <w:rPr>
                <w:rFonts w:ascii="Calibri" w:eastAsia="Times New Roman" w:hAnsi="Calibri" w:cs="Times New Roman"/>
                <w:color w:val="000000"/>
              </w:rPr>
              <w:t>«Расчёт с банками и иными платёжным системами»</w:t>
            </w:r>
          </w:p>
        </w:tc>
        <w:tc>
          <w:tcPr>
            <w:tcW w:w="5544" w:type="dxa"/>
            <w:tcBorders>
              <w:top w:val="nil"/>
              <w:left w:val="nil"/>
              <w:bottom w:val="single" w:sz="4" w:space="0" w:color="auto"/>
              <w:right w:val="single" w:sz="4" w:space="0" w:color="auto"/>
            </w:tcBorders>
            <w:shd w:val="clear" w:color="auto" w:fill="auto"/>
            <w:vAlign w:val="bottom"/>
          </w:tcPr>
          <w:p w:rsidR="00276D33" w:rsidRPr="006C08C3" w:rsidRDefault="00276D33" w:rsidP="00B23652">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Отказы аппаратуры;</w:t>
            </w:r>
            <w:r w:rsidRPr="006C08C3">
              <w:rPr>
                <w:rFonts w:ascii="Calibri" w:eastAsia="Times New Roman" w:hAnsi="Calibri" w:cs="Times New Roman"/>
                <w:color w:val="000000"/>
              </w:rPr>
              <w:br/>
              <w:t>• Ошибки персонала;</w:t>
            </w:r>
            <w:r w:rsidRPr="006C08C3">
              <w:rPr>
                <w:rFonts w:ascii="Calibri" w:eastAsia="Times New Roman" w:hAnsi="Calibri" w:cs="Times New Roman"/>
                <w:color w:val="000000"/>
              </w:rPr>
              <w:br/>
              <w:t>• Внутренние нарушители, т.е. персонал занявшейся п</w:t>
            </w:r>
            <w:r>
              <w:rPr>
                <w:rFonts w:ascii="Calibri" w:eastAsia="Times New Roman" w:hAnsi="Calibri" w:cs="Times New Roman"/>
                <w:color w:val="000000"/>
              </w:rPr>
              <w:t>ротивозаконной деятельностью.</w:t>
            </w:r>
            <w:r>
              <w:rPr>
                <w:rFonts w:ascii="Calibri" w:eastAsia="Times New Roman" w:hAnsi="Calibri" w:cs="Times New Roman"/>
                <w:color w:val="000000"/>
              </w:rPr>
              <w:br/>
            </w:r>
          </w:p>
        </w:tc>
      </w:tr>
      <w:tr w:rsidR="00276D33" w:rsidRPr="006C08C3" w:rsidTr="002836FB">
        <w:trPr>
          <w:trHeight w:val="699"/>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276D33" w:rsidRPr="006C08C3" w:rsidRDefault="00276D33" w:rsidP="009C1C43">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данных банковских карт</w:t>
            </w:r>
          </w:p>
        </w:tc>
        <w:tc>
          <w:tcPr>
            <w:tcW w:w="5544" w:type="dxa"/>
            <w:tcBorders>
              <w:top w:val="nil"/>
              <w:left w:val="nil"/>
              <w:bottom w:val="single" w:sz="4" w:space="0" w:color="auto"/>
              <w:right w:val="single" w:sz="4" w:space="0" w:color="auto"/>
            </w:tcBorders>
            <w:shd w:val="clear" w:color="auto" w:fill="auto"/>
            <w:vAlign w:val="bottom"/>
            <w:hideMark/>
          </w:tcPr>
          <w:p w:rsidR="00276D33" w:rsidRPr="006C08C3" w:rsidRDefault="00276D33" w:rsidP="009C1C43">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w:t>
            </w:r>
            <w:r>
              <w:rPr>
                <w:rFonts w:ascii="Calibri" w:eastAsia="Times New Roman" w:hAnsi="Calibri" w:cs="Times New Roman"/>
                <w:color w:val="000000"/>
              </w:rPr>
              <w:t>льностью;</w:t>
            </w:r>
            <w:r>
              <w:rPr>
                <w:rFonts w:ascii="Calibri" w:eastAsia="Times New Roman" w:hAnsi="Calibri" w:cs="Times New Roman"/>
                <w:color w:val="000000"/>
              </w:rPr>
              <w:br/>
              <w:t>• Внешние  нарушители.</w:t>
            </w:r>
          </w:p>
        </w:tc>
      </w:tr>
      <w:tr w:rsidR="00276D33" w:rsidRPr="006C08C3" w:rsidTr="002836FB">
        <w:trPr>
          <w:trHeight w:val="724"/>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276D33" w:rsidRPr="006C08C3" w:rsidRDefault="00276D33" w:rsidP="009C1C43">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персональных данных клиентов</w:t>
            </w:r>
          </w:p>
        </w:tc>
        <w:tc>
          <w:tcPr>
            <w:tcW w:w="5544" w:type="dxa"/>
            <w:tcBorders>
              <w:top w:val="nil"/>
              <w:left w:val="nil"/>
              <w:bottom w:val="single" w:sz="4" w:space="0" w:color="auto"/>
              <w:right w:val="single" w:sz="4" w:space="0" w:color="auto"/>
            </w:tcBorders>
            <w:shd w:val="clear" w:color="auto" w:fill="auto"/>
            <w:vAlign w:val="bottom"/>
            <w:hideMark/>
          </w:tcPr>
          <w:p w:rsidR="00276D33" w:rsidRPr="006C08C3" w:rsidRDefault="00276D33" w:rsidP="009C1C43">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w:t>
            </w:r>
            <w:r>
              <w:rPr>
                <w:rFonts w:ascii="Calibri" w:eastAsia="Times New Roman" w:hAnsi="Calibri" w:cs="Times New Roman"/>
                <w:color w:val="000000"/>
              </w:rPr>
              <w:t>льностью;</w:t>
            </w:r>
            <w:r>
              <w:rPr>
                <w:rFonts w:ascii="Calibri" w:eastAsia="Times New Roman" w:hAnsi="Calibri" w:cs="Times New Roman"/>
                <w:color w:val="000000"/>
              </w:rPr>
              <w:br/>
              <w:t>• Внешние  нарушители.</w:t>
            </w:r>
          </w:p>
        </w:tc>
      </w:tr>
      <w:tr w:rsidR="00276D33" w:rsidRPr="006C08C3" w:rsidTr="002836FB">
        <w:trPr>
          <w:trHeight w:val="1048"/>
        </w:trPr>
        <w:tc>
          <w:tcPr>
            <w:tcW w:w="3402" w:type="dxa"/>
            <w:tcBorders>
              <w:top w:val="nil"/>
              <w:left w:val="single" w:sz="4" w:space="0" w:color="auto"/>
              <w:bottom w:val="single" w:sz="4" w:space="0" w:color="auto"/>
              <w:right w:val="single" w:sz="4" w:space="0" w:color="auto"/>
            </w:tcBorders>
            <w:shd w:val="clear" w:color="auto" w:fill="auto"/>
            <w:vAlign w:val="bottom"/>
            <w:hideMark/>
          </w:tcPr>
          <w:p w:rsidR="00276D33" w:rsidRPr="006C08C3" w:rsidRDefault="00276D33" w:rsidP="009C1C43">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Кража исходного кода программного обеспечения процессинга</w:t>
            </w:r>
          </w:p>
        </w:tc>
        <w:tc>
          <w:tcPr>
            <w:tcW w:w="5544" w:type="dxa"/>
            <w:tcBorders>
              <w:top w:val="nil"/>
              <w:left w:val="nil"/>
              <w:bottom w:val="single" w:sz="4" w:space="0" w:color="auto"/>
              <w:right w:val="single" w:sz="4" w:space="0" w:color="auto"/>
            </w:tcBorders>
            <w:shd w:val="clear" w:color="auto" w:fill="auto"/>
            <w:vAlign w:val="bottom"/>
            <w:hideMark/>
          </w:tcPr>
          <w:p w:rsidR="00276D33" w:rsidRPr="006C08C3" w:rsidRDefault="00276D33" w:rsidP="009C1C43">
            <w:pPr>
              <w:tabs>
                <w:tab w:val="left" w:pos="1134"/>
              </w:tabs>
              <w:spacing w:after="0" w:line="240" w:lineRule="auto"/>
              <w:ind w:left="1134"/>
              <w:rPr>
                <w:rFonts w:ascii="Calibri" w:eastAsia="Times New Roman" w:hAnsi="Calibri" w:cs="Times New Roman"/>
                <w:color w:val="000000"/>
              </w:rPr>
            </w:pPr>
            <w:r w:rsidRPr="006C08C3">
              <w:rPr>
                <w:rFonts w:ascii="Calibri" w:eastAsia="Times New Roman" w:hAnsi="Calibri" w:cs="Times New Roman"/>
                <w:color w:val="000000"/>
              </w:rPr>
              <w:t>• Внутренние нарушители, т.е. персонал занявшейся противозаконной деяте</w:t>
            </w:r>
            <w:r>
              <w:rPr>
                <w:rFonts w:ascii="Calibri" w:eastAsia="Times New Roman" w:hAnsi="Calibri" w:cs="Times New Roman"/>
                <w:color w:val="000000"/>
              </w:rPr>
              <w:t>льностью;</w:t>
            </w:r>
            <w:r>
              <w:rPr>
                <w:rFonts w:ascii="Calibri" w:eastAsia="Times New Roman" w:hAnsi="Calibri" w:cs="Times New Roman"/>
                <w:color w:val="000000"/>
              </w:rPr>
              <w:br/>
              <w:t>• Внешние  нарушители.</w:t>
            </w:r>
          </w:p>
        </w:tc>
      </w:tr>
    </w:tbl>
    <w:p w:rsidR="00B3409E"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r w:rsidRPr="002836FB">
        <w:rPr>
          <w:rFonts w:ascii="Times New Roman" w:eastAsia="Times New Roman" w:hAnsi="Times New Roman" w:cs="Times New Roman"/>
          <w:bCs/>
          <w:sz w:val="24"/>
          <w:szCs w:val="24"/>
          <w:lang w:val="ru-RU"/>
        </w:rPr>
        <w:lastRenderedPageBreak/>
        <w:t>Продолжение таблицы 4</w:t>
      </w:r>
    </w:p>
    <w:tbl>
      <w:tblPr>
        <w:tblW w:w="8946"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402"/>
        <w:gridCol w:w="5544"/>
      </w:tblGrid>
      <w:tr w:rsidR="002836FB" w:rsidRPr="006C08C3" w:rsidTr="00DD1D23">
        <w:trPr>
          <w:trHeight w:val="1092"/>
        </w:trPr>
        <w:tc>
          <w:tcPr>
            <w:tcW w:w="3402" w:type="dxa"/>
            <w:shd w:val="clear" w:color="auto" w:fill="auto"/>
            <w:vAlign w:val="bottom"/>
            <w:hideMark/>
          </w:tcPr>
          <w:p w:rsidR="002836FB" w:rsidRPr="006C08C3" w:rsidRDefault="002836FB" w:rsidP="00DD1D23">
            <w:pPr>
              <w:tabs>
                <w:tab w:val="left" w:pos="0"/>
              </w:tabs>
              <w:spacing w:after="0" w:line="240" w:lineRule="auto"/>
              <w:rPr>
                <w:rFonts w:ascii="Calibri" w:eastAsia="Times New Roman" w:hAnsi="Calibri" w:cs="Times New Roman"/>
                <w:color w:val="000000"/>
              </w:rPr>
            </w:pPr>
            <w:r w:rsidRPr="006C08C3">
              <w:rPr>
                <w:rFonts w:ascii="Calibri" w:eastAsia="Times New Roman" w:hAnsi="Calibri" w:cs="Times New Roman"/>
                <w:color w:val="000000"/>
              </w:rPr>
              <w:t>Потеря части денежного потока вследствие отказа банков оплачивать мошеннические транзакции</w:t>
            </w:r>
          </w:p>
        </w:tc>
        <w:tc>
          <w:tcPr>
            <w:tcW w:w="5544" w:type="dxa"/>
            <w:shd w:val="clear" w:color="auto" w:fill="auto"/>
            <w:vAlign w:val="bottom"/>
            <w:hideMark/>
          </w:tcPr>
          <w:p w:rsidR="002836FB" w:rsidRPr="006C08C3" w:rsidRDefault="002836FB" w:rsidP="00DD1D23">
            <w:pPr>
              <w:tabs>
                <w:tab w:val="left" w:pos="1134"/>
              </w:tabs>
              <w:spacing w:after="0" w:line="240" w:lineRule="auto"/>
              <w:ind w:left="1134"/>
              <w:rPr>
                <w:rFonts w:ascii="Calibri" w:eastAsia="Times New Roman" w:hAnsi="Calibri" w:cs="Times New Roman"/>
                <w:color w:val="000000"/>
              </w:rPr>
            </w:pPr>
            <w:r>
              <w:rPr>
                <w:rFonts w:ascii="Calibri" w:eastAsia="Times New Roman" w:hAnsi="Calibri" w:cs="Times New Roman"/>
                <w:color w:val="000000"/>
              </w:rPr>
              <w:t>• Внешние  нарушители.</w:t>
            </w:r>
          </w:p>
        </w:tc>
      </w:tr>
    </w:tbl>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2836FB" w:rsidRPr="002836FB" w:rsidRDefault="002836FB" w:rsidP="002836FB">
      <w:pPr>
        <w:pStyle w:val="a0"/>
        <w:spacing w:line="360" w:lineRule="auto"/>
        <w:ind w:left="1069" w:right="408" w:firstLine="632"/>
        <w:jc w:val="right"/>
        <w:rPr>
          <w:rFonts w:ascii="Times New Roman" w:eastAsia="Times New Roman" w:hAnsi="Times New Roman" w:cs="Times New Roman"/>
          <w:bCs/>
          <w:sz w:val="24"/>
          <w:szCs w:val="24"/>
          <w:lang w:val="ru-RU"/>
        </w:rPr>
      </w:pPr>
    </w:p>
    <w:p w:rsidR="00B3409E" w:rsidRDefault="00B3409E" w:rsidP="009C030F">
      <w:pPr>
        <w:pStyle w:val="a0"/>
        <w:numPr>
          <w:ilvl w:val="0"/>
          <w:numId w:val="37"/>
        </w:numPr>
        <w:spacing w:line="360" w:lineRule="auto"/>
        <w:ind w:right="408"/>
        <w:rPr>
          <w:rFonts w:ascii="Times New Roman" w:eastAsia="Times New Roman" w:hAnsi="Times New Roman" w:cs="Times New Roman"/>
          <w:b/>
          <w:bCs/>
          <w:sz w:val="24"/>
          <w:szCs w:val="24"/>
          <w:lang w:val="ru-RU"/>
        </w:rPr>
      </w:pPr>
      <w:r w:rsidRPr="009C1C43">
        <w:rPr>
          <w:rFonts w:ascii="Times New Roman" w:eastAsia="Times New Roman" w:hAnsi="Times New Roman" w:cs="Times New Roman"/>
          <w:b/>
          <w:bCs/>
          <w:sz w:val="28"/>
          <w:szCs w:val="28"/>
          <w:lang w:val="ru-RU"/>
        </w:rPr>
        <w:lastRenderedPageBreak/>
        <w:t>Оценка рисков информационной безопасности</w:t>
      </w:r>
    </w:p>
    <w:p w:rsidR="00B3409E" w:rsidRPr="009C1C43"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 xml:space="preserve">Определив активы, угрозы и источники угроз информационной безопасности, возможно, перейти к количественной оценке рисков. Как уже было сказано риск - сочетание вероятности нанесения ущерба и тяжести этого ущерба. Потенциальная возможность использования уязвимостей активов организации угрозами ИБ для причинения ущерба организации, измеряемая с учетом вероятности реализации угроз ИБ и величины ущерба от реализации угроз ИБ. В данной работе, как в классической теории управления рисками информационной безопасности вообще рассматриваются чистые риски. Это обозначает, что риски приводят к убыткам или недополученной прибыли и не могут приводить к увеличению прибыли. </w:t>
      </w:r>
    </w:p>
    <w:p w:rsidR="00B3409E" w:rsidRPr="009C1C43"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 качестве источника информации для численной оценки в</w:t>
      </w:r>
      <w:r w:rsidR="00B23652">
        <w:rPr>
          <w:rFonts w:ascii="Times New Roman" w:eastAsia="Times New Roman" w:hAnsi="Times New Roman" w:cs="Times New Roman"/>
          <w:bCs/>
          <w:sz w:val="24"/>
          <w:szCs w:val="24"/>
          <w:lang w:val="ru-RU"/>
        </w:rPr>
        <w:t>ероятности реализации угроз</w:t>
      </w:r>
      <w:r w:rsidRPr="009C1C43">
        <w:rPr>
          <w:rFonts w:ascii="Times New Roman" w:eastAsia="Times New Roman" w:hAnsi="Times New Roman" w:cs="Times New Roman"/>
          <w:bCs/>
          <w:sz w:val="24"/>
          <w:szCs w:val="24"/>
          <w:lang w:val="ru-RU"/>
        </w:rPr>
        <w:t xml:space="preserve"> будут использованы ряд криминологических исследований, </w:t>
      </w:r>
      <w:r w:rsidR="00B23652">
        <w:rPr>
          <w:rFonts w:ascii="Times New Roman" w:eastAsia="Times New Roman" w:hAnsi="Times New Roman" w:cs="Times New Roman"/>
          <w:bCs/>
          <w:sz w:val="24"/>
          <w:szCs w:val="24"/>
          <w:lang w:val="ru-RU"/>
        </w:rPr>
        <w:t>расчёты выполненные с применением методов теории надёжности и</w:t>
      </w:r>
      <w:r w:rsidRPr="009C1C43">
        <w:rPr>
          <w:rFonts w:ascii="Times New Roman" w:eastAsia="Times New Roman" w:hAnsi="Times New Roman" w:cs="Times New Roman"/>
          <w:bCs/>
          <w:sz w:val="24"/>
          <w:szCs w:val="24"/>
          <w:lang w:val="ru-RU"/>
        </w:rPr>
        <w:t xml:space="preserve"> экспертное мнение научного консультанта.</w:t>
      </w:r>
    </w:p>
    <w:p w:rsidR="00B3409E" w:rsidRPr="009C1C43" w:rsidRDefault="00B3409E" w:rsidP="00882F6F">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 xml:space="preserve">Рассмотрим угрозу прекращения процесса </w:t>
      </w:r>
      <w:r w:rsidR="00396627" w:rsidRPr="00396627">
        <w:rPr>
          <w:rFonts w:ascii="Times New Roman" w:eastAsia="Times New Roman" w:hAnsi="Times New Roman" w:cs="Times New Roman"/>
          <w:bCs/>
          <w:sz w:val="24"/>
          <w:szCs w:val="24"/>
          <w:lang w:val="ru-RU"/>
        </w:rPr>
        <w:t>«Обработка данных банковских карт»</w:t>
      </w:r>
      <w:r w:rsidRPr="009C1C43">
        <w:rPr>
          <w:rFonts w:ascii="Times New Roman" w:eastAsia="Times New Roman" w:hAnsi="Times New Roman" w:cs="Times New Roman"/>
          <w:bCs/>
          <w:sz w:val="24"/>
          <w:szCs w:val="24"/>
          <w:lang w:val="ru-RU"/>
        </w:rPr>
        <w:t>. Данная угроза имеет четыре источника:</w:t>
      </w:r>
    </w:p>
    <w:p w:rsidR="00B3409E" w:rsidRPr="009C1C43"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Отказы аппаратного обеспечения</w:t>
      </w:r>
      <w:r w:rsidR="009C1C43" w:rsidRPr="002B5708">
        <w:rPr>
          <w:rFonts w:ascii="Times New Roman" w:eastAsia="Times New Roman" w:hAnsi="Times New Roman" w:cs="Times New Roman"/>
          <w:bCs/>
          <w:sz w:val="24"/>
          <w:szCs w:val="24"/>
          <w:lang w:val="ru-RU"/>
        </w:rPr>
        <w:t>;</w:t>
      </w:r>
    </w:p>
    <w:p w:rsidR="00B3409E" w:rsidRPr="009C1C43"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Ошибки персонала</w:t>
      </w:r>
      <w:r w:rsidR="009C1C43" w:rsidRPr="002B5708">
        <w:rPr>
          <w:rFonts w:ascii="Times New Roman" w:eastAsia="Times New Roman" w:hAnsi="Times New Roman" w:cs="Times New Roman"/>
          <w:bCs/>
          <w:sz w:val="24"/>
          <w:szCs w:val="24"/>
          <w:lang w:val="ru-RU"/>
        </w:rPr>
        <w:t>;</w:t>
      </w:r>
    </w:p>
    <w:p w:rsidR="00B3409E" w:rsidRPr="009C1C43"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Внешние злоумышленники</w:t>
      </w:r>
      <w:r w:rsidR="009C1C43" w:rsidRPr="002B5708">
        <w:rPr>
          <w:rFonts w:ascii="Times New Roman" w:eastAsia="Times New Roman" w:hAnsi="Times New Roman" w:cs="Times New Roman"/>
          <w:bCs/>
          <w:sz w:val="24"/>
          <w:szCs w:val="24"/>
          <w:lang w:val="ru-RU"/>
        </w:rPr>
        <w:t>;</w:t>
      </w:r>
    </w:p>
    <w:p w:rsidR="00B3409E" w:rsidRPr="009C1C43"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Внутренние злоумышленники</w:t>
      </w:r>
      <w:r w:rsidR="009C1C43" w:rsidRPr="002B5708">
        <w:rPr>
          <w:rFonts w:ascii="Times New Roman" w:eastAsia="Times New Roman" w:hAnsi="Times New Roman" w:cs="Times New Roman"/>
          <w:bCs/>
          <w:sz w:val="24"/>
          <w:szCs w:val="24"/>
          <w:lang w:val="ru-RU"/>
        </w:rPr>
        <w:t>.</w:t>
      </w:r>
    </w:p>
    <w:p w:rsidR="00B23652" w:rsidRPr="009C1C43" w:rsidRDefault="00B23652" w:rsidP="00B23652">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Расчёт вероятности реализации о</w:t>
      </w:r>
      <w:r w:rsidR="00B3409E" w:rsidRPr="009C1C43">
        <w:rPr>
          <w:rFonts w:ascii="Times New Roman" w:eastAsia="Times New Roman" w:hAnsi="Times New Roman" w:cs="Times New Roman"/>
          <w:bCs/>
          <w:sz w:val="24"/>
          <w:szCs w:val="24"/>
          <w:lang w:val="ru-RU"/>
        </w:rPr>
        <w:t>тказ</w:t>
      </w:r>
      <w:r>
        <w:rPr>
          <w:rFonts w:ascii="Times New Roman" w:eastAsia="Times New Roman" w:hAnsi="Times New Roman" w:cs="Times New Roman"/>
          <w:bCs/>
          <w:sz w:val="24"/>
          <w:szCs w:val="24"/>
          <w:lang w:val="ru-RU"/>
        </w:rPr>
        <w:t>а</w:t>
      </w:r>
      <w:r w:rsidR="00B3409E" w:rsidRPr="009C1C43">
        <w:rPr>
          <w:rFonts w:ascii="Times New Roman" w:eastAsia="Times New Roman" w:hAnsi="Times New Roman" w:cs="Times New Roman"/>
          <w:bCs/>
          <w:sz w:val="24"/>
          <w:szCs w:val="24"/>
          <w:lang w:val="ru-RU"/>
        </w:rPr>
        <w:t xml:space="preserve"> аппаратного обеспечения </w:t>
      </w:r>
      <w:r>
        <w:rPr>
          <w:rFonts w:ascii="Times New Roman" w:eastAsia="Times New Roman" w:hAnsi="Times New Roman" w:cs="Times New Roman"/>
          <w:bCs/>
          <w:sz w:val="24"/>
          <w:szCs w:val="24"/>
          <w:lang w:val="ru-RU"/>
        </w:rPr>
        <w:t>будет выполнен и подробно описан ниже в соответствующих разделах.  Для предварительных рассуждений примем, что вероятность отказа аппаратуры характеризуется величиной</w:t>
      </w:r>
      <w:r w:rsidRPr="009C1C43">
        <w:rPr>
          <w:rFonts w:ascii="Times New Roman" w:eastAsia="Times New Roman" w:hAnsi="Times New Roman" w:cs="Times New Roman"/>
          <w:bCs/>
          <w:sz w:val="24"/>
          <w:szCs w:val="24"/>
          <w:lang w:val="ru-RU"/>
        </w:rPr>
        <w:t xml:space="preserve"> называемой «наработка на отказ». Большинство производителей серверного оборудования указывают наработку на отказ около года непрерывной работы. Существуют производители, указывающие и большие значения данной величины.  Учитывая, что информационная система рассматриваемой компании состоит из нескольких серверов, и выход из строя одного из них равносилен неработоспособности всей системы - будем считать значением данной величины – год непрерывной работы.</w:t>
      </w:r>
    </w:p>
    <w:p w:rsidR="00B3409E" w:rsidRPr="009C1C43" w:rsidRDefault="00B23652" w:rsidP="00B23652">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 случае выхода из строй сервера, потребуется, диагностика неисправности, замена вышедшего из строя блока, и перенастройка или переустановка аппаратного обеспечения. Будем считать, что на все указанные действия суммарно потребуются сутки.  Для выполнения подобных действий в удалённом центре обработки данных это реалистичное предположение.</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lastRenderedPageBreak/>
        <w:t>Под ошибками персонала будем понимать неправильно введённые настройки активного оборудования или ошибки в разрабатываемом программном обеспечении процессинга, которые приводят к его неработоспособности.  Процесс обнаружения, выявления причины и устранения ошибок также может занимать длительное время. Разумно предположить, что подобные ситуации случаются как минимум раз в год и могут продолжаться до одних суток.</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Внешние злоумышленники могут пытаться осуществить DDOS атаки. Как показывает практика априорная вероятность стать целью такой  атаки составляет 0,1 в год. Средняя продолжительность атаки может достигать пары недель. Примем вероятность 0,1 и продолжительность атаки – 10 суток. В течение всего этого времени сервис обработки данных банковских карт предполагается недоступным.</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Внешние злоумышленники могут использовать неизвестные поставщикам системного программного обеспечения уязвимости с целью остановки работы важных системных процессов и вызывания отказа в работе сервиса.  Средний период между обнаружением уязвимости и выпуском исправлений, различается у разных поставщиков между несколькими днями и неделями и даже месяцами. Для стека Linux+Apache+Php он составляет около двух недель.</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 xml:space="preserve">Для нас эта величина и характеризует период времени, на который злоумышленник сможет остановить работу процессинга. Примем вероятность подобной атаки 0,01 в течении года, срок выпуска исправления безопасности – 10 дней. </w:t>
      </w:r>
    </w:p>
    <w:p w:rsidR="00B3409E"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Суммируя произведения вероятностей на величину простоя получаем суммарное время простоя – 4 суток в год.</w:t>
      </w:r>
      <w:r w:rsidR="00396627">
        <w:rPr>
          <w:rFonts w:ascii="Times New Roman" w:eastAsia="Times New Roman" w:hAnsi="Times New Roman" w:cs="Times New Roman"/>
          <w:bCs/>
          <w:sz w:val="24"/>
          <w:szCs w:val="24"/>
          <w:lang w:val="ru-RU"/>
        </w:rPr>
        <w:t xml:space="preserve"> Как уже говорилась – данная оценка примерна, и будет уточнена с учётом расчёта вероятности отказа аппаратного обеспечения с применением теории надёжности.</w:t>
      </w:r>
    </w:p>
    <w:p w:rsidR="00396627" w:rsidRDefault="00396627"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Применим аналогичный подход к оценки вероятностей реализаций угроз</w:t>
      </w:r>
      <w:r w:rsidRPr="00396627">
        <w:rPr>
          <w:rFonts w:ascii="Times New Roman" w:eastAsia="Times New Roman" w:hAnsi="Times New Roman" w:cs="Times New Roman"/>
          <w:bCs/>
          <w:sz w:val="24"/>
          <w:szCs w:val="24"/>
          <w:lang w:val="ru-RU"/>
        </w:rPr>
        <w:t>:</w:t>
      </w:r>
      <w:r>
        <w:rPr>
          <w:rFonts w:ascii="Times New Roman" w:eastAsia="Times New Roman" w:hAnsi="Times New Roman" w:cs="Times New Roman"/>
          <w:bCs/>
          <w:sz w:val="24"/>
          <w:szCs w:val="24"/>
          <w:lang w:val="ru-RU"/>
        </w:rPr>
        <w:t xml:space="preserve"> </w:t>
      </w:r>
    </w:p>
    <w:p w:rsidR="00396627" w:rsidRPr="00396627" w:rsidRDefault="00396627" w:rsidP="00396627">
      <w:pPr>
        <w:pStyle w:val="a0"/>
        <w:numPr>
          <w:ilvl w:val="0"/>
          <w:numId w:val="39"/>
        </w:numPr>
        <w:spacing w:line="360" w:lineRule="auto"/>
        <w:ind w:right="408"/>
        <w:jc w:val="both"/>
        <w:rPr>
          <w:rFonts w:ascii="Times New Roman" w:eastAsia="Times New Roman" w:hAnsi="Times New Roman" w:cs="Times New Roman"/>
          <w:bCs/>
          <w:sz w:val="24"/>
          <w:szCs w:val="24"/>
          <w:lang w:val="ru-RU"/>
        </w:rPr>
      </w:pPr>
      <w:r w:rsidRPr="00396627">
        <w:rPr>
          <w:rFonts w:ascii="Times New Roman" w:eastAsia="Times New Roman" w:hAnsi="Times New Roman" w:cs="Times New Roman"/>
          <w:bCs/>
          <w:sz w:val="24"/>
          <w:szCs w:val="24"/>
          <w:lang w:val="ru-RU"/>
        </w:rPr>
        <w:t>Прекращение  бизнес-процесса «Подключение или отключение мерчанта»;</w:t>
      </w:r>
    </w:p>
    <w:p w:rsidR="00396627" w:rsidRPr="00396627" w:rsidRDefault="00396627" w:rsidP="00396627">
      <w:pPr>
        <w:pStyle w:val="a0"/>
        <w:numPr>
          <w:ilvl w:val="0"/>
          <w:numId w:val="39"/>
        </w:numPr>
        <w:spacing w:line="360" w:lineRule="auto"/>
        <w:ind w:right="408"/>
        <w:jc w:val="both"/>
        <w:rPr>
          <w:rFonts w:ascii="Times New Roman" w:eastAsia="Times New Roman" w:hAnsi="Times New Roman" w:cs="Times New Roman"/>
          <w:bCs/>
          <w:sz w:val="24"/>
          <w:szCs w:val="24"/>
          <w:lang w:val="ru-RU"/>
        </w:rPr>
      </w:pPr>
      <w:r w:rsidRPr="00396627">
        <w:rPr>
          <w:rFonts w:ascii="Times New Roman" w:eastAsia="Times New Roman" w:hAnsi="Times New Roman" w:cs="Times New Roman"/>
          <w:bCs/>
          <w:sz w:val="24"/>
          <w:szCs w:val="24"/>
          <w:lang w:val="ru-RU"/>
        </w:rPr>
        <w:t>Прекращение  бизнес-процесса «Доработка программного обеспечения процессинга»;</w:t>
      </w:r>
    </w:p>
    <w:p w:rsidR="00396627" w:rsidRPr="00396627" w:rsidRDefault="00396627" w:rsidP="00396627">
      <w:pPr>
        <w:pStyle w:val="a0"/>
        <w:numPr>
          <w:ilvl w:val="0"/>
          <w:numId w:val="39"/>
        </w:numPr>
        <w:spacing w:line="360" w:lineRule="auto"/>
        <w:ind w:right="408"/>
        <w:jc w:val="both"/>
        <w:rPr>
          <w:rFonts w:ascii="Times New Roman" w:eastAsia="Times New Roman" w:hAnsi="Times New Roman" w:cs="Times New Roman"/>
          <w:bCs/>
          <w:sz w:val="24"/>
          <w:szCs w:val="24"/>
          <w:lang w:val="ru-RU"/>
        </w:rPr>
      </w:pPr>
      <w:r w:rsidRPr="00396627">
        <w:rPr>
          <w:rFonts w:ascii="Times New Roman" w:eastAsia="Times New Roman" w:hAnsi="Times New Roman" w:cs="Times New Roman"/>
          <w:bCs/>
          <w:sz w:val="24"/>
          <w:szCs w:val="24"/>
          <w:lang w:val="ru-RU"/>
        </w:rPr>
        <w:t>Прекращение  бизнес-процесса «Расчёт с банками и иными платёжным системами».</w:t>
      </w:r>
    </w:p>
    <w:p w:rsidR="00396627" w:rsidRPr="00396627" w:rsidRDefault="00396627" w:rsidP="00396627">
      <w:pPr>
        <w:pStyle w:val="a0"/>
        <w:spacing w:line="360" w:lineRule="auto"/>
        <w:ind w:left="2061"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Для всех трёх перечисленных угроз множество источников идентично и включает в себя</w:t>
      </w:r>
      <w:r w:rsidRPr="00396627">
        <w:rPr>
          <w:rFonts w:ascii="Times New Roman" w:eastAsia="Times New Roman" w:hAnsi="Times New Roman" w:cs="Times New Roman"/>
          <w:bCs/>
          <w:sz w:val="24"/>
          <w:szCs w:val="24"/>
          <w:lang w:val="ru-RU"/>
        </w:rPr>
        <w:t>:</w:t>
      </w:r>
    </w:p>
    <w:p w:rsidR="00396627" w:rsidRPr="00396627" w:rsidRDefault="00396627" w:rsidP="00396627">
      <w:pPr>
        <w:pStyle w:val="a0"/>
        <w:numPr>
          <w:ilvl w:val="0"/>
          <w:numId w:val="39"/>
        </w:numPr>
        <w:spacing w:line="360" w:lineRule="auto"/>
        <w:ind w:right="408"/>
        <w:jc w:val="both"/>
        <w:rPr>
          <w:rFonts w:ascii="Times New Roman" w:eastAsia="Times New Roman" w:hAnsi="Times New Roman" w:cs="Times New Roman"/>
          <w:bCs/>
          <w:sz w:val="24"/>
          <w:szCs w:val="24"/>
          <w:lang w:val="ru-RU"/>
        </w:rPr>
      </w:pPr>
      <w:r w:rsidRPr="00396627">
        <w:rPr>
          <w:rFonts w:ascii="Times New Roman" w:eastAsia="Times New Roman" w:hAnsi="Times New Roman" w:cs="Times New Roman"/>
          <w:bCs/>
          <w:sz w:val="24"/>
          <w:szCs w:val="24"/>
          <w:lang w:val="ru-RU"/>
        </w:rPr>
        <w:t>Отказы аппаратуры;</w:t>
      </w:r>
    </w:p>
    <w:p w:rsidR="00396627" w:rsidRPr="00396627" w:rsidRDefault="00396627" w:rsidP="00396627">
      <w:pPr>
        <w:pStyle w:val="a0"/>
        <w:numPr>
          <w:ilvl w:val="0"/>
          <w:numId w:val="39"/>
        </w:numPr>
        <w:spacing w:line="360" w:lineRule="auto"/>
        <w:ind w:right="408"/>
        <w:jc w:val="both"/>
        <w:rPr>
          <w:rFonts w:ascii="Times New Roman" w:eastAsia="Times New Roman" w:hAnsi="Times New Roman" w:cs="Times New Roman"/>
          <w:bCs/>
          <w:sz w:val="24"/>
          <w:szCs w:val="24"/>
          <w:lang w:val="ru-RU"/>
        </w:rPr>
      </w:pPr>
      <w:r w:rsidRPr="00396627">
        <w:rPr>
          <w:rFonts w:ascii="Times New Roman" w:eastAsia="Times New Roman" w:hAnsi="Times New Roman" w:cs="Times New Roman"/>
          <w:bCs/>
          <w:sz w:val="24"/>
          <w:szCs w:val="24"/>
          <w:lang w:val="ru-RU"/>
        </w:rPr>
        <w:lastRenderedPageBreak/>
        <w:t>Ошибки персонала;</w:t>
      </w:r>
    </w:p>
    <w:p w:rsidR="00396627" w:rsidRPr="00396627" w:rsidRDefault="00396627" w:rsidP="00396627">
      <w:pPr>
        <w:pStyle w:val="a0"/>
        <w:numPr>
          <w:ilvl w:val="0"/>
          <w:numId w:val="39"/>
        </w:numPr>
        <w:spacing w:line="360" w:lineRule="auto"/>
        <w:ind w:right="408"/>
        <w:jc w:val="both"/>
        <w:rPr>
          <w:rFonts w:ascii="Times New Roman" w:eastAsia="Times New Roman" w:hAnsi="Times New Roman" w:cs="Times New Roman"/>
          <w:bCs/>
          <w:sz w:val="24"/>
          <w:szCs w:val="24"/>
          <w:lang w:val="ru-RU"/>
        </w:rPr>
      </w:pPr>
      <w:r w:rsidRPr="00396627">
        <w:rPr>
          <w:rFonts w:ascii="Times New Roman" w:eastAsia="Times New Roman" w:hAnsi="Times New Roman" w:cs="Times New Roman"/>
          <w:bCs/>
          <w:sz w:val="24"/>
          <w:szCs w:val="24"/>
          <w:lang w:val="ru-RU"/>
        </w:rPr>
        <w:t>Внутренние нарушители, т.е. персонал занявшейся противозаконной деятельностью.</w:t>
      </w:r>
    </w:p>
    <w:p w:rsidR="00396627" w:rsidRPr="00396627" w:rsidRDefault="00396627" w:rsidP="00396627">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Из этого следует, что</w:t>
      </w:r>
      <w:r w:rsidR="004D6604" w:rsidRPr="004D6604">
        <w:rPr>
          <w:rFonts w:ascii="Times New Roman" w:eastAsia="Times New Roman" w:hAnsi="Times New Roman" w:cs="Times New Roman"/>
          <w:bCs/>
          <w:sz w:val="24"/>
          <w:szCs w:val="24"/>
          <w:lang w:val="ru-RU"/>
        </w:rPr>
        <w:t xml:space="preserve"> </w:t>
      </w:r>
      <w:r w:rsidR="004D6604">
        <w:rPr>
          <w:rFonts w:ascii="Times New Roman" w:eastAsia="Times New Roman" w:hAnsi="Times New Roman" w:cs="Times New Roman"/>
          <w:bCs/>
          <w:sz w:val="24"/>
          <w:szCs w:val="24"/>
          <w:lang w:val="ru-RU"/>
        </w:rPr>
        <w:t>с</w:t>
      </w:r>
      <w:r w:rsidR="004D6604" w:rsidRPr="009C1C43">
        <w:rPr>
          <w:rFonts w:ascii="Times New Roman" w:eastAsia="Times New Roman" w:hAnsi="Times New Roman" w:cs="Times New Roman"/>
          <w:bCs/>
          <w:sz w:val="24"/>
          <w:szCs w:val="24"/>
          <w:lang w:val="ru-RU"/>
        </w:rPr>
        <w:t>уммируя произведения вероятностей на величину простоя получаем суммарное время простоя</w:t>
      </w:r>
      <w:r w:rsidR="004D6604">
        <w:rPr>
          <w:rFonts w:ascii="Times New Roman" w:eastAsia="Times New Roman" w:hAnsi="Times New Roman" w:cs="Times New Roman"/>
          <w:bCs/>
          <w:sz w:val="24"/>
          <w:szCs w:val="24"/>
          <w:lang w:val="ru-RU"/>
        </w:rPr>
        <w:t xml:space="preserve"> для каждого бизнес-процесса – 3</w:t>
      </w:r>
      <w:r w:rsidR="004D6604" w:rsidRPr="009C1C43">
        <w:rPr>
          <w:rFonts w:ascii="Times New Roman" w:eastAsia="Times New Roman" w:hAnsi="Times New Roman" w:cs="Times New Roman"/>
          <w:bCs/>
          <w:sz w:val="24"/>
          <w:szCs w:val="24"/>
          <w:lang w:val="ru-RU"/>
        </w:rPr>
        <w:t xml:space="preserve"> суток в год.</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Рассмотрим вероятность утечки данных банковских карт. Существует два источника данной угрозы:</w:t>
      </w:r>
    </w:p>
    <w:p w:rsidR="00B3409E" w:rsidRPr="009C1C43"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Внешние нарушители</w:t>
      </w:r>
      <w:r w:rsidR="009C1C43" w:rsidRPr="002B5708">
        <w:rPr>
          <w:rFonts w:ascii="Times New Roman" w:eastAsia="Times New Roman" w:hAnsi="Times New Roman" w:cs="Times New Roman"/>
          <w:bCs/>
          <w:sz w:val="24"/>
          <w:szCs w:val="24"/>
          <w:lang w:val="ru-RU"/>
        </w:rPr>
        <w:t>;</w:t>
      </w:r>
    </w:p>
    <w:p w:rsidR="00B3409E" w:rsidRPr="009C1C43"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Внутренние нарушители</w:t>
      </w:r>
      <w:r w:rsidR="009C1C43" w:rsidRPr="002B5708">
        <w:rPr>
          <w:rFonts w:ascii="Times New Roman" w:eastAsia="Times New Roman" w:hAnsi="Times New Roman" w:cs="Times New Roman"/>
          <w:bCs/>
          <w:sz w:val="24"/>
          <w:szCs w:val="24"/>
          <w:lang w:val="ru-RU"/>
        </w:rPr>
        <w:t>.</w:t>
      </w:r>
    </w:p>
    <w:p w:rsidR="00B3409E"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Предположим, что внешние нарушители используют неизвестные поставщикам системного программного обеспечения уязвимости с целью получения доступа к обрабатываемой на серверах информации. Как уже рассматривали средний период между обнаружением уязвимости и выпуском исправлений,  для стека Linux+Apache+Php он составляет около двух недель. Вероятность подобной атаки 0,01. В результате можем сказать что злоумышленник «в среднем» сможет украсть данные ба</w:t>
      </w:r>
      <w:r w:rsidR="00CE2E3B">
        <w:rPr>
          <w:rFonts w:ascii="Times New Roman" w:eastAsia="Times New Roman" w:hAnsi="Times New Roman" w:cs="Times New Roman"/>
          <w:bCs/>
          <w:sz w:val="24"/>
          <w:szCs w:val="24"/>
          <w:lang w:val="ru-RU"/>
        </w:rPr>
        <w:t>нковских карт в объеме «дневного</w:t>
      </w:r>
      <w:r w:rsidRPr="009C1C43">
        <w:rPr>
          <w:rFonts w:ascii="Times New Roman" w:eastAsia="Times New Roman" w:hAnsi="Times New Roman" w:cs="Times New Roman"/>
          <w:bCs/>
          <w:sz w:val="24"/>
          <w:szCs w:val="24"/>
          <w:lang w:val="ru-RU"/>
        </w:rPr>
        <w:t>» траффика процессинга – 20 тысяч штук.</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Вероятность того, что персонал процессинга станет учувствовать в махинациях с банковскими картами составляет около 0,01. Это крайне приблизительная экспертная оценка. Более точные данные можно получить только путём обследования конкретного коллектива. Учитывая тот факт, что данные после оперативной обработки отправляются в архив, где хранятся в защищённой криптографическими методами форме, внутренний нарушитель может получить доступ к ограниченному количеству информации – до 20 тысяч записей о банковских картах.</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Аналогично возможно рассчитать вероятность и последствия кражи персональных данных физических лиц. Отличием будет гораздо более низкая мотивация злоумышленника. Тем более получив доступ к внутренним компонентам процессинга  иррационально ограничить свою деятельность только персональными данными, не затронув информацию о платёжных картах.</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t>Источником угрозы кражи исходного кода программного обеспечения процессинга является внутренний нарушитель. Программное обеспечение разрабатывается на отдельном сервере недоступном из сети интернет. Поэтому внешние нарушители могут быть исключены. По аналогии с предыдущим пунктом вероятность того, что персонал процессинга станет учувствовать в подобной махинации,  составляет около 0,01.</w:t>
      </w:r>
    </w:p>
    <w:p w:rsidR="00B3409E" w:rsidRPr="009C1C43"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9C1C43">
        <w:rPr>
          <w:rFonts w:ascii="Times New Roman" w:eastAsia="Times New Roman" w:hAnsi="Times New Roman" w:cs="Times New Roman"/>
          <w:bCs/>
          <w:sz w:val="24"/>
          <w:szCs w:val="24"/>
          <w:lang w:val="ru-RU"/>
        </w:rPr>
        <w:lastRenderedPageBreak/>
        <w:t>Ещё одним активом, крайне важным для компании занимающейся обработкой данных банковских карт является поток денежных средств, состоящий из платежей клиентов мерчантов. Обработка информации об этих платежах составляет одну из основных задач процессинга, а отчисления мерчантов в виде определённого процента с выручки, полученной при помощи оплаты банковскими картами – выручку рассматриваемой компании. В среднем как минимум один платёж из ста является мошенническим. Источником данной угрозы являются внешние нарушители.</w:t>
      </w:r>
    </w:p>
    <w:p w:rsidR="00B3409E" w:rsidRPr="00304E96" w:rsidRDefault="00B3409E" w:rsidP="009C1C43">
      <w:pPr>
        <w:pStyle w:val="a0"/>
        <w:spacing w:line="360" w:lineRule="auto"/>
        <w:ind w:left="1134"/>
        <w:rPr>
          <w:rFonts w:ascii="Times New Roman" w:eastAsia="Times New Roman" w:hAnsi="Times New Roman" w:cs="Times New Roman"/>
          <w:bCs/>
          <w:sz w:val="24"/>
          <w:szCs w:val="24"/>
          <w:lang w:val="ru-RU"/>
        </w:rPr>
      </w:pPr>
      <w:r w:rsidRPr="00B203B4">
        <w:rPr>
          <w:rFonts w:ascii="Times New Roman" w:eastAsia="Times New Roman" w:hAnsi="Times New Roman" w:cs="Times New Roman"/>
          <w:bCs/>
          <w:sz w:val="24"/>
          <w:szCs w:val="24"/>
          <w:lang w:val="ru-RU"/>
        </w:rPr>
        <w:t xml:space="preserve">Взаимосвязь между активами, свойствами безопасности </w:t>
      </w:r>
      <w:r w:rsidR="00CE2E3B">
        <w:rPr>
          <w:rFonts w:ascii="Times New Roman" w:eastAsia="Times New Roman" w:hAnsi="Times New Roman" w:cs="Times New Roman"/>
          <w:bCs/>
          <w:sz w:val="24"/>
          <w:szCs w:val="24"/>
          <w:lang w:val="ru-RU"/>
        </w:rPr>
        <w:t>и вероятности реализации угроз показана в таблице 5</w:t>
      </w:r>
      <w:r w:rsidRPr="00B203B4">
        <w:rPr>
          <w:rFonts w:ascii="Times New Roman" w:eastAsia="Times New Roman" w:hAnsi="Times New Roman" w:cs="Times New Roman"/>
          <w:bCs/>
          <w:sz w:val="24"/>
          <w:szCs w:val="24"/>
          <w:lang w:val="ru-RU"/>
        </w:rPr>
        <w:t>.</w:t>
      </w:r>
    </w:p>
    <w:p w:rsidR="009C1C43" w:rsidRPr="00304E96" w:rsidRDefault="009C1C43" w:rsidP="009C1C43">
      <w:pPr>
        <w:pStyle w:val="a0"/>
        <w:spacing w:line="360" w:lineRule="auto"/>
        <w:ind w:left="1134"/>
        <w:rPr>
          <w:rFonts w:ascii="Times New Roman" w:eastAsia="Times New Roman" w:hAnsi="Times New Roman" w:cs="Times New Roman"/>
          <w:bCs/>
          <w:sz w:val="24"/>
          <w:szCs w:val="24"/>
          <w:lang w:val="ru-RU"/>
        </w:rPr>
      </w:pPr>
    </w:p>
    <w:p w:rsidR="00CE2E3B" w:rsidRPr="006C08C3" w:rsidRDefault="002033DB" w:rsidP="00CE2E3B">
      <w:pPr>
        <w:pStyle w:val="a0"/>
        <w:tabs>
          <w:tab w:val="clear" w:pos="720"/>
          <w:tab w:val="left" w:pos="1134"/>
        </w:tabs>
        <w:spacing w:line="360" w:lineRule="auto"/>
        <w:ind w:left="1134" w:right="408"/>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Таблица </w:t>
      </w:r>
      <w:r w:rsidRPr="0074241C">
        <w:rPr>
          <w:rFonts w:ascii="Times New Roman" w:eastAsia="Times New Roman" w:hAnsi="Times New Roman" w:cs="Times New Roman"/>
          <w:bCs/>
          <w:sz w:val="24"/>
          <w:szCs w:val="24"/>
          <w:lang w:val="ru-RU"/>
        </w:rPr>
        <w:t>5</w:t>
      </w:r>
      <w:r w:rsidR="00CE2E3B" w:rsidRPr="006C08C3">
        <w:rPr>
          <w:rFonts w:ascii="Times New Roman" w:eastAsia="Times New Roman" w:hAnsi="Times New Roman" w:cs="Times New Roman"/>
          <w:bCs/>
          <w:sz w:val="24"/>
          <w:szCs w:val="24"/>
          <w:lang w:val="ru-RU"/>
        </w:rPr>
        <w:t>.</w:t>
      </w:r>
      <w:r w:rsidR="00CE2E3B">
        <w:rPr>
          <w:rFonts w:ascii="Times New Roman" w:eastAsia="Times New Roman" w:hAnsi="Times New Roman" w:cs="Times New Roman"/>
          <w:bCs/>
          <w:sz w:val="24"/>
          <w:szCs w:val="24"/>
          <w:lang w:val="ru-RU"/>
        </w:rPr>
        <w:t xml:space="preserve"> Взаимосвязь активов, и вероятности реализации угроз</w:t>
      </w:r>
    </w:p>
    <w:tbl>
      <w:tblPr>
        <w:tblW w:w="8946" w:type="dxa"/>
        <w:tblInd w:w="1242" w:type="dxa"/>
        <w:tblLook w:val="04A0" w:firstRow="1" w:lastRow="0" w:firstColumn="1" w:lastColumn="0" w:noHBand="0" w:noVBand="1"/>
      </w:tblPr>
      <w:tblGrid>
        <w:gridCol w:w="2694"/>
        <w:gridCol w:w="1956"/>
        <w:gridCol w:w="2438"/>
        <w:gridCol w:w="1858"/>
      </w:tblGrid>
      <w:tr w:rsidR="00B3409E" w:rsidRPr="00B203B4" w:rsidTr="002B5708">
        <w:trPr>
          <w:trHeight w:val="510"/>
        </w:trPr>
        <w:tc>
          <w:tcPr>
            <w:tcW w:w="26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Активы</w:t>
            </w:r>
          </w:p>
        </w:tc>
        <w:tc>
          <w:tcPr>
            <w:tcW w:w="1956" w:type="dxa"/>
            <w:tcBorders>
              <w:top w:val="single" w:sz="4" w:space="0" w:color="auto"/>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r w:rsidRPr="00B203B4">
              <w:rPr>
                <w:rFonts w:ascii="Calibri" w:eastAsia="Times New Roman" w:hAnsi="Calibri" w:cs="Times New Roman"/>
                <w:b/>
                <w:bCs/>
                <w:color w:val="000000"/>
              </w:rPr>
              <w:t>Стоимость</w:t>
            </w:r>
          </w:p>
        </w:tc>
        <w:tc>
          <w:tcPr>
            <w:tcW w:w="2438" w:type="dxa"/>
            <w:tcBorders>
              <w:top w:val="single" w:sz="4" w:space="0" w:color="auto"/>
              <w:left w:val="nil"/>
              <w:bottom w:val="single" w:sz="4" w:space="0" w:color="auto"/>
              <w:right w:val="single" w:sz="4" w:space="0" w:color="auto"/>
            </w:tcBorders>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Вероятность потери свойства безопасности</w:t>
            </w:r>
          </w:p>
        </w:tc>
        <w:tc>
          <w:tcPr>
            <w:tcW w:w="1858" w:type="dxa"/>
            <w:tcBorders>
              <w:top w:val="single" w:sz="4" w:space="0" w:color="auto"/>
              <w:left w:val="nil"/>
              <w:bottom w:val="single" w:sz="4" w:space="0" w:color="auto"/>
              <w:right w:val="single" w:sz="4" w:space="0" w:color="auto"/>
            </w:tcBorders>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Средние потери от реализации рисков</w:t>
            </w:r>
          </w:p>
        </w:tc>
      </w:tr>
      <w:tr w:rsidR="00B3409E" w:rsidRPr="00B203B4" w:rsidTr="002B5708">
        <w:trPr>
          <w:trHeight w:val="510"/>
        </w:trPr>
        <w:tc>
          <w:tcPr>
            <w:tcW w:w="2694" w:type="dxa"/>
            <w:tcBorders>
              <w:top w:val="single" w:sz="4" w:space="0" w:color="auto"/>
              <w:left w:val="single" w:sz="4" w:space="0" w:color="auto"/>
              <w:bottom w:val="single" w:sz="4" w:space="0" w:color="auto"/>
              <w:right w:val="single" w:sz="4" w:space="0" w:color="auto"/>
            </w:tcBorders>
            <w:shd w:val="clear" w:color="auto" w:fill="auto"/>
            <w:vAlign w:val="bottom"/>
          </w:tcPr>
          <w:p w:rsidR="00B3409E" w:rsidRPr="00B203B4" w:rsidRDefault="00B3409E" w:rsidP="00CE2E3B">
            <w:pPr>
              <w:spacing w:after="0" w:line="240" w:lineRule="auto"/>
              <w:rPr>
                <w:rFonts w:ascii="Calibri" w:eastAsia="Times New Roman" w:hAnsi="Calibri" w:cs="Times New Roman"/>
                <w:b/>
                <w:bCs/>
                <w:color w:val="000000"/>
              </w:rPr>
            </w:pPr>
            <w:r w:rsidRPr="00A33586">
              <w:rPr>
                <w:rFonts w:ascii="Calibri" w:eastAsia="Times New Roman" w:hAnsi="Calibri" w:cs="Times New Roman"/>
                <w:color w:val="000000"/>
              </w:rPr>
              <w:t xml:space="preserve">Сервис </w:t>
            </w:r>
            <w:r w:rsidR="00CE2E3B">
              <w:rPr>
                <w:rFonts w:ascii="Calibri" w:eastAsia="Times New Roman" w:hAnsi="Calibri" w:cs="Times New Roman"/>
                <w:color w:val="000000"/>
              </w:rPr>
              <w:t xml:space="preserve"> </w:t>
            </w:r>
            <w:r w:rsidR="00CE2E3B" w:rsidRPr="00CE2E3B">
              <w:rPr>
                <w:rFonts w:ascii="Calibri" w:eastAsia="Times New Roman" w:hAnsi="Calibri" w:cs="Times New Roman"/>
                <w:color w:val="000000"/>
              </w:rPr>
              <w:t>«Обработка данных банковских карт»</w:t>
            </w:r>
          </w:p>
        </w:tc>
        <w:tc>
          <w:tcPr>
            <w:tcW w:w="1956" w:type="dxa"/>
            <w:tcBorders>
              <w:top w:val="single" w:sz="4" w:space="0" w:color="auto"/>
              <w:left w:val="nil"/>
              <w:bottom w:val="single" w:sz="4" w:space="0" w:color="auto"/>
              <w:right w:val="single" w:sz="4" w:space="0" w:color="auto"/>
            </w:tcBorders>
            <w:shd w:val="clear" w:color="auto" w:fill="auto"/>
            <w:vAlign w:val="bottom"/>
          </w:tcPr>
          <w:p w:rsidR="00B3409E" w:rsidRPr="00B203B4" w:rsidRDefault="00416261" w:rsidP="00B6196A">
            <w:pPr>
              <w:spacing w:after="0" w:line="240" w:lineRule="auto"/>
              <w:rPr>
                <w:rFonts w:ascii="Calibri" w:eastAsia="Times New Roman" w:hAnsi="Calibri" w:cs="Times New Roman"/>
                <w:b/>
                <w:bCs/>
                <w:color w:val="000000"/>
              </w:rPr>
            </w:pPr>
            <w:r w:rsidRPr="00416261">
              <w:rPr>
                <w:rFonts w:ascii="Calibri" w:eastAsia="Times New Roman" w:hAnsi="Calibri" w:cs="Times New Roman"/>
                <w:color w:val="000000"/>
              </w:rPr>
              <w:t>900</w:t>
            </w:r>
            <w:r w:rsidR="00B6196A">
              <w:rPr>
                <w:rFonts w:ascii="Calibri" w:eastAsia="Times New Roman" w:hAnsi="Calibri" w:cs="Times New Roman"/>
                <w:color w:val="000000"/>
                <w:lang w:val="en-US"/>
              </w:rPr>
              <w:t xml:space="preserve"> </w:t>
            </w:r>
            <w:r w:rsidR="00B6196A">
              <w:rPr>
                <w:rFonts w:ascii="Calibri" w:eastAsia="Times New Roman" w:hAnsi="Calibri" w:cs="Times New Roman"/>
                <w:color w:val="000000"/>
              </w:rPr>
              <w:t>млн</w:t>
            </w:r>
            <w:r w:rsidRPr="00416261">
              <w:rPr>
                <w:rFonts w:ascii="Calibri" w:eastAsia="Times New Roman" w:hAnsi="Calibri" w:cs="Times New Roman"/>
                <w:color w:val="000000"/>
              </w:rPr>
              <w:t xml:space="preserve"> рублей</w:t>
            </w:r>
          </w:p>
        </w:tc>
        <w:tc>
          <w:tcPr>
            <w:tcW w:w="2438" w:type="dxa"/>
            <w:tcBorders>
              <w:top w:val="single" w:sz="4" w:space="0" w:color="auto"/>
              <w:left w:val="nil"/>
              <w:bottom w:val="single" w:sz="4" w:space="0" w:color="auto"/>
              <w:right w:val="single" w:sz="4" w:space="0" w:color="auto"/>
            </w:tcBorders>
          </w:tcPr>
          <w:p w:rsidR="00B3409E"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4 сутки простоя в год.</w:t>
            </w:r>
          </w:p>
          <w:p w:rsidR="00B3409E"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 1</w:t>
            </w:r>
          </w:p>
        </w:tc>
        <w:tc>
          <w:tcPr>
            <w:tcW w:w="1858" w:type="dxa"/>
            <w:tcBorders>
              <w:top w:val="single" w:sz="4" w:space="0" w:color="auto"/>
              <w:left w:val="nil"/>
              <w:bottom w:val="single" w:sz="4" w:space="0" w:color="auto"/>
              <w:right w:val="single" w:sz="4" w:space="0" w:color="auto"/>
            </w:tcBorders>
          </w:tcPr>
          <w:p w:rsidR="00B3409E" w:rsidRDefault="00253FE0"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F4381A">
              <w:rPr>
                <w:rFonts w:ascii="Calibri" w:eastAsia="Times New Roman" w:hAnsi="Calibri" w:cs="Times New Roman"/>
                <w:color w:val="000000"/>
              </w:rPr>
              <w:t xml:space="preserve"> млн</w:t>
            </w:r>
            <w:r w:rsidR="00B3409E">
              <w:rPr>
                <w:rFonts w:ascii="Calibri" w:eastAsia="Times New Roman" w:hAnsi="Calibri" w:cs="Times New Roman"/>
                <w:color w:val="000000"/>
              </w:rPr>
              <w:t xml:space="preserve"> рублей</w:t>
            </w:r>
          </w:p>
        </w:tc>
      </w:tr>
      <w:tr w:rsidR="00B3409E" w:rsidRPr="00B203B4" w:rsidTr="00CE2E3B">
        <w:trPr>
          <w:trHeight w:val="300"/>
        </w:trPr>
        <w:tc>
          <w:tcPr>
            <w:tcW w:w="2694"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Данные банковских карт</w:t>
            </w:r>
          </w:p>
        </w:tc>
        <w:tc>
          <w:tcPr>
            <w:tcW w:w="1956" w:type="dxa"/>
            <w:tcBorders>
              <w:top w:val="nil"/>
              <w:left w:val="nil"/>
              <w:bottom w:val="single" w:sz="4" w:space="0" w:color="auto"/>
              <w:right w:val="single" w:sz="4" w:space="0" w:color="auto"/>
            </w:tcBorders>
            <w:shd w:val="clear" w:color="auto" w:fill="auto"/>
            <w:vAlign w:val="bottom"/>
          </w:tcPr>
          <w:p w:rsidR="00B3409E" w:rsidRPr="00B203B4" w:rsidRDefault="00416261" w:rsidP="00F4381A">
            <w:pPr>
              <w:spacing w:after="0" w:line="240" w:lineRule="auto"/>
              <w:rPr>
                <w:rFonts w:ascii="Calibri" w:eastAsia="Times New Roman" w:hAnsi="Calibri" w:cs="Times New Roman"/>
                <w:color w:val="000000"/>
              </w:rPr>
            </w:pPr>
            <w:r w:rsidRPr="009F719A">
              <w:rPr>
                <w:rFonts w:ascii="Calibri" w:eastAsia="Times New Roman" w:hAnsi="Calibri" w:cs="Times New Roman"/>
                <w:color w:val="000000"/>
              </w:rPr>
              <w:t>10</w:t>
            </w:r>
            <w:r w:rsidR="00F4381A">
              <w:rPr>
                <w:rFonts w:ascii="Calibri" w:eastAsia="Times New Roman" w:hAnsi="Calibri" w:cs="Times New Roman"/>
                <w:color w:val="000000"/>
              </w:rPr>
              <w:t xml:space="preserve"> млрд </w:t>
            </w:r>
            <w:r w:rsidRPr="009F719A">
              <w:rPr>
                <w:rFonts w:ascii="Calibri" w:eastAsia="Times New Roman" w:hAnsi="Calibri" w:cs="Times New Roman"/>
                <w:color w:val="000000"/>
              </w:rPr>
              <w:t>рублей</w:t>
            </w:r>
          </w:p>
        </w:tc>
        <w:tc>
          <w:tcPr>
            <w:tcW w:w="2438" w:type="dxa"/>
            <w:tcBorders>
              <w:top w:val="nil"/>
              <w:left w:val="nil"/>
              <w:bottom w:val="single" w:sz="4" w:space="0" w:color="auto"/>
              <w:right w:val="single" w:sz="4" w:space="0" w:color="auto"/>
            </w:tcBorders>
          </w:tcPr>
          <w:p w:rsidR="00B3409E" w:rsidRDefault="00B3409E" w:rsidP="0020389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Вероятность 0,</w:t>
            </w:r>
            <w:r>
              <w:rPr>
                <w:rFonts w:ascii="Calibri" w:eastAsia="Times New Roman" w:hAnsi="Calibri" w:cs="Times New Roman"/>
                <w:color w:val="000000"/>
                <w:lang w:val="en-US"/>
              </w:rPr>
              <w:t>1</w:t>
            </w:r>
          </w:p>
          <w:p w:rsidR="00B3409E" w:rsidRPr="00A03CED"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Pr>
                <w:rFonts w:ascii="Calibri" w:eastAsia="Times New Roman" w:hAnsi="Calibri" w:cs="Times New Roman"/>
                <w:color w:val="000000"/>
                <w:lang w:val="en-US"/>
              </w:rPr>
              <w:t xml:space="preserve">0 </w:t>
            </w:r>
            <w:r>
              <w:rPr>
                <w:rFonts w:ascii="Calibri" w:eastAsia="Times New Roman" w:hAnsi="Calibri" w:cs="Times New Roman"/>
                <w:color w:val="000000"/>
              </w:rPr>
              <w:t>тысяч карт</w:t>
            </w:r>
          </w:p>
        </w:tc>
        <w:tc>
          <w:tcPr>
            <w:tcW w:w="1858" w:type="dxa"/>
            <w:tcBorders>
              <w:top w:val="nil"/>
              <w:left w:val="nil"/>
              <w:bottom w:val="single" w:sz="4" w:space="0" w:color="auto"/>
              <w:right w:val="single" w:sz="4" w:space="0" w:color="auto"/>
            </w:tcBorders>
          </w:tcPr>
          <w:p w:rsidR="00B3409E" w:rsidRDefault="00416261"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200</w:t>
            </w:r>
            <w:r w:rsidR="00F4381A">
              <w:rPr>
                <w:rFonts w:ascii="Calibri" w:eastAsia="Times New Roman" w:hAnsi="Calibri" w:cs="Times New Roman"/>
                <w:color w:val="000000"/>
              </w:rPr>
              <w:t xml:space="preserve"> тыс.</w:t>
            </w:r>
            <w:r>
              <w:rPr>
                <w:rFonts w:ascii="Calibri" w:eastAsia="Times New Roman" w:hAnsi="Calibri" w:cs="Times New Roman"/>
                <w:color w:val="000000"/>
              </w:rPr>
              <w:t xml:space="preserve"> рублей</w:t>
            </w:r>
          </w:p>
        </w:tc>
      </w:tr>
      <w:tr w:rsidR="00CE2E3B" w:rsidRPr="00B203B4" w:rsidTr="00CE2E3B">
        <w:trPr>
          <w:trHeight w:val="300"/>
        </w:trPr>
        <w:tc>
          <w:tcPr>
            <w:tcW w:w="2694" w:type="dxa"/>
            <w:tcBorders>
              <w:top w:val="nil"/>
              <w:left w:val="single" w:sz="4" w:space="0" w:color="auto"/>
              <w:bottom w:val="single" w:sz="4" w:space="0" w:color="auto"/>
              <w:right w:val="single" w:sz="4" w:space="0" w:color="auto"/>
            </w:tcBorders>
            <w:shd w:val="clear" w:color="auto" w:fill="auto"/>
            <w:vAlign w:val="bottom"/>
          </w:tcPr>
          <w:p w:rsidR="00CE2E3B" w:rsidRDefault="00CE2E3B" w:rsidP="00203896">
            <w:pPr>
              <w:spacing w:after="0" w:line="240" w:lineRule="auto"/>
              <w:rPr>
                <w:rFonts w:ascii="Calibri" w:eastAsia="Times New Roman" w:hAnsi="Calibri" w:cs="Times New Roman"/>
                <w:color w:val="000000"/>
              </w:rPr>
            </w:pPr>
            <w:r w:rsidRPr="00A33586">
              <w:rPr>
                <w:rFonts w:ascii="Calibri" w:eastAsia="Times New Roman" w:hAnsi="Calibri" w:cs="Times New Roman"/>
                <w:color w:val="000000"/>
              </w:rPr>
              <w:t>Сервис</w:t>
            </w:r>
            <w:r>
              <w:rPr>
                <w:rFonts w:ascii="Calibri" w:eastAsia="Times New Roman" w:hAnsi="Calibri" w:cs="Times New Roman"/>
                <w:color w:val="000000"/>
              </w:rPr>
              <w:t xml:space="preserve"> </w:t>
            </w:r>
            <w:r w:rsidRPr="00CE2E3B">
              <w:rPr>
                <w:rFonts w:ascii="Calibri" w:eastAsia="Times New Roman" w:hAnsi="Calibri" w:cs="Times New Roman"/>
                <w:color w:val="000000"/>
              </w:rPr>
              <w:t>«Подключение или отключение мерчанта»</w:t>
            </w:r>
          </w:p>
        </w:tc>
        <w:tc>
          <w:tcPr>
            <w:tcW w:w="1956" w:type="dxa"/>
            <w:tcBorders>
              <w:top w:val="nil"/>
              <w:left w:val="nil"/>
              <w:bottom w:val="single" w:sz="4" w:space="0" w:color="auto"/>
              <w:right w:val="single" w:sz="4" w:space="0" w:color="auto"/>
            </w:tcBorders>
            <w:shd w:val="clear" w:color="auto" w:fill="auto"/>
            <w:vAlign w:val="bottom"/>
          </w:tcPr>
          <w:p w:rsidR="00CE2E3B" w:rsidRPr="00B203B4" w:rsidRDefault="00416261" w:rsidP="00F4381A">
            <w:pPr>
              <w:spacing w:after="0" w:line="240" w:lineRule="auto"/>
              <w:rPr>
                <w:rFonts w:ascii="Calibri" w:eastAsia="Times New Roman" w:hAnsi="Calibri" w:cs="Times New Roman"/>
                <w:color w:val="000000"/>
              </w:rPr>
            </w:pPr>
            <w:r w:rsidRPr="00416261">
              <w:rPr>
                <w:rFonts w:ascii="Calibri" w:eastAsia="Times New Roman" w:hAnsi="Calibri" w:cs="Times New Roman"/>
                <w:color w:val="000000"/>
              </w:rPr>
              <w:t>5</w:t>
            </w:r>
            <w:r w:rsidR="00F4381A">
              <w:rPr>
                <w:rFonts w:ascii="Calibri" w:eastAsia="Times New Roman" w:hAnsi="Calibri" w:cs="Times New Roman"/>
                <w:color w:val="000000"/>
              </w:rPr>
              <w:t>,</w:t>
            </w:r>
            <w:r w:rsidRPr="00416261">
              <w:rPr>
                <w:rFonts w:ascii="Calibri" w:eastAsia="Times New Roman" w:hAnsi="Calibri" w:cs="Times New Roman"/>
                <w:color w:val="000000"/>
              </w:rPr>
              <w:t>4</w:t>
            </w:r>
            <w:r w:rsidR="00F4381A">
              <w:rPr>
                <w:rFonts w:ascii="Calibri" w:eastAsia="Times New Roman" w:hAnsi="Calibri" w:cs="Times New Roman"/>
                <w:color w:val="000000"/>
              </w:rPr>
              <w:t xml:space="preserve"> млн</w:t>
            </w:r>
            <w:r w:rsidRPr="00416261">
              <w:rPr>
                <w:rFonts w:ascii="Calibri" w:eastAsia="Times New Roman" w:hAnsi="Calibri" w:cs="Times New Roman"/>
                <w:color w:val="000000"/>
              </w:rPr>
              <w:t xml:space="preserve"> рублей</w:t>
            </w:r>
          </w:p>
        </w:tc>
        <w:tc>
          <w:tcPr>
            <w:tcW w:w="2438" w:type="dxa"/>
            <w:tcBorders>
              <w:top w:val="nil"/>
              <w:left w:val="nil"/>
              <w:bottom w:val="single" w:sz="4" w:space="0" w:color="auto"/>
              <w:right w:val="single" w:sz="4" w:space="0" w:color="auto"/>
            </w:tcBorders>
          </w:tcPr>
          <w:p w:rsidR="00253FE0" w:rsidRDefault="00253FE0" w:rsidP="00253FE0">
            <w:pPr>
              <w:spacing w:after="0" w:line="240" w:lineRule="auto"/>
              <w:rPr>
                <w:rFonts w:ascii="Calibri" w:eastAsia="Times New Roman" w:hAnsi="Calibri" w:cs="Times New Roman"/>
                <w:color w:val="000000"/>
              </w:rPr>
            </w:pPr>
            <w:r>
              <w:rPr>
                <w:rFonts w:ascii="Calibri" w:eastAsia="Times New Roman" w:hAnsi="Calibri" w:cs="Times New Roman"/>
                <w:color w:val="000000"/>
              </w:rPr>
              <w:t>3 сутки простоя в год.</w:t>
            </w:r>
          </w:p>
          <w:p w:rsidR="00CE2E3B" w:rsidRDefault="00253FE0" w:rsidP="00253FE0">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 1</w:t>
            </w:r>
          </w:p>
        </w:tc>
        <w:tc>
          <w:tcPr>
            <w:tcW w:w="1858" w:type="dxa"/>
            <w:tcBorders>
              <w:top w:val="nil"/>
              <w:left w:val="nil"/>
              <w:bottom w:val="single" w:sz="4" w:space="0" w:color="auto"/>
              <w:right w:val="single" w:sz="4" w:space="0" w:color="auto"/>
            </w:tcBorders>
          </w:tcPr>
          <w:p w:rsidR="00CE2E3B" w:rsidRDefault="00F4381A"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45 тыс.</w:t>
            </w:r>
            <w:r w:rsidR="00253FE0">
              <w:rPr>
                <w:rFonts w:ascii="Calibri" w:eastAsia="Times New Roman" w:hAnsi="Calibri" w:cs="Times New Roman"/>
                <w:color w:val="000000"/>
              </w:rPr>
              <w:t xml:space="preserve"> рублей</w:t>
            </w:r>
          </w:p>
        </w:tc>
      </w:tr>
      <w:tr w:rsidR="00CE2E3B" w:rsidRPr="00B203B4" w:rsidTr="00CE2E3B">
        <w:trPr>
          <w:trHeight w:val="300"/>
        </w:trPr>
        <w:tc>
          <w:tcPr>
            <w:tcW w:w="2694" w:type="dxa"/>
            <w:tcBorders>
              <w:top w:val="nil"/>
              <w:left w:val="single" w:sz="4" w:space="0" w:color="auto"/>
              <w:bottom w:val="single" w:sz="4" w:space="0" w:color="auto"/>
              <w:right w:val="single" w:sz="4" w:space="0" w:color="auto"/>
            </w:tcBorders>
            <w:shd w:val="clear" w:color="auto" w:fill="auto"/>
            <w:vAlign w:val="bottom"/>
          </w:tcPr>
          <w:p w:rsidR="00CE2E3B" w:rsidRDefault="00CE2E3B" w:rsidP="00253FE0">
            <w:pPr>
              <w:spacing w:after="0" w:line="240" w:lineRule="auto"/>
              <w:rPr>
                <w:rFonts w:ascii="Calibri" w:eastAsia="Times New Roman" w:hAnsi="Calibri" w:cs="Times New Roman"/>
                <w:color w:val="000000"/>
              </w:rPr>
            </w:pPr>
            <w:r w:rsidRPr="00A33586">
              <w:rPr>
                <w:rFonts w:ascii="Calibri" w:eastAsia="Times New Roman" w:hAnsi="Calibri" w:cs="Times New Roman"/>
                <w:color w:val="000000"/>
              </w:rPr>
              <w:t>Сервис</w:t>
            </w:r>
            <w:r>
              <w:t xml:space="preserve"> </w:t>
            </w:r>
            <w:r w:rsidR="00253FE0" w:rsidRPr="00253FE0">
              <w:t>«Доработка программного обеспечения процессинга»</w:t>
            </w:r>
          </w:p>
        </w:tc>
        <w:tc>
          <w:tcPr>
            <w:tcW w:w="1956" w:type="dxa"/>
            <w:tcBorders>
              <w:top w:val="nil"/>
              <w:left w:val="nil"/>
              <w:bottom w:val="single" w:sz="4" w:space="0" w:color="auto"/>
              <w:right w:val="single" w:sz="4" w:space="0" w:color="auto"/>
            </w:tcBorders>
            <w:shd w:val="clear" w:color="auto" w:fill="auto"/>
            <w:vAlign w:val="bottom"/>
          </w:tcPr>
          <w:p w:rsidR="00CE2E3B" w:rsidRPr="00B203B4" w:rsidRDefault="00416261" w:rsidP="00F4381A">
            <w:pPr>
              <w:spacing w:after="0" w:line="240" w:lineRule="auto"/>
              <w:rPr>
                <w:rFonts w:ascii="Calibri" w:eastAsia="Times New Roman" w:hAnsi="Calibri" w:cs="Times New Roman"/>
                <w:color w:val="000000"/>
              </w:rPr>
            </w:pPr>
            <w:r w:rsidRPr="00416261">
              <w:rPr>
                <w:rFonts w:ascii="Calibri" w:eastAsia="Times New Roman" w:hAnsi="Calibri" w:cs="Times New Roman"/>
                <w:color w:val="000000"/>
              </w:rPr>
              <w:t>3</w:t>
            </w:r>
            <w:r w:rsidR="00F4381A">
              <w:rPr>
                <w:rFonts w:ascii="Calibri" w:eastAsia="Times New Roman" w:hAnsi="Calibri" w:cs="Times New Roman"/>
                <w:color w:val="000000"/>
              </w:rPr>
              <w:t>,</w:t>
            </w:r>
            <w:r w:rsidRPr="00416261">
              <w:rPr>
                <w:rFonts w:ascii="Calibri" w:eastAsia="Times New Roman" w:hAnsi="Calibri" w:cs="Times New Roman"/>
                <w:color w:val="000000"/>
              </w:rPr>
              <w:t>6</w:t>
            </w:r>
            <w:r w:rsidR="00F4381A">
              <w:rPr>
                <w:rFonts w:ascii="Calibri" w:eastAsia="Times New Roman" w:hAnsi="Calibri" w:cs="Times New Roman"/>
                <w:color w:val="000000"/>
              </w:rPr>
              <w:t xml:space="preserve"> млн</w:t>
            </w:r>
            <w:r w:rsidRPr="00416261">
              <w:rPr>
                <w:rFonts w:ascii="Calibri" w:eastAsia="Times New Roman" w:hAnsi="Calibri" w:cs="Times New Roman"/>
                <w:color w:val="000000"/>
              </w:rPr>
              <w:t xml:space="preserve"> рублей</w:t>
            </w:r>
          </w:p>
        </w:tc>
        <w:tc>
          <w:tcPr>
            <w:tcW w:w="2438" w:type="dxa"/>
            <w:tcBorders>
              <w:top w:val="nil"/>
              <w:left w:val="nil"/>
              <w:bottom w:val="single" w:sz="4" w:space="0" w:color="auto"/>
              <w:right w:val="single" w:sz="4" w:space="0" w:color="auto"/>
            </w:tcBorders>
          </w:tcPr>
          <w:p w:rsidR="00253FE0" w:rsidRDefault="00253FE0" w:rsidP="00253FE0">
            <w:pPr>
              <w:spacing w:after="0" w:line="240" w:lineRule="auto"/>
              <w:rPr>
                <w:rFonts w:ascii="Calibri" w:eastAsia="Times New Roman" w:hAnsi="Calibri" w:cs="Times New Roman"/>
                <w:color w:val="000000"/>
              </w:rPr>
            </w:pPr>
            <w:r>
              <w:rPr>
                <w:rFonts w:ascii="Calibri" w:eastAsia="Times New Roman" w:hAnsi="Calibri" w:cs="Times New Roman"/>
                <w:color w:val="000000"/>
              </w:rPr>
              <w:t>3 сутки простоя в год.</w:t>
            </w:r>
          </w:p>
          <w:p w:rsidR="00CE2E3B" w:rsidRDefault="00253FE0" w:rsidP="00253FE0">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 1</w:t>
            </w:r>
          </w:p>
        </w:tc>
        <w:tc>
          <w:tcPr>
            <w:tcW w:w="1858" w:type="dxa"/>
            <w:tcBorders>
              <w:top w:val="nil"/>
              <w:left w:val="nil"/>
              <w:bottom w:val="single" w:sz="4" w:space="0" w:color="auto"/>
              <w:right w:val="single" w:sz="4" w:space="0" w:color="auto"/>
            </w:tcBorders>
          </w:tcPr>
          <w:p w:rsidR="00CE2E3B" w:rsidRDefault="00253FE0" w:rsidP="00203896">
            <w:pPr>
              <w:spacing w:after="0" w:line="240" w:lineRule="auto"/>
              <w:rPr>
                <w:rFonts w:ascii="Calibri" w:eastAsia="Times New Roman" w:hAnsi="Calibri" w:cs="Times New Roman"/>
                <w:color w:val="000000"/>
              </w:rPr>
            </w:pPr>
            <w:r w:rsidRPr="00253FE0">
              <w:rPr>
                <w:rFonts w:ascii="Calibri" w:eastAsia="Times New Roman" w:hAnsi="Calibri" w:cs="Times New Roman"/>
                <w:color w:val="000000"/>
              </w:rPr>
              <w:t>30</w:t>
            </w:r>
            <w:r w:rsidR="00F4381A">
              <w:rPr>
                <w:rFonts w:ascii="Calibri" w:eastAsia="Times New Roman" w:hAnsi="Calibri" w:cs="Times New Roman"/>
                <w:color w:val="000000"/>
              </w:rPr>
              <w:t xml:space="preserve"> тыс.</w:t>
            </w:r>
            <w:r>
              <w:rPr>
                <w:rFonts w:ascii="Calibri" w:eastAsia="Times New Roman" w:hAnsi="Calibri" w:cs="Times New Roman"/>
                <w:color w:val="000000"/>
              </w:rPr>
              <w:t xml:space="preserve"> рублей</w:t>
            </w:r>
          </w:p>
        </w:tc>
      </w:tr>
      <w:tr w:rsidR="00CE2E3B" w:rsidRPr="00B203B4" w:rsidTr="00CE2E3B">
        <w:trPr>
          <w:trHeight w:val="300"/>
        </w:trPr>
        <w:tc>
          <w:tcPr>
            <w:tcW w:w="2694" w:type="dxa"/>
            <w:tcBorders>
              <w:top w:val="nil"/>
              <w:left w:val="single" w:sz="4" w:space="0" w:color="auto"/>
              <w:bottom w:val="single" w:sz="4" w:space="0" w:color="auto"/>
              <w:right w:val="single" w:sz="4" w:space="0" w:color="auto"/>
            </w:tcBorders>
            <w:shd w:val="clear" w:color="auto" w:fill="auto"/>
            <w:vAlign w:val="bottom"/>
          </w:tcPr>
          <w:p w:rsidR="00CE2E3B" w:rsidRDefault="00CE2E3B" w:rsidP="00253FE0">
            <w:pPr>
              <w:spacing w:after="0" w:line="240" w:lineRule="auto"/>
              <w:rPr>
                <w:rFonts w:ascii="Calibri" w:eastAsia="Times New Roman" w:hAnsi="Calibri" w:cs="Times New Roman"/>
                <w:color w:val="000000"/>
              </w:rPr>
            </w:pPr>
            <w:r w:rsidRPr="00A33586">
              <w:rPr>
                <w:rFonts w:ascii="Calibri" w:eastAsia="Times New Roman" w:hAnsi="Calibri" w:cs="Times New Roman"/>
                <w:color w:val="000000"/>
              </w:rPr>
              <w:t>Сервис</w:t>
            </w:r>
            <w:r>
              <w:t xml:space="preserve"> </w:t>
            </w:r>
            <w:r w:rsidR="009F719A" w:rsidRPr="009F719A">
              <w:t>«Расчёт с банками и иными платёжным системами»</w:t>
            </w:r>
          </w:p>
        </w:tc>
        <w:tc>
          <w:tcPr>
            <w:tcW w:w="1956" w:type="dxa"/>
            <w:tcBorders>
              <w:top w:val="nil"/>
              <w:left w:val="nil"/>
              <w:bottom w:val="single" w:sz="4" w:space="0" w:color="auto"/>
              <w:right w:val="single" w:sz="4" w:space="0" w:color="auto"/>
            </w:tcBorders>
            <w:shd w:val="clear" w:color="auto" w:fill="auto"/>
            <w:vAlign w:val="bottom"/>
          </w:tcPr>
          <w:p w:rsidR="00CE2E3B" w:rsidRPr="00B203B4" w:rsidRDefault="00416261" w:rsidP="00F4381A">
            <w:pPr>
              <w:spacing w:after="0" w:line="240" w:lineRule="auto"/>
              <w:rPr>
                <w:rFonts w:ascii="Calibri" w:eastAsia="Times New Roman" w:hAnsi="Calibri" w:cs="Times New Roman"/>
                <w:color w:val="000000"/>
              </w:rPr>
            </w:pPr>
            <w:r w:rsidRPr="00416261">
              <w:rPr>
                <w:rFonts w:ascii="Calibri" w:eastAsia="Times New Roman" w:hAnsi="Calibri" w:cs="Times New Roman"/>
                <w:color w:val="000000"/>
              </w:rPr>
              <w:t>900</w:t>
            </w:r>
            <w:r w:rsidR="00F4381A">
              <w:rPr>
                <w:rFonts w:ascii="Calibri" w:eastAsia="Times New Roman" w:hAnsi="Calibri" w:cs="Times New Roman"/>
                <w:color w:val="000000"/>
              </w:rPr>
              <w:t xml:space="preserve"> тыс.</w:t>
            </w:r>
            <w:r w:rsidRPr="00416261">
              <w:rPr>
                <w:rFonts w:ascii="Calibri" w:eastAsia="Times New Roman" w:hAnsi="Calibri" w:cs="Times New Roman"/>
                <w:color w:val="000000"/>
              </w:rPr>
              <w:t xml:space="preserve"> рублей</w:t>
            </w:r>
          </w:p>
        </w:tc>
        <w:tc>
          <w:tcPr>
            <w:tcW w:w="2438" w:type="dxa"/>
            <w:tcBorders>
              <w:top w:val="nil"/>
              <w:left w:val="nil"/>
              <w:bottom w:val="single" w:sz="4" w:space="0" w:color="auto"/>
              <w:right w:val="single" w:sz="4" w:space="0" w:color="auto"/>
            </w:tcBorders>
          </w:tcPr>
          <w:p w:rsidR="00253FE0" w:rsidRDefault="00253FE0" w:rsidP="00253FE0">
            <w:pPr>
              <w:spacing w:after="0" w:line="240" w:lineRule="auto"/>
              <w:rPr>
                <w:rFonts w:ascii="Calibri" w:eastAsia="Times New Roman" w:hAnsi="Calibri" w:cs="Times New Roman"/>
                <w:color w:val="000000"/>
              </w:rPr>
            </w:pPr>
            <w:r>
              <w:rPr>
                <w:rFonts w:ascii="Calibri" w:eastAsia="Times New Roman" w:hAnsi="Calibri" w:cs="Times New Roman"/>
                <w:color w:val="000000"/>
              </w:rPr>
              <w:t>3 сутки простоя в год.</w:t>
            </w:r>
          </w:p>
          <w:p w:rsidR="00CE2E3B" w:rsidRDefault="00253FE0" w:rsidP="00253FE0">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 1</w:t>
            </w:r>
          </w:p>
        </w:tc>
        <w:tc>
          <w:tcPr>
            <w:tcW w:w="1858" w:type="dxa"/>
            <w:tcBorders>
              <w:top w:val="nil"/>
              <w:left w:val="nil"/>
              <w:bottom w:val="single" w:sz="4" w:space="0" w:color="auto"/>
              <w:right w:val="single" w:sz="4" w:space="0" w:color="auto"/>
            </w:tcBorders>
          </w:tcPr>
          <w:p w:rsidR="00CE2E3B" w:rsidRDefault="009F719A"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F4381A">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w:t>
            </w:r>
          </w:p>
        </w:tc>
      </w:tr>
      <w:tr w:rsidR="00B3409E" w:rsidRPr="00B203B4" w:rsidTr="00CE2E3B">
        <w:trPr>
          <w:trHeight w:val="600"/>
        </w:trPr>
        <w:tc>
          <w:tcPr>
            <w:tcW w:w="2694"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Перс</w:t>
            </w:r>
            <w:r>
              <w:rPr>
                <w:rFonts w:ascii="Calibri" w:eastAsia="Times New Roman" w:hAnsi="Calibri" w:cs="Times New Roman"/>
                <w:color w:val="000000"/>
              </w:rPr>
              <w:t>ональные данные держателей карт</w:t>
            </w:r>
          </w:p>
        </w:tc>
        <w:tc>
          <w:tcPr>
            <w:tcW w:w="1956" w:type="dxa"/>
            <w:tcBorders>
              <w:top w:val="nil"/>
              <w:left w:val="nil"/>
              <w:bottom w:val="single" w:sz="4" w:space="0" w:color="auto"/>
              <w:right w:val="single" w:sz="4" w:space="0" w:color="auto"/>
            </w:tcBorders>
            <w:shd w:val="clear" w:color="auto" w:fill="auto"/>
            <w:vAlign w:val="bottom"/>
          </w:tcPr>
          <w:p w:rsidR="00B3409E" w:rsidRPr="00B203B4" w:rsidRDefault="00416261" w:rsidP="00F4381A">
            <w:pPr>
              <w:spacing w:after="0" w:line="240" w:lineRule="auto"/>
              <w:rPr>
                <w:rFonts w:ascii="Calibri" w:eastAsia="Times New Roman" w:hAnsi="Calibri" w:cs="Times New Roman"/>
                <w:color w:val="000000"/>
              </w:rPr>
            </w:pPr>
            <w:r w:rsidRPr="009F719A">
              <w:rPr>
                <w:rFonts w:ascii="Calibri" w:eastAsia="Times New Roman" w:hAnsi="Calibri" w:cs="Times New Roman"/>
                <w:color w:val="000000"/>
              </w:rPr>
              <w:t>200</w:t>
            </w:r>
            <w:r w:rsidR="00F4381A">
              <w:rPr>
                <w:rFonts w:ascii="Calibri" w:eastAsia="Times New Roman" w:hAnsi="Calibri" w:cs="Times New Roman"/>
                <w:color w:val="000000"/>
              </w:rPr>
              <w:t xml:space="preserve"> тыс.</w:t>
            </w:r>
            <w:r w:rsidRPr="009F719A">
              <w:rPr>
                <w:rFonts w:ascii="Calibri" w:eastAsia="Times New Roman" w:hAnsi="Calibri" w:cs="Times New Roman"/>
                <w:color w:val="000000"/>
              </w:rPr>
              <w:t xml:space="preserve"> рублей</w:t>
            </w:r>
          </w:p>
        </w:tc>
        <w:tc>
          <w:tcPr>
            <w:tcW w:w="2438" w:type="dxa"/>
            <w:tcBorders>
              <w:top w:val="nil"/>
              <w:left w:val="nil"/>
              <w:bottom w:val="single" w:sz="4" w:space="0" w:color="auto"/>
              <w:right w:val="single" w:sz="4" w:space="0" w:color="auto"/>
            </w:tcBorders>
          </w:tcPr>
          <w:p w:rsidR="00B3409E"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0,001</w:t>
            </w:r>
          </w:p>
          <w:p w:rsidR="00B3409E" w:rsidRPr="00B203B4"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Потеря информации о 20 тысячах субъектах</w:t>
            </w:r>
          </w:p>
        </w:tc>
        <w:tc>
          <w:tcPr>
            <w:tcW w:w="1858" w:type="dxa"/>
            <w:tcBorders>
              <w:top w:val="nil"/>
              <w:left w:val="nil"/>
              <w:bottom w:val="single" w:sz="4" w:space="0" w:color="auto"/>
              <w:right w:val="single" w:sz="4" w:space="0" w:color="auto"/>
            </w:tcBorders>
          </w:tcPr>
          <w:p w:rsidR="00B3409E" w:rsidRPr="00B203B4" w:rsidRDefault="00416261"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r w:rsidR="00F4381A">
              <w:rPr>
                <w:rFonts w:ascii="Calibri" w:eastAsia="Times New Roman" w:hAnsi="Calibri" w:cs="Times New Roman"/>
                <w:color w:val="000000"/>
              </w:rPr>
              <w:t xml:space="preserve"> тыс.</w:t>
            </w:r>
            <w:r>
              <w:rPr>
                <w:rFonts w:ascii="Calibri" w:eastAsia="Times New Roman" w:hAnsi="Calibri" w:cs="Times New Roman"/>
                <w:color w:val="000000"/>
              </w:rPr>
              <w:t xml:space="preserve"> рублей</w:t>
            </w:r>
          </w:p>
        </w:tc>
      </w:tr>
      <w:tr w:rsidR="00B3409E" w:rsidRPr="00B203B4" w:rsidTr="00CE2E3B">
        <w:trPr>
          <w:trHeight w:val="1200"/>
        </w:trPr>
        <w:tc>
          <w:tcPr>
            <w:tcW w:w="2694"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Денежный поток, проценты от котор</w:t>
            </w:r>
            <w:r>
              <w:rPr>
                <w:rFonts w:ascii="Calibri" w:eastAsia="Times New Roman" w:hAnsi="Calibri" w:cs="Times New Roman"/>
                <w:color w:val="000000"/>
              </w:rPr>
              <w:t>ого формируют доход процессинга</w:t>
            </w:r>
          </w:p>
        </w:tc>
        <w:tc>
          <w:tcPr>
            <w:tcW w:w="1956" w:type="dxa"/>
            <w:tcBorders>
              <w:top w:val="nil"/>
              <w:left w:val="nil"/>
              <w:bottom w:val="single" w:sz="4" w:space="0" w:color="auto"/>
              <w:right w:val="single" w:sz="4" w:space="0" w:color="auto"/>
            </w:tcBorders>
            <w:shd w:val="clear" w:color="auto" w:fill="auto"/>
            <w:vAlign w:val="bottom"/>
          </w:tcPr>
          <w:p w:rsidR="00B3409E" w:rsidRPr="00B203B4" w:rsidRDefault="00416261"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Pr="009F719A">
              <w:rPr>
                <w:rFonts w:ascii="Calibri" w:eastAsia="Times New Roman" w:hAnsi="Calibri" w:cs="Times New Roman"/>
                <w:color w:val="000000"/>
              </w:rPr>
              <w:t>6</w:t>
            </w:r>
            <w:r w:rsidR="00F4381A">
              <w:rPr>
                <w:rFonts w:ascii="Calibri" w:eastAsia="Times New Roman" w:hAnsi="Calibri" w:cs="Times New Roman"/>
                <w:color w:val="000000"/>
              </w:rPr>
              <w:t xml:space="preserve"> млрд</w:t>
            </w:r>
            <w:r w:rsidRPr="009F719A">
              <w:rPr>
                <w:rFonts w:ascii="Calibri" w:eastAsia="Times New Roman" w:hAnsi="Calibri" w:cs="Times New Roman"/>
                <w:color w:val="000000"/>
              </w:rPr>
              <w:t xml:space="preserve"> рублей</w:t>
            </w:r>
          </w:p>
        </w:tc>
        <w:tc>
          <w:tcPr>
            <w:tcW w:w="2438" w:type="dxa"/>
            <w:tcBorders>
              <w:top w:val="nil"/>
              <w:left w:val="nil"/>
              <w:bottom w:val="single" w:sz="4" w:space="0" w:color="auto"/>
              <w:right w:val="single" w:sz="4" w:space="0" w:color="auto"/>
            </w:tcBorders>
          </w:tcPr>
          <w:p w:rsidR="00B3409E" w:rsidRPr="00B203B4"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0,01 процента транзакций фродовые</w:t>
            </w:r>
          </w:p>
        </w:tc>
        <w:tc>
          <w:tcPr>
            <w:tcW w:w="1858" w:type="dxa"/>
            <w:tcBorders>
              <w:top w:val="nil"/>
              <w:left w:val="nil"/>
              <w:bottom w:val="single" w:sz="4" w:space="0" w:color="auto"/>
              <w:right w:val="single" w:sz="4" w:space="0" w:color="auto"/>
            </w:tcBorders>
          </w:tcPr>
          <w:p w:rsidR="00B3409E" w:rsidRPr="00B203B4" w:rsidRDefault="00416261"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360</w:t>
            </w:r>
            <w:r w:rsidR="00F4381A">
              <w:rPr>
                <w:rFonts w:ascii="Calibri" w:eastAsia="Times New Roman" w:hAnsi="Calibri" w:cs="Times New Roman"/>
                <w:color w:val="000000"/>
              </w:rPr>
              <w:t xml:space="preserve"> млн</w:t>
            </w:r>
            <w:r w:rsidRPr="009F719A">
              <w:rPr>
                <w:rFonts w:ascii="Calibri" w:eastAsia="Times New Roman" w:hAnsi="Calibri" w:cs="Times New Roman"/>
                <w:color w:val="000000"/>
              </w:rPr>
              <w:t xml:space="preserve"> рублей</w:t>
            </w:r>
          </w:p>
        </w:tc>
      </w:tr>
      <w:tr w:rsidR="00B3409E" w:rsidRPr="00B203B4" w:rsidTr="00CE2E3B">
        <w:trPr>
          <w:trHeight w:val="1500"/>
        </w:trPr>
        <w:tc>
          <w:tcPr>
            <w:tcW w:w="2694"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B203B4">
              <w:rPr>
                <w:rFonts w:ascii="Calibri" w:eastAsia="Times New Roman" w:hAnsi="Calibri" w:cs="Times New Roman"/>
                <w:color w:val="000000"/>
              </w:rPr>
              <w:t>Программное обеспечение, применяемое для обработки данных банковских карт</w:t>
            </w:r>
          </w:p>
        </w:tc>
        <w:tc>
          <w:tcPr>
            <w:tcW w:w="1956" w:type="dxa"/>
            <w:tcBorders>
              <w:top w:val="nil"/>
              <w:left w:val="nil"/>
              <w:bottom w:val="single" w:sz="4" w:space="0" w:color="auto"/>
              <w:right w:val="single" w:sz="4" w:space="0" w:color="auto"/>
            </w:tcBorders>
            <w:shd w:val="clear" w:color="auto" w:fill="auto"/>
            <w:vAlign w:val="bottom"/>
          </w:tcPr>
          <w:p w:rsidR="00B3409E" w:rsidRPr="00B203B4" w:rsidRDefault="00416261" w:rsidP="00F4381A">
            <w:pPr>
              <w:spacing w:after="0" w:line="240" w:lineRule="auto"/>
              <w:rPr>
                <w:rFonts w:ascii="Calibri" w:eastAsia="Times New Roman" w:hAnsi="Calibri" w:cs="Times New Roman"/>
                <w:color w:val="000000"/>
              </w:rPr>
            </w:pPr>
            <w:r w:rsidRPr="009F719A">
              <w:rPr>
                <w:rFonts w:ascii="Calibri" w:eastAsia="Times New Roman" w:hAnsi="Calibri" w:cs="Times New Roman"/>
                <w:color w:val="000000"/>
              </w:rPr>
              <w:t>36</w:t>
            </w:r>
            <w:r w:rsidR="00F4381A">
              <w:rPr>
                <w:rFonts w:ascii="Calibri" w:eastAsia="Times New Roman" w:hAnsi="Calibri" w:cs="Times New Roman"/>
                <w:color w:val="000000"/>
              </w:rPr>
              <w:t xml:space="preserve"> млн</w:t>
            </w:r>
            <w:r w:rsidRPr="009F719A">
              <w:rPr>
                <w:rFonts w:ascii="Calibri" w:eastAsia="Times New Roman" w:hAnsi="Calibri" w:cs="Times New Roman"/>
                <w:color w:val="000000"/>
              </w:rPr>
              <w:t xml:space="preserve"> рублей</w:t>
            </w:r>
          </w:p>
        </w:tc>
        <w:tc>
          <w:tcPr>
            <w:tcW w:w="2438" w:type="dxa"/>
            <w:tcBorders>
              <w:top w:val="nil"/>
              <w:left w:val="nil"/>
              <w:bottom w:val="single" w:sz="4" w:space="0" w:color="auto"/>
              <w:right w:val="single" w:sz="4" w:space="0" w:color="auto"/>
            </w:tcBorders>
          </w:tcPr>
          <w:p w:rsidR="00B3409E" w:rsidRPr="008135AE"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Вероятность несанкционированного копирования  0,01</w:t>
            </w:r>
          </w:p>
        </w:tc>
        <w:tc>
          <w:tcPr>
            <w:tcW w:w="1858" w:type="dxa"/>
            <w:tcBorders>
              <w:top w:val="nil"/>
              <w:left w:val="nil"/>
              <w:bottom w:val="single" w:sz="4" w:space="0" w:color="auto"/>
              <w:right w:val="single" w:sz="4" w:space="0" w:color="auto"/>
            </w:tcBorders>
          </w:tcPr>
          <w:p w:rsidR="00B3409E" w:rsidRPr="008135AE" w:rsidRDefault="00416261" w:rsidP="00F4381A">
            <w:pPr>
              <w:spacing w:after="0" w:line="240" w:lineRule="auto"/>
              <w:rPr>
                <w:rFonts w:ascii="Calibri" w:eastAsia="Times New Roman" w:hAnsi="Calibri" w:cs="Times New Roman"/>
                <w:color w:val="000000"/>
              </w:rPr>
            </w:pPr>
            <w:r>
              <w:rPr>
                <w:rFonts w:ascii="Calibri" w:eastAsia="Times New Roman" w:hAnsi="Calibri" w:cs="Times New Roman"/>
                <w:color w:val="000000"/>
              </w:rPr>
              <w:t>360</w:t>
            </w:r>
            <w:r w:rsidR="00F4381A">
              <w:rPr>
                <w:rFonts w:ascii="Calibri" w:eastAsia="Times New Roman" w:hAnsi="Calibri" w:cs="Times New Roman"/>
                <w:color w:val="000000"/>
              </w:rPr>
              <w:t xml:space="preserve"> тыс. </w:t>
            </w:r>
            <w:r w:rsidR="009F719A" w:rsidRPr="009F719A">
              <w:rPr>
                <w:rFonts w:ascii="Calibri" w:eastAsia="Times New Roman" w:hAnsi="Calibri" w:cs="Times New Roman"/>
                <w:color w:val="000000"/>
              </w:rPr>
              <w:t>рублей</w:t>
            </w:r>
          </w:p>
        </w:tc>
      </w:tr>
    </w:tbl>
    <w:p w:rsidR="00902C77" w:rsidRDefault="00902C77" w:rsidP="00634FF7">
      <w:pPr>
        <w:pStyle w:val="a0"/>
        <w:spacing w:line="360" w:lineRule="auto"/>
        <w:ind w:left="1069"/>
        <w:rPr>
          <w:rFonts w:ascii="Times New Roman" w:eastAsia="Times New Roman" w:hAnsi="Times New Roman" w:cs="Times New Roman"/>
          <w:b/>
          <w:bCs/>
          <w:sz w:val="28"/>
          <w:szCs w:val="28"/>
          <w:lang w:val="ru-RU"/>
        </w:rPr>
      </w:pPr>
    </w:p>
    <w:p w:rsidR="00902C77" w:rsidRDefault="00902C77" w:rsidP="00634FF7">
      <w:pPr>
        <w:pStyle w:val="a0"/>
        <w:spacing w:line="360" w:lineRule="auto"/>
        <w:ind w:left="1069"/>
        <w:rPr>
          <w:rFonts w:ascii="Times New Roman" w:eastAsia="Times New Roman" w:hAnsi="Times New Roman" w:cs="Times New Roman"/>
          <w:b/>
          <w:bCs/>
          <w:sz w:val="28"/>
          <w:szCs w:val="28"/>
          <w:lang w:val="ru-RU"/>
        </w:rPr>
      </w:pPr>
    </w:p>
    <w:p w:rsidR="002836FB" w:rsidRDefault="002836FB" w:rsidP="00634FF7">
      <w:pPr>
        <w:pStyle w:val="a0"/>
        <w:spacing w:line="360" w:lineRule="auto"/>
        <w:ind w:left="1069"/>
        <w:rPr>
          <w:rFonts w:ascii="Times New Roman" w:eastAsia="Times New Roman" w:hAnsi="Times New Roman" w:cs="Times New Roman"/>
          <w:b/>
          <w:bCs/>
          <w:sz w:val="28"/>
          <w:szCs w:val="28"/>
          <w:lang w:val="ru-RU"/>
        </w:rPr>
      </w:pPr>
    </w:p>
    <w:p w:rsidR="00B420E6" w:rsidRDefault="00B420E6" w:rsidP="00ED7317">
      <w:pPr>
        <w:pStyle w:val="a0"/>
        <w:numPr>
          <w:ilvl w:val="0"/>
          <w:numId w:val="37"/>
        </w:numPr>
        <w:spacing w:line="360" w:lineRule="auto"/>
        <w:ind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Методики расчёта показателей надёжности информационной системы</w:t>
      </w:r>
    </w:p>
    <w:p w:rsidR="00A179DD" w:rsidRDefault="00B86AB6"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B86AB6">
        <w:rPr>
          <w:rFonts w:ascii="Times New Roman" w:eastAsia="Times New Roman" w:hAnsi="Times New Roman" w:cs="Times New Roman"/>
          <w:bCs/>
          <w:sz w:val="24"/>
          <w:szCs w:val="24"/>
          <w:lang w:val="ru-RU"/>
        </w:rPr>
        <w:t>Теория надёжности — наука, изучающая закономерности распределения отказов технических устройств, причины и модели их возникновения.</w:t>
      </w:r>
      <w:r>
        <w:rPr>
          <w:rFonts w:ascii="Times New Roman" w:eastAsia="Times New Roman" w:hAnsi="Times New Roman" w:cs="Times New Roman"/>
          <w:bCs/>
          <w:sz w:val="24"/>
          <w:szCs w:val="24"/>
          <w:lang w:val="ru-RU"/>
        </w:rPr>
        <w:t xml:space="preserve"> </w:t>
      </w:r>
      <w:r w:rsidRPr="00B86AB6">
        <w:rPr>
          <w:rFonts w:ascii="Times New Roman" w:eastAsia="Times New Roman" w:hAnsi="Times New Roman" w:cs="Times New Roman"/>
          <w:bCs/>
          <w:sz w:val="24"/>
          <w:szCs w:val="24"/>
          <w:lang w:val="ru-RU"/>
        </w:rPr>
        <w:t>Теория надёжности изучает методы обеспечения стабильности работы объектов (изделий, устройств, систем и т.п.) в процессе проектирования, производства, приёмки, эксплуатации и хранения.</w:t>
      </w:r>
      <w:r>
        <w:rPr>
          <w:rFonts w:ascii="Times New Roman" w:eastAsia="Times New Roman" w:hAnsi="Times New Roman" w:cs="Times New Roman"/>
          <w:bCs/>
          <w:sz w:val="24"/>
          <w:szCs w:val="24"/>
          <w:lang w:val="ru-RU"/>
        </w:rPr>
        <w:t xml:space="preserve"> </w:t>
      </w:r>
      <w:r w:rsidRPr="00B86AB6">
        <w:rPr>
          <w:rFonts w:ascii="Times New Roman" w:eastAsia="Times New Roman" w:hAnsi="Times New Roman" w:cs="Times New Roman"/>
          <w:bCs/>
          <w:sz w:val="24"/>
          <w:szCs w:val="24"/>
          <w:lang w:val="ru-RU"/>
        </w:rPr>
        <w:t xml:space="preserve">Устанавливает и изучает количественные показатели надёжности. Исследует связь между показателями эффективности и </w:t>
      </w:r>
      <w:r w:rsidRPr="00DC10D0">
        <w:rPr>
          <w:rFonts w:ascii="Times New Roman" w:eastAsia="Times New Roman" w:hAnsi="Times New Roman" w:cs="Times New Roman"/>
          <w:bCs/>
          <w:sz w:val="24"/>
          <w:szCs w:val="24"/>
          <w:lang w:val="ru-RU"/>
        </w:rPr>
        <w:t>надёжности</w:t>
      </w:r>
      <w:r w:rsidR="00505F71" w:rsidRPr="00DC10D0">
        <w:rPr>
          <w:rFonts w:ascii="Times New Roman" w:eastAsia="Times New Roman" w:hAnsi="Times New Roman" w:cs="Times New Roman"/>
          <w:bCs/>
          <w:sz w:val="24"/>
          <w:szCs w:val="24"/>
          <w:lang w:val="ru-RU"/>
        </w:rPr>
        <w:t xml:space="preserve"> [</w:t>
      </w:r>
      <w:r w:rsidR="00851B35" w:rsidRPr="00DD1D23">
        <w:rPr>
          <w:rFonts w:ascii="Times New Roman" w:eastAsia="Times New Roman" w:hAnsi="Times New Roman" w:cs="Times New Roman"/>
          <w:bCs/>
          <w:sz w:val="24"/>
          <w:szCs w:val="24"/>
          <w:lang w:val="ru-RU"/>
        </w:rPr>
        <w:t>6</w:t>
      </w:r>
      <w:r w:rsidR="00505F71" w:rsidRPr="00DC10D0">
        <w:rPr>
          <w:rFonts w:ascii="Times New Roman" w:eastAsia="Times New Roman" w:hAnsi="Times New Roman" w:cs="Times New Roman"/>
          <w:bCs/>
          <w:sz w:val="24"/>
          <w:szCs w:val="24"/>
          <w:lang w:val="ru-RU"/>
        </w:rPr>
        <w:t>]</w:t>
      </w:r>
      <w:r w:rsidRPr="00DC10D0">
        <w:rPr>
          <w:rFonts w:ascii="Times New Roman" w:eastAsia="Times New Roman" w:hAnsi="Times New Roman" w:cs="Times New Roman"/>
          <w:bCs/>
          <w:sz w:val="24"/>
          <w:szCs w:val="24"/>
          <w:lang w:val="ru-RU"/>
        </w:rPr>
        <w:t>.</w:t>
      </w:r>
    </w:p>
    <w:p w:rsidR="00B86AB6" w:rsidRPr="00B86AB6" w:rsidRDefault="00B86AB6"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B86AB6">
        <w:rPr>
          <w:rFonts w:ascii="Times New Roman" w:eastAsia="Times New Roman" w:hAnsi="Times New Roman" w:cs="Times New Roman"/>
          <w:bCs/>
          <w:sz w:val="24"/>
          <w:szCs w:val="24"/>
          <w:lang w:val="ru-RU"/>
        </w:rPr>
        <w:t>Базой математического аппарата теории надёжности являются:</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теория вероятностей;</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математическая статистика;</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математическая логика;</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теория случайных процессов;</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теория массового обслуживания;</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теория графов;</w:t>
      </w:r>
    </w:p>
    <w:p w:rsidR="00B86AB6" w:rsidRPr="00DC10D0" w:rsidRDefault="00B86AB6"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теория оптимизации.</w:t>
      </w:r>
    </w:p>
    <w:p w:rsidR="0048478A" w:rsidRPr="0048478A" w:rsidRDefault="00505F71"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Одним из способов расчёта количественных показателей надёжности является </w:t>
      </w:r>
      <w:r w:rsidR="006F1F12" w:rsidRPr="0048478A">
        <w:rPr>
          <w:rFonts w:ascii="Times New Roman" w:eastAsia="Times New Roman" w:hAnsi="Times New Roman" w:cs="Times New Roman"/>
          <w:bCs/>
          <w:sz w:val="24"/>
          <w:szCs w:val="24"/>
          <w:lang w:val="ru-RU"/>
        </w:rPr>
        <w:t>логико-вероятностным методом</w:t>
      </w:r>
      <w:r w:rsidR="006F1F12">
        <w:rPr>
          <w:rFonts w:ascii="Times New Roman" w:eastAsia="Times New Roman" w:hAnsi="Times New Roman" w:cs="Times New Roman"/>
          <w:bCs/>
          <w:sz w:val="24"/>
          <w:szCs w:val="24"/>
          <w:lang w:val="ru-RU"/>
        </w:rPr>
        <w:t>.</w:t>
      </w:r>
      <w:r w:rsidR="006F1F12" w:rsidRPr="0048478A">
        <w:rPr>
          <w:rFonts w:ascii="Times New Roman" w:eastAsia="Times New Roman" w:hAnsi="Times New Roman" w:cs="Times New Roman"/>
          <w:bCs/>
          <w:sz w:val="24"/>
          <w:szCs w:val="24"/>
          <w:lang w:val="ru-RU"/>
        </w:rPr>
        <w:t xml:space="preserve"> </w:t>
      </w:r>
      <w:r w:rsidR="0048478A" w:rsidRPr="0048478A">
        <w:rPr>
          <w:rFonts w:ascii="Times New Roman" w:eastAsia="Times New Roman" w:hAnsi="Times New Roman" w:cs="Times New Roman"/>
          <w:bCs/>
          <w:sz w:val="24"/>
          <w:szCs w:val="24"/>
          <w:lang w:val="ru-RU"/>
        </w:rPr>
        <w:t>Под логико-вероятностным методом будем понимать метод расчета надежности  технических систем, при котором структура системы описывается методами математической логики, а количественная оценка ее надежности производится с помощью теории вероятностей.</w:t>
      </w:r>
    </w:p>
    <w:p w:rsidR="007426C7" w:rsidRDefault="0048478A"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48478A">
        <w:rPr>
          <w:rFonts w:ascii="Times New Roman" w:eastAsia="Times New Roman" w:hAnsi="Times New Roman" w:cs="Times New Roman"/>
          <w:bCs/>
          <w:sz w:val="24"/>
          <w:szCs w:val="24"/>
          <w:lang w:val="ru-RU"/>
        </w:rPr>
        <w:t xml:space="preserve">Это определение включает в себя и многие другие аналогичные методы (например, вероятностную оценку дерева неисправностей, метод анализа дерева отказов и др.), в которых рассматривались только структурные простые </w:t>
      </w:r>
      <w:r w:rsidRPr="00DC10D0">
        <w:rPr>
          <w:rFonts w:ascii="Times New Roman" w:eastAsia="Times New Roman" w:hAnsi="Times New Roman" w:cs="Times New Roman"/>
          <w:bCs/>
          <w:sz w:val="24"/>
          <w:szCs w:val="24"/>
          <w:lang w:val="ru-RU"/>
        </w:rPr>
        <w:t xml:space="preserve">системы </w:t>
      </w:r>
      <w:r w:rsidR="00DC10D0" w:rsidRPr="00DC10D0">
        <w:rPr>
          <w:rFonts w:ascii="Times New Roman" w:eastAsia="Times New Roman" w:hAnsi="Times New Roman" w:cs="Times New Roman"/>
          <w:bCs/>
          <w:sz w:val="24"/>
          <w:szCs w:val="24"/>
          <w:lang w:val="ru-RU"/>
        </w:rPr>
        <w:t>[</w:t>
      </w:r>
      <w:r w:rsidR="00851B35" w:rsidRPr="00851B35">
        <w:rPr>
          <w:rFonts w:ascii="Times New Roman" w:eastAsia="Times New Roman" w:hAnsi="Times New Roman" w:cs="Times New Roman"/>
          <w:bCs/>
          <w:sz w:val="24"/>
          <w:szCs w:val="24"/>
          <w:lang w:val="ru-RU"/>
        </w:rPr>
        <w:t>6</w:t>
      </w:r>
      <w:r w:rsidRPr="00DC10D0">
        <w:rPr>
          <w:rFonts w:ascii="Times New Roman" w:eastAsia="Times New Roman" w:hAnsi="Times New Roman" w:cs="Times New Roman"/>
          <w:bCs/>
          <w:sz w:val="24"/>
          <w:szCs w:val="24"/>
          <w:lang w:val="ru-RU"/>
        </w:rPr>
        <w:t>].</w:t>
      </w:r>
      <w:r w:rsidRPr="0048478A">
        <w:rPr>
          <w:rFonts w:ascii="Times New Roman" w:eastAsia="Times New Roman" w:hAnsi="Times New Roman" w:cs="Times New Roman"/>
          <w:bCs/>
          <w:sz w:val="24"/>
          <w:szCs w:val="24"/>
          <w:lang w:val="ru-RU"/>
        </w:rPr>
        <w:t xml:space="preserve"> Однако </w:t>
      </w:r>
      <w:r w:rsidR="00E32606">
        <w:rPr>
          <w:rFonts w:ascii="Times New Roman" w:eastAsia="Times New Roman" w:hAnsi="Times New Roman" w:cs="Times New Roman"/>
          <w:bCs/>
          <w:sz w:val="24"/>
          <w:szCs w:val="24"/>
          <w:lang w:val="ru-RU"/>
        </w:rPr>
        <w:t>современное состояние</w:t>
      </w:r>
      <w:r w:rsidRPr="0048478A">
        <w:rPr>
          <w:rFonts w:ascii="Times New Roman" w:eastAsia="Times New Roman" w:hAnsi="Times New Roman" w:cs="Times New Roman"/>
          <w:bCs/>
          <w:sz w:val="24"/>
          <w:szCs w:val="24"/>
          <w:lang w:val="ru-RU"/>
        </w:rPr>
        <w:t xml:space="preserve"> логико-вероятностных методов </w:t>
      </w:r>
      <w:r w:rsidR="00E32606">
        <w:rPr>
          <w:rFonts w:ascii="Times New Roman" w:eastAsia="Times New Roman" w:hAnsi="Times New Roman" w:cs="Times New Roman"/>
          <w:bCs/>
          <w:sz w:val="24"/>
          <w:szCs w:val="24"/>
          <w:lang w:val="ru-RU"/>
        </w:rPr>
        <w:t>позволяет</w:t>
      </w:r>
      <w:r w:rsidRPr="0048478A">
        <w:rPr>
          <w:rFonts w:ascii="Times New Roman" w:eastAsia="Times New Roman" w:hAnsi="Times New Roman" w:cs="Times New Roman"/>
          <w:bCs/>
          <w:sz w:val="24"/>
          <w:szCs w:val="24"/>
          <w:lang w:val="ru-RU"/>
        </w:rPr>
        <w:t xml:space="preserve"> решить ряд проблем, связанных как с аналитическими методами исследования надежности структурно-сложных систем, так и с автоматизированным логи</w:t>
      </w:r>
      <w:r w:rsidR="007426C7">
        <w:rPr>
          <w:rFonts w:ascii="Times New Roman" w:eastAsia="Times New Roman" w:hAnsi="Times New Roman" w:cs="Times New Roman"/>
          <w:bCs/>
          <w:sz w:val="24"/>
          <w:szCs w:val="24"/>
          <w:lang w:val="ru-RU"/>
        </w:rPr>
        <w:t xml:space="preserve">ко-вероятностным моделированием. </w:t>
      </w:r>
      <w:r w:rsidRPr="0048478A">
        <w:rPr>
          <w:rFonts w:ascii="Times New Roman" w:eastAsia="Times New Roman" w:hAnsi="Times New Roman" w:cs="Times New Roman"/>
          <w:bCs/>
          <w:sz w:val="24"/>
          <w:szCs w:val="24"/>
          <w:lang w:val="ru-RU"/>
        </w:rPr>
        <w:t>При использовании логико-вероятностного метода процесс анализа надежности информационной системы начинается с изучения ее состава, принципа работы, функциональных связей между элементами и особенностей эксплуатации. Все множество состояний системы можно разделить  на  два  подмножества   -  работоспособных  и неработоспособных состояний. Такое разделение производится в соответствии с выбранным (или заданным) критерием отказа системы.</w:t>
      </w:r>
      <w:r w:rsidR="007426C7">
        <w:rPr>
          <w:rFonts w:ascii="Times New Roman" w:eastAsia="Times New Roman" w:hAnsi="Times New Roman" w:cs="Times New Roman"/>
          <w:bCs/>
          <w:sz w:val="24"/>
          <w:szCs w:val="24"/>
          <w:lang w:val="ru-RU"/>
        </w:rPr>
        <w:t xml:space="preserve"> </w:t>
      </w:r>
    </w:p>
    <w:p w:rsidR="0048478A" w:rsidRPr="0048478A" w:rsidRDefault="0048478A"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48478A">
        <w:rPr>
          <w:rFonts w:ascii="Times New Roman" w:eastAsia="Times New Roman" w:hAnsi="Times New Roman" w:cs="Times New Roman"/>
          <w:bCs/>
          <w:sz w:val="24"/>
          <w:szCs w:val="24"/>
          <w:lang w:val="ru-RU"/>
        </w:rPr>
        <w:lastRenderedPageBreak/>
        <w:t>Критерий отказа есть признак или совокупность признаков неработоспособного состояния системы, установленные в нормативно-технической и (или) конструкторской документации.</w:t>
      </w:r>
    </w:p>
    <w:p w:rsidR="0048478A" w:rsidRDefault="0048478A"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48478A">
        <w:rPr>
          <w:rFonts w:ascii="Times New Roman" w:eastAsia="Times New Roman" w:hAnsi="Times New Roman" w:cs="Times New Roman"/>
          <w:bCs/>
          <w:sz w:val="24"/>
          <w:szCs w:val="24"/>
          <w:lang w:val="ru-RU"/>
        </w:rPr>
        <w:t>Признаками неработоспособного состояния могут являться нарушение способности системы выполнять свое назначение или несоответствие значений ее выходных параметров заданным требованиям, установленным в документации на систему.</w:t>
      </w:r>
    </w:p>
    <w:p w:rsidR="007426C7" w:rsidRPr="007426C7" w:rsidRDefault="007426C7"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Примером критериев отказа системы могут быть</w:t>
      </w:r>
      <w:r w:rsidRPr="007426C7">
        <w:rPr>
          <w:rFonts w:ascii="Times New Roman" w:eastAsia="Times New Roman" w:hAnsi="Times New Roman" w:cs="Times New Roman"/>
          <w:bCs/>
          <w:sz w:val="24"/>
          <w:szCs w:val="24"/>
          <w:lang w:val="ru-RU"/>
        </w:rPr>
        <w:t>:</w:t>
      </w:r>
    </w:p>
    <w:p w:rsidR="007426C7" w:rsidRPr="00DC10D0" w:rsidRDefault="007426C7"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Недоступность предоставляемого системой сервиса</w:t>
      </w:r>
      <w:r w:rsidRPr="002B5708">
        <w:rPr>
          <w:rFonts w:ascii="Times New Roman" w:eastAsia="Times New Roman" w:hAnsi="Times New Roman" w:cs="Times New Roman"/>
          <w:bCs/>
          <w:sz w:val="24"/>
          <w:szCs w:val="24"/>
          <w:lang w:val="ru-RU"/>
        </w:rPr>
        <w:t>;</w:t>
      </w:r>
    </w:p>
    <w:p w:rsidR="007426C7" w:rsidRPr="00DC10D0" w:rsidRDefault="007426C7"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Невозможность получения сервиса за заданное время;</w:t>
      </w:r>
    </w:p>
    <w:p w:rsidR="007426C7" w:rsidRPr="00DC10D0" w:rsidRDefault="007426C7"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Неспособность системы обрабатывать запросы с определённой скоростью.</w:t>
      </w:r>
    </w:p>
    <w:p w:rsidR="007426C7" w:rsidRPr="0048478A" w:rsidRDefault="007426C7" w:rsidP="0048478A">
      <w:pPr>
        <w:pStyle w:val="a0"/>
        <w:spacing w:line="360" w:lineRule="auto"/>
        <w:ind w:left="1069" w:firstLine="632"/>
        <w:jc w:val="both"/>
        <w:rPr>
          <w:rFonts w:ascii="Times New Roman" w:eastAsia="Times New Roman" w:hAnsi="Times New Roman" w:cs="Times New Roman"/>
          <w:bCs/>
          <w:sz w:val="24"/>
          <w:szCs w:val="24"/>
          <w:lang w:val="ru-RU"/>
        </w:rPr>
      </w:pPr>
    </w:p>
    <w:p w:rsidR="0048478A" w:rsidRPr="0048478A" w:rsidRDefault="0048478A"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48478A">
        <w:rPr>
          <w:rFonts w:ascii="Times New Roman" w:eastAsia="Times New Roman" w:hAnsi="Times New Roman" w:cs="Times New Roman"/>
          <w:bCs/>
          <w:sz w:val="24"/>
          <w:szCs w:val="24"/>
          <w:lang w:val="ru-RU"/>
        </w:rPr>
        <w:t>Условия работоспособности формулируются для того, чтобы составить представление, при каких состояниях элементов, режимах их функционирования, условиях эксплуатации и т.д. информационная система будет находиться в работоспособном состоянии, а при каких - в неработоспособном. Условия работоспособности могут быть описаны словесно, графически или аналитически. Как правило, словесное   описание   предшествует   построению графической логической модели, на базе которой осуществляется переход к аналитическому описанию. Этап графического описания имеет особое значение, т.к. является переходным этапом от неформального к формальному анализу, и от его качества зависит достоверность   получаемых   оценок  показателей  надежности системы. Этот переходный этап - самое ответственное звено в расчетах показателей надежности систем. Именно на этом этапе, как правило, принимаются все основные упрощающие окончательную модель допущения. Кроме того, могут возникнуть методические ошибки из-за замены функциональных связей между реальными элементами, логическими связями, учитывающими лишь некоторые возможные состояния системы. Ошибки,  совершаемые на данном этапе, при дальнейших расчетах практически не обнаруживаются.</w:t>
      </w:r>
    </w:p>
    <w:p w:rsidR="0048478A" w:rsidRPr="0048478A" w:rsidRDefault="0048478A"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При графическом представлении условий работоспособности систем чаще всего применяют модели в ви</w:t>
      </w:r>
      <w:r w:rsidR="007426C7" w:rsidRPr="00DC10D0">
        <w:rPr>
          <w:rFonts w:ascii="Times New Roman" w:eastAsia="Times New Roman" w:hAnsi="Times New Roman" w:cs="Times New Roman"/>
          <w:bCs/>
          <w:sz w:val="24"/>
          <w:szCs w:val="24"/>
          <w:lang w:val="ru-RU"/>
        </w:rPr>
        <w:t>де структурной схемы надежности</w:t>
      </w:r>
      <w:r w:rsidRPr="00DC10D0">
        <w:rPr>
          <w:rFonts w:ascii="Times New Roman" w:eastAsia="Times New Roman" w:hAnsi="Times New Roman" w:cs="Times New Roman"/>
          <w:bCs/>
          <w:sz w:val="24"/>
          <w:szCs w:val="24"/>
          <w:lang w:val="ru-RU"/>
        </w:rPr>
        <w:t>.</w:t>
      </w:r>
    </w:p>
    <w:p w:rsidR="00B86AB6" w:rsidRDefault="007426C7"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По структурной схеме надёжности </w:t>
      </w:r>
      <w:r w:rsidR="0048478A" w:rsidRPr="00DC10D0">
        <w:rPr>
          <w:rFonts w:ascii="Times New Roman" w:eastAsia="Times New Roman" w:hAnsi="Times New Roman" w:cs="Times New Roman"/>
          <w:bCs/>
          <w:sz w:val="24"/>
          <w:szCs w:val="24"/>
          <w:lang w:val="ru-RU"/>
        </w:rPr>
        <w:t xml:space="preserve">определяют структурную функцию -  работоспособности, либо дерево отказов, по которым определяют количественные </w:t>
      </w:r>
      <w:r w:rsidR="0048478A" w:rsidRPr="00DC10D0">
        <w:rPr>
          <w:rFonts w:ascii="Times New Roman" w:eastAsia="Times New Roman" w:hAnsi="Times New Roman" w:cs="Times New Roman"/>
          <w:bCs/>
          <w:sz w:val="24"/>
          <w:szCs w:val="24"/>
          <w:lang w:val="ru-RU"/>
        </w:rPr>
        <w:lastRenderedPageBreak/>
        <w:t>показатели надежности - функцию надежности   системы h(r</w:t>
      </w:r>
      <w:r w:rsidR="00A11CB1" w:rsidRPr="00DC10D0">
        <w:rPr>
          <w:rFonts w:ascii="Times New Roman" w:eastAsia="Times New Roman" w:hAnsi="Times New Roman" w:cs="Times New Roman"/>
          <w:bCs/>
          <w:sz w:val="24"/>
          <w:szCs w:val="24"/>
          <w:lang w:val="ru-RU"/>
        </w:rPr>
        <w:t>).  Э</w:t>
      </w:r>
      <w:r w:rsidR="00E53E08" w:rsidRPr="00DC10D0">
        <w:rPr>
          <w:rFonts w:ascii="Times New Roman" w:eastAsia="Times New Roman" w:hAnsi="Times New Roman" w:cs="Times New Roman"/>
          <w:bCs/>
          <w:sz w:val="24"/>
          <w:szCs w:val="24"/>
          <w:lang w:val="ru-RU"/>
        </w:rPr>
        <w:t>тапы</w:t>
      </w:r>
      <w:r w:rsidR="0048478A" w:rsidRPr="00DC10D0">
        <w:rPr>
          <w:rFonts w:ascii="Times New Roman" w:eastAsia="Times New Roman" w:hAnsi="Times New Roman" w:cs="Times New Roman"/>
          <w:bCs/>
          <w:sz w:val="24"/>
          <w:szCs w:val="24"/>
          <w:lang w:val="ru-RU"/>
        </w:rPr>
        <w:t xml:space="preserve"> преобр</w:t>
      </w:r>
      <w:r w:rsidR="00A11CB1" w:rsidRPr="00DC10D0">
        <w:rPr>
          <w:rFonts w:ascii="Times New Roman" w:eastAsia="Times New Roman" w:hAnsi="Times New Roman" w:cs="Times New Roman"/>
          <w:bCs/>
          <w:sz w:val="24"/>
          <w:szCs w:val="24"/>
          <w:lang w:val="ru-RU"/>
        </w:rPr>
        <w:t>азования включают в себя</w:t>
      </w:r>
      <w:r w:rsidR="0048478A" w:rsidRPr="00DC10D0">
        <w:rPr>
          <w:rFonts w:ascii="Times New Roman" w:eastAsia="Times New Roman" w:hAnsi="Times New Roman" w:cs="Times New Roman"/>
          <w:bCs/>
          <w:sz w:val="24"/>
          <w:szCs w:val="24"/>
          <w:lang w:val="ru-RU"/>
        </w:rPr>
        <w:t>:</w:t>
      </w:r>
    </w:p>
    <w:p w:rsidR="00A11CB1" w:rsidRPr="00A11CB1" w:rsidRDefault="00A11CB1"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Функциональная и  структурная схема</w:t>
      </w:r>
      <w:r w:rsidRPr="002B5708">
        <w:rPr>
          <w:rFonts w:ascii="Times New Roman" w:eastAsia="Times New Roman" w:hAnsi="Times New Roman" w:cs="Times New Roman"/>
          <w:bCs/>
          <w:sz w:val="24"/>
          <w:szCs w:val="24"/>
          <w:lang w:val="ru-RU"/>
        </w:rPr>
        <w:t>;</w:t>
      </w:r>
    </w:p>
    <w:p w:rsidR="00A11CB1" w:rsidRPr="00A11CB1" w:rsidRDefault="00A11CB1"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Структурная схема надёжности системы</w:t>
      </w:r>
      <w:r w:rsidRPr="002B5708">
        <w:rPr>
          <w:rFonts w:ascii="Times New Roman" w:eastAsia="Times New Roman" w:hAnsi="Times New Roman" w:cs="Times New Roman"/>
          <w:bCs/>
          <w:sz w:val="24"/>
          <w:szCs w:val="24"/>
          <w:lang w:val="ru-RU"/>
        </w:rPr>
        <w:t>;</w:t>
      </w:r>
    </w:p>
    <w:p w:rsidR="00A11CB1" w:rsidRPr="00A11CB1" w:rsidRDefault="00A11CB1"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Структурная функция или дерево отказов</w:t>
      </w:r>
      <w:r w:rsidRPr="00A11CB1">
        <w:rPr>
          <w:rFonts w:ascii="Times New Roman" w:eastAsia="Times New Roman" w:hAnsi="Times New Roman" w:cs="Times New Roman"/>
          <w:bCs/>
          <w:sz w:val="24"/>
          <w:szCs w:val="24"/>
          <w:lang w:val="ru-RU"/>
        </w:rPr>
        <w:t>;</w:t>
      </w:r>
    </w:p>
    <w:p w:rsidR="00A11CB1" w:rsidRDefault="00A11CB1"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Функция надёжности системы</w:t>
      </w:r>
      <w:r w:rsidRPr="002B5708">
        <w:rPr>
          <w:rFonts w:ascii="Times New Roman" w:eastAsia="Times New Roman" w:hAnsi="Times New Roman" w:cs="Times New Roman"/>
          <w:bCs/>
          <w:sz w:val="24"/>
          <w:szCs w:val="24"/>
          <w:lang w:val="ru-RU"/>
        </w:rPr>
        <w:t>.</w:t>
      </w:r>
    </w:p>
    <w:p w:rsidR="00E53E08" w:rsidRDefault="00E53E08" w:rsidP="0048478A">
      <w:pPr>
        <w:pStyle w:val="a0"/>
        <w:spacing w:line="360" w:lineRule="auto"/>
        <w:ind w:left="1069" w:firstLine="632"/>
        <w:jc w:val="both"/>
        <w:rPr>
          <w:rFonts w:ascii="Times New Roman" w:eastAsia="Times New Roman" w:hAnsi="Times New Roman" w:cs="Times New Roman"/>
          <w:bCs/>
          <w:sz w:val="24"/>
          <w:szCs w:val="24"/>
          <w:lang w:val="ru-RU"/>
        </w:rPr>
      </w:pPr>
    </w:p>
    <w:p w:rsidR="00E53E08" w:rsidRPr="00E53E08" w:rsidRDefault="00E53E08" w:rsidP="0048478A">
      <w:pPr>
        <w:pStyle w:val="a0"/>
        <w:spacing w:line="360" w:lineRule="auto"/>
        <w:ind w:left="1069" w:firstLine="632"/>
        <w:jc w:val="both"/>
        <w:rPr>
          <w:rFonts w:ascii="Times New Roman" w:eastAsia="Times New Roman" w:hAnsi="Times New Roman" w:cs="Times New Roman"/>
          <w:bCs/>
          <w:sz w:val="24"/>
          <w:szCs w:val="24"/>
          <w:lang w:val="ru-RU"/>
        </w:rPr>
      </w:pPr>
    </w:p>
    <w:p w:rsidR="00E53E08" w:rsidRPr="00E53E08" w:rsidRDefault="00E53E08"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E53E08">
        <w:rPr>
          <w:rFonts w:ascii="Times New Roman" w:eastAsia="Times New Roman" w:hAnsi="Times New Roman" w:cs="Times New Roman"/>
          <w:bCs/>
          <w:sz w:val="24"/>
          <w:szCs w:val="24"/>
          <w:lang w:val="ru-RU"/>
        </w:rPr>
        <w:t>Под струк</w:t>
      </w:r>
      <w:r w:rsidR="007426C7">
        <w:rPr>
          <w:rFonts w:ascii="Times New Roman" w:eastAsia="Times New Roman" w:hAnsi="Times New Roman" w:cs="Times New Roman"/>
          <w:bCs/>
          <w:sz w:val="24"/>
          <w:szCs w:val="24"/>
          <w:lang w:val="ru-RU"/>
        </w:rPr>
        <w:t xml:space="preserve">турной схемой надежности  </w:t>
      </w:r>
      <w:r w:rsidRPr="00E53E08">
        <w:rPr>
          <w:rFonts w:ascii="Times New Roman" w:eastAsia="Times New Roman" w:hAnsi="Times New Roman" w:cs="Times New Roman"/>
          <w:bCs/>
          <w:sz w:val="24"/>
          <w:szCs w:val="24"/>
          <w:lang w:val="ru-RU"/>
        </w:rPr>
        <w:t>понимают некоторую условную схему, учитывающую влияние элементов и особенно связей между ними на работо</w:t>
      </w:r>
      <w:r w:rsidR="007426C7">
        <w:rPr>
          <w:rFonts w:ascii="Times New Roman" w:eastAsia="Times New Roman" w:hAnsi="Times New Roman" w:cs="Times New Roman"/>
          <w:bCs/>
          <w:sz w:val="24"/>
          <w:szCs w:val="24"/>
          <w:lang w:val="ru-RU"/>
        </w:rPr>
        <w:t xml:space="preserve">способность системы в целом. </w:t>
      </w:r>
      <w:r w:rsidRPr="00E53E08">
        <w:rPr>
          <w:rFonts w:ascii="Times New Roman" w:eastAsia="Times New Roman" w:hAnsi="Times New Roman" w:cs="Times New Roman"/>
          <w:bCs/>
          <w:sz w:val="24"/>
          <w:szCs w:val="24"/>
          <w:lang w:val="ru-RU"/>
        </w:rPr>
        <w:t xml:space="preserve">В  ходе   ее   составления анализируются  возможные  виды  отказов  элементов  и  влияние отказов элементов и их различных комбинаций на работоспособность системы. При этом функциональные элементы системы заменяются логическими элементами, принимающими значение либо 1, либо - 0, где 1 - соответствует работоспособному состоянию элемента, а 0 -  неработоспособному, а функциональные связи заменяются логическими. </w:t>
      </w:r>
    </w:p>
    <w:p w:rsidR="00E53E08" w:rsidRPr="00E53E08" w:rsidRDefault="00E53E08"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E53E08">
        <w:rPr>
          <w:rFonts w:ascii="Times New Roman" w:eastAsia="Times New Roman" w:hAnsi="Times New Roman" w:cs="Times New Roman"/>
          <w:bCs/>
          <w:sz w:val="24"/>
          <w:szCs w:val="24"/>
          <w:lang w:val="ru-RU"/>
        </w:rPr>
        <w:t xml:space="preserve"> Важно, что разбивка системы на элементы должна учитывать удобства дальнейшего анализа как надежности элементов, так и надежности системы в целом</w:t>
      </w:r>
      <w:r w:rsidR="007426C7">
        <w:rPr>
          <w:rFonts w:ascii="Times New Roman" w:eastAsia="Times New Roman" w:hAnsi="Times New Roman" w:cs="Times New Roman"/>
          <w:bCs/>
          <w:sz w:val="24"/>
          <w:szCs w:val="24"/>
          <w:lang w:val="ru-RU"/>
        </w:rPr>
        <w:t>. Из сказанного следует, что структурная схема надёжности</w:t>
      </w:r>
      <w:r w:rsidRPr="00E53E08">
        <w:rPr>
          <w:rFonts w:ascii="Times New Roman" w:eastAsia="Times New Roman" w:hAnsi="Times New Roman" w:cs="Times New Roman"/>
          <w:bCs/>
          <w:sz w:val="24"/>
          <w:szCs w:val="24"/>
          <w:lang w:val="ru-RU"/>
        </w:rPr>
        <w:t xml:space="preserve"> может существенно отличаться от функциональной схемы этой же системы, учитывающей прохождение </w:t>
      </w:r>
      <w:r w:rsidR="007426C7">
        <w:rPr>
          <w:rFonts w:ascii="Times New Roman" w:eastAsia="Times New Roman" w:hAnsi="Times New Roman" w:cs="Times New Roman"/>
          <w:bCs/>
          <w:sz w:val="24"/>
          <w:szCs w:val="24"/>
          <w:lang w:val="ru-RU"/>
        </w:rPr>
        <w:t>информации</w:t>
      </w:r>
      <w:r w:rsidRPr="00E53E08">
        <w:rPr>
          <w:rFonts w:ascii="Times New Roman" w:eastAsia="Times New Roman" w:hAnsi="Times New Roman" w:cs="Times New Roman"/>
          <w:bCs/>
          <w:sz w:val="24"/>
          <w:szCs w:val="24"/>
          <w:lang w:val="ru-RU"/>
        </w:rPr>
        <w:t>.</w:t>
      </w:r>
    </w:p>
    <w:p w:rsidR="000F42EF" w:rsidRPr="000F42EF" w:rsidRDefault="007426C7"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Чтобы  проиллюстрировать  структурную схему надёжности</w:t>
      </w:r>
      <w:r w:rsidR="000F42EF" w:rsidRPr="000F42EF">
        <w:rPr>
          <w:rFonts w:ascii="Times New Roman" w:eastAsia="Times New Roman" w:hAnsi="Times New Roman" w:cs="Times New Roman"/>
          <w:bCs/>
          <w:sz w:val="24"/>
          <w:szCs w:val="24"/>
          <w:lang w:val="ru-RU"/>
        </w:rPr>
        <w:t>,  рассмотрим небольшой фрагмент информационной сети, состоящий из трех линий связи (в общем случае разнотипных),  соединяющих два абонента</w:t>
      </w:r>
      <w:r w:rsidR="00DC63B5">
        <w:rPr>
          <w:rFonts w:ascii="Times New Roman" w:eastAsia="Times New Roman" w:hAnsi="Times New Roman" w:cs="Times New Roman"/>
          <w:bCs/>
          <w:sz w:val="24"/>
          <w:szCs w:val="24"/>
          <w:lang w:val="ru-RU"/>
        </w:rPr>
        <w:t>, представленный на рисунке 5</w:t>
      </w:r>
      <w:r w:rsidR="000F42EF">
        <w:rPr>
          <w:rFonts w:ascii="Times New Roman" w:eastAsia="Times New Roman" w:hAnsi="Times New Roman" w:cs="Times New Roman"/>
          <w:bCs/>
          <w:sz w:val="24"/>
          <w:szCs w:val="24"/>
          <w:lang w:val="ru-RU"/>
        </w:rPr>
        <w:t xml:space="preserve">. </w:t>
      </w:r>
    </w:p>
    <w:p w:rsidR="000F42EF" w:rsidRPr="000F42EF" w:rsidRDefault="000F42EF"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0F42EF">
        <w:rPr>
          <w:rFonts w:ascii="Times New Roman" w:eastAsia="Times New Roman" w:hAnsi="Times New Roman" w:cs="Times New Roman"/>
          <w:bCs/>
          <w:sz w:val="24"/>
          <w:szCs w:val="24"/>
          <w:lang w:val="ru-RU"/>
        </w:rPr>
        <w:t>В зависимости от требований, предъявляемых к данной сети,</w:t>
      </w:r>
      <w:r w:rsidR="007426C7">
        <w:rPr>
          <w:rFonts w:ascii="Times New Roman" w:eastAsia="Times New Roman" w:hAnsi="Times New Roman" w:cs="Times New Roman"/>
          <w:bCs/>
          <w:sz w:val="24"/>
          <w:szCs w:val="24"/>
          <w:lang w:val="ru-RU"/>
        </w:rPr>
        <w:t xml:space="preserve"> можно построить  различные  структурные схемы надёжности</w:t>
      </w:r>
      <w:r w:rsidRPr="000F42EF">
        <w:rPr>
          <w:rFonts w:ascii="Times New Roman" w:eastAsia="Times New Roman" w:hAnsi="Times New Roman" w:cs="Times New Roman"/>
          <w:bCs/>
          <w:sz w:val="24"/>
          <w:szCs w:val="24"/>
          <w:lang w:val="ru-RU"/>
        </w:rPr>
        <w:t>, в которых каждая линия представлена в виде элемента.  Так,   если  необходима  работа не</w:t>
      </w:r>
      <w:r w:rsidR="007426C7">
        <w:rPr>
          <w:rFonts w:ascii="Times New Roman" w:eastAsia="Times New Roman" w:hAnsi="Times New Roman" w:cs="Times New Roman"/>
          <w:bCs/>
          <w:sz w:val="24"/>
          <w:szCs w:val="24"/>
          <w:lang w:val="ru-RU"/>
        </w:rPr>
        <w:t>пременно всех трех линий, то структурная схема надёжности сети</w:t>
      </w:r>
      <w:r w:rsidRPr="000F42EF">
        <w:rPr>
          <w:rFonts w:ascii="Times New Roman" w:eastAsia="Times New Roman" w:hAnsi="Times New Roman" w:cs="Times New Roman"/>
          <w:bCs/>
          <w:sz w:val="24"/>
          <w:szCs w:val="24"/>
          <w:lang w:val="ru-RU"/>
        </w:rPr>
        <w:t xml:space="preserve"> будет вид  такой</w:t>
      </w:r>
      <w:r w:rsidR="00DC63B5">
        <w:rPr>
          <w:rFonts w:ascii="Times New Roman" w:eastAsia="Times New Roman" w:hAnsi="Times New Roman" w:cs="Times New Roman"/>
          <w:bCs/>
          <w:sz w:val="24"/>
          <w:szCs w:val="24"/>
          <w:lang w:val="ru-RU"/>
        </w:rPr>
        <w:t>, как на рисунке 5</w:t>
      </w:r>
      <w:r>
        <w:rPr>
          <w:rFonts w:ascii="Times New Roman" w:eastAsia="Times New Roman" w:hAnsi="Times New Roman" w:cs="Times New Roman"/>
          <w:bCs/>
          <w:sz w:val="24"/>
          <w:szCs w:val="24"/>
          <w:lang w:val="ru-RU"/>
        </w:rPr>
        <w:t xml:space="preserve"> </w:t>
      </w:r>
      <w:r w:rsidRPr="000F42EF">
        <w:rPr>
          <w:rFonts w:ascii="Times New Roman" w:eastAsia="Times New Roman" w:hAnsi="Times New Roman" w:cs="Times New Roman"/>
          <w:bCs/>
          <w:sz w:val="24"/>
          <w:szCs w:val="24"/>
          <w:lang w:val="ru-RU"/>
        </w:rPr>
        <w:t xml:space="preserve">а. В этом случае структура </w:t>
      </w:r>
      <w:r w:rsidR="007426C7">
        <w:rPr>
          <w:rFonts w:ascii="Times New Roman" w:eastAsia="Times New Roman" w:hAnsi="Times New Roman" w:cs="Times New Roman"/>
          <w:bCs/>
          <w:sz w:val="24"/>
          <w:szCs w:val="24"/>
          <w:lang w:val="ru-RU"/>
        </w:rPr>
        <w:t xml:space="preserve">рассматриваемой системы - </w:t>
      </w:r>
      <w:r w:rsidRPr="000F42EF">
        <w:rPr>
          <w:rFonts w:ascii="Times New Roman" w:eastAsia="Times New Roman" w:hAnsi="Times New Roman" w:cs="Times New Roman"/>
          <w:bCs/>
          <w:sz w:val="24"/>
          <w:szCs w:val="24"/>
          <w:lang w:val="ru-RU"/>
        </w:rPr>
        <w:t xml:space="preserve"> последовательная. Если для успешной работы сети достаточно  одной линии  (неважно какой), то </w:t>
      </w:r>
      <w:r w:rsidR="007426C7">
        <w:rPr>
          <w:rFonts w:ascii="Times New Roman" w:eastAsia="Times New Roman" w:hAnsi="Times New Roman" w:cs="Times New Roman"/>
          <w:bCs/>
          <w:sz w:val="24"/>
          <w:szCs w:val="24"/>
          <w:lang w:val="ru-RU"/>
        </w:rPr>
        <w:t>структурная схема надёжности</w:t>
      </w:r>
      <w:r w:rsidR="00DC63B5">
        <w:rPr>
          <w:rFonts w:ascii="Times New Roman" w:eastAsia="Times New Roman" w:hAnsi="Times New Roman" w:cs="Times New Roman"/>
          <w:bCs/>
          <w:sz w:val="24"/>
          <w:szCs w:val="24"/>
          <w:lang w:val="ru-RU"/>
        </w:rPr>
        <w:t xml:space="preserve"> будет такой, как на рисунке 5</w:t>
      </w:r>
      <w:r>
        <w:rPr>
          <w:rFonts w:ascii="Times New Roman" w:eastAsia="Times New Roman" w:hAnsi="Times New Roman" w:cs="Times New Roman"/>
          <w:bCs/>
          <w:sz w:val="24"/>
          <w:szCs w:val="24"/>
          <w:lang w:val="ru-RU"/>
        </w:rPr>
        <w:t xml:space="preserve"> </w:t>
      </w:r>
      <w:r w:rsidR="007426C7">
        <w:rPr>
          <w:rFonts w:ascii="Times New Roman" w:eastAsia="Times New Roman" w:hAnsi="Times New Roman" w:cs="Times New Roman"/>
          <w:bCs/>
          <w:sz w:val="24"/>
          <w:szCs w:val="24"/>
          <w:lang w:val="ru-RU"/>
        </w:rPr>
        <w:t xml:space="preserve">б. В этом случае структура системы - </w:t>
      </w:r>
      <w:r w:rsidRPr="000F42EF">
        <w:rPr>
          <w:rFonts w:ascii="Times New Roman" w:eastAsia="Times New Roman" w:hAnsi="Times New Roman" w:cs="Times New Roman"/>
          <w:bCs/>
          <w:sz w:val="24"/>
          <w:szCs w:val="24"/>
          <w:lang w:val="ru-RU"/>
        </w:rPr>
        <w:t xml:space="preserve"> параллельная. Если же для работы необходимо иметь ми</w:t>
      </w:r>
      <w:r w:rsidR="007426C7">
        <w:rPr>
          <w:rFonts w:ascii="Times New Roman" w:eastAsia="Times New Roman" w:hAnsi="Times New Roman" w:cs="Times New Roman"/>
          <w:bCs/>
          <w:sz w:val="24"/>
          <w:szCs w:val="24"/>
          <w:lang w:val="ru-RU"/>
        </w:rPr>
        <w:t>нимум две из трех линий,  то структурная схема надёжности</w:t>
      </w:r>
      <w:r w:rsidRPr="000F42EF">
        <w:rPr>
          <w:rFonts w:ascii="Times New Roman" w:eastAsia="Times New Roman" w:hAnsi="Times New Roman" w:cs="Times New Roman"/>
          <w:bCs/>
          <w:sz w:val="24"/>
          <w:szCs w:val="24"/>
          <w:lang w:val="ru-RU"/>
        </w:rPr>
        <w:t xml:space="preserve"> будет им</w:t>
      </w:r>
      <w:r>
        <w:rPr>
          <w:rFonts w:ascii="Times New Roman" w:eastAsia="Times New Roman" w:hAnsi="Times New Roman" w:cs="Times New Roman"/>
          <w:bCs/>
          <w:sz w:val="24"/>
          <w:szCs w:val="24"/>
          <w:lang w:val="ru-RU"/>
        </w:rPr>
        <w:t>еть вид, из</w:t>
      </w:r>
      <w:r w:rsidR="00DC63B5">
        <w:rPr>
          <w:rFonts w:ascii="Times New Roman" w:eastAsia="Times New Roman" w:hAnsi="Times New Roman" w:cs="Times New Roman"/>
          <w:bCs/>
          <w:sz w:val="24"/>
          <w:szCs w:val="24"/>
          <w:lang w:val="ru-RU"/>
        </w:rPr>
        <w:t>ображенный на рисунке 5</w:t>
      </w:r>
      <w:r>
        <w:rPr>
          <w:rFonts w:ascii="Times New Roman" w:eastAsia="Times New Roman" w:hAnsi="Times New Roman" w:cs="Times New Roman"/>
          <w:bCs/>
          <w:sz w:val="24"/>
          <w:szCs w:val="24"/>
          <w:lang w:val="ru-RU"/>
        </w:rPr>
        <w:t xml:space="preserve"> </w:t>
      </w:r>
      <w:r w:rsidRPr="000F42EF">
        <w:rPr>
          <w:rFonts w:ascii="Times New Roman" w:eastAsia="Times New Roman" w:hAnsi="Times New Roman" w:cs="Times New Roman"/>
          <w:bCs/>
          <w:sz w:val="24"/>
          <w:szCs w:val="24"/>
          <w:lang w:val="ru-RU"/>
        </w:rPr>
        <w:t xml:space="preserve">в. В этом случае говорят, что </w:t>
      </w:r>
      <w:r w:rsidR="007426C7">
        <w:rPr>
          <w:rFonts w:ascii="Times New Roman" w:eastAsia="Times New Roman" w:hAnsi="Times New Roman" w:cs="Times New Roman"/>
          <w:bCs/>
          <w:sz w:val="24"/>
          <w:szCs w:val="24"/>
          <w:lang w:val="ru-RU"/>
        </w:rPr>
        <w:t>система связи</w:t>
      </w:r>
      <w:r w:rsidRPr="000F42EF">
        <w:rPr>
          <w:rFonts w:ascii="Times New Roman" w:eastAsia="Times New Roman" w:hAnsi="Times New Roman" w:cs="Times New Roman"/>
          <w:bCs/>
          <w:sz w:val="24"/>
          <w:szCs w:val="24"/>
          <w:lang w:val="ru-RU"/>
        </w:rPr>
        <w:t xml:space="preserve"> имеет конфигурацию "2 из З". Возможны и другие случаи, например, система считается работоспособной, если работоспособны непременно </w:t>
      </w:r>
      <w:r w:rsidRPr="000F42EF">
        <w:rPr>
          <w:rFonts w:ascii="Times New Roman" w:eastAsia="Times New Roman" w:hAnsi="Times New Roman" w:cs="Times New Roman"/>
          <w:bCs/>
          <w:sz w:val="24"/>
          <w:szCs w:val="24"/>
          <w:lang w:val="ru-RU"/>
        </w:rPr>
        <w:lastRenderedPageBreak/>
        <w:t>первая лини</w:t>
      </w:r>
      <w:r w:rsidR="007426C7">
        <w:rPr>
          <w:rFonts w:ascii="Times New Roman" w:eastAsia="Times New Roman" w:hAnsi="Times New Roman" w:cs="Times New Roman"/>
          <w:bCs/>
          <w:sz w:val="24"/>
          <w:szCs w:val="24"/>
          <w:lang w:val="ru-RU"/>
        </w:rPr>
        <w:t>я и любая из двух остальных. Структурная схема надёжности</w:t>
      </w:r>
      <w:r w:rsidRPr="000F42EF">
        <w:rPr>
          <w:rFonts w:ascii="Times New Roman" w:eastAsia="Times New Roman" w:hAnsi="Times New Roman" w:cs="Times New Roman"/>
          <w:bCs/>
          <w:sz w:val="24"/>
          <w:szCs w:val="24"/>
          <w:lang w:val="ru-RU"/>
        </w:rPr>
        <w:t xml:space="preserve"> такой информацио</w:t>
      </w:r>
      <w:r>
        <w:rPr>
          <w:rFonts w:ascii="Times New Roman" w:eastAsia="Times New Roman" w:hAnsi="Times New Roman" w:cs="Times New Roman"/>
          <w:bCs/>
          <w:sz w:val="24"/>
          <w:szCs w:val="24"/>
          <w:lang w:val="ru-RU"/>
        </w:rPr>
        <w:t xml:space="preserve">нной системы приведена  на  рисунке </w:t>
      </w:r>
      <w:r w:rsidR="00DC63B5">
        <w:rPr>
          <w:rFonts w:ascii="Times New Roman" w:eastAsia="Times New Roman" w:hAnsi="Times New Roman" w:cs="Times New Roman"/>
          <w:bCs/>
          <w:sz w:val="24"/>
          <w:szCs w:val="24"/>
          <w:lang w:val="ru-RU"/>
        </w:rPr>
        <w:t xml:space="preserve"> 5</w:t>
      </w:r>
      <w:r w:rsidR="00B64D26">
        <w:rPr>
          <w:rFonts w:ascii="Times New Roman" w:eastAsia="Times New Roman" w:hAnsi="Times New Roman" w:cs="Times New Roman"/>
          <w:bCs/>
          <w:sz w:val="24"/>
          <w:szCs w:val="24"/>
          <w:lang w:val="ru-RU"/>
        </w:rPr>
        <w:t xml:space="preserve"> </w:t>
      </w:r>
      <w:r w:rsidRPr="000F42EF">
        <w:rPr>
          <w:rFonts w:ascii="Times New Roman" w:eastAsia="Times New Roman" w:hAnsi="Times New Roman" w:cs="Times New Roman"/>
          <w:bCs/>
          <w:sz w:val="24"/>
          <w:szCs w:val="24"/>
          <w:lang w:val="ru-RU"/>
        </w:rPr>
        <w:t>г  и  имеет последовательно</w:t>
      </w:r>
      <w:r>
        <w:rPr>
          <w:rFonts w:ascii="Times New Roman" w:eastAsia="Times New Roman" w:hAnsi="Times New Roman" w:cs="Times New Roman"/>
          <w:bCs/>
          <w:sz w:val="24"/>
          <w:szCs w:val="24"/>
          <w:lang w:val="ru-RU"/>
        </w:rPr>
        <w:t>-параллельную структуру. На рисунке</w:t>
      </w:r>
      <w:r w:rsidR="00DC63B5">
        <w:rPr>
          <w:rFonts w:ascii="Times New Roman" w:eastAsia="Times New Roman" w:hAnsi="Times New Roman" w:cs="Times New Roman"/>
          <w:bCs/>
          <w:sz w:val="24"/>
          <w:szCs w:val="24"/>
          <w:lang w:val="ru-RU"/>
        </w:rPr>
        <w:t xml:space="preserve"> 5</w:t>
      </w:r>
      <w:r>
        <w:rPr>
          <w:rFonts w:ascii="Times New Roman" w:eastAsia="Times New Roman" w:hAnsi="Times New Roman" w:cs="Times New Roman"/>
          <w:bCs/>
          <w:sz w:val="24"/>
          <w:szCs w:val="24"/>
          <w:lang w:val="ru-RU"/>
        </w:rPr>
        <w:t xml:space="preserve"> </w:t>
      </w:r>
      <w:r w:rsidRPr="000F42EF">
        <w:rPr>
          <w:rFonts w:ascii="Times New Roman" w:eastAsia="Times New Roman" w:hAnsi="Times New Roman" w:cs="Times New Roman"/>
          <w:bCs/>
          <w:sz w:val="24"/>
          <w:szCs w:val="24"/>
          <w:lang w:val="ru-RU"/>
        </w:rPr>
        <w:t>д  приведена паралл</w:t>
      </w:r>
      <w:r w:rsidR="007426C7">
        <w:rPr>
          <w:rFonts w:ascii="Times New Roman" w:eastAsia="Times New Roman" w:hAnsi="Times New Roman" w:cs="Times New Roman"/>
          <w:bCs/>
          <w:sz w:val="24"/>
          <w:szCs w:val="24"/>
          <w:lang w:val="ru-RU"/>
        </w:rPr>
        <w:t>ельная структурная схема надёжности</w:t>
      </w:r>
      <w:r w:rsidRPr="000F42EF">
        <w:rPr>
          <w:rFonts w:ascii="Times New Roman" w:eastAsia="Times New Roman" w:hAnsi="Times New Roman" w:cs="Times New Roman"/>
          <w:bCs/>
          <w:sz w:val="24"/>
          <w:szCs w:val="24"/>
          <w:lang w:val="ru-RU"/>
        </w:rPr>
        <w:t xml:space="preserve">, одна из ветвей которой представляет собой параллельное соединение элементов. </w:t>
      </w:r>
    </w:p>
    <w:p w:rsidR="00B86AB6" w:rsidRPr="000F42EF" w:rsidRDefault="00B86AB6" w:rsidP="00A179DD">
      <w:pPr>
        <w:pStyle w:val="a0"/>
        <w:spacing w:line="360" w:lineRule="auto"/>
        <w:ind w:left="1069" w:firstLine="632"/>
        <w:jc w:val="both"/>
        <w:rPr>
          <w:rFonts w:ascii="Times New Roman" w:eastAsia="Times New Roman" w:hAnsi="Times New Roman" w:cs="Times New Roman"/>
          <w:bCs/>
          <w:sz w:val="24"/>
          <w:szCs w:val="24"/>
          <w:lang w:val="ru-RU"/>
        </w:rPr>
      </w:pPr>
    </w:p>
    <w:p w:rsidR="00B86AB6" w:rsidRDefault="000F42EF" w:rsidP="002B5708">
      <w:pPr>
        <w:pStyle w:val="a0"/>
        <w:spacing w:line="360" w:lineRule="auto"/>
        <w:ind w:left="1069" w:right="408" w:firstLine="632"/>
        <w:jc w:val="center"/>
        <w:rPr>
          <w:rFonts w:ascii="Times New Roman" w:eastAsia="Times New Roman" w:hAnsi="Times New Roman" w:cs="Times New Roman"/>
          <w:bCs/>
          <w:sz w:val="24"/>
          <w:szCs w:val="24"/>
          <w:lang w:val="ru-RU"/>
        </w:rPr>
      </w:pPr>
      <w:r>
        <w:rPr>
          <w:rFonts w:ascii="Times New Roman" w:eastAsia="Times New Roman" w:hAnsi="Times New Roman" w:cs="Times New Roman"/>
          <w:bCs/>
          <w:noProof/>
          <w:sz w:val="24"/>
          <w:szCs w:val="24"/>
          <w:lang w:bidi="ar-SA"/>
        </w:rPr>
        <w:drawing>
          <wp:inline distT="0" distB="0" distL="0" distR="0">
            <wp:extent cx="5286375" cy="2942059"/>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781" cy="2942285"/>
                    </a:xfrm>
                    <a:prstGeom prst="rect">
                      <a:avLst/>
                    </a:prstGeom>
                    <a:noFill/>
                    <a:ln>
                      <a:noFill/>
                    </a:ln>
                  </pic:spPr>
                </pic:pic>
              </a:graphicData>
            </a:graphic>
          </wp:inline>
        </w:drawing>
      </w:r>
    </w:p>
    <w:p w:rsidR="00DC63B5" w:rsidRDefault="00DC63B5"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Рисунок 5. – Структурная схема надёжности</w:t>
      </w:r>
    </w:p>
    <w:p w:rsidR="00B64D26" w:rsidRDefault="00B64D26"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B64D26">
        <w:rPr>
          <w:rFonts w:ascii="Times New Roman" w:eastAsia="Times New Roman" w:hAnsi="Times New Roman" w:cs="Times New Roman"/>
          <w:bCs/>
          <w:sz w:val="24"/>
          <w:szCs w:val="24"/>
          <w:lang w:val="ru-RU"/>
        </w:rPr>
        <w:t xml:space="preserve">Таким образом, можно графически представить условия работоспособности различных вариантов систем через их структурные схемы надежности. На такой схеме все элементы системы в каком-то смысле равноценны, и это подчеркивается их одинаковым обозначением (одной и той же буквой Xi с различными номерами, произвольно присвоенными этим элементам) и одинаковым графическим изображением (в виде прямоугольника или кружка). Способ соединения элементов (не в </w:t>
      </w:r>
      <w:r w:rsidR="00462D98">
        <w:rPr>
          <w:rFonts w:ascii="Times New Roman" w:eastAsia="Times New Roman" w:hAnsi="Times New Roman" w:cs="Times New Roman"/>
          <w:bCs/>
          <w:sz w:val="24"/>
          <w:szCs w:val="24"/>
          <w:lang w:val="ru-RU"/>
        </w:rPr>
        <w:t>физическом</w:t>
      </w:r>
      <w:r w:rsidRPr="00B64D26">
        <w:rPr>
          <w:rFonts w:ascii="Times New Roman" w:eastAsia="Times New Roman" w:hAnsi="Times New Roman" w:cs="Times New Roman"/>
          <w:bCs/>
          <w:sz w:val="24"/>
          <w:szCs w:val="24"/>
          <w:lang w:val="ru-RU"/>
        </w:rPr>
        <w:t>, а в функциональном смысле) и раскрывает условия работоспособности.</w:t>
      </w:r>
      <w:r>
        <w:rPr>
          <w:rFonts w:ascii="Times New Roman" w:eastAsia="Times New Roman" w:hAnsi="Times New Roman" w:cs="Times New Roman"/>
          <w:bCs/>
          <w:sz w:val="24"/>
          <w:szCs w:val="24"/>
          <w:lang w:val="ru-RU"/>
        </w:rPr>
        <w:t xml:space="preserve"> </w:t>
      </w:r>
    </w:p>
    <w:p w:rsidR="00DC63B5" w:rsidRPr="00DC63B5" w:rsidRDefault="00DC63B5"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DC63B5">
        <w:rPr>
          <w:rFonts w:ascii="Times New Roman" w:eastAsia="Times New Roman" w:hAnsi="Times New Roman" w:cs="Times New Roman"/>
          <w:bCs/>
          <w:sz w:val="24"/>
          <w:szCs w:val="24"/>
          <w:lang w:val="ru-RU"/>
        </w:rPr>
        <w:t>Аналогичным образом бинарная переменная у обозначает состо</w:t>
      </w:r>
      <w:r w:rsidRPr="00DC63B5">
        <w:rPr>
          <w:rFonts w:ascii="Times New Roman" w:eastAsia="Times New Roman" w:hAnsi="Times New Roman" w:cs="Times New Roman"/>
          <w:bCs/>
          <w:sz w:val="24"/>
          <w:szCs w:val="24"/>
          <w:lang w:val="ru-RU"/>
        </w:rPr>
        <w:softHyphen/>
        <w:t xml:space="preserve">яние системы </w:t>
      </w:r>
      <w:r w:rsidRPr="00B64D26">
        <w:rPr>
          <w:rFonts w:ascii="Times New Roman" w:eastAsia="Times New Roman" w:hAnsi="Times New Roman" w:cs="Times New Roman"/>
          <w:bCs/>
          <w:sz w:val="24"/>
          <w:szCs w:val="24"/>
        </w:rPr>
        <w:t>yi</w:t>
      </w:r>
      <w:r w:rsidRPr="00DC63B5">
        <w:rPr>
          <w:rFonts w:ascii="Times New Roman" w:eastAsia="Times New Roman" w:hAnsi="Times New Roman" w:cs="Times New Roman"/>
          <w:bCs/>
          <w:sz w:val="24"/>
          <w:szCs w:val="24"/>
          <w:lang w:val="ru-RU"/>
        </w:rPr>
        <w:t xml:space="preserve">  = 1, если система работоспособна, 0, если система отказала. Предположим, что состояние системы определено полностью состоянием ее элементов, и будем далее записывать:</w:t>
      </w:r>
    </w:p>
    <w:p w:rsidR="00315BD5" w:rsidRDefault="00B64D26" w:rsidP="00DC63B5">
      <w:pPr>
        <w:ind w:left="1134" w:right="408" w:firstLine="480"/>
        <w:jc w:val="center"/>
        <w:rPr>
          <w:sz w:val="24"/>
        </w:rPr>
      </w:pPr>
      <w:r>
        <w:rPr>
          <w:position w:val="-12"/>
          <w:sz w:val="24"/>
        </w:rPr>
        <w:object w:dxaOrig="220" w:dyaOrig="420">
          <v:shape id="_x0000_i1029" type="#_x0000_t75" style="width:10.5pt;height:20.25pt" o:ole="" fillcolor="window">
            <v:imagedata r:id="rId17" o:title=""/>
          </v:shape>
          <o:OLEObject Type="Embed" ProgID="Equation.3" ShapeID="_x0000_i1029" DrawAspect="Content" ObjectID="_1464606360" r:id="rId18"/>
        </w:object>
      </w:r>
      <w:r>
        <w:rPr>
          <w:sz w:val="24"/>
        </w:rPr>
        <w:t xml:space="preserve">                  </w:t>
      </w:r>
      <w:r w:rsidR="00462D98" w:rsidRPr="00462D98">
        <w:rPr>
          <w:position w:val="-12"/>
          <w:sz w:val="24"/>
        </w:rPr>
        <w:object w:dxaOrig="2160" w:dyaOrig="360">
          <v:shape id="_x0000_i1030" type="#_x0000_t75" style="width:107.25pt;height:18pt" o:ole="" fillcolor="window">
            <v:imagedata r:id="rId19" o:title=""/>
          </v:shape>
          <o:OLEObject Type="Embed" ProgID="Equation.3" ShapeID="_x0000_i1030" DrawAspect="Content" ObjectID="_1464606361" r:id="rId20"/>
        </w:object>
      </w:r>
      <w:r>
        <w:rPr>
          <w:sz w:val="24"/>
        </w:rPr>
        <w:t xml:space="preserve">         </w:t>
      </w:r>
      <w:r w:rsidR="00DC63B5">
        <w:rPr>
          <w:sz w:val="24"/>
        </w:rPr>
        <w:t>(1)</w:t>
      </w:r>
    </w:p>
    <w:p w:rsidR="00B64D26" w:rsidRDefault="00B64D26" w:rsidP="00B64D26">
      <w:pPr>
        <w:pStyle w:val="FR2"/>
        <w:spacing w:line="240" w:lineRule="auto"/>
        <w:ind w:left="1134" w:right="200"/>
        <w:jc w:val="center"/>
        <w:rPr>
          <w:sz w:val="24"/>
        </w:rPr>
      </w:pPr>
      <w:r>
        <w:rPr>
          <w:sz w:val="24"/>
        </w:rPr>
        <w:t xml:space="preserve">                                                                                                                            </w:t>
      </w:r>
    </w:p>
    <w:p w:rsidR="00B64D26" w:rsidRPr="00F81876" w:rsidRDefault="00B64D26"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F81876">
        <w:rPr>
          <w:rFonts w:ascii="Times New Roman" w:eastAsia="Times New Roman" w:hAnsi="Times New Roman" w:cs="Times New Roman"/>
          <w:bCs/>
          <w:sz w:val="24"/>
          <w:szCs w:val="24"/>
          <w:lang w:val="ru-RU"/>
        </w:rPr>
        <w:t>Функция у(Х) принимает значение либо 1, либо 0 и связывает условия</w:t>
      </w:r>
      <w:r w:rsidR="00462D98">
        <w:rPr>
          <w:rFonts w:ascii="Times New Roman" w:eastAsia="Times New Roman" w:hAnsi="Times New Roman" w:cs="Times New Roman"/>
          <w:bCs/>
          <w:sz w:val="24"/>
          <w:szCs w:val="24"/>
          <w:lang w:val="ru-RU"/>
        </w:rPr>
        <w:t xml:space="preserve"> работоспособности элементов с работоспособностью всей системы</w:t>
      </w:r>
      <w:r w:rsidRPr="00F81876">
        <w:rPr>
          <w:rFonts w:ascii="Times New Roman" w:eastAsia="Times New Roman" w:hAnsi="Times New Roman" w:cs="Times New Roman"/>
          <w:bCs/>
          <w:sz w:val="24"/>
          <w:szCs w:val="24"/>
          <w:lang w:val="ru-RU"/>
        </w:rPr>
        <w:t xml:space="preserve">. Тем самым мы предполагаем, что состояние системы в смысле работоспособности детерминировано </w:t>
      </w:r>
      <w:r w:rsidRPr="00F81876">
        <w:rPr>
          <w:rFonts w:ascii="Times New Roman" w:eastAsia="Times New Roman" w:hAnsi="Times New Roman" w:cs="Times New Roman"/>
          <w:bCs/>
          <w:sz w:val="24"/>
          <w:szCs w:val="24"/>
          <w:lang w:val="ru-RU"/>
        </w:rPr>
        <w:lastRenderedPageBreak/>
        <w:t>зависит</w:t>
      </w:r>
      <w:r w:rsidR="00462D98">
        <w:rPr>
          <w:rFonts w:ascii="Times New Roman" w:eastAsia="Times New Roman" w:hAnsi="Times New Roman" w:cs="Times New Roman"/>
          <w:bCs/>
          <w:sz w:val="24"/>
          <w:szCs w:val="24"/>
          <w:lang w:val="ru-RU"/>
        </w:rPr>
        <w:t xml:space="preserve"> от состояния ее элементов. Функция</w:t>
      </w:r>
      <w:r w:rsidRPr="00F81876">
        <w:rPr>
          <w:rFonts w:ascii="Times New Roman" w:eastAsia="Times New Roman" w:hAnsi="Times New Roman" w:cs="Times New Roman"/>
          <w:bCs/>
          <w:sz w:val="24"/>
          <w:szCs w:val="24"/>
          <w:lang w:val="ru-RU"/>
        </w:rPr>
        <w:t xml:space="preserve"> </w:t>
      </w:r>
      <w:r w:rsidRPr="00B64D26">
        <w:rPr>
          <w:rFonts w:ascii="Times New Roman" w:eastAsia="Times New Roman" w:hAnsi="Times New Roman" w:cs="Times New Roman"/>
          <w:bCs/>
          <w:sz w:val="24"/>
          <w:szCs w:val="24"/>
          <w:lang w:val="ru-RU"/>
        </w:rPr>
        <w:t>y</w:t>
      </w:r>
      <w:r w:rsidRPr="00F81876">
        <w:rPr>
          <w:rFonts w:ascii="Times New Roman" w:eastAsia="Times New Roman" w:hAnsi="Times New Roman" w:cs="Times New Roman"/>
          <w:bCs/>
          <w:sz w:val="24"/>
          <w:szCs w:val="24"/>
          <w:lang w:val="ru-RU"/>
        </w:rPr>
        <w:t>(</w:t>
      </w:r>
      <w:r w:rsidRPr="00B64D26">
        <w:rPr>
          <w:rFonts w:ascii="Times New Roman" w:eastAsia="Times New Roman" w:hAnsi="Times New Roman" w:cs="Times New Roman"/>
          <w:bCs/>
          <w:sz w:val="24"/>
          <w:szCs w:val="24"/>
          <w:lang w:val="ru-RU"/>
        </w:rPr>
        <w:t>X</w:t>
      </w:r>
      <w:r w:rsidRPr="00F81876">
        <w:rPr>
          <w:rFonts w:ascii="Times New Roman" w:eastAsia="Times New Roman" w:hAnsi="Times New Roman" w:cs="Times New Roman"/>
          <w:bCs/>
          <w:sz w:val="24"/>
          <w:szCs w:val="24"/>
          <w:lang w:val="ru-RU"/>
        </w:rPr>
        <w:t>) является функцией</w:t>
      </w:r>
      <w:r w:rsidR="00462D98">
        <w:rPr>
          <w:rFonts w:ascii="Times New Roman" w:eastAsia="Times New Roman" w:hAnsi="Times New Roman" w:cs="Times New Roman"/>
          <w:bCs/>
          <w:sz w:val="24"/>
          <w:szCs w:val="24"/>
          <w:lang w:val="ru-RU"/>
        </w:rPr>
        <w:t xml:space="preserve"> от</w:t>
      </w:r>
      <w:r w:rsidRPr="00F81876">
        <w:rPr>
          <w:rFonts w:ascii="Times New Roman" w:eastAsia="Times New Roman" w:hAnsi="Times New Roman" w:cs="Times New Roman"/>
          <w:bCs/>
          <w:sz w:val="24"/>
          <w:szCs w:val="24"/>
          <w:lang w:val="ru-RU"/>
        </w:rPr>
        <w:t xml:space="preserve">  </w:t>
      </w:r>
      <w:r w:rsidRPr="00B64D26">
        <w:rPr>
          <w:rFonts w:ascii="Times New Roman" w:eastAsia="Times New Roman" w:hAnsi="Times New Roman" w:cs="Times New Roman"/>
          <w:bCs/>
          <w:sz w:val="24"/>
          <w:szCs w:val="24"/>
          <w:lang w:val="ru-RU"/>
        </w:rPr>
        <w:t>x</w:t>
      </w:r>
      <w:r w:rsidRPr="00F81876">
        <w:rPr>
          <w:rFonts w:ascii="Times New Roman" w:eastAsia="Times New Roman" w:hAnsi="Times New Roman" w:cs="Times New Roman"/>
          <w:bCs/>
          <w:sz w:val="24"/>
          <w:szCs w:val="24"/>
          <w:lang w:val="ru-RU"/>
        </w:rPr>
        <w:t xml:space="preserve">1, </w:t>
      </w:r>
      <w:r w:rsidRPr="00B64D26">
        <w:rPr>
          <w:rFonts w:ascii="Times New Roman" w:eastAsia="Times New Roman" w:hAnsi="Times New Roman" w:cs="Times New Roman"/>
          <w:bCs/>
          <w:sz w:val="24"/>
          <w:szCs w:val="24"/>
          <w:lang w:val="ru-RU"/>
        </w:rPr>
        <w:t>x</w:t>
      </w:r>
      <w:r w:rsidRPr="00F81876">
        <w:rPr>
          <w:rFonts w:ascii="Times New Roman" w:eastAsia="Times New Roman" w:hAnsi="Times New Roman" w:cs="Times New Roman"/>
          <w:bCs/>
          <w:sz w:val="24"/>
          <w:szCs w:val="24"/>
          <w:lang w:val="ru-RU"/>
        </w:rPr>
        <w:t>2, ......</w:t>
      </w:r>
      <w:r w:rsidRPr="00B64D26">
        <w:rPr>
          <w:rFonts w:ascii="Times New Roman" w:eastAsia="Times New Roman" w:hAnsi="Times New Roman" w:cs="Times New Roman"/>
          <w:bCs/>
          <w:sz w:val="24"/>
          <w:szCs w:val="24"/>
          <w:lang w:val="ru-RU"/>
        </w:rPr>
        <w:t>xn</w:t>
      </w:r>
      <w:r w:rsidRPr="00F81876">
        <w:rPr>
          <w:rFonts w:ascii="Times New Roman" w:eastAsia="Times New Roman" w:hAnsi="Times New Roman" w:cs="Times New Roman"/>
          <w:bCs/>
          <w:sz w:val="24"/>
          <w:szCs w:val="24"/>
          <w:lang w:val="ru-RU"/>
        </w:rPr>
        <w:t>,  которые, в свою очередь, могут находиться только в двух несовместных состояниях: либо 1 (работоспособное состояние), либо 0 ( состояние полного отказа) В целом это предположение является до некоторой степени условным и ограничительным, так как оно исключает (хотя и не полностью) возможность частичного функционирования системы. Однако оно обладает  тем достоинством, что приводит к модели, которая имеет строгое аналитическое решение и является достаточно реальной.</w:t>
      </w:r>
    </w:p>
    <w:p w:rsidR="00B64D26" w:rsidRPr="002B5708" w:rsidRDefault="00462D98"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Каждой структурной схеме надёжности</w:t>
      </w:r>
      <w:r w:rsidR="00B64D26" w:rsidRPr="002B5708">
        <w:rPr>
          <w:rFonts w:ascii="Times New Roman" w:eastAsia="Times New Roman" w:hAnsi="Times New Roman" w:cs="Times New Roman"/>
          <w:bCs/>
          <w:sz w:val="24"/>
          <w:szCs w:val="24"/>
          <w:lang w:val="ru-RU"/>
        </w:rPr>
        <w:t xml:space="preserve"> можно сопоставить функцию алгебры логики, заменив связи между элементами х1, х2,... хn  конъюнкциями и  дизъюнкциями</w:t>
      </w:r>
      <w:r w:rsidRPr="002B5708">
        <w:rPr>
          <w:rFonts w:ascii="Times New Roman" w:eastAsia="Times New Roman" w:hAnsi="Times New Roman" w:cs="Times New Roman"/>
          <w:bCs/>
          <w:sz w:val="24"/>
          <w:szCs w:val="24"/>
          <w:lang w:val="ru-RU"/>
        </w:rPr>
        <w:t xml:space="preserve"> или иными действия алгебры логики</w:t>
      </w:r>
      <w:r w:rsidR="00B64D26" w:rsidRPr="002B5708">
        <w:rPr>
          <w:rFonts w:ascii="Times New Roman" w:eastAsia="Times New Roman" w:hAnsi="Times New Roman" w:cs="Times New Roman"/>
          <w:bCs/>
          <w:sz w:val="24"/>
          <w:szCs w:val="24"/>
          <w:lang w:val="ru-RU"/>
        </w:rPr>
        <w:t>. Такую функцию будем называ</w:t>
      </w:r>
      <w:r w:rsidRPr="002B5708">
        <w:rPr>
          <w:rFonts w:ascii="Times New Roman" w:eastAsia="Times New Roman" w:hAnsi="Times New Roman" w:cs="Times New Roman"/>
          <w:bCs/>
          <w:sz w:val="24"/>
          <w:szCs w:val="24"/>
          <w:lang w:val="ru-RU"/>
        </w:rPr>
        <w:t>ть функцией алгебры логики. Каждой системе через структурную схему надёжности однозначно сопост</w:t>
      </w:r>
      <w:r w:rsidR="00DD1B07" w:rsidRPr="002B5708">
        <w:rPr>
          <w:rFonts w:ascii="Times New Roman" w:eastAsia="Times New Roman" w:hAnsi="Times New Roman" w:cs="Times New Roman"/>
          <w:bCs/>
          <w:sz w:val="24"/>
          <w:szCs w:val="24"/>
          <w:lang w:val="ru-RU"/>
        </w:rPr>
        <w:t>авляется функция алгебры логики</w:t>
      </w:r>
      <w:r w:rsidR="00B64D26" w:rsidRPr="002B5708">
        <w:rPr>
          <w:rFonts w:ascii="Times New Roman" w:eastAsia="Times New Roman" w:hAnsi="Times New Roman" w:cs="Times New Roman"/>
          <w:bCs/>
          <w:sz w:val="24"/>
          <w:szCs w:val="24"/>
          <w:lang w:val="ru-RU"/>
        </w:rPr>
        <w:t>, которую будем называть функцией работоспособности системы или структурной функцией системы.</w:t>
      </w:r>
    </w:p>
    <w:p w:rsidR="00E32606" w:rsidRPr="002B5708" w:rsidRDefault="00E32606"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Основной трудностью в практическом применении логико-вероятностных методов исследования надежности и безопасности структурно-сложных систем являет</w:t>
      </w:r>
      <w:r w:rsidR="00462D98" w:rsidRPr="002B5708">
        <w:rPr>
          <w:rFonts w:ascii="Times New Roman" w:eastAsia="Times New Roman" w:hAnsi="Times New Roman" w:cs="Times New Roman"/>
          <w:bCs/>
          <w:sz w:val="24"/>
          <w:szCs w:val="24"/>
          <w:lang w:val="ru-RU"/>
        </w:rPr>
        <w:t>ся преобразование произвольных ранее рассмотренной функции алгебры логики</w:t>
      </w:r>
      <w:r w:rsidRPr="002B5708">
        <w:rPr>
          <w:rFonts w:ascii="Times New Roman" w:eastAsia="Times New Roman" w:hAnsi="Times New Roman" w:cs="Times New Roman"/>
          <w:bCs/>
          <w:sz w:val="24"/>
          <w:szCs w:val="24"/>
          <w:lang w:val="ru-RU"/>
        </w:rPr>
        <w:t xml:space="preserve"> в формы пер</w:t>
      </w:r>
      <w:r w:rsidR="00462D98" w:rsidRPr="002B5708">
        <w:rPr>
          <w:rFonts w:ascii="Times New Roman" w:eastAsia="Times New Roman" w:hAnsi="Times New Roman" w:cs="Times New Roman"/>
          <w:bCs/>
          <w:sz w:val="24"/>
          <w:szCs w:val="24"/>
          <w:lang w:val="ru-RU"/>
        </w:rPr>
        <w:t>ехода к полному замещению, позволяющие рассчитывать вероятность нахождения системы в работоспособном состоянии</w:t>
      </w:r>
      <w:r w:rsidRPr="002B5708">
        <w:rPr>
          <w:rFonts w:ascii="Times New Roman" w:eastAsia="Times New Roman" w:hAnsi="Times New Roman" w:cs="Times New Roman"/>
          <w:bCs/>
          <w:sz w:val="24"/>
          <w:szCs w:val="24"/>
          <w:lang w:val="ru-RU"/>
        </w:rPr>
        <w:t>. Чтобы сделать это преобразование направленным (стандартным) и математически строгим, необходимо было построить своеобразный “мостик” между алгеброй логики и теорией вероятностей.</w:t>
      </w:r>
    </w:p>
    <w:p w:rsidR="00B86AB6" w:rsidRPr="002B5708" w:rsidRDefault="008A19A6"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 xml:space="preserve">В теории надежности существует большое число методов расчета  надежности.  </w:t>
      </w:r>
      <w:r w:rsidR="0055735E" w:rsidRPr="002B5708">
        <w:rPr>
          <w:rFonts w:ascii="Times New Roman" w:eastAsia="Times New Roman" w:hAnsi="Times New Roman" w:cs="Times New Roman"/>
          <w:bCs/>
          <w:sz w:val="24"/>
          <w:szCs w:val="24"/>
          <w:lang w:val="ru-RU"/>
        </w:rPr>
        <w:t>Наиболее известны:</w:t>
      </w:r>
    </w:p>
    <w:p w:rsidR="0055735E" w:rsidRPr="0055735E" w:rsidRDefault="0055735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метод разрезания</w:t>
      </w:r>
      <w:r w:rsidRPr="002B5708">
        <w:rPr>
          <w:rFonts w:ascii="Times New Roman" w:eastAsia="Times New Roman" w:hAnsi="Times New Roman" w:cs="Times New Roman"/>
          <w:bCs/>
          <w:sz w:val="24"/>
          <w:szCs w:val="24"/>
          <w:lang w:val="ru-RU"/>
        </w:rPr>
        <w:t>;</w:t>
      </w:r>
    </w:p>
    <w:p w:rsidR="0055735E" w:rsidRPr="0055735E" w:rsidRDefault="0055735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метод ортогонализации</w:t>
      </w:r>
      <w:r w:rsidRPr="002B5708">
        <w:rPr>
          <w:rFonts w:ascii="Times New Roman" w:eastAsia="Times New Roman" w:hAnsi="Times New Roman" w:cs="Times New Roman"/>
          <w:bCs/>
          <w:sz w:val="24"/>
          <w:szCs w:val="24"/>
          <w:lang w:val="ru-RU"/>
        </w:rPr>
        <w:t>;</w:t>
      </w:r>
    </w:p>
    <w:p w:rsidR="0055735E" w:rsidRPr="0055735E" w:rsidRDefault="0055735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рекуррентный метод</w:t>
      </w:r>
      <w:r w:rsidRPr="002B5708">
        <w:rPr>
          <w:rFonts w:ascii="Times New Roman" w:eastAsia="Times New Roman" w:hAnsi="Times New Roman" w:cs="Times New Roman"/>
          <w:bCs/>
          <w:sz w:val="24"/>
          <w:szCs w:val="24"/>
          <w:lang w:val="ru-RU"/>
        </w:rPr>
        <w:t>;</w:t>
      </w:r>
    </w:p>
    <w:p w:rsidR="0055735E" w:rsidRPr="0055735E" w:rsidRDefault="0055735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метод наращивания путей</w:t>
      </w:r>
      <w:r w:rsidRPr="002B5708">
        <w:rPr>
          <w:rFonts w:ascii="Times New Roman" w:eastAsia="Times New Roman" w:hAnsi="Times New Roman" w:cs="Times New Roman"/>
          <w:bCs/>
          <w:sz w:val="24"/>
          <w:szCs w:val="24"/>
          <w:lang w:val="ru-RU"/>
        </w:rPr>
        <w:t>;</w:t>
      </w:r>
    </w:p>
    <w:p w:rsidR="0055735E" w:rsidRDefault="0055735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схемно-логический метод</w:t>
      </w:r>
      <w:r w:rsidRPr="002B5708">
        <w:rPr>
          <w:rFonts w:ascii="Times New Roman" w:eastAsia="Times New Roman" w:hAnsi="Times New Roman" w:cs="Times New Roman"/>
          <w:bCs/>
          <w:sz w:val="24"/>
          <w:szCs w:val="24"/>
          <w:lang w:val="ru-RU"/>
        </w:rPr>
        <w:t>.</w:t>
      </w:r>
    </w:p>
    <w:p w:rsidR="00DC63B5" w:rsidRDefault="00DC63B5"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2836FB" w:rsidRDefault="002836FB" w:rsidP="00DC63B5">
      <w:pPr>
        <w:pStyle w:val="a0"/>
        <w:spacing w:line="360" w:lineRule="auto"/>
        <w:ind w:left="2421" w:right="408"/>
        <w:jc w:val="both"/>
        <w:rPr>
          <w:rFonts w:ascii="Times New Roman" w:eastAsia="Times New Roman" w:hAnsi="Times New Roman" w:cs="Times New Roman"/>
          <w:bCs/>
          <w:sz w:val="24"/>
          <w:szCs w:val="24"/>
          <w:lang w:val="ru-RU"/>
        </w:rPr>
      </w:pPr>
    </w:p>
    <w:p w:rsidR="007C03F3" w:rsidRDefault="00660308" w:rsidP="00DC63B5">
      <w:pPr>
        <w:pStyle w:val="a0"/>
        <w:numPr>
          <w:ilvl w:val="0"/>
          <w:numId w:val="37"/>
        </w:numPr>
        <w:spacing w:line="360" w:lineRule="auto"/>
        <w:ind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 xml:space="preserve">Расчёт </w:t>
      </w:r>
      <w:r w:rsidR="007C03F3">
        <w:rPr>
          <w:rFonts w:ascii="Times New Roman" w:eastAsia="Times New Roman" w:hAnsi="Times New Roman" w:cs="Times New Roman"/>
          <w:b/>
          <w:bCs/>
          <w:sz w:val="28"/>
          <w:szCs w:val="28"/>
          <w:lang w:val="ru-RU"/>
        </w:rPr>
        <w:t xml:space="preserve"> показателей надёжности информационной системы и их влияние на результативность бизнес-процессов</w:t>
      </w:r>
    </w:p>
    <w:p w:rsidR="007C03F3" w:rsidRPr="00B37C4C"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B37C4C">
        <w:rPr>
          <w:rFonts w:ascii="Times New Roman" w:eastAsia="Times New Roman" w:hAnsi="Times New Roman" w:cs="Times New Roman"/>
          <w:bCs/>
          <w:sz w:val="24"/>
          <w:szCs w:val="24"/>
          <w:lang w:val="ru-RU"/>
        </w:rPr>
        <w:t>Аналитический метод расчета количественных показателей надежности информационной системы для конкретных бизнес-процессов.</w:t>
      </w:r>
    </w:p>
    <w:p w:rsidR="007C03F3" w:rsidRPr="00B37C4C"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B37C4C">
        <w:rPr>
          <w:rFonts w:ascii="Times New Roman" w:eastAsia="Times New Roman" w:hAnsi="Times New Roman" w:cs="Times New Roman"/>
          <w:bCs/>
          <w:sz w:val="24"/>
          <w:szCs w:val="24"/>
          <w:lang w:val="ru-RU"/>
        </w:rPr>
        <w:t>Для определения показателей надёжности информационной системы аналитическим методом необходимо составить расчётную схему, описывающую соединения её элементов. При этом все описанные элементы, важны с точки зрения непрерывности рассматриваемого бизнес-процесса. Расчётная схема отражает логику связей между элементами с точки зрения надёжности работы информационной системы и непрерывности конкретного процесса.</w:t>
      </w:r>
    </w:p>
    <w:p w:rsidR="007C03F3" w:rsidRPr="00B37C4C"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B37C4C">
        <w:rPr>
          <w:rFonts w:ascii="Times New Roman" w:eastAsia="Times New Roman" w:hAnsi="Times New Roman" w:cs="Times New Roman"/>
          <w:bCs/>
          <w:sz w:val="24"/>
          <w:szCs w:val="24"/>
          <w:lang w:val="ru-RU"/>
        </w:rPr>
        <w:t>Основные допущения аналитического расчета заключаются в следующем:</w:t>
      </w:r>
    </w:p>
    <w:p w:rsidR="007C03F3"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Уровень разукрупнения</w:t>
      </w:r>
      <w:r>
        <w:rPr>
          <w:rFonts w:ascii="Times New Roman" w:eastAsia="Times New Roman" w:hAnsi="Times New Roman" w:cs="Times New Roman"/>
          <w:bCs/>
          <w:sz w:val="24"/>
          <w:szCs w:val="24"/>
          <w:lang w:val="ru-RU"/>
        </w:rPr>
        <w:t xml:space="preserve"> исследуемой информационной системы выберем так чтобы наименьшей рассматриваемой единицей был сетевой узел. Сервера, терминалы, активное сетевое оборудование перечисленное в описание объекта защиты будем считать сетевыми узлами</w:t>
      </w:r>
      <w:r w:rsidRPr="001B1B7E">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Наименьшую рассматриваемую единицу будем считать восстановимым изделием</w:t>
      </w:r>
      <w:r w:rsidRPr="001B1B7E">
        <w:rPr>
          <w:rFonts w:ascii="Times New Roman" w:eastAsia="Times New Roman" w:hAnsi="Times New Roman" w:cs="Times New Roman"/>
          <w:bCs/>
          <w:sz w:val="24"/>
          <w:szCs w:val="24"/>
          <w:lang w:val="ru-RU"/>
        </w:rPr>
        <w:t>;</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Будем считать что отказы независимы друг от друга</w:t>
      </w:r>
      <w:r w:rsidRPr="001B1B7E">
        <w:rPr>
          <w:rFonts w:ascii="Times New Roman" w:eastAsia="Times New Roman" w:hAnsi="Times New Roman" w:cs="Times New Roman"/>
          <w:bCs/>
          <w:sz w:val="24"/>
          <w:szCs w:val="24"/>
          <w:lang w:val="ru-RU"/>
        </w:rPr>
        <w:t>;</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Для длительных отключений и неисправностей (ремонт, диагностика или замена элементов) рассматриваются также отказы параллельных цепей элементов информационной системы, вызванные наложениями повреждений одного элемента на аварийное восстановление другого и аварийных пов</w:t>
      </w:r>
      <w:r>
        <w:rPr>
          <w:rFonts w:ascii="Times New Roman" w:eastAsia="Times New Roman" w:hAnsi="Times New Roman" w:cs="Times New Roman"/>
          <w:bCs/>
          <w:sz w:val="24"/>
          <w:szCs w:val="24"/>
          <w:lang w:val="ru-RU"/>
        </w:rPr>
        <w:t>реждений на плановые отключения</w:t>
      </w:r>
      <w:r w:rsidRPr="001B1B7E">
        <w:rPr>
          <w:rFonts w:ascii="Times New Roman" w:eastAsia="Times New Roman" w:hAnsi="Times New Roman" w:cs="Times New Roman"/>
          <w:bCs/>
          <w:sz w:val="24"/>
          <w:szCs w:val="24"/>
          <w:lang w:val="ru-RU"/>
        </w:rPr>
        <w:t>;</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Аналитические расчёты основываются на предположении, что поток отказов элементов на расчетном промежутке – простейший, пуассоновский, а закон распределения вероятности восстановления – экспоненциальный.</w:t>
      </w:r>
    </w:p>
    <w:p w:rsidR="007C03F3" w:rsidRPr="00B37C4C"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B37C4C">
        <w:rPr>
          <w:rFonts w:ascii="Times New Roman" w:eastAsia="Times New Roman" w:hAnsi="Times New Roman" w:cs="Times New Roman"/>
          <w:bCs/>
          <w:sz w:val="24"/>
          <w:szCs w:val="24"/>
          <w:lang w:val="ru-RU"/>
        </w:rPr>
        <w:t>Исходные данные необходимые для проведения дальнейших расчётов представлены в таблице ниже.</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w:t>
      </w:r>
      <w:r w:rsidRPr="00DC10D0">
        <w:rPr>
          <w:rFonts w:ascii="Times New Roman" w:eastAsia="Times New Roman" w:hAnsi="Times New Roman" w:cs="Times New Roman"/>
          <w:bCs/>
          <w:sz w:val="24"/>
          <w:szCs w:val="24"/>
          <w:lang w:val="ru-RU"/>
        </w:rPr>
        <w:object w:dxaOrig="240" w:dyaOrig="300">
          <v:shape id="_x0000_i1031" type="#_x0000_t75" style="width:11.25pt;height:15pt" o:ole="">
            <v:imagedata r:id="rId21" o:title=""/>
          </v:shape>
          <o:OLEObject Type="Embed" ProgID="Equation.3" ShapeID="_x0000_i1031" DrawAspect="Content" ObjectID="_1464606362" r:id="rId22"/>
        </w:object>
      </w:r>
      <w:r w:rsidRPr="00DC10D0">
        <w:rPr>
          <w:rFonts w:ascii="Times New Roman" w:eastAsia="Times New Roman" w:hAnsi="Times New Roman" w:cs="Times New Roman"/>
          <w:bCs/>
          <w:sz w:val="24"/>
          <w:szCs w:val="24"/>
          <w:lang w:val="ru-RU"/>
        </w:rPr>
        <w:t>– интенсивность случайного события (отказа);</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w:t>
      </w:r>
      <w:r w:rsidRPr="00DC10D0">
        <w:rPr>
          <w:rFonts w:ascii="Times New Roman" w:eastAsia="Times New Roman" w:hAnsi="Times New Roman" w:cs="Times New Roman"/>
          <w:bCs/>
          <w:sz w:val="24"/>
          <w:szCs w:val="24"/>
          <w:lang w:val="ru-RU"/>
        </w:rPr>
        <w:object w:dxaOrig="320" w:dyaOrig="380">
          <v:shape id="_x0000_i1032" type="#_x0000_t75" style="width:15.75pt;height:18.75pt" o:ole="">
            <v:imagedata r:id="rId23" o:title=""/>
          </v:shape>
          <o:OLEObject Type="Embed" ProgID="Equation.3" ShapeID="_x0000_i1032" DrawAspect="Content" ObjectID="_1464606363" r:id="rId24"/>
        </w:object>
      </w:r>
      <w:r w:rsidRPr="00DC10D0">
        <w:rPr>
          <w:rFonts w:ascii="Times New Roman" w:eastAsia="Times New Roman" w:hAnsi="Times New Roman" w:cs="Times New Roman"/>
          <w:bCs/>
          <w:sz w:val="24"/>
          <w:szCs w:val="24"/>
          <w:lang w:val="ru-RU"/>
        </w:rPr>
        <w:t>– время восстановления системы;</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w:t>
      </w:r>
      <w:r w:rsidRPr="00DC10D0">
        <w:rPr>
          <w:rFonts w:ascii="Times New Roman" w:eastAsia="Times New Roman" w:hAnsi="Times New Roman" w:cs="Times New Roman"/>
          <w:bCs/>
          <w:sz w:val="24"/>
          <w:szCs w:val="24"/>
          <w:lang w:val="ru-RU"/>
        </w:rPr>
        <w:object w:dxaOrig="480" w:dyaOrig="380">
          <v:shape id="_x0000_i1033" type="#_x0000_t75" style="width:24pt;height:19.5pt" o:ole="">
            <v:imagedata r:id="rId25" o:title=""/>
          </v:shape>
          <o:OLEObject Type="Embed" ProgID="Equation.3" ShapeID="_x0000_i1033" DrawAspect="Content" ObjectID="_1464606364" r:id="rId26"/>
        </w:object>
      </w:r>
      <w:r w:rsidRPr="00DC10D0">
        <w:rPr>
          <w:rFonts w:ascii="Times New Roman" w:eastAsia="Times New Roman" w:hAnsi="Times New Roman" w:cs="Times New Roman"/>
          <w:bCs/>
          <w:sz w:val="24"/>
          <w:szCs w:val="24"/>
          <w:lang w:val="ru-RU"/>
        </w:rPr>
        <w:t xml:space="preserve"> – коэффициенты планового простоя;</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 xml:space="preserve">    </w:t>
      </w:r>
      <w:r w:rsidRPr="00DC10D0">
        <w:rPr>
          <w:rFonts w:ascii="Times New Roman" w:eastAsia="Times New Roman" w:hAnsi="Times New Roman" w:cs="Times New Roman"/>
          <w:bCs/>
          <w:sz w:val="24"/>
          <w:szCs w:val="24"/>
          <w:lang w:val="ru-RU"/>
        </w:rPr>
        <w:object w:dxaOrig="440" w:dyaOrig="380">
          <v:shape id="_x0000_i1034" type="#_x0000_t75" style="width:22.5pt;height:19.5pt" o:ole="">
            <v:imagedata r:id="rId27" o:title=""/>
          </v:shape>
          <o:OLEObject Type="Embed" ProgID="Equation.3" ShapeID="_x0000_i1034" DrawAspect="Content" ObjectID="_1464606365" r:id="rId28"/>
        </w:object>
      </w:r>
      <w:r w:rsidRPr="00DC10D0">
        <w:rPr>
          <w:rFonts w:ascii="Times New Roman" w:eastAsia="Times New Roman" w:hAnsi="Times New Roman" w:cs="Times New Roman"/>
          <w:bCs/>
          <w:sz w:val="24"/>
          <w:szCs w:val="24"/>
          <w:lang w:val="ru-RU"/>
        </w:rPr>
        <w:t xml:space="preserve"> – коэффициенты аварийного простоя;</w:t>
      </w:r>
    </w:p>
    <w:p w:rsidR="007C03F3" w:rsidRPr="00DC10D0"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lastRenderedPageBreak/>
        <w:t xml:space="preserve">     </w:t>
      </w:r>
      <w:r w:rsidRPr="00DC10D0">
        <w:rPr>
          <w:rFonts w:ascii="Times New Roman" w:eastAsia="Times New Roman" w:hAnsi="Times New Roman" w:cs="Times New Roman"/>
          <w:bCs/>
          <w:sz w:val="24"/>
          <w:szCs w:val="24"/>
          <w:lang w:val="ru-RU"/>
        </w:rPr>
        <w:object w:dxaOrig="460" w:dyaOrig="380">
          <v:shape id="_x0000_i1035" type="#_x0000_t75" style="width:22.5pt;height:19.5pt" o:ole="">
            <v:imagedata r:id="rId29" o:title=""/>
          </v:shape>
          <o:OLEObject Type="Embed" ProgID="Equation.3" ShapeID="_x0000_i1035" DrawAspect="Content" ObjectID="_1464606366" r:id="rId30"/>
        </w:object>
      </w:r>
      <w:r w:rsidRPr="00DC10D0">
        <w:rPr>
          <w:rFonts w:ascii="Times New Roman" w:eastAsia="Times New Roman" w:hAnsi="Times New Roman" w:cs="Times New Roman"/>
          <w:bCs/>
          <w:sz w:val="24"/>
          <w:szCs w:val="24"/>
          <w:lang w:val="ru-RU"/>
        </w:rPr>
        <w:t xml:space="preserve"> – удельная длительность планового ремонта (за 1 год).</w:t>
      </w:r>
    </w:p>
    <w:p w:rsidR="007C03F3" w:rsidRPr="00DC10D0"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Исходные данные выбраны исходя из обычной практики представления сведений о надёжности изделий со стороны поставщиков. Ко</w:t>
      </w:r>
      <w:r w:rsidR="00C56F85">
        <w:rPr>
          <w:rFonts w:ascii="Times New Roman" w:eastAsia="Times New Roman" w:hAnsi="Times New Roman" w:cs="Times New Roman"/>
          <w:bCs/>
          <w:sz w:val="24"/>
          <w:szCs w:val="24"/>
          <w:lang w:val="ru-RU"/>
        </w:rPr>
        <w:t>нкретные значения – получены путём экспертной оценки</w:t>
      </w:r>
      <w:r>
        <w:rPr>
          <w:rFonts w:ascii="Times New Roman" w:eastAsia="Times New Roman" w:hAnsi="Times New Roman" w:cs="Times New Roman"/>
          <w:bCs/>
          <w:sz w:val="24"/>
          <w:szCs w:val="24"/>
          <w:lang w:val="ru-RU"/>
        </w:rPr>
        <w:t>.</w:t>
      </w:r>
    </w:p>
    <w:p w:rsidR="007C03F3" w:rsidRPr="00DC10D0"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Табли</w:t>
      </w:r>
      <w:r w:rsidR="002033DB">
        <w:rPr>
          <w:rFonts w:ascii="Times New Roman" w:eastAsia="Times New Roman" w:hAnsi="Times New Roman" w:cs="Times New Roman"/>
          <w:bCs/>
          <w:sz w:val="24"/>
          <w:szCs w:val="24"/>
          <w:lang w:val="ru-RU"/>
        </w:rPr>
        <w:t xml:space="preserve">ца </w:t>
      </w:r>
      <w:r w:rsidR="002033DB" w:rsidRPr="002033DB">
        <w:rPr>
          <w:rFonts w:ascii="Times New Roman" w:eastAsia="Times New Roman" w:hAnsi="Times New Roman" w:cs="Times New Roman"/>
          <w:bCs/>
          <w:sz w:val="24"/>
          <w:szCs w:val="24"/>
          <w:lang w:val="ru-RU"/>
        </w:rPr>
        <w:t>6.</w:t>
      </w:r>
      <w:r w:rsidRPr="00DC10D0">
        <w:rPr>
          <w:rFonts w:ascii="Times New Roman" w:eastAsia="Times New Roman" w:hAnsi="Times New Roman" w:cs="Times New Roman"/>
          <w:bCs/>
          <w:sz w:val="24"/>
          <w:szCs w:val="24"/>
          <w:lang w:val="ru-RU"/>
        </w:rPr>
        <w:t xml:space="preserve"> Исходные данные для проведения расчётов надежности информационной системы</w:t>
      </w:r>
    </w:p>
    <w:tbl>
      <w:tblPr>
        <w:tblStyle w:val="aff1"/>
        <w:tblW w:w="9152" w:type="dxa"/>
        <w:jc w:val="center"/>
        <w:tblInd w:w="4362" w:type="dxa"/>
        <w:tblLook w:val="01E0" w:firstRow="1" w:lastRow="1" w:firstColumn="1" w:lastColumn="1" w:noHBand="0" w:noVBand="0"/>
      </w:tblPr>
      <w:tblGrid>
        <w:gridCol w:w="1982"/>
        <w:gridCol w:w="1358"/>
        <w:gridCol w:w="1881"/>
        <w:gridCol w:w="1081"/>
        <w:gridCol w:w="1095"/>
        <w:gridCol w:w="1102"/>
        <w:gridCol w:w="653"/>
      </w:tblGrid>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Элемент</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Общее количество</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Минимально необходимое количество работоспособных единиц</w:t>
            </w:r>
          </w:p>
        </w:tc>
        <w:tc>
          <w:tcPr>
            <w:tcW w:w="1150" w:type="dxa"/>
            <w:vAlign w:val="center"/>
          </w:tcPr>
          <w:p w:rsidR="007C03F3" w:rsidRPr="003F5A08" w:rsidRDefault="007C03F3" w:rsidP="003F5A08">
            <w:pPr>
              <w:rPr>
                <w:rFonts w:ascii="Calibri" w:hAnsi="Calibri"/>
                <w:bCs/>
                <w:color w:val="000000"/>
                <w:sz w:val="22"/>
                <w:szCs w:val="22"/>
              </w:rPr>
            </w:pPr>
            <w:r w:rsidRPr="003F5A08">
              <w:rPr>
                <w:rFonts w:ascii="Calibri" w:eastAsiaTheme="minorEastAsia" w:hAnsi="Calibri" w:cstheme="minorBidi"/>
                <w:bCs/>
                <w:color w:val="000000"/>
                <w:sz w:val="22"/>
                <w:szCs w:val="22"/>
              </w:rPr>
              <w:object w:dxaOrig="240" w:dyaOrig="300">
                <v:shape id="_x0000_i1036" type="#_x0000_t75" style="width:12.75pt;height:15pt" o:ole="">
                  <v:imagedata r:id="rId31" o:title=""/>
                </v:shape>
                <o:OLEObject Type="Embed" ProgID="Equation.3" ShapeID="_x0000_i1036" DrawAspect="Content" ObjectID="_1464606367" r:id="rId32"/>
              </w:object>
            </w:r>
            <w:r w:rsidRPr="003F5A08">
              <w:rPr>
                <w:rFonts w:ascii="Calibri" w:hAnsi="Calibri"/>
                <w:bCs/>
                <w:color w:val="000000"/>
                <w:sz w:val="22"/>
                <w:szCs w:val="22"/>
              </w:rPr>
              <w:t>, 1/год</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eastAsiaTheme="minorEastAsia" w:hAnsi="Calibri" w:cstheme="minorBidi"/>
                <w:bCs/>
                <w:color w:val="000000"/>
                <w:sz w:val="22"/>
                <w:szCs w:val="22"/>
              </w:rPr>
              <w:object w:dxaOrig="360" w:dyaOrig="380">
                <v:shape id="_x0000_i1037" type="#_x0000_t75" style="width:18pt;height:18.75pt" o:ole="">
                  <v:imagedata r:id="rId33" o:title=""/>
                </v:shape>
                <o:OLEObject Type="Embed" ProgID="Equation.3" ShapeID="_x0000_i1037" DrawAspect="Content" ObjectID="_1464606368" r:id="rId34"/>
              </w:object>
            </w:r>
            <w:r w:rsidRPr="003F5A08">
              <w:rPr>
                <w:rFonts w:ascii="Calibri" w:hAnsi="Calibri"/>
                <w:bCs/>
                <w:color w:val="000000"/>
                <w:sz w:val="22"/>
                <w:szCs w:val="22"/>
              </w:rPr>
              <w:t>, год</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eastAsiaTheme="minorEastAsia" w:hAnsi="Calibri" w:cstheme="minorBidi"/>
                <w:bCs/>
                <w:color w:val="000000"/>
                <w:sz w:val="22"/>
                <w:szCs w:val="22"/>
              </w:rPr>
              <w:object w:dxaOrig="480" w:dyaOrig="380">
                <v:shape id="_x0000_i1038" type="#_x0000_t75" style="width:22.5pt;height:18.75pt" o:ole="">
                  <v:imagedata r:id="rId25" o:title=""/>
                </v:shape>
                <o:OLEObject Type="Embed" ProgID="Equation.3" ShapeID="_x0000_i1038" DrawAspect="Content" ObjectID="_1464606369" r:id="rId35"/>
              </w:object>
            </w:r>
          </w:p>
        </w:tc>
        <w:tc>
          <w:tcPr>
            <w:tcW w:w="677" w:type="dxa"/>
          </w:tcPr>
          <w:p w:rsidR="007C03F3" w:rsidRPr="003F5A08" w:rsidRDefault="007C03F3" w:rsidP="003F5A08">
            <w:pPr>
              <w:rPr>
                <w:rFonts w:ascii="Calibri" w:hAnsi="Calibri"/>
                <w:bCs/>
                <w:color w:val="000000"/>
                <w:sz w:val="22"/>
                <w:szCs w:val="22"/>
              </w:rPr>
            </w:pPr>
          </w:p>
          <w:p w:rsidR="007C03F3" w:rsidRPr="003F5A08" w:rsidRDefault="007C03F3" w:rsidP="003F5A08">
            <w:pPr>
              <w:rPr>
                <w:rFonts w:ascii="Calibri" w:hAnsi="Calibri"/>
                <w:bCs/>
                <w:color w:val="000000"/>
                <w:sz w:val="22"/>
                <w:szCs w:val="22"/>
              </w:rPr>
            </w:pPr>
          </w:p>
          <w:p w:rsidR="007C03F3" w:rsidRPr="003F5A08" w:rsidRDefault="007C03F3" w:rsidP="003F5A08">
            <w:pPr>
              <w:rPr>
                <w:rFonts w:ascii="Calibri" w:hAnsi="Calibri"/>
                <w:bCs/>
                <w:color w:val="000000"/>
                <w:sz w:val="22"/>
                <w:szCs w:val="22"/>
              </w:rPr>
            </w:pPr>
            <w:r w:rsidRPr="003F5A08">
              <w:rPr>
                <w:rFonts w:ascii="Calibri" w:eastAsiaTheme="minorEastAsia" w:hAnsi="Calibri" w:cstheme="minorBidi"/>
                <w:bCs/>
                <w:color w:val="000000"/>
                <w:sz w:val="22"/>
                <w:szCs w:val="22"/>
              </w:rPr>
              <w:object w:dxaOrig="320" w:dyaOrig="380">
                <v:shape id="_x0000_i1039" type="#_x0000_t75" style="width:15.75pt;height:18.75pt" o:ole="">
                  <v:imagedata r:id="rId23" o:title=""/>
                </v:shape>
                <o:OLEObject Type="Embed" ProgID="Equation.3" ShapeID="_x0000_i1039" DrawAspect="Content" ObjectID="_1464606370" r:id="rId36"/>
              </w:objec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Сервер приложений</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p>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AF6D9C" w:rsidP="003F5A08">
            <w:pPr>
              <w:rPr>
                <w:rFonts w:ascii="Calibri" w:hAnsi="Calibri"/>
                <w:bCs/>
                <w:color w:val="000000"/>
                <w:sz w:val="22"/>
                <w:szCs w:val="22"/>
              </w:rPr>
            </w:pPr>
            <w:r w:rsidRPr="003F5A08">
              <w:rPr>
                <w:rFonts w:ascii="Calibri" w:hAnsi="Calibri"/>
                <w:bCs/>
                <w:color w:val="000000"/>
                <w:sz w:val="22"/>
                <w:szCs w:val="22"/>
              </w:rPr>
              <w:t>1</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0,003</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2</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Сервер баз данных</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AF6D9C" w:rsidP="003F5A08">
            <w:pPr>
              <w:rPr>
                <w:rFonts w:ascii="Calibri" w:hAnsi="Calibri"/>
                <w:bCs/>
                <w:color w:val="000000"/>
                <w:sz w:val="22"/>
                <w:szCs w:val="22"/>
              </w:rPr>
            </w:pPr>
            <w:r w:rsidRPr="003F5A08">
              <w:rPr>
                <w:rFonts w:ascii="Calibri" w:hAnsi="Calibri"/>
                <w:bCs/>
                <w:color w:val="000000"/>
                <w:sz w:val="22"/>
                <w:szCs w:val="22"/>
              </w:rPr>
              <w:t>1</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0,005</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0,003</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4</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Технологический терминальный</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AF6D9C" w:rsidP="003F5A08">
            <w:pPr>
              <w:rPr>
                <w:rFonts w:ascii="Calibri" w:hAnsi="Calibri"/>
                <w:bCs/>
                <w:color w:val="000000"/>
                <w:sz w:val="22"/>
                <w:szCs w:val="22"/>
              </w:rPr>
            </w:pPr>
            <w:r w:rsidRPr="003F5A08">
              <w:rPr>
                <w:rFonts w:ascii="Calibri" w:hAnsi="Calibri"/>
                <w:bCs/>
                <w:color w:val="000000"/>
                <w:sz w:val="22"/>
                <w:szCs w:val="22"/>
              </w:rPr>
              <w:t>1</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0,003</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0,003</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Терминальный сервер</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AF6D9C" w:rsidP="003F5A08">
            <w:pPr>
              <w:rPr>
                <w:rFonts w:ascii="Calibri" w:hAnsi="Calibri"/>
                <w:bCs/>
                <w:color w:val="000000"/>
                <w:sz w:val="22"/>
                <w:szCs w:val="22"/>
              </w:rPr>
            </w:pPr>
            <w:r w:rsidRPr="003F5A08">
              <w:rPr>
                <w:rFonts w:ascii="Calibri" w:hAnsi="Calibri"/>
                <w:bCs/>
                <w:color w:val="000000"/>
                <w:sz w:val="22"/>
                <w:szCs w:val="22"/>
              </w:rPr>
              <w:t>1</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Ethernet коммутатор</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w:t>
            </w:r>
            <w:r w:rsidR="00AF6D9C" w:rsidRPr="003F5A08">
              <w:rPr>
                <w:rFonts w:ascii="Calibri" w:hAnsi="Calibri"/>
                <w:bCs/>
                <w:color w:val="000000"/>
                <w:sz w:val="22"/>
                <w:szCs w:val="22"/>
              </w:rPr>
              <w:t>5</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0,5</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Межсетевой экран</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AF6D9C" w:rsidP="003F5A08">
            <w:pPr>
              <w:rPr>
                <w:rFonts w:ascii="Calibri" w:hAnsi="Calibri"/>
                <w:bCs/>
                <w:color w:val="000000"/>
                <w:sz w:val="22"/>
                <w:szCs w:val="22"/>
              </w:rPr>
            </w:pPr>
            <w:r w:rsidRPr="003F5A08">
              <w:rPr>
                <w:rFonts w:ascii="Calibri" w:hAnsi="Calibri"/>
                <w:bCs/>
                <w:color w:val="000000"/>
                <w:sz w:val="22"/>
                <w:szCs w:val="22"/>
              </w:rPr>
              <w:t>0,5</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0,0001</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0,5</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Терминалы</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10</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0,02</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0,001</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0,0001</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0,1</w:t>
            </w:r>
          </w:p>
        </w:tc>
      </w:tr>
      <w:tr w:rsidR="00F4381A" w:rsidTr="00F4381A">
        <w:trPr>
          <w:jc w:val="center"/>
        </w:trPr>
        <w:tc>
          <w:tcPr>
            <w:tcW w:w="2012"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Система хранения данных</w:t>
            </w:r>
          </w:p>
        </w:tc>
        <w:tc>
          <w:tcPr>
            <w:tcW w:w="1373"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61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1</w:t>
            </w:r>
          </w:p>
        </w:tc>
        <w:tc>
          <w:tcPr>
            <w:tcW w:w="1150" w:type="dxa"/>
            <w:vAlign w:val="center"/>
          </w:tcPr>
          <w:p w:rsidR="007C03F3" w:rsidRPr="003F5A08" w:rsidRDefault="00AF6D9C" w:rsidP="003F5A08">
            <w:pPr>
              <w:rPr>
                <w:rFonts w:ascii="Calibri" w:hAnsi="Calibri"/>
                <w:bCs/>
                <w:color w:val="000000"/>
                <w:sz w:val="22"/>
                <w:szCs w:val="22"/>
              </w:rPr>
            </w:pPr>
            <w:r w:rsidRPr="003F5A08">
              <w:rPr>
                <w:rFonts w:ascii="Calibri" w:hAnsi="Calibri"/>
                <w:bCs/>
                <w:color w:val="000000"/>
                <w:sz w:val="22"/>
                <w:szCs w:val="22"/>
              </w:rPr>
              <w:t>1</w:t>
            </w:r>
          </w:p>
        </w:tc>
        <w:tc>
          <w:tcPr>
            <w:tcW w:w="1168"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0,01</w:t>
            </w:r>
          </w:p>
        </w:tc>
        <w:tc>
          <w:tcPr>
            <w:tcW w:w="1155" w:type="dxa"/>
            <w:vAlign w:val="center"/>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0,003</w:t>
            </w:r>
          </w:p>
        </w:tc>
        <w:tc>
          <w:tcPr>
            <w:tcW w:w="677" w:type="dxa"/>
          </w:tcPr>
          <w:p w:rsidR="007C03F3" w:rsidRPr="003F5A08" w:rsidRDefault="007C03F3" w:rsidP="003F5A08">
            <w:pPr>
              <w:rPr>
                <w:rFonts w:ascii="Calibri" w:hAnsi="Calibri"/>
                <w:bCs/>
                <w:color w:val="000000"/>
                <w:sz w:val="22"/>
                <w:szCs w:val="22"/>
              </w:rPr>
            </w:pPr>
            <w:r w:rsidRPr="003F5A08">
              <w:rPr>
                <w:rFonts w:ascii="Calibri" w:hAnsi="Calibri"/>
                <w:bCs/>
                <w:color w:val="000000"/>
                <w:sz w:val="22"/>
                <w:szCs w:val="22"/>
              </w:rPr>
              <w:t>24</w:t>
            </w:r>
          </w:p>
        </w:tc>
      </w:tr>
    </w:tbl>
    <w:p w:rsidR="007C03F3" w:rsidRPr="00DD1B07" w:rsidRDefault="007C03F3" w:rsidP="007C03F3">
      <w:pPr>
        <w:pStyle w:val="a0"/>
        <w:spacing w:line="360" w:lineRule="auto"/>
        <w:ind w:left="1069" w:firstLine="632"/>
        <w:jc w:val="both"/>
        <w:rPr>
          <w:rFonts w:ascii="Times New Roman" w:eastAsia="Times New Roman" w:hAnsi="Times New Roman" w:cs="Times New Roman"/>
          <w:bCs/>
          <w:sz w:val="24"/>
          <w:szCs w:val="24"/>
          <w:highlight w:val="yellow"/>
          <w:lang w:val="ru-RU"/>
        </w:rPr>
      </w:pPr>
    </w:p>
    <w:p w:rsidR="007C03F3" w:rsidRPr="00B37C4C"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B37C4C">
        <w:rPr>
          <w:rFonts w:ascii="Times New Roman" w:eastAsia="Times New Roman" w:hAnsi="Times New Roman" w:cs="Times New Roman"/>
          <w:bCs/>
          <w:sz w:val="24"/>
          <w:szCs w:val="24"/>
          <w:lang w:val="ru-RU"/>
        </w:rPr>
        <w:t>При сделанных допущениях для показателей надёжности элементов информационной системы справедливы следующие формулы теории надёжности. Для коэффициентов простоя:</w:t>
      </w:r>
    </w:p>
    <w:p w:rsidR="007C03F3"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7E5E5B">
        <w:rPr>
          <w:rFonts w:ascii="Times New Roman" w:eastAsia="Times New Roman" w:hAnsi="Times New Roman" w:cs="Times New Roman"/>
          <w:bCs/>
          <w:sz w:val="24"/>
          <w:szCs w:val="24"/>
          <w:lang w:val="ru-RU"/>
        </w:rPr>
        <w:t xml:space="preserve">Для последовательного соединения элементов, где </w:t>
      </w:r>
      <w:r w:rsidRPr="007E5E5B">
        <w:rPr>
          <w:rFonts w:ascii="Times New Roman" w:eastAsia="Times New Roman" w:hAnsi="Times New Roman" w:cs="Times New Roman"/>
          <w:bCs/>
          <w:sz w:val="24"/>
          <w:szCs w:val="24"/>
          <w:lang w:val="ru-RU"/>
        </w:rPr>
        <w:object w:dxaOrig="300" w:dyaOrig="380">
          <v:shape id="_x0000_i1040" type="#_x0000_t75" style="width:15pt;height:19.5pt" o:ole="">
            <v:imagedata r:id="rId37" o:title=""/>
          </v:shape>
          <o:OLEObject Type="Embed" ProgID="Equation.3" ShapeID="_x0000_i1040" DrawAspect="Content" ObjectID="_1464606371" r:id="rId38"/>
        </w:object>
      </w:r>
      <w:r w:rsidRPr="007E5E5B">
        <w:rPr>
          <w:rFonts w:ascii="Times New Roman" w:eastAsia="Times New Roman" w:hAnsi="Times New Roman" w:cs="Times New Roman"/>
          <w:bCs/>
          <w:sz w:val="24"/>
          <w:szCs w:val="24"/>
          <w:lang w:val="ru-RU"/>
        </w:rPr>
        <w:t xml:space="preserve"> – интенсивность отказов </w:t>
      </w:r>
    </w:p>
    <w:p w:rsidR="007C03F3" w:rsidRPr="007E5E5B"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7E5E5B">
        <w:rPr>
          <w:rFonts w:ascii="Times New Roman" w:eastAsia="Times New Roman" w:hAnsi="Times New Roman" w:cs="Times New Roman"/>
          <w:bCs/>
          <w:sz w:val="24"/>
          <w:szCs w:val="24"/>
          <w:lang w:val="ru-RU"/>
        </w:rPr>
        <w:t>i-го элемента:</w:t>
      </w:r>
    </w:p>
    <w:p w:rsidR="007C03F3" w:rsidRPr="0074241C" w:rsidRDefault="00205FA5" w:rsidP="00205FA5">
      <w:pPr>
        <w:pStyle w:val="a0"/>
        <w:spacing w:line="360" w:lineRule="auto"/>
        <w:ind w:left="1069" w:right="408" w:firstLine="632"/>
        <w:jc w:val="center"/>
        <w:rPr>
          <w:sz w:val="28"/>
          <w:szCs w:val="28"/>
          <w:lang w:val="ru-RU"/>
        </w:rPr>
      </w:pPr>
      <w:r w:rsidRPr="00205FA5">
        <w:rPr>
          <w:rFonts w:ascii="Times New Roman" w:eastAsia="Times New Roman" w:hAnsi="Times New Roman" w:cs="Times New Roman"/>
          <w:bCs/>
          <w:position w:val="-28"/>
          <w:sz w:val="24"/>
          <w:szCs w:val="24"/>
          <w:lang w:val="ru-RU"/>
        </w:rPr>
        <w:object w:dxaOrig="1420" w:dyaOrig="680">
          <v:shape id="_x0000_i1041" type="#_x0000_t75" style="width:70.5pt;height:33.75pt" o:ole="" fillcolor="window">
            <v:imagedata r:id="rId39" o:title=""/>
          </v:shape>
          <o:OLEObject Type="Embed" ProgID="Equation.3" ShapeID="_x0000_i1041" DrawAspect="Content" ObjectID="_1464606372" r:id="rId40"/>
        </w:object>
      </w:r>
      <w:r w:rsidRPr="00205FA5">
        <w:rPr>
          <w:rFonts w:ascii="Times New Roman" w:eastAsia="Times New Roman" w:hAnsi="Times New Roman" w:cs="Times New Roman"/>
          <w:bCs/>
          <w:sz w:val="24"/>
          <w:szCs w:val="24"/>
          <w:lang w:val="ru-RU"/>
        </w:rPr>
        <w:t xml:space="preserve">  (2)</w:t>
      </w:r>
    </w:p>
    <w:p w:rsidR="007C03F3" w:rsidRPr="007E5E5B"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7E5E5B">
        <w:rPr>
          <w:rFonts w:ascii="Times New Roman" w:eastAsia="Times New Roman" w:hAnsi="Times New Roman" w:cs="Times New Roman"/>
          <w:bCs/>
          <w:sz w:val="24"/>
          <w:szCs w:val="24"/>
          <w:lang w:val="ru-RU"/>
        </w:rPr>
        <w:t>Расчёт показателей надёжности для процесса «Подключение или отключение мерчанта» приведён ниже.</w:t>
      </w:r>
    </w:p>
    <w:p w:rsidR="007C03F3" w:rsidRPr="007E5E5B"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7E5E5B">
        <w:rPr>
          <w:rFonts w:ascii="Times New Roman" w:eastAsia="Times New Roman" w:hAnsi="Times New Roman" w:cs="Times New Roman"/>
          <w:bCs/>
          <w:sz w:val="24"/>
          <w:szCs w:val="24"/>
          <w:lang w:val="ru-RU"/>
        </w:rPr>
        <w:t>Для успешного прохождения процесса отключения или подключения нового мерчанта необходимо наличие работоспособного состояния у следующих элементов информационной системы:</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межсетевой экран</w:t>
      </w:r>
      <w:r w:rsidRPr="007E5E5B">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Ethernet коммутатор</w:t>
      </w:r>
      <w:r w:rsidRPr="007E5E5B">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lastRenderedPageBreak/>
        <w:t>Система хранения данных</w:t>
      </w:r>
      <w:r w:rsidRPr="007E5E5B">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терминальный сервер (он же сервер электронной почты);</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технологической терминальный сервер</w:t>
      </w:r>
      <w:r w:rsidRPr="007E5E5B">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сервера приложений</w:t>
      </w:r>
      <w:r w:rsidRPr="007E5E5B">
        <w:rPr>
          <w:rFonts w:ascii="Times New Roman" w:eastAsia="Times New Roman" w:hAnsi="Times New Roman" w:cs="Times New Roman"/>
          <w:bCs/>
          <w:sz w:val="24"/>
          <w:szCs w:val="24"/>
          <w:lang w:val="ru-RU"/>
        </w:rPr>
        <w:t>.</w:t>
      </w:r>
    </w:p>
    <w:p w:rsidR="007C03F3" w:rsidRPr="007E5E5B"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7E5E5B">
        <w:rPr>
          <w:rFonts w:ascii="Times New Roman" w:eastAsia="Times New Roman" w:hAnsi="Times New Roman" w:cs="Times New Roman"/>
          <w:bCs/>
          <w:sz w:val="24"/>
          <w:szCs w:val="24"/>
          <w:lang w:val="ru-RU"/>
        </w:rPr>
        <w:t>Исходя из сказанного, кратковременные неисправности элементов приведут:</w:t>
      </w:r>
    </w:p>
    <w:p w:rsidR="007C03F3" w:rsidRPr="00205FA5" w:rsidRDefault="00A65E9D" w:rsidP="00A65E9D">
      <w:pPr>
        <w:pStyle w:val="a0"/>
        <w:spacing w:line="360" w:lineRule="auto"/>
        <w:ind w:left="1069" w:right="408" w:firstLine="632"/>
        <w:jc w:val="center"/>
        <w:rPr>
          <w:rFonts w:ascii="Times New Roman" w:eastAsia="Times New Roman" w:hAnsi="Times New Roman" w:cs="Times New Roman"/>
          <w:bCs/>
          <w:sz w:val="24"/>
          <w:szCs w:val="24"/>
          <w:lang w:val="ru-RU"/>
        </w:rPr>
      </w:pPr>
      <w:r w:rsidRPr="00205FA5">
        <w:rPr>
          <w:rFonts w:ascii="Times New Roman" w:eastAsia="Times New Roman" w:hAnsi="Times New Roman" w:cs="Times New Roman"/>
          <w:bCs/>
          <w:position w:val="-30"/>
          <w:sz w:val="24"/>
          <w:szCs w:val="24"/>
          <w:lang w:val="ru-RU"/>
        </w:rPr>
        <w:object w:dxaOrig="4700" w:dyaOrig="720">
          <v:shape id="_x0000_i1042" type="#_x0000_t75" style="width:194.25pt;height:32.25pt" o:ole="">
            <v:imagedata r:id="rId41" o:title=""/>
          </v:shape>
          <o:OLEObject Type="Embed" ProgID="Equation.3" ShapeID="_x0000_i1042" DrawAspect="Content" ObjectID="_1464606373" r:id="rId42"/>
        </w:object>
      </w:r>
      <w:r w:rsidR="00205FA5" w:rsidRPr="00205FA5">
        <w:rPr>
          <w:rFonts w:ascii="Times New Roman" w:eastAsia="Times New Roman" w:hAnsi="Times New Roman" w:cs="Times New Roman"/>
          <w:bCs/>
          <w:sz w:val="24"/>
          <w:szCs w:val="24"/>
          <w:lang w:val="ru-RU"/>
        </w:rPr>
        <w:t>(3)</w:t>
      </w:r>
    </w:p>
    <w:p w:rsidR="007C03F3" w:rsidRPr="007E5E5B"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7E5E5B">
        <w:rPr>
          <w:rFonts w:ascii="Times New Roman" w:eastAsia="Times New Roman" w:hAnsi="Times New Roman" w:cs="Times New Roman"/>
          <w:bCs/>
          <w:sz w:val="24"/>
          <w:szCs w:val="24"/>
          <w:lang w:val="ru-RU"/>
        </w:rPr>
        <w:t>Рассчитаем максимальное значение времени восстановления всех элементов информационной системы необходимых для выполнения исследуемого бизнес-процесса:</w:t>
      </w:r>
    </w:p>
    <w:p w:rsidR="007C03F3" w:rsidRPr="00205FA5" w:rsidRDefault="00A65E9D" w:rsidP="00A65E9D">
      <w:pPr>
        <w:pStyle w:val="a0"/>
        <w:spacing w:line="360" w:lineRule="auto"/>
        <w:ind w:left="1069" w:right="408" w:firstLine="632"/>
        <w:jc w:val="center"/>
        <w:rPr>
          <w:rFonts w:ascii="Times New Roman" w:eastAsia="Times New Roman" w:hAnsi="Times New Roman" w:cs="Times New Roman"/>
          <w:bCs/>
          <w:sz w:val="24"/>
          <w:szCs w:val="24"/>
          <w:lang w:val="ru-RU"/>
        </w:rPr>
      </w:pPr>
      <w:r w:rsidRPr="00205FA5">
        <w:rPr>
          <w:rFonts w:ascii="Times New Roman" w:eastAsia="Times New Roman" w:hAnsi="Times New Roman" w:cs="Times New Roman"/>
          <w:bCs/>
          <w:position w:val="-30"/>
          <w:sz w:val="24"/>
          <w:szCs w:val="24"/>
          <w:lang w:val="ru-RU"/>
        </w:rPr>
        <w:object w:dxaOrig="5179" w:dyaOrig="720">
          <v:shape id="_x0000_i1043" type="#_x0000_t75" style="width:214.5pt;height:33pt" o:ole="">
            <v:imagedata r:id="rId43" o:title=""/>
          </v:shape>
          <o:OLEObject Type="Embed" ProgID="Equation.3" ShapeID="_x0000_i1043" DrawAspect="Content" ObjectID="_1464606374" r:id="rId44"/>
        </w:object>
      </w:r>
      <w:r w:rsidR="00205FA5">
        <w:rPr>
          <w:rFonts w:ascii="Times New Roman" w:eastAsia="Times New Roman" w:hAnsi="Times New Roman" w:cs="Times New Roman"/>
          <w:bCs/>
          <w:sz w:val="24"/>
          <w:szCs w:val="24"/>
          <w:lang w:val="ru-RU"/>
        </w:rPr>
        <w:t xml:space="preserve"> </w:t>
      </w:r>
      <w:r w:rsidR="00205FA5" w:rsidRPr="00205FA5">
        <w:rPr>
          <w:rFonts w:ascii="Times New Roman" w:eastAsia="Times New Roman" w:hAnsi="Times New Roman" w:cs="Times New Roman"/>
          <w:bCs/>
          <w:sz w:val="24"/>
          <w:szCs w:val="24"/>
          <w:lang w:val="ru-RU"/>
        </w:rPr>
        <w:t>(4)</w:t>
      </w:r>
    </w:p>
    <w:p w:rsidR="007C03F3" w:rsidRPr="00FB7CE1" w:rsidRDefault="00205FA5"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Рассчитаем максимальное</w:t>
      </w:r>
      <w:r w:rsidR="007C03F3" w:rsidRPr="00FB7CE1">
        <w:rPr>
          <w:rFonts w:ascii="Times New Roman" w:eastAsia="Times New Roman" w:hAnsi="Times New Roman" w:cs="Times New Roman"/>
          <w:bCs/>
          <w:sz w:val="24"/>
          <w:szCs w:val="24"/>
          <w:lang w:val="ru-RU"/>
        </w:rPr>
        <w:t xml:space="preserve"> время невозможности выполнения бизнес-процесса и предоставления сервиса в связи с длительными отключениями:</w:t>
      </w:r>
    </w:p>
    <w:p w:rsidR="007C03F3" w:rsidRPr="00205FA5" w:rsidRDefault="00A65E9D" w:rsidP="00A65E9D">
      <w:pPr>
        <w:pStyle w:val="a0"/>
        <w:spacing w:line="360" w:lineRule="auto"/>
        <w:ind w:left="1069" w:right="408" w:firstLine="632"/>
        <w:jc w:val="center"/>
        <w:rPr>
          <w:rFonts w:ascii="Times New Roman" w:eastAsia="Times New Roman" w:hAnsi="Times New Roman" w:cs="Times New Roman"/>
          <w:bCs/>
          <w:position w:val="-30"/>
          <w:sz w:val="24"/>
          <w:szCs w:val="24"/>
          <w:lang w:val="ru-RU"/>
        </w:rPr>
      </w:pPr>
      <w:r w:rsidRPr="00A65E9D">
        <w:rPr>
          <w:rFonts w:ascii="Times New Roman" w:eastAsia="Times New Roman" w:hAnsi="Times New Roman" w:cs="Times New Roman"/>
          <w:bCs/>
          <w:position w:val="-86"/>
          <w:sz w:val="24"/>
          <w:szCs w:val="24"/>
          <w:lang w:val="ru-RU"/>
        </w:rPr>
        <w:object w:dxaOrig="5300" w:dyaOrig="1860">
          <v:shape id="_x0000_i1044" type="#_x0000_t75" style="width:264.75pt;height:95.25pt" o:ole="">
            <v:imagedata r:id="rId45" o:title=""/>
          </v:shape>
          <o:OLEObject Type="Embed" ProgID="Equation.3" ShapeID="_x0000_i1044" DrawAspect="Content" ObjectID="_1464606375" r:id="rId46"/>
        </w:object>
      </w:r>
      <w:r w:rsidR="00205FA5" w:rsidRPr="00205FA5">
        <w:rPr>
          <w:rFonts w:ascii="Times New Roman" w:eastAsia="Times New Roman" w:hAnsi="Times New Roman" w:cs="Times New Roman"/>
          <w:bCs/>
          <w:position w:val="-30"/>
          <w:sz w:val="24"/>
          <w:szCs w:val="24"/>
          <w:lang w:val="ru-RU"/>
        </w:rPr>
        <w:t>(5)</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Коэффициент готовности сервиса – есть</w:t>
      </w:r>
      <w:r w:rsidR="00AF6D9C">
        <w:rPr>
          <w:rFonts w:ascii="Times New Roman" w:eastAsia="Times New Roman" w:hAnsi="Times New Roman" w:cs="Times New Roman"/>
          <w:bCs/>
          <w:sz w:val="24"/>
          <w:szCs w:val="24"/>
          <w:lang w:val="ru-RU"/>
        </w:rPr>
        <w:t xml:space="preserve"> вероятность того, что объект окажется в работоспособном состоянии в произвольный момент времени, кроме планируемых периодов, в течении которых применение объекта по назначению не предусматривается</w:t>
      </w:r>
      <w:r w:rsidR="00AF6D9C" w:rsidRPr="00AF6D9C">
        <w:rPr>
          <w:rFonts w:ascii="Times New Roman" w:eastAsia="Times New Roman" w:hAnsi="Times New Roman" w:cs="Times New Roman"/>
          <w:bCs/>
          <w:sz w:val="24"/>
          <w:szCs w:val="24"/>
          <w:lang w:val="ru-RU"/>
        </w:rPr>
        <w:t>[</w:t>
      </w:r>
      <w:r w:rsidR="00851B35" w:rsidRPr="00851B35">
        <w:rPr>
          <w:rFonts w:ascii="Times New Roman" w:eastAsia="Times New Roman" w:hAnsi="Times New Roman" w:cs="Times New Roman"/>
          <w:bCs/>
          <w:sz w:val="24"/>
          <w:szCs w:val="24"/>
          <w:lang w:val="ru-RU"/>
        </w:rPr>
        <w:t>6</w:t>
      </w:r>
      <w:r w:rsidR="00AF6D9C" w:rsidRPr="00AF6D9C">
        <w:rPr>
          <w:rFonts w:ascii="Times New Roman" w:eastAsia="Times New Roman" w:hAnsi="Times New Roman" w:cs="Times New Roman"/>
          <w:bCs/>
          <w:sz w:val="24"/>
          <w:szCs w:val="24"/>
          <w:lang w:val="ru-RU"/>
        </w:rPr>
        <w:t>]</w:t>
      </w:r>
      <w:r w:rsidRPr="00FB7CE1">
        <w:rPr>
          <w:rFonts w:ascii="Times New Roman" w:eastAsia="Times New Roman" w:hAnsi="Times New Roman" w:cs="Times New Roman"/>
          <w:bCs/>
          <w:sz w:val="24"/>
          <w:szCs w:val="24"/>
          <w:lang w:val="ru-RU"/>
        </w:rPr>
        <w:t>.</w:t>
      </w:r>
    </w:p>
    <w:p w:rsidR="007C03F3" w:rsidRPr="00AF6D9C" w:rsidRDefault="00FA5E43" w:rsidP="00C151B5">
      <w:pPr>
        <w:pStyle w:val="a0"/>
        <w:spacing w:line="360" w:lineRule="auto"/>
        <w:ind w:left="1069" w:right="408" w:firstLine="632"/>
        <w:jc w:val="center"/>
        <w:rPr>
          <w:rFonts w:ascii="Times New Roman" w:eastAsia="Times New Roman" w:hAnsi="Times New Roman" w:cs="Times New Roman"/>
          <w:bCs/>
          <w:position w:val="-92"/>
          <w:sz w:val="24"/>
          <w:szCs w:val="24"/>
          <w:lang w:val="ru-RU"/>
        </w:rPr>
      </w:pPr>
      <w:r w:rsidRPr="00072030">
        <w:rPr>
          <w:rFonts w:ascii="Times New Roman" w:eastAsia="Times New Roman" w:hAnsi="Times New Roman" w:cs="Times New Roman"/>
          <w:bCs/>
          <w:position w:val="-32"/>
          <w:sz w:val="24"/>
          <w:szCs w:val="24"/>
          <w:lang w:val="ru-RU"/>
        </w:rPr>
        <w:object w:dxaOrig="4860" w:dyaOrig="740">
          <v:shape id="_x0000_i1045" type="#_x0000_t75" style="width:243pt;height:38.25pt" o:ole="">
            <v:imagedata r:id="rId47" o:title=""/>
          </v:shape>
          <o:OLEObject Type="Embed" ProgID="Equation.3" ShapeID="_x0000_i1045" DrawAspect="Content" ObjectID="_1464606376" r:id="rId48"/>
        </w:object>
      </w:r>
      <w:r w:rsidR="00AF6D9C" w:rsidRPr="00AF6D9C">
        <w:rPr>
          <w:rFonts w:ascii="Times New Roman" w:eastAsia="Times New Roman" w:hAnsi="Times New Roman" w:cs="Times New Roman"/>
          <w:bCs/>
          <w:position w:val="-92"/>
          <w:sz w:val="24"/>
          <w:szCs w:val="24"/>
          <w:lang w:val="ru-RU"/>
        </w:rPr>
        <w:t>(6)</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Результаты вычислений показывают:</w:t>
      </w:r>
    </w:p>
    <w:p w:rsidR="00072030" w:rsidRDefault="00072030"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Неисправности элементов приведут к 5 отключениям</w:t>
      </w:r>
      <w:r w:rsidR="00075CE3">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в год. Что больше того, что мы предполагали в первом приближении – одно отключение в год</w:t>
      </w:r>
      <w:r w:rsidRPr="00072030">
        <w:rPr>
          <w:rFonts w:ascii="Times New Roman" w:eastAsia="Times New Roman" w:hAnsi="Times New Roman" w:cs="Times New Roman"/>
          <w:bCs/>
          <w:sz w:val="24"/>
          <w:szCs w:val="24"/>
          <w:lang w:val="ru-RU"/>
        </w:rPr>
        <w:t>;</w:t>
      </w:r>
    </w:p>
    <w:p w:rsidR="007C03F3"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случае неисправности любого из требуемых для выполнения бизнес-процесса элементов информационной системы </w:t>
      </w:r>
      <w:r w:rsidRPr="00076941">
        <w:rPr>
          <w:rFonts w:ascii="Times New Roman" w:eastAsia="Times New Roman" w:hAnsi="Times New Roman" w:cs="Times New Roman"/>
          <w:bCs/>
          <w:sz w:val="24"/>
          <w:szCs w:val="24"/>
          <w:lang w:val="ru-RU"/>
        </w:rPr>
        <w:t>максимальное время, за ко</w:t>
      </w:r>
      <w:r>
        <w:rPr>
          <w:rFonts w:ascii="Times New Roman" w:eastAsia="Times New Roman" w:hAnsi="Times New Roman" w:cs="Times New Roman"/>
          <w:bCs/>
          <w:sz w:val="24"/>
          <w:szCs w:val="24"/>
          <w:lang w:val="ru-RU"/>
        </w:rPr>
        <w:t>торое будет предоставлен сервис подключения нового мерчанта превысит</w:t>
      </w:r>
      <w:r w:rsidR="00072030">
        <w:rPr>
          <w:rFonts w:ascii="Times New Roman" w:eastAsia="Times New Roman" w:hAnsi="Times New Roman" w:cs="Times New Roman"/>
          <w:bCs/>
          <w:sz w:val="24"/>
          <w:szCs w:val="24"/>
          <w:lang w:val="ru-RU"/>
        </w:rPr>
        <w:t xml:space="preserve"> 29 часов</w:t>
      </w:r>
      <w:r w:rsidRPr="00076941">
        <w:rPr>
          <w:rFonts w:ascii="Times New Roman" w:eastAsia="Times New Roman" w:hAnsi="Times New Roman" w:cs="Times New Roman"/>
          <w:bCs/>
          <w:sz w:val="24"/>
          <w:szCs w:val="24"/>
          <w:lang w:val="ru-RU"/>
        </w:rPr>
        <w:t>;</w:t>
      </w:r>
    </w:p>
    <w:p w:rsidR="007C03F3" w:rsidRPr="00B83EE6"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К</w:t>
      </w:r>
      <w:r w:rsidRPr="00B83EE6">
        <w:rPr>
          <w:rFonts w:ascii="Times New Roman" w:eastAsia="Times New Roman" w:hAnsi="Times New Roman" w:cs="Times New Roman"/>
          <w:bCs/>
          <w:sz w:val="24"/>
          <w:szCs w:val="24"/>
          <w:lang w:val="ru-RU"/>
        </w:rPr>
        <w:t>оэффициент готовности сервиса</w:t>
      </w:r>
      <w:r w:rsidR="00072030">
        <w:rPr>
          <w:rFonts w:ascii="Times New Roman" w:eastAsia="Times New Roman" w:hAnsi="Times New Roman" w:cs="Times New Roman"/>
          <w:bCs/>
          <w:sz w:val="24"/>
          <w:szCs w:val="24"/>
          <w:lang w:val="ru-RU"/>
        </w:rPr>
        <w:t xml:space="preserve"> равен 0,9</w:t>
      </w:r>
      <w:r w:rsidR="00072030">
        <w:rPr>
          <w:rFonts w:ascii="Times New Roman" w:eastAsia="Times New Roman" w:hAnsi="Times New Roman" w:cs="Times New Roman"/>
          <w:bCs/>
          <w:sz w:val="24"/>
          <w:szCs w:val="24"/>
        </w:rPr>
        <w:t>87</w:t>
      </w:r>
      <w:r w:rsidRPr="00B83EE6">
        <w:rPr>
          <w:rFonts w:ascii="Times New Roman" w:eastAsia="Times New Roman" w:hAnsi="Times New Roman" w:cs="Times New Roman"/>
          <w:bCs/>
          <w:sz w:val="24"/>
          <w:szCs w:val="24"/>
          <w:lang w:val="ru-RU"/>
        </w:rPr>
        <w:t>;</w:t>
      </w:r>
    </w:p>
    <w:p w:rsidR="00072030" w:rsidRPr="00072030" w:rsidRDefault="00E65DEA"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Минимальное</w:t>
      </w:r>
      <w:r w:rsidR="007C03F3" w:rsidRPr="00B83EE6">
        <w:rPr>
          <w:rFonts w:ascii="Times New Roman" w:eastAsia="Times New Roman" w:hAnsi="Times New Roman" w:cs="Times New Roman"/>
          <w:bCs/>
          <w:sz w:val="24"/>
          <w:szCs w:val="24"/>
          <w:lang w:val="ru-RU"/>
        </w:rPr>
        <w:t xml:space="preserve"> время до восстановления предоставления сервиса </w:t>
      </w:r>
      <w:r>
        <w:rPr>
          <w:rFonts w:ascii="Times New Roman" w:eastAsia="Times New Roman" w:hAnsi="Times New Roman" w:cs="Times New Roman"/>
          <w:bCs/>
          <w:sz w:val="24"/>
          <w:szCs w:val="24"/>
          <w:lang w:val="ru-RU"/>
        </w:rPr>
        <w:t>равно 0,5</w:t>
      </w:r>
      <w:r w:rsidR="007C03F3">
        <w:rPr>
          <w:rFonts w:ascii="Times New Roman" w:eastAsia="Times New Roman" w:hAnsi="Times New Roman" w:cs="Times New Roman"/>
          <w:bCs/>
          <w:sz w:val="24"/>
          <w:szCs w:val="24"/>
          <w:lang w:val="ru-RU"/>
        </w:rPr>
        <w:t xml:space="preserve"> часа, что приемлемо для данного бизнес-процесса, но максимально</w:t>
      </w:r>
      <w:r w:rsidR="00C151B5">
        <w:rPr>
          <w:rFonts w:ascii="Times New Roman" w:eastAsia="Times New Roman" w:hAnsi="Times New Roman" w:cs="Times New Roman"/>
          <w:bCs/>
          <w:sz w:val="24"/>
          <w:szCs w:val="24"/>
          <w:lang w:val="ru-RU"/>
        </w:rPr>
        <w:t>е время восстановления равное 29</w:t>
      </w:r>
      <w:r w:rsidR="007C03F3">
        <w:rPr>
          <w:rFonts w:ascii="Times New Roman" w:eastAsia="Times New Roman" w:hAnsi="Times New Roman" w:cs="Times New Roman"/>
          <w:bCs/>
          <w:sz w:val="24"/>
          <w:szCs w:val="24"/>
          <w:lang w:val="ru-RU"/>
        </w:rPr>
        <w:t xml:space="preserve"> часа, говорит о возможности существенных проблем при одновреме</w:t>
      </w:r>
      <w:r w:rsidR="00072030">
        <w:rPr>
          <w:rFonts w:ascii="Times New Roman" w:eastAsia="Times New Roman" w:hAnsi="Times New Roman" w:cs="Times New Roman"/>
          <w:bCs/>
          <w:sz w:val="24"/>
          <w:szCs w:val="24"/>
          <w:lang w:val="ru-RU"/>
        </w:rPr>
        <w:t>нном возникновении ряда отказов</w:t>
      </w:r>
      <w:r w:rsidR="00072030" w:rsidRPr="00072030">
        <w:rPr>
          <w:rFonts w:ascii="Times New Roman" w:eastAsia="Times New Roman" w:hAnsi="Times New Roman" w:cs="Times New Roman"/>
          <w:bCs/>
          <w:sz w:val="24"/>
          <w:szCs w:val="24"/>
          <w:lang w:val="ru-RU"/>
        </w:rPr>
        <w:t>;</w:t>
      </w:r>
    </w:p>
    <w:p w:rsidR="007C03F3" w:rsidRPr="00076941"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w:t>
      </w:r>
      <w:r w:rsidR="00072030">
        <w:rPr>
          <w:rFonts w:ascii="Times New Roman" w:eastAsia="Times New Roman" w:hAnsi="Times New Roman" w:cs="Times New Roman"/>
          <w:bCs/>
          <w:sz w:val="24"/>
          <w:szCs w:val="24"/>
          <w:lang w:val="ru-RU"/>
        </w:rPr>
        <w:t>Максимальное время простоя в связи с длительными отключениями – 112 часов.</w:t>
      </w:r>
    </w:p>
    <w:p w:rsidR="00C151B5" w:rsidRDefault="00C151B5" w:rsidP="007C03F3">
      <w:pPr>
        <w:pStyle w:val="a0"/>
        <w:spacing w:line="360" w:lineRule="auto"/>
        <w:ind w:left="1069" w:right="408" w:firstLine="632"/>
        <w:jc w:val="both"/>
        <w:rPr>
          <w:rFonts w:ascii="Times New Roman" w:eastAsia="Times New Roman" w:hAnsi="Times New Roman" w:cs="Times New Roman"/>
          <w:bCs/>
          <w:sz w:val="24"/>
          <w:szCs w:val="24"/>
          <w:lang w:val="ru-RU"/>
        </w:rPr>
      </w:pPr>
    </w:p>
    <w:p w:rsidR="00CC6DD5" w:rsidRDefault="00CC6DD5" w:rsidP="007C03F3">
      <w:pPr>
        <w:pStyle w:val="a0"/>
        <w:spacing w:line="360" w:lineRule="auto"/>
        <w:ind w:left="1069" w:right="408" w:firstLine="632"/>
        <w:jc w:val="both"/>
        <w:rPr>
          <w:rFonts w:ascii="Times New Roman" w:eastAsia="Times New Roman" w:hAnsi="Times New Roman" w:cs="Times New Roman"/>
          <w:bCs/>
          <w:sz w:val="24"/>
          <w:szCs w:val="24"/>
          <w:lang w:val="ru-RU"/>
        </w:rPr>
      </w:pP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Расчёт показателей надёжности для процесса «Доработка программного обеспечения процессинга» приведён ниже.</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Для успешного прохождения процесса  «Доработка программного обеспечения процессинга» необходимо наличие работоспособного состояния у следующих элементов информационной системы:</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межсетевой экран</w:t>
      </w:r>
      <w:r w:rsidRPr="00FB7CE1">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Ethernet коммутатор</w:t>
      </w:r>
      <w:r w:rsidRPr="00FB7CE1">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Система хранения данных</w:t>
      </w:r>
      <w:r w:rsidRPr="00FB7CE1">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терминальный сервер (он же сервер электронной почты);</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технологической терминальный сервер</w:t>
      </w:r>
      <w:r w:rsidRPr="00FB7CE1">
        <w:rPr>
          <w:rFonts w:ascii="Times New Roman" w:eastAsia="Times New Roman" w:hAnsi="Times New Roman" w:cs="Times New Roman"/>
          <w:bCs/>
          <w:sz w:val="24"/>
          <w:szCs w:val="24"/>
          <w:lang w:val="ru-RU"/>
        </w:rPr>
        <w:t>;</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 баз данных</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сервера приложений</w:t>
      </w:r>
      <w:r w:rsidRPr="00FB7CE1">
        <w:rPr>
          <w:rFonts w:ascii="Times New Roman" w:eastAsia="Times New Roman" w:hAnsi="Times New Roman" w:cs="Times New Roman"/>
          <w:bCs/>
          <w:sz w:val="24"/>
          <w:szCs w:val="24"/>
          <w:lang w:val="ru-RU"/>
        </w:rPr>
        <w:t>.</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Исходя из сказанного, кратковременные неисправности элементов приведут:</w:t>
      </w:r>
    </w:p>
    <w:p w:rsidR="007C03F3" w:rsidRPr="00FA5E43" w:rsidRDefault="00A65E9D" w:rsidP="00FA5E43">
      <w:pPr>
        <w:pStyle w:val="a0"/>
        <w:spacing w:line="360" w:lineRule="auto"/>
        <w:ind w:left="1069" w:right="408" w:firstLine="632"/>
        <w:jc w:val="center"/>
        <w:rPr>
          <w:rFonts w:ascii="Times New Roman" w:eastAsia="Times New Roman" w:hAnsi="Times New Roman" w:cs="Times New Roman"/>
          <w:bCs/>
          <w:sz w:val="24"/>
          <w:szCs w:val="24"/>
          <w:lang w:val="ru-RU"/>
        </w:rPr>
      </w:pPr>
      <w:r w:rsidRPr="00FA5E43">
        <w:rPr>
          <w:position w:val="-32"/>
          <w:sz w:val="28"/>
          <w:szCs w:val="28"/>
        </w:rPr>
        <w:object w:dxaOrig="4080" w:dyaOrig="760">
          <v:shape id="_x0000_i1046" type="#_x0000_t75" style="width:204pt;height:39pt" o:ole="">
            <v:imagedata r:id="rId49" o:title=""/>
          </v:shape>
          <o:OLEObject Type="Embed" ProgID="Equation.3" ShapeID="_x0000_i1046" DrawAspect="Content" ObjectID="_1464606377" r:id="rId50"/>
        </w:object>
      </w:r>
      <w:r w:rsidR="007C03F3" w:rsidRPr="00195B95">
        <w:rPr>
          <w:rFonts w:ascii="Times New Roman" w:eastAsia="Times New Roman" w:hAnsi="Times New Roman" w:cs="Times New Roman"/>
          <w:bCs/>
          <w:sz w:val="24"/>
          <w:szCs w:val="24"/>
          <w:lang w:val="ru-RU"/>
        </w:rPr>
        <w:t xml:space="preserve"> </w:t>
      </w:r>
      <w:r w:rsidR="00FA5E43">
        <w:rPr>
          <w:rFonts w:ascii="Times New Roman" w:eastAsia="Times New Roman" w:hAnsi="Times New Roman" w:cs="Times New Roman"/>
          <w:bCs/>
          <w:sz w:val="24"/>
          <w:szCs w:val="24"/>
          <w:lang w:val="ru-RU"/>
        </w:rPr>
        <w:t>(7)</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Рассчитаем максимальное значение времени восстановления всех элементов информационной системы необходимых для выполнения исследуемого бизнес-процесса:</w:t>
      </w:r>
    </w:p>
    <w:p w:rsidR="007C03F3" w:rsidRPr="00011146" w:rsidRDefault="00A65E9D" w:rsidP="00FA5E43">
      <w:pPr>
        <w:pStyle w:val="a0"/>
        <w:spacing w:line="360" w:lineRule="auto"/>
        <w:ind w:left="1069" w:right="408" w:firstLine="632"/>
        <w:jc w:val="center"/>
        <w:rPr>
          <w:position w:val="-32"/>
          <w:sz w:val="28"/>
          <w:szCs w:val="28"/>
          <w:lang w:val="ru-RU"/>
        </w:rPr>
      </w:pPr>
      <w:r w:rsidRPr="00FA5E43">
        <w:rPr>
          <w:position w:val="-48"/>
          <w:sz w:val="28"/>
          <w:szCs w:val="28"/>
        </w:rPr>
        <w:object w:dxaOrig="3960" w:dyaOrig="1100">
          <v:shape id="_x0000_i1047" type="#_x0000_t75" style="width:198pt;height:56.25pt" o:ole="">
            <v:imagedata r:id="rId51" o:title=""/>
          </v:shape>
          <o:OLEObject Type="Embed" ProgID="Equation.3" ShapeID="_x0000_i1047" DrawAspect="Content" ObjectID="_1464606378" r:id="rId52"/>
        </w:object>
      </w:r>
      <w:r w:rsidR="00FA5E43" w:rsidRPr="00011146">
        <w:rPr>
          <w:position w:val="-32"/>
          <w:sz w:val="28"/>
          <w:szCs w:val="28"/>
          <w:lang w:val="ru-RU"/>
        </w:rPr>
        <w:t>(8)</w:t>
      </w:r>
    </w:p>
    <w:p w:rsidR="007C03F3" w:rsidRPr="00FB7CE1" w:rsidRDefault="008F360C"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Рассчитаем </w:t>
      </w:r>
      <w:r w:rsidR="007C03F3" w:rsidRPr="00FB7CE1">
        <w:rPr>
          <w:rFonts w:ascii="Times New Roman" w:eastAsia="Times New Roman" w:hAnsi="Times New Roman" w:cs="Times New Roman"/>
          <w:bCs/>
          <w:sz w:val="24"/>
          <w:szCs w:val="24"/>
          <w:lang w:val="ru-RU"/>
        </w:rPr>
        <w:t>время невозможности выполнения бизнес-процесса и предоставления сервиса в связи с длительными отключениями:</w:t>
      </w:r>
    </w:p>
    <w:p w:rsidR="007C03F3" w:rsidRPr="00195B95" w:rsidRDefault="00A65E9D" w:rsidP="00011146">
      <w:pPr>
        <w:pStyle w:val="a0"/>
        <w:spacing w:line="360" w:lineRule="auto"/>
        <w:ind w:left="1069" w:right="408" w:firstLine="632"/>
        <w:jc w:val="center"/>
        <w:rPr>
          <w:position w:val="-48"/>
          <w:sz w:val="28"/>
          <w:szCs w:val="28"/>
          <w:lang w:val="ru-RU"/>
        </w:rPr>
      </w:pPr>
      <w:r w:rsidRPr="00A65E9D">
        <w:rPr>
          <w:position w:val="-90"/>
          <w:sz w:val="28"/>
          <w:szCs w:val="28"/>
        </w:rPr>
        <w:object w:dxaOrig="5300" w:dyaOrig="1900">
          <v:shape id="_x0000_i1048" type="#_x0000_t75" style="width:265.5pt;height:97.5pt" o:ole="">
            <v:imagedata r:id="rId53" o:title=""/>
          </v:shape>
          <o:OLEObject Type="Embed" ProgID="Equation.3" ShapeID="_x0000_i1048" DrawAspect="Content" ObjectID="_1464606379" r:id="rId54"/>
        </w:object>
      </w:r>
      <w:r w:rsidR="00011146" w:rsidRPr="00195B95">
        <w:rPr>
          <w:position w:val="-48"/>
          <w:sz w:val="28"/>
          <w:szCs w:val="28"/>
          <w:lang w:val="ru-RU"/>
        </w:rPr>
        <w:t>(9)</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Коэффициент готовности сервиса – есть величина обратная среднему времени невозможности выполнения бизнес-процесса.</w:t>
      </w:r>
    </w:p>
    <w:p w:rsidR="007C03F3" w:rsidRPr="00011146" w:rsidRDefault="00075CE3" w:rsidP="00011146">
      <w:pPr>
        <w:pStyle w:val="a0"/>
        <w:spacing w:line="360" w:lineRule="auto"/>
        <w:ind w:left="1069" w:right="408" w:firstLine="632"/>
        <w:jc w:val="center"/>
        <w:rPr>
          <w:rFonts w:ascii="Times New Roman" w:eastAsia="Times New Roman" w:hAnsi="Times New Roman" w:cs="Times New Roman"/>
          <w:bCs/>
          <w:sz w:val="24"/>
          <w:szCs w:val="24"/>
          <w:lang w:val="ru-RU"/>
        </w:rPr>
      </w:pPr>
      <w:r w:rsidRPr="00011146">
        <w:rPr>
          <w:position w:val="-32"/>
          <w:sz w:val="28"/>
          <w:szCs w:val="28"/>
        </w:rPr>
        <w:object w:dxaOrig="5040" w:dyaOrig="740">
          <v:shape id="_x0000_i1049" type="#_x0000_t75" style="width:252.75pt;height:38.25pt" o:ole="">
            <v:imagedata r:id="rId55" o:title=""/>
          </v:shape>
          <o:OLEObject Type="Embed" ProgID="Equation.3" ShapeID="_x0000_i1049" DrawAspect="Content" ObjectID="_1464606380" r:id="rId56"/>
        </w:object>
      </w:r>
      <w:r w:rsidR="00011146">
        <w:rPr>
          <w:position w:val="-112"/>
          <w:sz w:val="28"/>
          <w:szCs w:val="28"/>
          <w:lang w:val="ru-RU"/>
        </w:rPr>
        <w:t>(10)</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Результаты вычислений показывают:</w:t>
      </w:r>
    </w:p>
    <w:p w:rsidR="00075CE3" w:rsidRPr="001D622C" w:rsidRDefault="00075CE3" w:rsidP="00075CE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D622C">
        <w:rPr>
          <w:rFonts w:ascii="Times New Roman" w:eastAsia="Times New Roman" w:hAnsi="Times New Roman" w:cs="Times New Roman"/>
          <w:bCs/>
          <w:sz w:val="24"/>
          <w:szCs w:val="24"/>
          <w:lang w:val="ru-RU"/>
        </w:rPr>
        <w:t xml:space="preserve">Неисправности элементов приведут </w:t>
      </w:r>
      <w:r w:rsidR="001D622C" w:rsidRPr="001D622C">
        <w:rPr>
          <w:rFonts w:ascii="Times New Roman" w:eastAsia="Times New Roman" w:hAnsi="Times New Roman" w:cs="Times New Roman"/>
          <w:bCs/>
          <w:sz w:val="24"/>
          <w:szCs w:val="24"/>
          <w:lang w:val="ru-RU"/>
        </w:rPr>
        <w:t xml:space="preserve">в среднем </w:t>
      </w:r>
      <w:r w:rsidR="001D622C">
        <w:rPr>
          <w:rFonts w:ascii="Times New Roman" w:eastAsia="Times New Roman" w:hAnsi="Times New Roman" w:cs="Times New Roman"/>
          <w:bCs/>
          <w:sz w:val="24"/>
          <w:szCs w:val="24"/>
          <w:lang w:val="ru-RU"/>
        </w:rPr>
        <w:t>к 7 отключениям в год</w:t>
      </w:r>
      <w:r w:rsidR="001D622C" w:rsidRPr="001D622C">
        <w:rPr>
          <w:rFonts w:ascii="Times New Roman" w:eastAsia="Times New Roman" w:hAnsi="Times New Roman" w:cs="Times New Roman"/>
          <w:bCs/>
          <w:sz w:val="24"/>
          <w:szCs w:val="24"/>
          <w:lang w:val="ru-RU"/>
        </w:rPr>
        <w:t>;</w:t>
      </w:r>
    </w:p>
    <w:p w:rsidR="007C03F3"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случае неисправности любого из требуемых для выполнения бизнес-процесса элементов информационной системы </w:t>
      </w:r>
      <w:r w:rsidRPr="00076941">
        <w:rPr>
          <w:rFonts w:ascii="Times New Roman" w:eastAsia="Times New Roman" w:hAnsi="Times New Roman" w:cs="Times New Roman"/>
          <w:bCs/>
          <w:sz w:val="24"/>
          <w:szCs w:val="24"/>
          <w:lang w:val="ru-RU"/>
        </w:rPr>
        <w:t>максимальное время, за ко</w:t>
      </w:r>
      <w:r>
        <w:rPr>
          <w:rFonts w:ascii="Times New Roman" w:eastAsia="Times New Roman" w:hAnsi="Times New Roman" w:cs="Times New Roman"/>
          <w:bCs/>
          <w:sz w:val="24"/>
          <w:szCs w:val="24"/>
          <w:lang w:val="ru-RU"/>
        </w:rPr>
        <w:t>торое будет предоставлен возможность доработки программного обеспечения превысит 0,5 часа, что приемлемо для данного бизнес-процесса</w:t>
      </w:r>
      <w:r w:rsidRPr="00B83EE6">
        <w:rPr>
          <w:rFonts w:ascii="Times New Roman" w:eastAsia="Times New Roman" w:hAnsi="Times New Roman" w:cs="Times New Roman"/>
          <w:bCs/>
          <w:sz w:val="24"/>
          <w:szCs w:val="24"/>
          <w:lang w:val="ru-RU"/>
        </w:rPr>
        <w:t>;</w:t>
      </w:r>
    </w:p>
    <w:p w:rsidR="00075CE3" w:rsidRDefault="00075CE3" w:rsidP="00075CE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случае неисправности любого из требуемых для выполнения бизнес-процесса элементов информационной системы </w:t>
      </w:r>
      <w:r w:rsidRPr="00076941">
        <w:rPr>
          <w:rFonts w:ascii="Times New Roman" w:eastAsia="Times New Roman" w:hAnsi="Times New Roman" w:cs="Times New Roman"/>
          <w:bCs/>
          <w:sz w:val="24"/>
          <w:szCs w:val="24"/>
          <w:lang w:val="ru-RU"/>
        </w:rPr>
        <w:t>максимальное время, за ко</w:t>
      </w:r>
      <w:r>
        <w:rPr>
          <w:rFonts w:ascii="Times New Roman" w:eastAsia="Times New Roman" w:hAnsi="Times New Roman" w:cs="Times New Roman"/>
          <w:bCs/>
          <w:sz w:val="24"/>
          <w:szCs w:val="24"/>
          <w:lang w:val="ru-RU"/>
        </w:rPr>
        <w:t>торое будет предоставлен сервис превысит 31 час</w:t>
      </w:r>
      <w:r w:rsidRPr="00076941">
        <w:rPr>
          <w:rFonts w:ascii="Times New Roman" w:eastAsia="Times New Roman" w:hAnsi="Times New Roman" w:cs="Times New Roman"/>
          <w:bCs/>
          <w:sz w:val="24"/>
          <w:szCs w:val="24"/>
          <w:lang w:val="ru-RU"/>
        </w:rPr>
        <w:t>;</w:t>
      </w:r>
    </w:p>
    <w:p w:rsidR="007C03F3" w:rsidRPr="00B83EE6"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w:t>
      </w:r>
      <w:r w:rsidRPr="00B83EE6">
        <w:rPr>
          <w:rFonts w:ascii="Times New Roman" w:eastAsia="Times New Roman" w:hAnsi="Times New Roman" w:cs="Times New Roman"/>
          <w:bCs/>
          <w:sz w:val="24"/>
          <w:szCs w:val="24"/>
          <w:lang w:val="ru-RU"/>
        </w:rPr>
        <w:t>оэффициент готовности сервиса</w:t>
      </w:r>
      <w:r w:rsidR="00011146">
        <w:rPr>
          <w:rFonts w:ascii="Times New Roman" w:eastAsia="Times New Roman" w:hAnsi="Times New Roman" w:cs="Times New Roman"/>
          <w:bCs/>
          <w:sz w:val="24"/>
          <w:szCs w:val="24"/>
          <w:lang w:val="ru-RU"/>
        </w:rPr>
        <w:t xml:space="preserve"> равен 0,9839</w:t>
      </w:r>
      <w:r>
        <w:rPr>
          <w:rFonts w:ascii="Times New Roman" w:eastAsia="Times New Roman" w:hAnsi="Times New Roman" w:cs="Times New Roman"/>
          <w:bCs/>
          <w:sz w:val="24"/>
          <w:szCs w:val="24"/>
          <w:lang w:val="ru-RU"/>
        </w:rPr>
        <w:t>, что приемлемо для данного бизнес-процесса</w:t>
      </w:r>
      <w:r w:rsidRPr="00B83EE6">
        <w:rPr>
          <w:rFonts w:ascii="Times New Roman" w:eastAsia="Times New Roman" w:hAnsi="Times New Roman" w:cs="Times New Roman"/>
          <w:bCs/>
          <w:sz w:val="24"/>
          <w:szCs w:val="24"/>
          <w:lang w:val="ru-RU"/>
        </w:rPr>
        <w:t>;</w:t>
      </w:r>
    </w:p>
    <w:p w:rsidR="00075CE3" w:rsidRPr="00075CE3" w:rsidRDefault="00075CE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Минимальное</w:t>
      </w:r>
      <w:r w:rsidR="007C03F3" w:rsidRPr="00B83EE6">
        <w:rPr>
          <w:rFonts w:ascii="Times New Roman" w:eastAsia="Times New Roman" w:hAnsi="Times New Roman" w:cs="Times New Roman"/>
          <w:bCs/>
          <w:sz w:val="24"/>
          <w:szCs w:val="24"/>
          <w:lang w:val="ru-RU"/>
        </w:rPr>
        <w:t xml:space="preserve"> время до восстановления предоставления сервиса </w:t>
      </w:r>
      <w:r>
        <w:rPr>
          <w:rFonts w:ascii="Times New Roman" w:eastAsia="Times New Roman" w:hAnsi="Times New Roman" w:cs="Times New Roman"/>
          <w:bCs/>
          <w:sz w:val="24"/>
          <w:szCs w:val="24"/>
          <w:lang w:val="ru-RU"/>
        </w:rPr>
        <w:t>равно 0,5</w:t>
      </w:r>
      <w:r w:rsidR="007C03F3">
        <w:rPr>
          <w:rFonts w:ascii="Times New Roman" w:eastAsia="Times New Roman" w:hAnsi="Times New Roman" w:cs="Times New Roman"/>
          <w:bCs/>
          <w:sz w:val="24"/>
          <w:szCs w:val="24"/>
          <w:lang w:val="ru-RU"/>
        </w:rPr>
        <w:t xml:space="preserve"> часа, что приемлемо для данного бизнес-процесса, но максимальное время восстановления равное 31 час, говорит о возможности существенных проблем при одновреме</w:t>
      </w:r>
      <w:r>
        <w:rPr>
          <w:rFonts w:ascii="Times New Roman" w:eastAsia="Times New Roman" w:hAnsi="Times New Roman" w:cs="Times New Roman"/>
          <w:bCs/>
          <w:sz w:val="24"/>
          <w:szCs w:val="24"/>
          <w:lang w:val="ru-RU"/>
        </w:rPr>
        <w:t>нном возникновении ряда отказов</w:t>
      </w:r>
      <w:r w:rsidRPr="00075CE3">
        <w:rPr>
          <w:rFonts w:ascii="Times New Roman" w:eastAsia="Times New Roman" w:hAnsi="Times New Roman" w:cs="Times New Roman"/>
          <w:bCs/>
          <w:sz w:val="24"/>
          <w:szCs w:val="24"/>
          <w:lang w:val="ru-RU"/>
        </w:rPr>
        <w:t>;</w:t>
      </w:r>
    </w:p>
    <w:p w:rsidR="00075CE3" w:rsidRPr="00076941" w:rsidRDefault="007C03F3" w:rsidP="00075CE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w:t>
      </w:r>
      <w:r w:rsidR="00075CE3">
        <w:rPr>
          <w:rFonts w:ascii="Times New Roman" w:eastAsia="Times New Roman" w:hAnsi="Times New Roman" w:cs="Times New Roman"/>
          <w:bCs/>
          <w:sz w:val="24"/>
          <w:szCs w:val="24"/>
          <w:lang w:val="ru-RU"/>
        </w:rPr>
        <w:t>Максимальное время простоя в связи с длительными отключениями – 1</w:t>
      </w:r>
      <w:r w:rsidR="00075CE3" w:rsidRPr="00075CE3">
        <w:rPr>
          <w:rFonts w:ascii="Times New Roman" w:eastAsia="Times New Roman" w:hAnsi="Times New Roman" w:cs="Times New Roman"/>
          <w:bCs/>
          <w:sz w:val="24"/>
          <w:szCs w:val="24"/>
          <w:lang w:val="ru-RU"/>
        </w:rPr>
        <w:t>43</w:t>
      </w:r>
      <w:r w:rsidR="00075CE3">
        <w:rPr>
          <w:rFonts w:ascii="Times New Roman" w:eastAsia="Times New Roman" w:hAnsi="Times New Roman" w:cs="Times New Roman"/>
          <w:bCs/>
          <w:sz w:val="24"/>
          <w:szCs w:val="24"/>
          <w:lang w:val="ru-RU"/>
        </w:rPr>
        <w:t xml:space="preserve"> час</w:t>
      </w:r>
      <w:r w:rsidR="00360A42">
        <w:rPr>
          <w:rFonts w:ascii="Times New Roman" w:eastAsia="Times New Roman" w:hAnsi="Times New Roman" w:cs="Times New Roman"/>
          <w:bCs/>
          <w:sz w:val="24"/>
          <w:szCs w:val="24"/>
          <w:lang w:val="ru-RU"/>
        </w:rPr>
        <w:t>а</w:t>
      </w:r>
      <w:r w:rsidR="00075CE3">
        <w:rPr>
          <w:rFonts w:ascii="Times New Roman" w:eastAsia="Times New Roman" w:hAnsi="Times New Roman" w:cs="Times New Roman"/>
          <w:bCs/>
          <w:sz w:val="24"/>
          <w:szCs w:val="24"/>
          <w:lang w:val="ru-RU"/>
        </w:rPr>
        <w:t>.</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Расчёт показателей надёжности для процесса «Процесс обработки данных банковских карт» приведён ниже.</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Для успешного прохождения процесса  обработки данных банковских карт необходимо наличие работоспособного состояния у следующих элементов информационной системы:</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межсетевой экран;</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lastRenderedPageBreak/>
        <w:t>Ethernet коммутатор;</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сервера приложений;</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 баз данных.</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Исходя из сказанного, кратковременные неисправности элементов приведут:</w:t>
      </w:r>
    </w:p>
    <w:p w:rsidR="007C03F3" w:rsidRPr="00195B95" w:rsidRDefault="00A65E9D" w:rsidP="00A52D6D">
      <w:pPr>
        <w:pStyle w:val="a0"/>
        <w:spacing w:line="360" w:lineRule="auto"/>
        <w:ind w:left="1069" w:right="408" w:firstLine="632"/>
        <w:jc w:val="center"/>
        <w:rPr>
          <w:position w:val="-32"/>
          <w:sz w:val="28"/>
          <w:szCs w:val="28"/>
          <w:lang w:val="ru-RU"/>
        </w:rPr>
      </w:pPr>
      <w:r w:rsidRPr="00A52D6D">
        <w:rPr>
          <w:position w:val="-14"/>
          <w:sz w:val="28"/>
          <w:szCs w:val="28"/>
        </w:rPr>
        <w:object w:dxaOrig="4700" w:dyaOrig="380">
          <v:shape id="_x0000_i1050" type="#_x0000_t75" style="width:207pt;height:20.25pt" o:ole="">
            <v:imagedata r:id="rId57" o:title=""/>
          </v:shape>
          <o:OLEObject Type="Embed" ProgID="Equation.3" ShapeID="_x0000_i1050" DrawAspect="Content" ObjectID="_1464606381" r:id="rId58"/>
        </w:object>
      </w:r>
      <w:r w:rsidR="00A52D6D" w:rsidRPr="00195B95">
        <w:rPr>
          <w:position w:val="-32"/>
          <w:sz w:val="28"/>
          <w:szCs w:val="28"/>
          <w:lang w:val="ru-RU"/>
        </w:rPr>
        <w:t>(11)</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Рассчитаем максимальное значение времени восстановления всех элементов информационной системы необходимых для выполнения исследуемого бизнес-процесса:</w:t>
      </w:r>
    </w:p>
    <w:p w:rsidR="007C03F3" w:rsidRPr="00195B95" w:rsidRDefault="00A52D6D" w:rsidP="00A52D6D">
      <w:pPr>
        <w:pStyle w:val="a0"/>
        <w:spacing w:line="360" w:lineRule="auto"/>
        <w:ind w:left="1069" w:right="408" w:firstLine="632"/>
        <w:jc w:val="center"/>
        <w:rPr>
          <w:position w:val="-14"/>
          <w:sz w:val="28"/>
          <w:szCs w:val="28"/>
          <w:lang w:val="ru-RU"/>
        </w:rPr>
      </w:pPr>
      <w:r w:rsidRPr="00A52D6D">
        <w:rPr>
          <w:position w:val="-14"/>
          <w:sz w:val="28"/>
          <w:szCs w:val="28"/>
        </w:rPr>
        <w:object w:dxaOrig="6840" w:dyaOrig="380">
          <v:shape id="_x0000_i1051" type="#_x0000_t75" style="width:341.25pt;height:19.5pt" o:ole="">
            <v:imagedata r:id="rId59" o:title=""/>
          </v:shape>
          <o:OLEObject Type="Embed" ProgID="Equation.3" ShapeID="_x0000_i1051" DrawAspect="Content" ObjectID="_1464606382" r:id="rId60"/>
        </w:object>
      </w:r>
      <w:r w:rsidRPr="00195B95">
        <w:rPr>
          <w:position w:val="-14"/>
          <w:sz w:val="28"/>
          <w:szCs w:val="28"/>
          <w:lang w:val="ru-RU"/>
        </w:rPr>
        <w:t>(12)</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Рассчитаем среднее время невозможности выполнения бизнес-процесса и предоставления сервиса в связи с длительными отключениями:</w:t>
      </w:r>
    </w:p>
    <w:p w:rsidR="007C03F3" w:rsidRPr="00195B95" w:rsidRDefault="00A52D6D" w:rsidP="00A52D6D">
      <w:pPr>
        <w:pStyle w:val="a0"/>
        <w:spacing w:line="360" w:lineRule="auto"/>
        <w:ind w:left="1069" w:right="408" w:firstLine="632"/>
        <w:jc w:val="center"/>
        <w:rPr>
          <w:position w:val="-14"/>
          <w:sz w:val="28"/>
          <w:szCs w:val="28"/>
          <w:lang w:val="ru-RU"/>
        </w:rPr>
      </w:pPr>
      <w:r w:rsidRPr="00A52D6D">
        <w:rPr>
          <w:position w:val="-54"/>
          <w:sz w:val="28"/>
          <w:szCs w:val="28"/>
        </w:rPr>
        <w:object w:dxaOrig="6060" w:dyaOrig="1160">
          <v:shape id="_x0000_i1052" type="#_x0000_t75" style="width:303pt;height:59.25pt" o:ole="">
            <v:imagedata r:id="rId61" o:title=""/>
          </v:shape>
          <o:OLEObject Type="Embed" ProgID="Equation.3" ShapeID="_x0000_i1052" DrawAspect="Content" ObjectID="_1464606383" r:id="rId62"/>
        </w:object>
      </w:r>
      <w:r w:rsidRPr="00195B95">
        <w:rPr>
          <w:position w:val="-14"/>
          <w:sz w:val="28"/>
          <w:szCs w:val="28"/>
          <w:lang w:val="ru-RU"/>
        </w:rPr>
        <w:t>(13)</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Коэффициент готовности сервиса – есть величина обратная среднему времени невозможности выполнения бизнес-процесса.</w:t>
      </w:r>
    </w:p>
    <w:p w:rsidR="007C03F3" w:rsidRPr="00A52D6D" w:rsidRDefault="005E502D" w:rsidP="00A52D6D">
      <w:pPr>
        <w:pStyle w:val="a0"/>
        <w:spacing w:line="360" w:lineRule="auto"/>
        <w:ind w:left="1069" w:right="408" w:firstLine="632"/>
        <w:jc w:val="center"/>
        <w:rPr>
          <w:rFonts w:ascii="Times New Roman" w:eastAsia="Times New Roman" w:hAnsi="Times New Roman" w:cs="Times New Roman"/>
          <w:bCs/>
          <w:sz w:val="24"/>
          <w:szCs w:val="24"/>
          <w:lang w:val="ru-RU"/>
        </w:rPr>
      </w:pPr>
      <w:r w:rsidRPr="00A52D6D">
        <w:rPr>
          <w:position w:val="-32"/>
          <w:sz w:val="28"/>
          <w:szCs w:val="28"/>
        </w:rPr>
        <w:object w:dxaOrig="4959" w:dyaOrig="740">
          <v:shape id="_x0000_i1053" type="#_x0000_t75" style="width:248.25pt;height:38.25pt" o:ole="">
            <v:imagedata r:id="rId63" o:title=""/>
          </v:shape>
          <o:OLEObject Type="Embed" ProgID="Equation.3" ShapeID="_x0000_i1053" DrawAspect="Content" ObjectID="_1464606384" r:id="rId64"/>
        </w:object>
      </w:r>
      <w:r w:rsidR="00A52D6D">
        <w:rPr>
          <w:position w:val="-54"/>
          <w:sz w:val="28"/>
          <w:szCs w:val="28"/>
          <w:lang w:val="ru-RU"/>
        </w:rPr>
        <w:t>(14)</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Результаты вычислений показывают:</w:t>
      </w:r>
    </w:p>
    <w:p w:rsidR="001451A4" w:rsidRDefault="001451A4" w:rsidP="001451A4">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Неисправности элементов приведут к 4 отключениям в год. Что больше того, что мы предполагали в первом приближении – одно отключение в год</w:t>
      </w:r>
      <w:r w:rsidRPr="00072030">
        <w:rPr>
          <w:rFonts w:ascii="Times New Roman" w:eastAsia="Times New Roman" w:hAnsi="Times New Roman" w:cs="Times New Roman"/>
          <w:bCs/>
          <w:sz w:val="24"/>
          <w:szCs w:val="24"/>
          <w:lang w:val="ru-RU"/>
        </w:rPr>
        <w:t>;</w:t>
      </w:r>
    </w:p>
    <w:p w:rsidR="001451A4" w:rsidRDefault="001451A4" w:rsidP="001451A4">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случае неисправности любого из требуемых для выполнения бизнес-процесса элементов информационной системы </w:t>
      </w:r>
      <w:r w:rsidRPr="00076941">
        <w:rPr>
          <w:rFonts w:ascii="Times New Roman" w:eastAsia="Times New Roman" w:hAnsi="Times New Roman" w:cs="Times New Roman"/>
          <w:bCs/>
          <w:sz w:val="24"/>
          <w:szCs w:val="24"/>
          <w:lang w:val="ru-RU"/>
        </w:rPr>
        <w:t>максимальное время, за ко</w:t>
      </w:r>
      <w:r>
        <w:rPr>
          <w:rFonts w:ascii="Times New Roman" w:eastAsia="Times New Roman" w:hAnsi="Times New Roman" w:cs="Times New Roman"/>
          <w:bCs/>
          <w:sz w:val="24"/>
          <w:szCs w:val="24"/>
          <w:lang w:val="ru-RU"/>
        </w:rPr>
        <w:t>торое будет предоставлен сервис превысит 7 часов</w:t>
      </w:r>
      <w:r w:rsidRPr="00076941">
        <w:rPr>
          <w:rFonts w:ascii="Times New Roman" w:eastAsia="Times New Roman" w:hAnsi="Times New Roman" w:cs="Times New Roman"/>
          <w:bCs/>
          <w:sz w:val="24"/>
          <w:szCs w:val="24"/>
          <w:lang w:val="ru-RU"/>
        </w:rPr>
        <w:t>;</w:t>
      </w:r>
    </w:p>
    <w:p w:rsidR="001451A4" w:rsidRPr="00B83EE6" w:rsidRDefault="001451A4" w:rsidP="001451A4">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w:t>
      </w:r>
      <w:r w:rsidRPr="00B83EE6">
        <w:rPr>
          <w:rFonts w:ascii="Times New Roman" w:eastAsia="Times New Roman" w:hAnsi="Times New Roman" w:cs="Times New Roman"/>
          <w:bCs/>
          <w:sz w:val="24"/>
          <w:szCs w:val="24"/>
          <w:lang w:val="ru-RU"/>
        </w:rPr>
        <w:t>оэффициент готовности сервиса</w:t>
      </w:r>
      <w:r>
        <w:rPr>
          <w:rFonts w:ascii="Times New Roman" w:eastAsia="Times New Roman" w:hAnsi="Times New Roman" w:cs="Times New Roman"/>
          <w:bCs/>
          <w:sz w:val="24"/>
          <w:szCs w:val="24"/>
          <w:lang w:val="ru-RU"/>
        </w:rPr>
        <w:t xml:space="preserve"> равен 0,9917</w:t>
      </w:r>
      <w:r w:rsidRPr="00B83EE6">
        <w:rPr>
          <w:rFonts w:ascii="Times New Roman" w:eastAsia="Times New Roman" w:hAnsi="Times New Roman" w:cs="Times New Roman"/>
          <w:bCs/>
          <w:sz w:val="24"/>
          <w:szCs w:val="24"/>
          <w:lang w:val="ru-RU"/>
        </w:rPr>
        <w:t>;</w:t>
      </w:r>
    </w:p>
    <w:p w:rsidR="001451A4" w:rsidRPr="00072030" w:rsidRDefault="001451A4" w:rsidP="001451A4">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Минимальное</w:t>
      </w:r>
      <w:r w:rsidRPr="00B83EE6">
        <w:rPr>
          <w:rFonts w:ascii="Times New Roman" w:eastAsia="Times New Roman" w:hAnsi="Times New Roman" w:cs="Times New Roman"/>
          <w:bCs/>
          <w:sz w:val="24"/>
          <w:szCs w:val="24"/>
          <w:lang w:val="ru-RU"/>
        </w:rPr>
        <w:t xml:space="preserve"> время до восстановления предоставления сервиса </w:t>
      </w:r>
      <w:r>
        <w:rPr>
          <w:rFonts w:ascii="Times New Roman" w:eastAsia="Times New Roman" w:hAnsi="Times New Roman" w:cs="Times New Roman"/>
          <w:bCs/>
          <w:sz w:val="24"/>
          <w:szCs w:val="24"/>
          <w:lang w:val="ru-RU"/>
        </w:rPr>
        <w:t>равно 0,5 часа, что приемлемо для данного бизнес-процесса, но максимальное время восстановления равное 7 часа, говорит о возможности существенных проблем при одновременном возникновении ряда отказов</w:t>
      </w:r>
      <w:r w:rsidRPr="00072030">
        <w:rPr>
          <w:rFonts w:ascii="Times New Roman" w:eastAsia="Times New Roman" w:hAnsi="Times New Roman" w:cs="Times New Roman"/>
          <w:bCs/>
          <w:sz w:val="24"/>
          <w:szCs w:val="24"/>
          <w:lang w:val="ru-RU"/>
        </w:rPr>
        <w:t>;</w:t>
      </w:r>
    </w:p>
    <w:p w:rsidR="001451A4" w:rsidRPr="00076941" w:rsidRDefault="001451A4" w:rsidP="001451A4">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Максимальное время простоя в связи с длительными отключениями – 73 часа.</w:t>
      </w:r>
    </w:p>
    <w:p w:rsidR="001451A4" w:rsidRDefault="001451A4" w:rsidP="007C03F3">
      <w:pPr>
        <w:pStyle w:val="a0"/>
        <w:spacing w:line="360" w:lineRule="auto"/>
        <w:ind w:left="1069" w:right="408" w:firstLine="632"/>
        <w:jc w:val="both"/>
        <w:rPr>
          <w:rFonts w:ascii="Times New Roman" w:eastAsia="Times New Roman" w:hAnsi="Times New Roman" w:cs="Times New Roman"/>
          <w:bCs/>
          <w:sz w:val="24"/>
          <w:szCs w:val="24"/>
          <w:lang w:val="ru-RU"/>
        </w:rPr>
      </w:pP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Расчёт показателей надёжности для процесса «Процесс расчёта с банками и иными платёжным системами» приведён ниже.</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Для успешного прохождения процесса  «Процесс расчёта с банками и иными платёжным системами»  необходимо наличие работоспособного состояния у следующих элементов информационной системы:</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межсетевой экран</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Ethernet коммутатор</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сервера приложений</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сервер баз данных</w:t>
      </w:r>
    </w:p>
    <w:p w:rsidR="007C03F3" w:rsidRPr="001B1B7E" w:rsidRDefault="007C03F3" w:rsidP="007C03F3">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sidRPr="001B1B7E">
        <w:rPr>
          <w:rFonts w:ascii="Times New Roman" w:eastAsia="Times New Roman" w:hAnsi="Times New Roman" w:cs="Times New Roman"/>
          <w:bCs/>
          <w:sz w:val="24"/>
          <w:szCs w:val="24"/>
          <w:lang w:val="ru-RU"/>
        </w:rPr>
        <w:t>Система хранения данных.</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Исходя из сказанного, кратковременные неисправности элементов приведут:</w:t>
      </w:r>
    </w:p>
    <w:p w:rsidR="007C03F3" w:rsidRPr="00195B95" w:rsidRDefault="00A65E9D" w:rsidP="003A697F">
      <w:pPr>
        <w:pStyle w:val="a0"/>
        <w:spacing w:line="360" w:lineRule="auto"/>
        <w:ind w:left="1069" w:right="408" w:firstLine="632"/>
        <w:jc w:val="center"/>
        <w:rPr>
          <w:position w:val="-54"/>
          <w:sz w:val="28"/>
          <w:szCs w:val="28"/>
          <w:lang w:val="ru-RU"/>
        </w:rPr>
      </w:pPr>
      <w:r w:rsidRPr="003A697F">
        <w:rPr>
          <w:position w:val="-14"/>
          <w:sz w:val="28"/>
          <w:szCs w:val="28"/>
        </w:rPr>
        <w:object w:dxaOrig="5360" w:dyaOrig="380">
          <v:shape id="_x0000_i1054" type="#_x0000_t75" style="width:268.5pt;height:19.5pt" o:ole="">
            <v:imagedata r:id="rId65" o:title=""/>
          </v:shape>
          <o:OLEObject Type="Embed" ProgID="Equation.3" ShapeID="_x0000_i1054" DrawAspect="Content" ObjectID="_1464606385" r:id="rId66"/>
        </w:object>
      </w:r>
      <w:r w:rsidR="003A697F" w:rsidRPr="00195B95">
        <w:rPr>
          <w:position w:val="-54"/>
          <w:sz w:val="28"/>
          <w:szCs w:val="28"/>
          <w:lang w:val="ru-RU"/>
        </w:rPr>
        <w:t>(15)</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Рассчитаем максимальное значение времени восстановления всех элементов информационной системы необходимых для выполнения исследуемого бизнес-процесса:</w:t>
      </w:r>
    </w:p>
    <w:p w:rsidR="007C03F3" w:rsidRPr="003D483D" w:rsidRDefault="00A65E9D" w:rsidP="003A697F">
      <w:pPr>
        <w:pStyle w:val="a0"/>
        <w:spacing w:line="360" w:lineRule="auto"/>
        <w:ind w:left="1069" w:right="408" w:firstLine="632"/>
        <w:jc w:val="center"/>
        <w:rPr>
          <w:position w:val="-14"/>
          <w:sz w:val="28"/>
          <w:szCs w:val="28"/>
          <w:lang w:val="ru-RU"/>
        </w:rPr>
      </w:pPr>
      <w:r w:rsidRPr="003A697F">
        <w:rPr>
          <w:position w:val="-14"/>
          <w:sz w:val="28"/>
          <w:szCs w:val="28"/>
        </w:rPr>
        <w:object w:dxaOrig="5220" w:dyaOrig="380">
          <v:shape id="_x0000_i1055" type="#_x0000_t75" style="width:260.25pt;height:19.5pt" o:ole="">
            <v:imagedata r:id="rId67" o:title=""/>
          </v:shape>
          <o:OLEObject Type="Embed" ProgID="Equation.3" ShapeID="_x0000_i1055" DrawAspect="Content" ObjectID="_1464606386" r:id="rId68"/>
        </w:object>
      </w:r>
      <w:r w:rsidR="003A697F" w:rsidRPr="003D483D">
        <w:rPr>
          <w:position w:val="-14"/>
          <w:sz w:val="28"/>
          <w:szCs w:val="28"/>
          <w:lang w:val="ru-RU"/>
        </w:rPr>
        <w:t>(16)</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Рассчитаем среднее время невозможности выполнения бизнес-процесса и предоставления сервиса в связи с длительными отключениями:</w:t>
      </w:r>
    </w:p>
    <w:p w:rsidR="007C03F3" w:rsidRPr="00195B95" w:rsidRDefault="001D622C" w:rsidP="003D483D">
      <w:pPr>
        <w:pStyle w:val="a0"/>
        <w:spacing w:line="360" w:lineRule="auto"/>
        <w:ind w:left="1069" w:right="408" w:firstLine="632"/>
        <w:jc w:val="center"/>
        <w:rPr>
          <w:position w:val="-14"/>
          <w:sz w:val="28"/>
          <w:szCs w:val="28"/>
          <w:lang w:val="ru-RU"/>
        </w:rPr>
      </w:pPr>
      <w:r w:rsidRPr="00A65E9D">
        <w:rPr>
          <w:position w:val="-52"/>
          <w:sz w:val="28"/>
          <w:szCs w:val="28"/>
        </w:rPr>
        <w:object w:dxaOrig="4200" w:dyaOrig="1140">
          <v:shape id="_x0000_i1056" type="#_x0000_t75" style="width:210.75pt;height:58.5pt" o:ole="">
            <v:imagedata r:id="rId69" o:title=""/>
          </v:shape>
          <o:OLEObject Type="Embed" ProgID="Equation.3" ShapeID="_x0000_i1056" DrawAspect="Content" ObjectID="_1464606387" r:id="rId70"/>
        </w:object>
      </w:r>
      <w:r w:rsidR="003D483D" w:rsidRPr="00195B95">
        <w:rPr>
          <w:position w:val="-14"/>
          <w:sz w:val="28"/>
          <w:szCs w:val="28"/>
          <w:lang w:val="ru-RU"/>
        </w:rPr>
        <w:t>(17)</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Коэффициент готовности сервиса – есть величина обратная среднему времени невозможности выполнения бизнес-процесса.</w:t>
      </w:r>
    </w:p>
    <w:p w:rsidR="007C03F3" w:rsidRPr="003D483D" w:rsidRDefault="003D483D" w:rsidP="007C03F3">
      <w:pPr>
        <w:tabs>
          <w:tab w:val="left" w:pos="142"/>
        </w:tabs>
        <w:spacing w:before="40" w:line="360" w:lineRule="auto"/>
        <w:ind w:left="1134" w:right="408" w:firstLine="567"/>
        <w:jc w:val="center"/>
        <w:rPr>
          <w:rFonts w:ascii="Times New Roman" w:eastAsia="Times New Roman" w:hAnsi="Times New Roman" w:cs="Times New Roman"/>
          <w:bCs/>
          <w:color w:val="000000"/>
          <w:sz w:val="24"/>
          <w:szCs w:val="24"/>
          <w:lang w:eastAsia="en-US" w:bidi="en-US"/>
        </w:rPr>
      </w:pPr>
      <w:r w:rsidRPr="00A52D6D">
        <w:rPr>
          <w:position w:val="-32"/>
          <w:sz w:val="28"/>
          <w:szCs w:val="28"/>
        </w:rPr>
        <w:object w:dxaOrig="4940" w:dyaOrig="740">
          <v:shape id="_x0000_i1057" type="#_x0000_t75" style="width:247.5pt;height:38.25pt" o:ole="">
            <v:imagedata r:id="rId71" o:title=""/>
          </v:shape>
          <o:OLEObject Type="Embed" ProgID="Equation.3" ShapeID="_x0000_i1057" DrawAspect="Content" ObjectID="_1464606388" r:id="rId72"/>
        </w:object>
      </w:r>
      <w:r>
        <w:rPr>
          <w:rFonts w:ascii="Arial" w:eastAsia="Arial" w:hAnsi="Arial" w:cs="Arial"/>
          <w:position w:val="-54"/>
          <w:sz w:val="28"/>
          <w:szCs w:val="28"/>
        </w:rPr>
        <w:t>(18)</w:t>
      </w:r>
    </w:p>
    <w:p w:rsidR="007C03F3" w:rsidRPr="00FB7CE1"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Результаты вычислений показывают:</w:t>
      </w:r>
    </w:p>
    <w:p w:rsidR="003D483D" w:rsidRDefault="003D483D" w:rsidP="003D483D">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Неисправности элементов приведут к 4 отключениям в год. Что больше того, что мы предполагали в первом приближении – одно отключение в год</w:t>
      </w:r>
      <w:r w:rsidRPr="00072030">
        <w:rPr>
          <w:rFonts w:ascii="Times New Roman" w:eastAsia="Times New Roman" w:hAnsi="Times New Roman" w:cs="Times New Roman"/>
          <w:bCs/>
          <w:sz w:val="24"/>
          <w:szCs w:val="24"/>
          <w:lang w:val="ru-RU"/>
        </w:rPr>
        <w:t>;</w:t>
      </w:r>
    </w:p>
    <w:p w:rsidR="003D483D" w:rsidRDefault="003D483D" w:rsidP="003D483D">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 xml:space="preserve">В случае неисправности любого из требуемых для выполнения бизнес-процесса элементов информационной системы </w:t>
      </w:r>
      <w:r w:rsidRPr="00076941">
        <w:rPr>
          <w:rFonts w:ascii="Times New Roman" w:eastAsia="Times New Roman" w:hAnsi="Times New Roman" w:cs="Times New Roman"/>
          <w:bCs/>
          <w:sz w:val="24"/>
          <w:szCs w:val="24"/>
          <w:lang w:val="ru-RU"/>
        </w:rPr>
        <w:t>максимальное время, за ко</w:t>
      </w:r>
      <w:r>
        <w:rPr>
          <w:rFonts w:ascii="Times New Roman" w:eastAsia="Times New Roman" w:hAnsi="Times New Roman" w:cs="Times New Roman"/>
          <w:bCs/>
          <w:sz w:val="24"/>
          <w:szCs w:val="24"/>
          <w:lang w:val="ru-RU"/>
        </w:rPr>
        <w:t>торое будет предоставлен сервис превысит 31 часов</w:t>
      </w:r>
      <w:r w:rsidRPr="00076941">
        <w:rPr>
          <w:rFonts w:ascii="Times New Roman" w:eastAsia="Times New Roman" w:hAnsi="Times New Roman" w:cs="Times New Roman"/>
          <w:bCs/>
          <w:sz w:val="24"/>
          <w:szCs w:val="24"/>
          <w:lang w:val="ru-RU"/>
        </w:rPr>
        <w:t>;</w:t>
      </w:r>
    </w:p>
    <w:p w:rsidR="003D483D" w:rsidRPr="00B83EE6" w:rsidRDefault="003D483D" w:rsidP="003D483D">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w:t>
      </w:r>
      <w:r w:rsidRPr="00B83EE6">
        <w:rPr>
          <w:rFonts w:ascii="Times New Roman" w:eastAsia="Times New Roman" w:hAnsi="Times New Roman" w:cs="Times New Roman"/>
          <w:bCs/>
          <w:sz w:val="24"/>
          <w:szCs w:val="24"/>
          <w:lang w:val="ru-RU"/>
        </w:rPr>
        <w:t>оэффициент готовности сервиса</w:t>
      </w:r>
      <w:r>
        <w:rPr>
          <w:rFonts w:ascii="Times New Roman" w:eastAsia="Times New Roman" w:hAnsi="Times New Roman" w:cs="Times New Roman"/>
          <w:bCs/>
          <w:sz w:val="24"/>
          <w:szCs w:val="24"/>
          <w:lang w:val="ru-RU"/>
        </w:rPr>
        <w:t xml:space="preserve"> равен 0,9919</w:t>
      </w:r>
      <w:r w:rsidRPr="00B83EE6">
        <w:rPr>
          <w:rFonts w:ascii="Times New Roman" w:eastAsia="Times New Roman" w:hAnsi="Times New Roman" w:cs="Times New Roman"/>
          <w:bCs/>
          <w:sz w:val="24"/>
          <w:szCs w:val="24"/>
          <w:lang w:val="ru-RU"/>
        </w:rPr>
        <w:t>;</w:t>
      </w:r>
    </w:p>
    <w:p w:rsidR="003D483D" w:rsidRPr="00072030" w:rsidRDefault="003D483D" w:rsidP="003D483D">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Минимальное</w:t>
      </w:r>
      <w:r w:rsidRPr="00B83EE6">
        <w:rPr>
          <w:rFonts w:ascii="Times New Roman" w:eastAsia="Times New Roman" w:hAnsi="Times New Roman" w:cs="Times New Roman"/>
          <w:bCs/>
          <w:sz w:val="24"/>
          <w:szCs w:val="24"/>
          <w:lang w:val="ru-RU"/>
        </w:rPr>
        <w:t xml:space="preserve"> время до восстановления предоставления сервиса </w:t>
      </w:r>
      <w:r>
        <w:rPr>
          <w:rFonts w:ascii="Times New Roman" w:eastAsia="Times New Roman" w:hAnsi="Times New Roman" w:cs="Times New Roman"/>
          <w:bCs/>
          <w:sz w:val="24"/>
          <w:szCs w:val="24"/>
          <w:lang w:val="ru-RU"/>
        </w:rPr>
        <w:t>равно 0,5 часа, что приемлемо для данного бизнес-процесса, но максимальное время восстановления равное 31 часа, говорит о возможности существенных проблем при одновременном возникновении ряда отказов</w:t>
      </w:r>
      <w:r w:rsidRPr="00072030">
        <w:rPr>
          <w:rFonts w:ascii="Times New Roman" w:eastAsia="Times New Roman" w:hAnsi="Times New Roman" w:cs="Times New Roman"/>
          <w:bCs/>
          <w:sz w:val="24"/>
          <w:szCs w:val="24"/>
          <w:lang w:val="ru-RU"/>
        </w:rPr>
        <w:t>;</w:t>
      </w:r>
    </w:p>
    <w:p w:rsidR="003D483D" w:rsidRPr="00076941" w:rsidRDefault="003D483D" w:rsidP="003D483D">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Максимальное время простоя в связи с длительными отключениями – 71 час.</w:t>
      </w:r>
    </w:p>
    <w:p w:rsidR="007C03F3" w:rsidRDefault="007C03F3" w:rsidP="007C03F3">
      <w:pPr>
        <w:pStyle w:val="a0"/>
        <w:spacing w:line="360" w:lineRule="auto"/>
        <w:ind w:left="1069" w:right="408" w:firstLine="632"/>
        <w:jc w:val="both"/>
        <w:rPr>
          <w:rFonts w:ascii="Times New Roman" w:eastAsia="Times New Roman" w:hAnsi="Times New Roman" w:cs="Times New Roman"/>
          <w:bCs/>
          <w:sz w:val="24"/>
          <w:szCs w:val="24"/>
          <w:lang w:val="ru-RU"/>
        </w:rPr>
      </w:pPr>
      <w:r w:rsidRPr="00FB7CE1">
        <w:rPr>
          <w:rFonts w:ascii="Times New Roman" w:eastAsia="Times New Roman" w:hAnsi="Times New Roman" w:cs="Times New Roman"/>
          <w:bCs/>
          <w:sz w:val="24"/>
          <w:szCs w:val="24"/>
          <w:lang w:val="ru-RU"/>
        </w:rPr>
        <w:t>Среднее время до восстановления предоставления сервиса равно</w:t>
      </w:r>
      <w:r w:rsidR="003D483D">
        <w:rPr>
          <w:rFonts w:ascii="Times New Roman" w:eastAsia="Times New Roman" w:hAnsi="Times New Roman" w:cs="Times New Roman"/>
          <w:bCs/>
          <w:sz w:val="24"/>
          <w:szCs w:val="24"/>
          <w:lang w:val="ru-RU"/>
        </w:rPr>
        <w:t xml:space="preserve"> 0,5</w:t>
      </w:r>
      <w:r w:rsidRPr="00FB7CE1">
        <w:rPr>
          <w:rFonts w:ascii="Times New Roman" w:eastAsia="Times New Roman" w:hAnsi="Times New Roman" w:cs="Times New Roman"/>
          <w:bCs/>
          <w:sz w:val="24"/>
          <w:szCs w:val="24"/>
          <w:lang w:val="ru-RU"/>
        </w:rPr>
        <w:t xml:space="preserve"> часа, что приемлемо для данного бизнес-процесса, но максимальное время восстановления </w:t>
      </w:r>
      <w:r w:rsidR="003D483D">
        <w:rPr>
          <w:rFonts w:ascii="Times New Roman" w:eastAsia="Times New Roman" w:hAnsi="Times New Roman" w:cs="Times New Roman"/>
          <w:bCs/>
          <w:sz w:val="24"/>
          <w:szCs w:val="24"/>
          <w:lang w:val="ru-RU"/>
        </w:rPr>
        <w:t>равное 71</w:t>
      </w:r>
      <w:r w:rsidRPr="00FB7CE1">
        <w:rPr>
          <w:rFonts w:ascii="Times New Roman" w:eastAsia="Times New Roman" w:hAnsi="Times New Roman" w:cs="Times New Roman"/>
          <w:bCs/>
          <w:sz w:val="24"/>
          <w:szCs w:val="24"/>
          <w:lang w:val="ru-RU"/>
        </w:rPr>
        <w:t xml:space="preserve"> часу, говорит о возможности существенных проблем при одновременном возникновении ряда отказов. Несвоевременное осуществление расчётов с банками и иными платёжными системам может привести к существенным штрафным санкциям и даже разрыву договорных отношений.</w:t>
      </w:r>
    </w:p>
    <w:p w:rsidR="002836FB" w:rsidRDefault="002836FB" w:rsidP="007C03F3">
      <w:pPr>
        <w:pStyle w:val="a0"/>
        <w:spacing w:line="360" w:lineRule="auto"/>
        <w:ind w:left="1069" w:right="408" w:firstLine="632"/>
        <w:jc w:val="both"/>
        <w:rPr>
          <w:rFonts w:ascii="Times New Roman" w:eastAsia="Times New Roman" w:hAnsi="Times New Roman" w:cs="Times New Roman"/>
          <w:bCs/>
          <w:sz w:val="24"/>
          <w:szCs w:val="24"/>
          <w:lang w:val="ru-RU"/>
        </w:rPr>
      </w:pPr>
    </w:p>
    <w:p w:rsidR="002836FB" w:rsidRPr="00FB7CE1" w:rsidRDefault="002836FB" w:rsidP="007C03F3">
      <w:pPr>
        <w:pStyle w:val="a0"/>
        <w:spacing w:line="360" w:lineRule="auto"/>
        <w:ind w:left="1069" w:right="408" w:firstLine="632"/>
        <w:jc w:val="both"/>
        <w:rPr>
          <w:rFonts w:ascii="Times New Roman" w:eastAsia="Times New Roman" w:hAnsi="Times New Roman" w:cs="Times New Roman"/>
          <w:bCs/>
          <w:sz w:val="24"/>
          <w:szCs w:val="24"/>
          <w:lang w:val="ru-RU"/>
        </w:rPr>
      </w:pPr>
    </w:p>
    <w:p w:rsidR="007C03F3" w:rsidRDefault="007C03F3"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A65E9D" w:rsidRPr="00DF176C" w:rsidRDefault="00A65E9D" w:rsidP="007C03F3">
      <w:pPr>
        <w:pStyle w:val="a0"/>
        <w:spacing w:line="360" w:lineRule="auto"/>
        <w:ind w:right="408"/>
        <w:jc w:val="both"/>
        <w:rPr>
          <w:rFonts w:ascii="Times New Roman" w:eastAsia="Times New Roman" w:hAnsi="Times New Roman" w:cs="Times New Roman"/>
          <w:bCs/>
          <w:sz w:val="24"/>
          <w:szCs w:val="24"/>
          <w:lang w:val="ru-RU"/>
        </w:rPr>
      </w:pPr>
    </w:p>
    <w:p w:rsidR="001D622C" w:rsidRPr="00DF176C" w:rsidRDefault="001D622C" w:rsidP="007C03F3">
      <w:pPr>
        <w:pStyle w:val="a0"/>
        <w:spacing w:line="360" w:lineRule="auto"/>
        <w:ind w:right="408"/>
        <w:jc w:val="both"/>
        <w:rPr>
          <w:rFonts w:ascii="Times New Roman" w:eastAsia="Times New Roman" w:hAnsi="Times New Roman" w:cs="Times New Roman"/>
          <w:bCs/>
          <w:sz w:val="24"/>
          <w:szCs w:val="24"/>
          <w:lang w:val="ru-RU"/>
        </w:rPr>
      </w:pPr>
    </w:p>
    <w:p w:rsidR="001D622C" w:rsidRPr="00DF176C" w:rsidRDefault="001D622C" w:rsidP="007C03F3">
      <w:pPr>
        <w:pStyle w:val="a0"/>
        <w:spacing w:line="360" w:lineRule="auto"/>
        <w:ind w:right="408"/>
        <w:jc w:val="both"/>
        <w:rPr>
          <w:rFonts w:ascii="Times New Roman" w:eastAsia="Times New Roman" w:hAnsi="Times New Roman" w:cs="Times New Roman"/>
          <w:bCs/>
          <w:sz w:val="24"/>
          <w:szCs w:val="24"/>
          <w:lang w:val="ru-RU"/>
        </w:rPr>
      </w:pPr>
    </w:p>
    <w:p w:rsidR="001D622C" w:rsidRPr="00DF176C" w:rsidRDefault="001D622C" w:rsidP="007C03F3">
      <w:pPr>
        <w:pStyle w:val="a0"/>
        <w:spacing w:line="360" w:lineRule="auto"/>
        <w:ind w:right="408"/>
        <w:jc w:val="both"/>
        <w:rPr>
          <w:rFonts w:ascii="Times New Roman" w:eastAsia="Times New Roman" w:hAnsi="Times New Roman" w:cs="Times New Roman"/>
          <w:bCs/>
          <w:sz w:val="24"/>
          <w:szCs w:val="24"/>
          <w:lang w:val="ru-RU"/>
        </w:rPr>
      </w:pPr>
    </w:p>
    <w:p w:rsidR="00B3409E" w:rsidRPr="008D1586" w:rsidRDefault="00B3409E" w:rsidP="00CC6DD5">
      <w:pPr>
        <w:pStyle w:val="a0"/>
        <w:numPr>
          <w:ilvl w:val="0"/>
          <w:numId w:val="37"/>
        </w:numPr>
        <w:spacing w:line="360" w:lineRule="auto"/>
        <w:ind w:right="408"/>
        <w:rPr>
          <w:rFonts w:ascii="Times New Roman" w:eastAsia="Times New Roman" w:hAnsi="Times New Roman" w:cs="Times New Roman"/>
          <w:b/>
          <w:bCs/>
          <w:sz w:val="28"/>
          <w:szCs w:val="28"/>
          <w:lang w:val="ru-RU"/>
        </w:rPr>
      </w:pPr>
      <w:r w:rsidRPr="008D1586">
        <w:rPr>
          <w:rFonts w:ascii="Times New Roman" w:eastAsia="Times New Roman" w:hAnsi="Times New Roman" w:cs="Times New Roman"/>
          <w:b/>
          <w:bCs/>
          <w:sz w:val="28"/>
          <w:szCs w:val="28"/>
          <w:lang w:val="ru-RU"/>
        </w:rPr>
        <w:lastRenderedPageBreak/>
        <w:t>Разработка мер минимизации выявленных рисков</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В целях минимизации угрозы «прекращение обработки данных банковских карт» предлагается:</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Внедрить отказоустойчивый кластер серверов. Каждый сервер, задействованный в контуре обработке карточных данных дублируется.</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Внедрить стандартизированную процедуру внесения изменений в настройки оборудования и запуска новой версии программного обеспечения в «промышленной среде». Процедура должна определять как порядок согласования  и документирования изменений так и автоматизированные средства распространения настроек и программного обеспечения. Данные средства должны позволять «откатить» изменения в случае отсутствия подтверждений корректности работы от системных администраторов.</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В целях противодействия внешним злоумышленникам внедрить специализированные средства </w:t>
      </w:r>
      <w:r w:rsidR="00DF176C">
        <w:rPr>
          <w:rFonts w:ascii="Times New Roman" w:eastAsia="Times New Roman" w:hAnsi="Times New Roman" w:cs="Times New Roman"/>
          <w:bCs/>
          <w:sz w:val="24"/>
          <w:szCs w:val="24"/>
          <w:lang w:val="ru-RU"/>
        </w:rPr>
        <w:t>противодействия атакам на отказ обслуживания</w:t>
      </w:r>
      <w:r>
        <w:rPr>
          <w:rFonts w:ascii="Times New Roman" w:eastAsia="Times New Roman" w:hAnsi="Times New Roman" w:cs="Times New Roman"/>
          <w:bCs/>
          <w:sz w:val="24"/>
          <w:szCs w:val="24"/>
          <w:lang w:val="ru-RU"/>
        </w:rPr>
        <w:t xml:space="preserve"> и </w:t>
      </w:r>
      <w:r w:rsidR="00DF176C">
        <w:rPr>
          <w:rFonts w:ascii="Times New Roman" w:eastAsia="Times New Roman" w:hAnsi="Times New Roman" w:cs="Times New Roman"/>
          <w:bCs/>
          <w:sz w:val="24"/>
          <w:szCs w:val="24"/>
          <w:lang w:val="ru-RU"/>
        </w:rPr>
        <w:t>межсетевой экран прикладного уровня</w:t>
      </w:r>
      <w:r w:rsidRPr="00B50842">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позволяющей нейтрализовать уязвимости в программном обеспечении до выхода исправлений от производителя.</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В целях предотвращения деятельности внутренних злоумышленников предлагается внедрение систему записи сессий удалённого управления серверами.</w:t>
      </w:r>
    </w:p>
    <w:p w:rsidR="00CC6DD5" w:rsidRDefault="00CC6DD5" w:rsidP="00CC6DD5">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Аналогичный набор мер предлагается внедрить в целях нейтрализации угроз</w:t>
      </w:r>
      <w:r w:rsidR="008F353B">
        <w:rPr>
          <w:rFonts w:ascii="Times New Roman" w:eastAsia="Times New Roman" w:hAnsi="Times New Roman" w:cs="Times New Roman"/>
          <w:bCs/>
          <w:sz w:val="24"/>
          <w:szCs w:val="24"/>
          <w:lang w:val="ru-RU"/>
        </w:rPr>
        <w:t xml:space="preserve"> п</w:t>
      </w:r>
      <w:r w:rsidR="008F353B" w:rsidRPr="008F353B">
        <w:rPr>
          <w:rFonts w:ascii="Times New Roman" w:eastAsia="Times New Roman" w:hAnsi="Times New Roman" w:cs="Times New Roman"/>
          <w:bCs/>
          <w:sz w:val="24"/>
          <w:szCs w:val="24"/>
          <w:lang w:val="ru-RU"/>
        </w:rPr>
        <w:t>рекращение  бизнес-процесса «Подключ</w:t>
      </w:r>
      <w:r w:rsidR="008F353B">
        <w:rPr>
          <w:rFonts w:ascii="Times New Roman" w:eastAsia="Times New Roman" w:hAnsi="Times New Roman" w:cs="Times New Roman"/>
          <w:bCs/>
          <w:sz w:val="24"/>
          <w:szCs w:val="24"/>
          <w:lang w:val="ru-RU"/>
        </w:rPr>
        <w:t>ение или отключение мерчанта», п</w:t>
      </w:r>
      <w:r w:rsidR="008F353B" w:rsidRPr="008F353B">
        <w:rPr>
          <w:rFonts w:ascii="Times New Roman" w:eastAsia="Times New Roman" w:hAnsi="Times New Roman" w:cs="Times New Roman"/>
          <w:bCs/>
          <w:sz w:val="24"/>
          <w:szCs w:val="24"/>
          <w:lang w:val="ru-RU"/>
        </w:rPr>
        <w:t>рекращение  бизнес-процесса «Доработка программ</w:t>
      </w:r>
      <w:r w:rsidR="008F353B">
        <w:rPr>
          <w:rFonts w:ascii="Times New Roman" w:eastAsia="Times New Roman" w:hAnsi="Times New Roman" w:cs="Times New Roman"/>
          <w:bCs/>
          <w:sz w:val="24"/>
          <w:szCs w:val="24"/>
          <w:lang w:val="ru-RU"/>
        </w:rPr>
        <w:t>ного обеспечения процессинга», п</w:t>
      </w:r>
      <w:r w:rsidR="008F353B" w:rsidRPr="008F353B">
        <w:rPr>
          <w:rFonts w:ascii="Times New Roman" w:eastAsia="Times New Roman" w:hAnsi="Times New Roman" w:cs="Times New Roman"/>
          <w:bCs/>
          <w:sz w:val="24"/>
          <w:szCs w:val="24"/>
          <w:lang w:val="ru-RU"/>
        </w:rPr>
        <w:t>рекращение  бизнес-процесса «Расчёт с банками и иными платёжным системами»</w:t>
      </w:r>
      <w:r w:rsidR="008F353B">
        <w:rPr>
          <w:rFonts w:ascii="Times New Roman" w:eastAsia="Times New Roman" w:hAnsi="Times New Roman" w:cs="Times New Roman"/>
          <w:bCs/>
          <w:sz w:val="24"/>
          <w:szCs w:val="24"/>
          <w:lang w:val="ru-RU"/>
        </w:rPr>
        <w:t xml:space="preserve">. Исключениями являются </w:t>
      </w:r>
      <w:r w:rsidR="00DF176C">
        <w:rPr>
          <w:rFonts w:ascii="Times New Roman" w:eastAsia="Times New Roman" w:hAnsi="Times New Roman" w:cs="Times New Roman"/>
          <w:bCs/>
          <w:sz w:val="24"/>
          <w:szCs w:val="24"/>
          <w:lang w:val="ru-RU"/>
        </w:rPr>
        <w:t>средства противодействия атакам на отказ в обслуживании и межсетевой экран прикладного уровня</w:t>
      </w:r>
      <w:r w:rsidR="008F353B">
        <w:rPr>
          <w:rFonts w:ascii="Times New Roman" w:eastAsia="Times New Roman" w:hAnsi="Times New Roman" w:cs="Times New Roman"/>
          <w:bCs/>
          <w:sz w:val="24"/>
          <w:szCs w:val="24"/>
          <w:lang w:val="ru-RU"/>
        </w:rPr>
        <w:t>.</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Ранее уже упоминалось, что средства создания резервных копий обрабатываемой информации уже внедрены и функционируют. Следует распространить практику создания резервных копий на настройки компонентов информационной системы, системное и прикладное программное обеспечение.</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Кража данных банковских карт возможна как со стороны внешних, так и со стороны внутренних нарушителей. В целях предотвращения реализации данной угрозы предполагается внедрить:</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Систему записи сессий удалённого управления серверами</w:t>
      </w:r>
      <w:r w:rsidRPr="00425CAE">
        <w:rPr>
          <w:rFonts w:ascii="Times New Roman" w:eastAsia="Times New Roman" w:hAnsi="Times New Roman" w:cs="Times New Roman"/>
          <w:bCs/>
          <w:sz w:val="24"/>
          <w:szCs w:val="24"/>
          <w:lang w:val="ru-RU"/>
        </w:rPr>
        <w:t>;</w:t>
      </w:r>
    </w:p>
    <w:p w:rsidR="00B3409E" w:rsidRDefault="00DF176C"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Межсетевой экран прикладного уровня</w:t>
      </w:r>
      <w:r w:rsidR="00B3409E" w:rsidRPr="00B50842">
        <w:rPr>
          <w:rFonts w:ascii="Times New Roman" w:eastAsia="Times New Roman" w:hAnsi="Times New Roman" w:cs="Times New Roman"/>
          <w:bCs/>
          <w:sz w:val="24"/>
          <w:szCs w:val="24"/>
          <w:lang w:val="ru-RU"/>
        </w:rPr>
        <w:t xml:space="preserve"> </w:t>
      </w:r>
      <w:r w:rsidR="00B3409E">
        <w:rPr>
          <w:rFonts w:ascii="Times New Roman" w:eastAsia="Times New Roman" w:hAnsi="Times New Roman" w:cs="Times New Roman"/>
          <w:bCs/>
          <w:sz w:val="24"/>
          <w:szCs w:val="24"/>
          <w:lang w:val="ru-RU"/>
        </w:rPr>
        <w:t>позволяющей нейтрализовать уязвимости в программном обеспечении до выхода исправлений от производителя.</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 xml:space="preserve">Первое средство позволит выявить нарушителей среди персонала процессинга, если такие появятся, и послужит хорошим сдерживающим фактором. </w:t>
      </w:r>
      <w:r w:rsidR="00DF176C">
        <w:rPr>
          <w:rFonts w:ascii="Times New Roman" w:eastAsia="Times New Roman" w:hAnsi="Times New Roman" w:cs="Times New Roman"/>
          <w:bCs/>
          <w:sz w:val="24"/>
          <w:szCs w:val="24"/>
          <w:lang w:val="ru-RU"/>
        </w:rPr>
        <w:t>Межсетевой экран прикладного уровня</w:t>
      </w:r>
      <w:r w:rsidR="00DF176C" w:rsidRPr="00B50842">
        <w:rPr>
          <w:rFonts w:ascii="Times New Roman" w:eastAsia="Times New Roman" w:hAnsi="Times New Roman" w:cs="Times New Roman"/>
          <w:bCs/>
          <w:sz w:val="24"/>
          <w:szCs w:val="24"/>
          <w:lang w:val="ru-RU"/>
        </w:rPr>
        <w:t xml:space="preserve"> </w:t>
      </w:r>
      <w:r w:rsidRPr="002B5708">
        <w:rPr>
          <w:rFonts w:ascii="Times New Roman" w:eastAsia="Times New Roman" w:hAnsi="Times New Roman" w:cs="Times New Roman"/>
          <w:bCs/>
          <w:sz w:val="24"/>
          <w:szCs w:val="24"/>
          <w:lang w:val="ru-RU"/>
        </w:rPr>
        <w:t>позволит предотвращать атаки использующие неисправленные уязвимости в стеке приложений Linux+Apache+Php+MySQL.</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Противодействие угрозе кражи персональных данных клиентов аналогично предотвращению кражи данных банковских карт.</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Систему записи сессий удалённого управления серверами</w:t>
      </w:r>
      <w:r w:rsidRPr="00425CAE">
        <w:rPr>
          <w:rFonts w:ascii="Times New Roman" w:eastAsia="Times New Roman" w:hAnsi="Times New Roman" w:cs="Times New Roman"/>
          <w:bCs/>
          <w:sz w:val="24"/>
          <w:szCs w:val="24"/>
          <w:lang w:val="ru-RU"/>
        </w:rPr>
        <w:t>;</w:t>
      </w:r>
    </w:p>
    <w:p w:rsidR="00B3409E" w:rsidRDefault="00DF176C"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Межсетевой экран прикладного уровня</w:t>
      </w:r>
      <w:r w:rsidRPr="00B50842">
        <w:rPr>
          <w:rFonts w:ascii="Times New Roman" w:eastAsia="Times New Roman" w:hAnsi="Times New Roman" w:cs="Times New Roman"/>
          <w:bCs/>
          <w:sz w:val="24"/>
          <w:szCs w:val="24"/>
          <w:lang w:val="ru-RU"/>
        </w:rPr>
        <w:t xml:space="preserve"> </w:t>
      </w:r>
      <w:r w:rsidR="00B3409E">
        <w:rPr>
          <w:rFonts w:ascii="Times New Roman" w:eastAsia="Times New Roman" w:hAnsi="Times New Roman" w:cs="Times New Roman"/>
          <w:bCs/>
          <w:sz w:val="24"/>
          <w:szCs w:val="24"/>
          <w:lang w:val="ru-RU"/>
        </w:rPr>
        <w:t>позволяющей нейтрализовать уязвимости в программном обеспечении до выхода исправлений от производителя.</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Аналогична ситуация и с противодействием краже программного обеспечения процессинга. За исключением того, что источником данной угрозы является только внутренние нарушители и единственной защитной мерой является внедрение системы записи сеансов работы с серверами процессинга.</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 xml:space="preserve">Более сложной является задача противодействия мошенническим транзакциям. Для её решения потребуется внедрение специализированной системы противодействия мошенничеству.  Подобное программное средство анализирует параметры транзакции, особенности рабочей станции клиента, строит профили типичного поведения для каждого пользователя и сравнивает с ними текущее обращение клиента. </w:t>
      </w: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Ожидается, что внедрение:</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кластера серверов – приведёт к отсутствию простоя процессинга вследствие аппаратных отказов</w:t>
      </w:r>
      <w:r w:rsidRPr="00D85A17">
        <w:rPr>
          <w:rFonts w:ascii="Times New Roman" w:eastAsia="Times New Roman" w:hAnsi="Times New Roman" w:cs="Times New Roman"/>
          <w:bCs/>
          <w:sz w:val="24"/>
          <w:szCs w:val="24"/>
          <w:lang w:val="ru-RU"/>
        </w:rPr>
        <w:t>;</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стандартизированной процедуры внесения изменений в настройки оборудования и запуска новой версии программного обеспечения в «промышленной среде» - уменьшит время простоя процессинга вследствие ошибок персонала до одного часа в год</w:t>
      </w:r>
      <w:r w:rsidRPr="00D85A17">
        <w:rPr>
          <w:rFonts w:ascii="Times New Roman" w:eastAsia="Times New Roman" w:hAnsi="Times New Roman" w:cs="Times New Roman"/>
          <w:bCs/>
          <w:sz w:val="24"/>
          <w:szCs w:val="24"/>
          <w:lang w:val="ru-RU"/>
        </w:rPr>
        <w:t>;</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средств противодействия атакам</w:t>
      </w:r>
      <w:r w:rsidR="004A18E2">
        <w:rPr>
          <w:rFonts w:ascii="Times New Roman" w:eastAsia="Times New Roman" w:hAnsi="Times New Roman" w:cs="Times New Roman"/>
          <w:bCs/>
          <w:sz w:val="24"/>
          <w:szCs w:val="24"/>
          <w:lang w:val="ru-RU"/>
        </w:rPr>
        <w:t xml:space="preserve"> на отказ в обслуживании</w:t>
      </w:r>
      <w:r>
        <w:rPr>
          <w:rFonts w:ascii="Times New Roman" w:eastAsia="Times New Roman" w:hAnsi="Times New Roman" w:cs="Times New Roman"/>
          <w:bCs/>
          <w:sz w:val="24"/>
          <w:szCs w:val="24"/>
          <w:lang w:val="ru-RU"/>
        </w:rPr>
        <w:t xml:space="preserve"> - уменьшит время простоя до одного часа в год</w:t>
      </w:r>
      <w:r w:rsidRPr="00D85A17">
        <w:rPr>
          <w:rFonts w:ascii="Times New Roman" w:eastAsia="Times New Roman" w:hAnsi="Times New Roman" w:cs="Times New Roman"/>
          <w:bCs/>
          <w:sz w:val="24"/>
          <w:szCs w:val="24"/>
          <w:lang w:val="ru-RU"/>
        </w:rPr>
        <w:t>;</w:t>
      </w:r>
    </w:p>
    <w:p w:rsidR="00B3409E" w:rsidRPr="00D85A17" w:rsidRDefault="004A18E2"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Межсетевой экран прикладного уровня</w:t>
      </w:r>
      <w:r w:rsidR="00B3409E" w:rsidRPr="00D85A17">
        <w:rPr>
          <w:rFonts w:ascii="Times New Roman" w:eastAsia="Times New Roman" w:hAnsi="Times New Roman" w:cs="Times New Roman"/>
          <w:bCs/>
          <w:sz w:val="24"/>
          <w:szCs w:val="24"/>
          <w:lang w:val="ru-RU"/>
        </w:rPr>
        <w:t xml:space="preserve"> </w:t>
      </w:r>
      <w:r w:rsidR="00B3409E">
        <w:rPr>
          <w:rFonts w:ascii="Times New Roman" w:eastAsia="Times New Roman" w:hAnsi="Times New Roman" w:cs="Times New Roman"/>
          <w:bCs/>
          <w:sz w:val="24"/>
          <w:szCs w:val="24"/>
          <w:lang w:val="ru-RU"/>
        </w:rPr>
        <w:t>- уменьшит время простоя до одного часа в год</w:t>
      </w:r>
      <w:r w:rsidR="00B3409E" w:rsidRPr="00D85A17">
        <w:rPr>
          <w:rFonts w:ascii="Times New Roman" w:eastAsia="Times New Roman" w:hAnsi="Times New Roman" w:cs="Times New Roman"/>
          <w:bCs/>
          <w:sz w:val="24"/>
          <w:szCs w:val="24"/>
          <w:lang w:val="ru-RU"/>
        </w:rPr>
        <w:t>;</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средств записи сеансов удалённого управления серверами сведёт к нулю прости процессинга вследствие деятельности внутренних нарушителей</w:t>
      </w:r>
      <w:r w:rsidRPr="002B5708">
        <w:rPr>
          <w:rFonts w:ascii="Times New Roman" w:eastAsia="Times New Roman" w:hAnsi="Times New Roman" w:cs="Times New Roman"/>
          <w:bCs/>
          <w:sz w:val="24"/>
          <w:szCs w:val="24"/>
          <w:lang w:val="ru-RU"/>
        </w:rPr>
        <w:t>.</w:t>
      </w:r>
    </w:p>
    <w:p w:rsidR="002B5708" w:rsidRPr="002B5708" w:rsidRDefault="002B5708" w:rsidP="002B5708">
      <w:pPr>
        <w:pStyle w:val="a0"/>
        <w:spacing w:line="360" w:lineRule="auto"/>
        <w:ind w:left="2421" w:right="408"/>
        <w:jc w:val="both"/>
        <w:rPr>
          <w:rFonts w:ascii="Times New Roman" w:eastAsia="Times New Roman" w:hAnsi="Times New Roman" w:cs="Times New Roman"/>
          <w:bCs/>
          <w:sz w:val="24"/>
          <w:szCs w:val="24"/>
          <w:lang w:val="ru-RU"/>
        </w:rPr>
      </w:pPr>
    </w:p>
    <w:p w:rsidR="00B3409E" w:rsidRPr="002B5708"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sidRPr="002B5708">
        <w:rPr>
          <w:rFonts w:ascii="Times New Roman" w:eastAsia="Times New Roman" w:hAnsi="Times New Roman" w:cs="Times New Roman"/>
          <w:bCs/>
          <w:sz w:val="24"/>
          <w:szCs w:val="24"/>
          <w:lang w:val="ru-RU"/>
        </w:rPr>
        <w:t>Также ожидается, что внедрение</w:t>
      </w:r>
      <w:r w:rsidR="008D1586" w:rsidRPr="002B5708">
        <w:rPr>
          <w:rFonts w:ascii="Times New Roman" w:eastAsia="Times New Roman" w:hAnsi="Times New Roman" w:cs="Times New Roman"/>
          <w:bCs/>
          <w:sz w:val="24"/>
          <w:szCs w:val="24"/>
          <w:lang w:val="ru-RU"/>
        </w:rPr>
        <w:t>:</w:t>
      </w:r>
      <w:r w:rsidRPr="002B5708">
        <w:rPr>
          <w:rFonts w:ascii="Times New Roman" w:eastAsia="Times New Roman" w:hAnsi="Times New Roman" w:cs="Times New Roman"/>
          <w:bCs/>
          <w:sz w:val="24"/>
          <w:szCs w:val="24"/>
          <w:lang w:val="ru-RU"/>
        </w:rPr>
        <w:t xml:space="preserve"> </w:t>
      </w:r>
    </w:p>
    <w:p w:rsidR="00B3409E" w:rsidRPr="007D55B9" w:rsidRDefault="004A18E2"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Межсетевой экран прикладного уровня</w:t>
      </w:r>
      <w:r w:rsidRPr="00B50842">
        <w:rPr>
          <w:rFonts w:ascii="Times New Roman" w:eastAsia="Times New Roman" w:hAnsi="Times New Roman" w:cs="Times New Roman"/>
          <w:bCs/>
          <w:sz w:val="24"/>
          <w:szCs w:val="24"/>
          <w:lang w:val="ru-RU"/>
        </w:rPr>
        <w:t xml:space="preserve"> </w:t>
      </w:r>
      <w:r w:rsidR="00B3409E">
        <w:rPr>
          <w:rFonts w:ascii="Times New Roman" w:eastAsia="Times New Roman" w:hAnsi="Times New Roman" w:cs="Times New Roman"/>
          <w:bCs/>
          <w:sz w:val="24"/>
          <w:szCs w:val="24"/>
          <w:lang w:val="ru-RU"/>
        </w:rPr>
        <w:t>уменьшит на порядок вероятность кражи данных банковских карт и персональных данных со стороны внешних злоумышленников</w:t>
      </w:r>
      <w:r w:rsidR="00B3409E" w:rsidRPr="007D55B9">
        <w:rPr>
          <w:rFonts w:ascii="Times New Roman" w:eastAsia="Times New Roman" w:hAnsi="Times New Roman" w:cs="Times New Roman"/>
          <w:bCs/>
          <w:sz w:val="24"/>
          <w:szCs w:val="24"/>
          <w:lang w:val="ru-RU"/>
        </w:rPr>
        <w:t>;</w:t>
      </w:r>
    </w:p>
    <w:p w:rsidR="00B3409E" w:rsidRPr="007D55B9"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средств записи сеансов</w:t>
      </w:r>
      <w:r w:rsidRPr="007D55B9">
        <w:rPr>
          <w:rFonts w:ascii="Times New Roman" w:eastAsia="Times New Roman" w:hAnsi="Times New Roman" w:cs="Times New Roman"/>
          <w:bCs/>
          <w:sz w:val="24"/>
          <w:szCs w:val="24"/>
          <w:lang w:val="ru-RU"/>
        </w:rPr>
        <w:t xml:space="preserve"> – </w:t>
      </w:r>
      <w:r>
        <w:rPr>
          <w:rFonts w:ascii="Times New Roman" w:eastAsia="Times New Roman" w:hAnsi="Times New Roman" w:cs="Times New Roman"/>
          <w:bCs/>
          <w:sz w:val="24"/>
          <w:szCs w:val="24"/>
          <w:lang w:val="ru-RU"/>
        </w:rPr>
        <w:t>приведёт к нулевой вероятности кражи данных, банковских карт, персональных данных и исходного кода программного обеспечения процессинга</w:t>
      </w:r>
      <w:r w:rsidRPr="007D55B9">
        <w:rPr>
          <w:rFonts w:ascii="Times New Roman" w:eastAsia="Times New Roman" w:hAnsi="Times New Roman" w:cs="Times New Roman"/>
          <w:bCs/>
          <w:sz w:val="24"/>
          <w:szCs w:val="24"/>
          <w:lang w:val="ru-RU"/>
        </w:rPr>
        <w:t>;</w:t>
      </w:r>
    </w:p>
    <w:p w:rsidR="00B3409E" w:rsidRDefault="00B3409E" w:rsidP="002B5708">
      <w:pPr>
        <w:pStyle w:val="a0"/>
        <w:numPr>
          <w:ilvl w:val="0"/>
          <w:numId w:val="7"/>
        </w:numPr>
        <w:spacing w:line="360" w:lineRule="auto"/>
        <w:ind w:right="408"/>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средства выявления мошеннических транзакций - уменьшит на порядок величину фрода</w:t>
      </w:r>
      <w:r w:rsidRPr="007D55B9">
        <w:rPr>
          <w:rFonts w:ascii="Times New Roman" w:eastAsia="Times New Roman" w:hAnsi="Times New Roman" w:cs="Times New Roman"/>
          <w:bCs/>
          <w:sz w:val="24"/>
          <w:szCs w:val="24"/>
          <w:lang w:val="ru-RU"/>
        </w:rPr>
        <w:t>.</w:t>
      </w:r>
    </w:p>
    <w:p w:rsidR="00B3409E" w:rsidRPr="00371B2D" w:rsidRDefault="00B3409E" w:rsidP="002B5708">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 xml:space="preserve"> </w:t>
      </w:r>
      <w:r w:rsidR="008F353B">
        <w:rPr>
          <w:rFonts w:ascii="Times New Roman" w:eastAsia="Times New Roman" w:hAnsi="Times New Roman" w:cs="Times New Roman"/>
          <w:bCs/>
          <w:sz w:val="24"/>
          <w:szCs w:val="24"/>
          <w:lang w:val="ru-RU"/>
        </w:rPr>
        <w:t>Сведения об экономической эффективности мер направленных на нейтрализацию</w:t>
      </w:r>
      <w:r>
        <w:rPr>
          <w:rFonts w:ascii="Times New Roman" w:eastAsia="Times New Roman" w:hAnsi="Times New Roman" w:cs="Times New Roman"/>
          <w:bCs/>
          <w:sz w:val="24"/>
          <w:szCs w:val="24"/>
          <w:lang w:val="ru-RU"/>
        </w:rPr>
        <w:t xml:space="preserve"> угроз</w:t>
      </w:r>
      <w:r w:rsidR="008F353B">
        <w:rPr>
          <w:rFonts w:ascii="Times New Roman" w:eastAsia="Times New Roman" w:hAnsi="Times New Roman" w:cs="Times New Roman"/>
          <w:bCs/>
          <w:sz w:val="24"/>
          <w:szCs w:val="24"/>
          <w:lang w:val="ru-RU"/>
        </w:rPr>
        <w:t xml:space="preserve"> приведены в таблице 7.</w:t>
      </w:r>
    </w:p>
    <w:p w:rsidR="008F353B" w:rsidRPr="00DC10D0" w:rsidRDefault="008F353B" w:rsidP="008F353B">
      <w:pPr>
        <w:pStyle w:val="a0"/>
        <w:spacing w:line="360" w:lineRule="auto"/>
        <w:ind w:left="1069" w:right="408" w:firstLine="632"/>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Табли</w:t>
      </w:r>
      <w:r>
        <w:rPr>
          <w:rFonts w:ascii="Times New Roman" w:eastAsia="Times New Roman" w:hAnsi="Times New Roman" w:cs="Times New Roman"/>
          <w:bCs/>
          <w:sz w:val="24"/>
          <w:szCs w:val="24"/>
          <w:lang w:val="ru-RU"/>
        </w:rPr>
        <w:t>ца 7</w:t>
      </w:r>
      <w:r w:rsidRPr="002033DB">
        <w:rPr>
          <w:rFonts w:ascii="Times New Roman" w:eastAsia="Times New Roman" w:hAnsi="Times New Roman" w:cs="Times New Roman"/>
          <w:bCs/>
          <w:sz w:val="24"/>
          <w:szCs w:val="24"/>
          <w:lang w:val="ru-RU"/>
        </w:rPr>
        <w:t>.</w:t>
      </w:r>
      <w:r w:rsidRPr="00DC10D0">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Экономическая эффективность мер направленных на нейтрализацию угроз </w:t>
      </w:r>
    </w:p>
    <w:p w:rsidR="00B3409E" w:rsidRPr="00371B2D" w:rsidRDefault="00B3409E" w:rsidP="002B5708">
      <w:pPr>
        <w:pStyle w:val="a0"/>
        <w:spacing w:line="360" w:lineRule="auto"/>
        <w:ind w:left="360" w:right="408"/>
        <w:jc w:val="right"/>
        <w:rPr>
          <w:rFonts w:ascii="Times New Roman" w:eastAsia="Times New Roman" w:hAnsi="Times New Roman" w:cs="Times New Roman"/>
          <w:bCs/>
          <w:sz w:val="24"/>
          <w:szCs w:val="24"/>
          <w:lang w:val="ru-RU"/>
        </w:rPr>
      </w:pPr>
    </w:p>
    <w:tbl>
      <w:tblPr>
        <w:tblW w:w="8370" w:type="dxa"/>
        <w:tblInd w:w="1908" w:type="dxa"/>
        <w:tblLook w:val="04A0" w:firstRow="1" w:lastRow="0" w:firstColumn="1" w:lastColumn="0" w:noHBand="0" w:noVBand="1"/>
      </w:tblPr>
      <w:tblGrid>
        <w:gridCol w:w="1741"/>
        <w:gridCol w:w="1652"/>
        <w:gridCol w:w="396"/>
        <w:gridCol w:w="4581"/>
      </w:tblGrid>
      <w:tr w:rsidR="00B3409E" w:rsidRPr="00B203B4" w:rsidTr="00313CE1">
        <w:trPr>
          <w:trHeight w:val="510"/>
        </w:trPr>
        <w:tc>
          <w:tcPr>
            <w:tcW w:w="146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Угроза</w:t>
            </w:r>
          </w:p>
        </w:tc>
        <w:tc>
          <w:tcPr>
            <w:tcW w:w="1701" w:type="dxa"/>
            <w:tcBorders>
              <w:top w:val="single" w:sz="4" w:space="0" w:color="auto"/>
              <w:left w:val="nil"/>
              <w:bottom w:val="single" w:sz="4" w:space="0" w:color="auto"/>
              <w:right w:val="nil"/>
            </w:tcBorders>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Средние потери от реализации рисков</w:t>
            </w:r>
          </w:p>
        </w:tc>
        <w:tc>
          <w:tcPr>
            <w:tcW w:w="425" w:type="dxa"/>
            <w:tcBorders>
              <w:top w:val="single" w:sz="4" w:space="0" w:color="auto"/>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p>
        </w:tc>
        <w:tc>
          <w:tcPr>
            <w:tcW w:w="4783" w:type="dxa"/>
            <w:tcBorders>
              <w:top w:val="single" w:sz="4" w:space="0" w:color="auto"/>
              <w:left w:val="nil"/>
              <w:bottom w:val="single" w:sz="4" w:space="0" w:color="auto"/>
              <w:right w:val="single" w:sz="4" w:space="0" w:color="auto"/>
            </w:tcBorders>
          </w:tcPr>
          <w:p w:rsidR="00B3409E" w:rsidRPr="00F92360"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Меры противодействия и </w:t>
            </w:r>
            <w:r w:rsidRPr="00F92360">
              <w:rPr>
                <w:rFonts w:ascii="Calibri" w:eastAsia="Times New Roman" w:hAnsi="Calibri" w:cs="Times New Roman"/>
                <w:b/>
                <w:bCs/>
                <w:color w:val="000000"/>
              </w:rPr>
              <w:t xml:space="preserve"> </w:t>
            </w:r>
            <w:r>
              <w:rPr>
                <w:rFonts w:ascii="Calibri" w:eastAsia="Times New Roman" w:hAnsi="Calibri" w:cs="Times New Roman"/>
                <w:b/>
                <w:bCs/>
                <w:color w:val="000000"/>
              </w:rPr>
              <w:t>средние потери после их применения</w:t>
            </w:r>
          </w:p>
        </w:tc>
      </w:tr>
      <w:tr w:rsidR="00B3409E" w:rsidRPr="00B203B4" w:rsidTr="00313CE1">
        <w:trPr>
          <w:trHeight w:val="510"/>
        </w:trPr>
        <w:tc>
          <w:tcPr>
            <w:tcW w:w="1461" w:type="dxa"/>
            <w:tcBorders>
              <w:top w:val="single" w:sz="4" w:space="0" w:color="auto"/>
              <w:left w:val="single" w:sz="4" w:space="0" w:color="auto"/>
              <w:bottom w:val="single" w:sz="4" w:space="0" w:color="auto"/>
              <w:right w:val="single" w:sz="4" w:space="0" w:color="auto"/>
            </w:tcBorders>
            <w:shd w:val="clear" w:color="auto" w:fill="auto"/>
            <w:vAlign w:val="bottom"/>
          </w:tcPr>
          <w:p w:rsidR="00B3409E" w:rsidRPr="00B203B4" w:rsidRDefault="00B3409E" w:rsidP="00CC6DD5">
            <w:pPr>
              <w:spacing w:after="0" w:line="240" w:lineRule="auto"/>
              <w:rPr>
                <w:rFonts w:ascii="Calibri" w:eastAsia="Times New Roman" w:hAnsi="Calibri" w:cs="Times New Roman"/>
                <w:b/>
                <w:bCs/>
                <w:color w:val="000000"/>
              </w:rPr>
            </w:pPr>
            <w:r w:rsidRPr="00F92360">
              <w:rPr>
                <w:rFonts w:ascii="Calibri" w:eastAsia="Times New Roman" w:hAnsi="Calibri" w:cs="Times New Roman"/>
                <w:color w:val="000000"/>
              </w:rPr>
              <w:t xml:space="preserve">Прекращение </w:t>
            </w:r>
            <w:r w:rsidR="00CC6DD5">
              <w:rPr>
                <w:rFonts w:ascii="Calibri" w:eastAsia="Times New Roman" w:hAnsi="Calibri" w:cs="Times New Roman"/>
                <w:color w:val="000000"/>
              </w:rPr>
              <w:t xml:space="preserve">процесса  </w:t>
            </w:r>
            <w:r w:rsidR="00CC6DD5" w:rsidRPr="00CC6DD5">
              <w:rPr>
                <w:rFonts w:ascii="Calibri" w:eastAsia="Times New Roman" w:hAnsi="Calibri" w:cs="Times New Roman"/>
                <w:color w:val="000000"/>
              </w:rPr>
              <w:t>«Обработка данных банковских карт»</w:t>
            </w:r>
            <w:r w:rsidR="008F353B">
              <w:rPr>
                <w:rFonts w:ascii="Calibri" w:eastAsia="Times New Roman" w:hAnsi="Calibri" w:cs="Times New Roman"/>
                <w:color w:val="000000"/>
              </w:rPr>
              <w:t xml:space="preserve"> </w:t>
            </w:r>
          </w:p>
        </w:tc>
        <w:tc>
          <w:tcPr>
            <w:tcW w:w="1701" w:type="dxa"/>
            <w:tcBorders>
              <w:top w:val="single" w:sz="4" w:space="0" w:color="auto"/>
              <w:left w:val="nil"/>
              <w:bottom w:val="single" w:sz="4" w:space="0" w:color="auto"/>
              <w:right w:val="nil"/>
            </w:tcBorders>
          </w:tcPr>
          <w:p w:rsidR="00B3409E" w:rsidRDefault="00DB374B" w:rsidP="004A18E2">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4A18E2">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w:t>
            </w:r>
          </w:p>
        </w:tc>
        <w:tc>
          <w:tcPr>
            <w:tcW w:w="425" w:type="dxa"/>
            <w:tcBorders>
              <w:top w:val="single" w:sz="4" w:space="0" w:color="auto"/>
              <w:left w:val="nil"/>
              <w:bottom w:val="single" w:sz="4" w:space="0" w:color="auto"/>
              <w:right w:val="single" w:sz="4" w:space="0" w:color="auto"/>
            </w:tcBorders>
            <w:shd w:val="clear" w:color="auto" w:fill="auto"/>
            <w:vAlign w:val="bottom"/>
          </w:tcPr>
          <w:p w:rsidR="00B3409E" w:rsidRPr="00B203B4" w:rsidRDefault="00B3409E" w:rsidP="00203896">
            <w:pPr>
              <w:spacing w:after="0" w:line="240" w:lineRule="auto"/>
              <w:rPr>
                <w:rFonts w:ascii="Calibri" w:eastAsia="Times New Roman" w:hAnsi="Calibri" w:cs="Times New Roman"/>
                <w:b/>
                <w:bCs/>
                <w:color w:val="000000"/>
              </w:rPr>
            </w:pPr>
          </w:p>
        </w:tc>
        <w:tc>
          <w:tcPr>
            <w:tcW w:w="4783" w:type="dxa"/>
            <w:tcBorders>
              <w:top w:val="single" w:sz="4" w:space="0" w:color="auto"/>
              <w:left w:val="nil"/>
              <w:bottom w:val="single" w:sz="4" w:space="0" w:color="auto"/>
              <w:right w:val="single" w:sz="4" w:space="0" w:color="auto"/>
            </w:tcBorders>
          </w:tcPr>
          <w:p w:rsidR="00B3409E" w:rsidRPr="004A18E2"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4A18E2">
              <w:rPr>
                <w:rFonts w:ascii="Calibri" w:eastAsia="Times New Roman" w:hAnsi="Calibri" w:cs="Times New Roman"/>
                <w:lang w:val="ru-RU"/>
              </w:rPr>
              <w:t>отказоустойчивый кластер серверов</w:t>
            </w:r>
          </w:p>
          <w:p w:rsidR="00B3409E" w:rsidRPr="00B3409E"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стандартизированной процедуры внесения изменений в настройки оборудования и запуска новой версии программного обеспечения</w:t>
            </w:r>
          </w:p>
          <w:p w:rsidR="00B3409E" w:rsidRPr="004A18E2"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4A18E2">
              <w:rPr>
                <w:rFonts w:ascii="Calibri" w:eastAsia="Times New Roman" w:hAnsi="Calibri" w:cs="Times New Roman"/>
                <w:lang w:val="ru-RU"/>
              </w:rPr>
              <w:t>средство противодействия  атакам</w:t>
            </w:r>
            <w:r w:rsidR="004A18E2">
              <w:rPr>
                <w:rFonts w:ascii="Calibri" w:eastAsia="Times New Roman" w:hAnsi="Calibri" w:cs="Times New Roman"/>
                <w:lang w:val="ru-RU"/>
              </w:rPr>
              <w:t xml:space="preserve"> на отказ обслуживания</w:t>
            </w:r>
          </w:p>
          <w:p w:rsidR="00B3409E" w:rsidRPr="00B5677B" w:rsidRDefault="004A18E2" w:rsidP="00B3409E">
            <w:pPr>
              <w:pStyle w:val="af5"/>
              <w:numPr>
                <w:ilvl w:val="0"/>
                <w:numId w:val="34"/>
              </w:numPr>
              <w:tabs>
                <w:tab w:val="clear" w:pos="720"/>
              </w:tabs>
              <w:suppressAutoHyphens w:val="0"/>
              <w:spacing w:line="240" w:lineRule="auto"/>
              <w:contextualSpacing/>
              <w:rPr>
                <w:rFonts w:ascii="Calibri" w:eastAsia="Times New Roman" w:hAnsi="Calibri" w:cs="Times New Roman"/>
              </w:rPr>
            </w:pPr>
            <w:r>
              <w:rPr>
                <w:rFonts w:ascii="Times New Roman" w:eastAsia="Times New Roman" w:hAnsi="Times New Roman" w:cs="Times New Roman"/>
                <w:bCs/>
                <w:sz w:val="24"/>
                <w:szCs w:val="24"/>
                <w:lang w:val="ru-RU"/>
              </w:rPr>
              <w:t>Межсетевой экран прикладного уровня</w:t>
            </w:r>
          </w:p>
          <w:p w:rsidR="00B3409E" w:rsidRPr="00B3409E"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 серверами</w:t>
            </w:r>
          </w:p>
          <w:p w:rsidR="00B3409E" w:rsidRPr="00B3409E" w:rsidRDefault="00B3409E" w:rsidP="00203896">
            <w:pPr>
              <w:pStyle w:val="af5"/>
              <w:spacing w:line="240" w:lineRule="auto"/>
              <w:rPr>
                <w:rFonts w:ascii="Calibri" w:eastAsia="Times New Roman" w:hAnsi="Calibri" w:cs="Times New Roman"/>
                <w:lang w:val="ru-RU"/>
              </w:rPr>
            </w:pPr>
          </w:p>
          <w:p w:rsidR="004A18E2" w:rsidRDefault="00B3409E" w:rsidP="008F353B">
            <w:pPr>
              <w:pStyle w:val="af5"/>
              <w:spacing w:line="240" w:lineRule="auto"/>
              <w:rPr>
                <w:rFonts w:ascii="Calibri" w:eastAsia="Times New Roman" w:hAnsi="Calibri" w:cs="Times New Roman"/>
                <w:lang w:val="ru-RU"/>
              </w:rPr>
            </w:pPr>
            <w:r w:rsidRPr="00B3409E">
              <w:rPr>
                <w:rFonts w:ascii="Calibri" w:eastAsia="Times New Roman" w:hAnsi="Calibri" w:cs="Times New Roman"/>
                <w:lang w:val="ru-RU"/>
              </w:rPr>
              <w:t xml:space="preserve">Результат – уменьшение потерь до </w:t>
            </w:r>
            <w:r w:rsidR="008F353B">
              <w:rPr>
                <w:rFonts w:ascii="Calibri" w:eastAsia="Times New Roman" w:hAnsi="Calibri" w:cs="Times New Roman"/>
                <w:lang w:val="ru-RU"/>
              </w:rPr>
              <w:t xml:space="preserve"> </w:t>
            </w:r>
          </w:p>
          <w:p w:rsidR="00B3409E" w:rsidRPr="00B3409E" w:rsidRDefault="004A18E2" w:rsidP="008F353B">
            <w:pPr>
              <w:pStyle w:val="af5"/>
              <w:spacing w:line="240" w:lineRule="auto"/>
              <w:rPr>
                <w:rFonts w:ascii="Calibri" w:eastAsia="Times New Roman" w:hAnsi="Calibri" w:cs="Times New Roman"/>
                <w:lang w:val="ru-RU"/>
              </w:rPr>
            </w:pPr>
            <w:r>
              <w:rPr>
                <w:rFonts w:ascii="Calibri" w:eastAsia="Times New Roman" w:hAnsi="Calibri" w:cs="Times New Roman"/>
                <w:lang w:val="ru-RU"/>
              </w:rPr>
              <w:t>1 млн</w:t>
            </w:r>
            <w:r w:rsidR="00F610E8">
              <w:rPr>
                <w:rFonts w:ascii="Calibri" w:eastAsia="Times New Roman" w:hAnsi="Calibri" w:cs="Times New Roman"/>
                <w:lang w:val="ru-RU"/>
              </w:rPr>
              <w:t xml:space="preserve"> </w:t>
            </w:r>
            <w:r w:rsidR="008F353B">
              <w:rPr>
                <w:rFonts w:ascii="Calibri" w:eastAsia="Times New Roman" w:hAnsi="Calibri" w:cs="Times New Roman"/>
                <w:lang w:val="ru-RU"/>
              </w:rPr>
              <w:t>рублей</w:t>
            </w:r>
            <w:r w:rsidR="00B3409E" w:rsidRPr="00B3409E">
              <w:rPr>
                <w:rFonts w:ascii="Calibri" w:eastAsia="Times New Roman" w:hAnsi="Calibri" w:cs="Times New Roman"/>
                <w:lang w:val="ru-RU"/>
              </w:rPr>
              <w:t xml:space="preserve"> год.</w:t>
            </w:r>
          </w:p>
        </w:tc>
      </w:tr>
      <w:tr w:rsidR="008F353B" w:rsidRPr="00B203B4" w:rsidTr="00313CE1">
        <w:trPr>
          <w:trHeight w:val="510"/>
        </w:trPr>
        <w:tc>
          <w:tcPr>
            <w:tcW w:w="1461" w:type="dxa"/>
            <w:tcBorders>
              <w:top w:val="single" w:sz="4" w:space="0" w:color="auto"/>
              <w:left w:val="single" w:sz="4" w:space="0" w:color="auto"/>
              <w:bottom w:val="single" w:sz="4" w:space="0" w:color="auto"/>
              <w:right w:val="single" w:sz="4" w:space="0" w:color="auto"/>
            </w:tcBorders>
            <w:shd w:val="clear" w:color="auto" w:fill="auto"/>
            <w:vAlign w:val="bottom"/>
          </w:tcPr>
          <w:p w:rsidR="008F353B" w:rsidRPr="00F92360" w:rsidRDefault="008F353B" w:rsidP="00CC6DD5">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 xml:space="preserve">Прекращение </w:t>
            </w:r>
            <w:r>
              <w:rPr>
                <w:rFonts w:ascii="Calibri" w:eastAsia="Times New Roman" w:hAnsi="Calibri" w:cs="Times New Roman"/>
                <w:color w:val="000000"/>
              </w:rPr>
              <w:t xml:space="preserve">процесса  </w:t>
            </w:r>
            <w:r w:rsidRPr="008F353B">
              <w:rPr>
                <w:rFonts w:ascii="Calibri" w:eastAsia="Times New Roman" w:hAnsi="Calibri" w:cs="Times New Roman"/>
                <w:color w:val="000000"/>
              </w:rPr>
              <w:t>«Подключение или отключение мерчанта»</w:t>
            </w:r>
          </w:p>
        </w:tc>
        <w:tc>
          <w:tcPr>
            <w:tcW w:w="1701" w:type="dxa"/>
            <w:tcBorders>
              <w:top w:val="single" w:sz="4" w:space="0" w:color="auto"/>
              <w:left w:val="nil"/>
              <w:bottom w:val="single" w:sz="4" w:space="0" w:color="auto"/>
              <w:right w:val="nil"/>
            </w:tcBorders>
          </w:tcPr>
          <w:p w:rsidR="008F353B" w:rsidRDefault="004A18E2"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45 тыс.</w:t>
            </w:r>
            <w:r w:rsidR="00DB374B">
              <w:rPr>
                <w:rFonts w:ascii="Calibri" w:eastAsia="Times New Roman" w:hAnsi="Calibri" w:cs="Times New Roman"/>
                <w:color w:val="000000"/>
              </w:rPr>
              <w:t xml:space="preserve"> рублей</w:t>
            </w:r>
          </w:p>
        </w:tc>
        <w:tc>
          <w:tcPr>
            <w:tcW w:w="425" w:type="dxa"/>
            <w:tcBorders>
              <w:top w:val="single" w:sz="4" w:space="0" w:color="auto"/>
              <w:left w:val="nil"/>
              <w:bottom w:val="single" w:sz="4" w:space="0" w:color="auto"/>
              <w:right w:val="single" w:sz="4" w:space="0" w:color="auto"/>
            </w:tcBorders>
            <w:shd w:val="clear" w:color="auto" w:fill="auto"/>
            <w:vAlign w:val="bottom"/>
          </w:tcPr>
          <w:p w:rsidR="008F353B" w:rsidRPr="00B203B4" w:rsidRDefault="008F353B" w:rsidP="00203896">
            <w:pPr>
              <w:spacing w:after="0" w:line="240" w:lineRule="auto"/>
              <w:rPr>
                <w:rFonts w:ascii="Calibri" w:eastAsia="Times New Roman" w:hAnsi="Calibri" w:cs="Times New Roman"/>
                <w:b/>
                <w:bCs/>
                <w:color w:val="000000"/>
              </w:rPr>
            </w:pPr>
          </w:p>
        </w:tc>
        <w:tc>
          <w:tcPr>
            <w:tcW w:w="4783" w:type="dxa"/>
            <w:tcBorders>
              <w:top w:val="single" w:sz="4" w:space="0" w:color="auto"/>
              <w:left w:val="nil"/>
              <w:bottom w:val="single" w:sz="4" w:space="0" w:color="auto"/>
              <w:right w:val="single" w:sz="4" w:space="0" w:color="auto"/>
            </w:tcBorders>
          </w:tcPr>
          <w:p w:rsidR="008F353B" w:rsidRPr="004A18E2"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4A18E2">
              <w:rPr>
                <w:rFonts w:ascii="Calibri" w:eastAsia="Times New Roman" w:hAnsi="Calibri" w:cs="Times New Roman"/>
                <w:lang w:val="ru-RU"/>
              </w:rPr>
              <w:t>отказоустойчивый кластер серверов</w:t>
            </w:r>
          </w:p>
          <w:p w:rsidR="008F353B" w:rsidRPr="00B3409E"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стандартизированной процедуры внесения изменений в настройки оборудования и запуска новой версии программного обеспечения</w:t>
            </w:r>
          </w:p>
          <w:p w:rsidR="008F353B" w:rsidRPr="00B3409E"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 серверами</w:t>
            </w:r>
          </w:p>
          <w:p w:rsidR="008F353B" w:rsidRPr="00B3409E" w:rsidRDefault="008F353B" w:rsidP="008F353B">
            <w:pPr>
              <w:pStyle w:val="af5"/>
              <w:spacing w:line="240" w:lineRule="auto"/>
              <w:rPr>
                <w:rFonts w:ascii="Calibri" w:eastAsia="Times New Roman" w:hAnsi="Calibri" w:cs="Times New Roman"/>
                <w:lang w:val="ru-RU"/>
              </w:rPr>
            </w:pPr>
          </w:p>
          <w:p w:rsidR="008F353B" w:rsidRPr="008F353B" w:rsidRDefault="008F353B" w:rsidP="00722143">
            <w:pPr>
              <w:pStyle w:val="af5"/>
              <w:spacing w:line="240" w:lineRule="auto"/>
              <w:rPr>
                <w:rFonts w:ascii="Calibri" w:eastAsia="Times New Roman" w:hAnsi="Calibri" w:cs="Times New Roman"/>
                <w:lang w:val="ru-RU"/>
              </w:rPr>
            </w:pPr>
            <w:r w:rsidRPr="00B3409E">
              <w:rPr>
                <w:rFonts w:ascii="Calibri" w:eastAsia="Times New Roman" w:hAnsi="Calibri" w:cs="Times New Roman"/>
                <w:lang w:val="ru-RU"/>
              </w:rPr>
              <w:t xml:space="preserve">Результат – уменьшение потерь до </w:t>
            </w:r>
            <w:r>
              <w:rPr>
                <w:rFonts w:ascii="Calibri" w:eastAsia="Times New Roman" w:hAnsi="Calibri" w:cs="Times New Roman"/>
                <w:lang w:val="ru-RU"/>
              </w:rPr>
              <w:t xml:space="preserve"> </w:t>
            </w:r>
            <w:r w:rsidR="004A18E2">
              <w:rPr>
                <w:rFonts w:ascii="Calibri" w:eastAsia="Times New Roman" w:hAnsi="Calibri" w:cs="Times New Roman"/>
                <w:lang w:val="ru-RU"/>
              </w:rPr>
              <w:t>2 тыс.</w:t>
            </w:r>
            <w:r>
              <w:rPr>
                <w:rFonts w:ascii="Calibri" w:eastAsia="Times New Roman" w:hAnsi="Calibri" w:cs="Times New Roman"/>
                <w:lang w:val="ru-RU"/>
              </w:rPr>
              <w:t>рублей</w:t>
            </w:r>
            <w:r w:rsidRPr="00B3409E">
              <w:rPr>
                <w:rFonts w:ascii="Calibri" w:eastAsia="Times New Roman" w:hAnsi="Calibri" w:cs="Times New Roman"/>
                <w:lang w:val="ru-RU"/>
              </w:rPr>
              <w:t xml:space="preserve"> год.</w:t>
            </w:r>
          </w:p>
        </w:tc>
      </w:tr>
      <w:tr w:rsidR="008F353B" w:rsidRPr="00B203B4" w:rsidTr="00313CE1">
        <w:trPr>
          <w:trHeight w:val="510"/>
        </w:trPr>
        <w:tc>
          <w:tcPr>
            <w:tcW w:w="1461" w:type="dxa"/>
            <w:tcBorders>
              <w:top w:val="single" w:sz="4" w:space="0" w:color="auto"/>
              <w:left w:val="single" w:sz="4" w:space="0" w:color="auto"/>
              <w:bottom w:val="single" w:sz="4" w:space="0" w:color="auto"/>
              <w:right w:val="single" w:sz="4" w:space="0" w:color="auto"/>
            </w:tcBorders>
            <w:shd w:val="clear" w:color="auto" w:fill="auto"/>
            <w:vAlign w:val="bottom"/>
          </w:tcPr>
          <w:p w:rsidR="008F353B" w:rsidRPr="00F92360" w:rsidRDefault="008F353B" w:rsidP="00CC6DD5">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 xml:space="preserve">Прекращение </w:t>
            </w:r>
            <w:r>
              <w:rPr>
                <w:rFonts w:ascii="Calibri" w:eastAsia="Times New Roman" w:hAnsi="Calibri" w:cs="Times New Roman"/>
                <w:color w:val="000000"/>
              </w:rPr>
              <w:t xml:space="preserve">процесса  </w:t>
            </w:r>
            <w:r w:rsidRPr="008F353B">
              <w:rPr>
                <w:rFonts w:ascii="Calibri" w:eastAsia="Times New Roman" w:hAnsi="Calibri" w:cs="Times New Roman"/>
                <w:color w:val="000000"/>
              </w:rPr>
              <w:lastRenderedPageBreak/>
              <w:t>«Доработка программного обеспечения процессинга»</w:t>
            </w:r>
          </w:p>
        </w:tc>
        <w:tc>
          <w:tcPr>
            <w:tcW w:w="1701" w:type="dxa"/>
            <w:tcBorders>
              <w:top w:val="single" w:sz="4" w:space="0" w:color="auto"/>
              <w:left w:val="nil"/>
              <w:bottom w:val="single" w:sz="4" w:space="0" w:color="auto"/>
              <w:right w:val="nil"/>
            </w:tcBorders>
          </w:tcPr>
          <w:p w:rsidR="008F353B" w:rsidRDefault="004A18E2"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30 тыс.</w:t>
            </w:r>
            <w:r w:rsidR="00DB374B">
              <w:rPr>
                <w:rFonts w:ascii="Calibri" w:eastAsia="Times New Roman" w:hAnsi="Calibri" w:cs="Times New Roman"/>
                <w:color w:val="000000"/>
              </w:rPr>
              <w:t xml:space="preserve"> рублей</w:t>
            </w:r>
          </w:p>
        </w:tc>
        <w:tc>
          <w:tcPr>
            <w:tcW w:w="425" w:type="dxa"/>
            <w:tcBorders>
              <w:top w:val="single" w:sz="4" w:space="0" w:color="auto"/>
              <w:left w:val="nil"/>
              <w:bottom w:val="single" w:sz="4" w:space="0" w:color="auto"/>
              <w:right w:val="single" w:sz="4" w:space="0" w:color="auto"/>
            </w:tcBorders>
            <w:shd w:val="clear" w:color="auto" w:fill="auto"/>
            <w:vAlign w:val="bottom"/>
          </w:tcPr>
          <w:p w:rsidR="008F353B" w:rsidRPr="00B203B4" w:rsidRDefault="008F353B" w:rsidP="00203896">
            <w:pPr>
              <w:spacing w:after="0" w:line="240" w:lineRule="auto"/>
              <w:rPr>
                <w:rFonts w:ascii="Calibri" w:eastAsia="Times New Roman" w:hAnsi="Calibri" w:cs="Times New Roman"/>
                <w:b/>
                <w:bCs/>
                <w:color w:val="000000"/>
              </w:rPr>
            </w:pPr>
          </w:p>
        </w:tc>
        <w:tc>
          <w:tcPr>
            <w:tcW w:w="4783" w:type="dxa"/>
            <w:tcBorders>
              <w:top w:val="single" w:sz="4" w:space="0" w:color="auto"/>
              <w:left w:val="nil"/>
              <w:bottom w:val="single" w:sz="4" w:space="0" w:color="auto"/>
              <w:right w:val="single" w:sz="4" w:space="0" w:color="auto"/>
            </w:tcBorders>
          </w:tcPr>
          <w:p w:rsidR="008F353B" w:rsidRPr="004A18E2"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4A18E2">
              <w:rPr>
                <w:rFonts w:ascii="Calibri" w:eastAsia="Times New Roman" w:hAnsi="Calibri" w:cs="Times New Roman"/>
                <w:lang w:val="ru-RU"/>
              </w:rPr>
              <w:t>отказоустойчивый кластер серверов</w:t>
            </w:r>
          </w:p>
          <w:p w:rsidR="008F353B" w:rsidRPr="00B3409E"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 xml:space="preserve">стандартизированной процедуры </w:t>
            </w:r>
            <w:r w:rsidRPr="00B3409E">
              <w:rPr>
                <w:rFonts w:ascii="Calibri" w:eastAsia="Times New Roman" w:hAnsi="Calibri" w:cs="Times New Roman"/>
                <w:lang w:val="ru-RU"/>
              </w:rPr>
              <w:lastRenderedPageBreak/>
              <w:t>внесения изменений в настройки оборудования и запуска новой версии программного обеспечения</w:t>
            </w:r>
          </w:p>
          <w:p w:rsidR="008F353B" w:rsidRPr="00B3409E"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 серверами</w:t>
            </w:r>
          </w:p>
          <w:p w:rsidR="008F353B" w:rsidRPr="00B3409E" w:rsidRDefault="008F353B" w:rsidP="008F353B">
            <w:pPr>
              <w:pStyle w:val="af5"/>
              <w:spacing w:line="240" w:lineRule="auto"/>
              <w:rPr>
                <w:rFonts w:ascii="Calibri" w:eastAsia="Times New Roman" w:hAnsi="Calibri" w:cs="Times New Roman"/>
                <w:lang w:val="ru-RU"/>
              </w:rPr>
            </w:pPr>
          </w:p>
          <w:p w:rsidR="008F353B" w:rsidRPr="008F353B" w:rsidRDefault="008F353B" w:rsidP="00722143">
            <w:pPr>
              <w:pStyle w:val="af5"/>
              <w:spacing w:line="240" w:lineRule="auto"/>
              <w:rPr>
                <w:rFonts w:ascii="Calibri" w:eastAsia="Times New Roman" w:hAnsi="Calibri" w:cs="Times New Roman"/>
                <w:lang w:val="ru-RU"/>
              </w:rPr>
            </w:pPr>
            <w:r w:rsidRPr="00B3409E">
              <w:rPr>
                <w:rFonts w:ascii="Calibri" w:eastAsia="Times New Roman" w:hAnsi="Calibri" w:cs="Times New Roman"/>
                <w:lang w:val="ru-RU"/>
              </w:rPr>
              <w:t xml:space="preserve">Результат – уменьшение потерь до </w:t>
            </w:r>
            <w:r>
              <w:rPr>
                <w:rFonts w:ascii="Calibri" w:eastAsia="Times New Roman" w:hAnsi="Calibri" w:cs="Times New Roman"/>
                <w:lang w:val="ru-RU"/>
              </w:rPr>
              <w:t xml:space="preserve"> </w:t>
            </w:r>
            <w:r w:rsidR="00F610E8">
              <w:rPr>
                <w:rFonts w:ascii="Calibri" w:eastAsia="Times New Roman" w:hAnsi="Calibri" w:cs="Times New Roman"/>
                <w:lang w:val="ru-RU"/>
              </w:rPr>
              <w:t xml:space="preserve">1000 </w:t>
            </w:r>
            <w:r>
              <w:rPr>
                <w:rFonts w:ascii="Calibri" w:eastAsia="Times New Roman" w:hAnsi="Calibri" w:cs="Times New Roman"/>
                <w:lang w:val="ru-RU"/>
              </w:rPr>
              <w:t>рублей</w:t>
            </w:r>
            <w:r w:rsidRPr="00B3409E">
              <w:rPr>
                <w:rFonts w:ascii="Calibri" w:eastAsia="Times New Roman" w:hAnsi="Calibri" w:cs="Times New Roman"/>
                <w:lang w:val="ru-RU"/>
              </w:rPr>
              <w:t xml:space="preserve"> год.</w:t>
            </w:r>
          </w:p>
        </w:tc>
      </w:tr>
      <w:tr w:rsidR="008F353B" w:rsidRPr="00B203B4" w:rsidTr="00313CE1">
        <w:trPr>
          <w:trHeight w:val="510"/>
        </w:trPr>
        <w:tc>
          <w:tcPr>
            <w:tcW w:w="1461" w:type="dxa"/>
            <w:tcBorders>
              <w:top w:val="single" w:sz="4" w:space="0" w:color="auto"/>
              <w:left w:val="single" w:sz="4" w:space="0" w:color="auto"/>
              <w:bottom w:val="single" w:sz="4" w:space="0" w:color="auto"/>
              <w:right w:val="single" w:sz="4" w:space="0" w:color="auto"/>
            </w:tcBorders>
            <w:shd w:val="clear" w:color="auto" w:fill="auto"/>
            <w:vAlign w:val="bottom"/>
          </w:tcPr>
          <w:p w:rsidR="008F353B" w:rsidRPr="008F353B" w:rsidRDefault="008F353B" w:rsidP="008F353B">
            <w:pPr>
              <w:rPr>
                <w:rFonts w:ascii="Calibri" w:eastAsia="Times New Roman" w:hAnsi="Calibri" w:cs="Times New Roman"/>
                <w:color w:val="000000"/>
              </w:rPr>
            </w:pPr>
            <w:r w:rsidRPr="00F92360">
              <w:rPr>
                <w:rFonts w:ascii="Calibri" w:eastAsia="Times New Roman" w:hAnsi="Calibri" w:cs="Times New Roman"/>
                <w:color w:val="000000"/>
              </w:rPr>
              <w:lastRenderedPageBreak/>
              <w:t xml:space="preserve">Прекращение </w:t>
            </w:r>
            <w:r>
              <w:rPr>
                <w:rFonts w:ascii="Calibri" w:eastAsia="Times New Roman" w:hAnsi="Calibri" w:cs="Times New Roman"/>
                <w:color w:val="000000"/>
              </w:rPr>
              <w:t xml:space="preserve">процесса  </w:t>
            </w:r>
            <w:r w:rsidRPr="008F353B">
              <w:rPr>
                <w:rFonts w:ascii="Calibri" w:eastAsia="Times New Roman" w:hAnsi="Calibri" w:cs="Times New Roman"/>
                <w:color w:val="000000"/>
              </w:rPr>
              <w:t>«Расчёт с банками и иными платёжным системами»</w:t>
            </w:r>
          </w:p>
          <w:p w:rsidR="008F353B" w:rsidRPr="00F92360" w:rsidRDefault="008F353B" w:rsidP="00CC6DD5">
            <w:pPr>
              <w:spacing w:after="0" w:line="240" w:lineRule="auto"/>
              <w:rPr>
                <w:rFonts w:ascii="Calibri" w:eastAsia="Times New Roman" w:hAnsi="Calibri" w:cs="Times New Roman"/>
                <w:color w:val="000000"/>
              </w:rPr>
            </w:pPr>
          </w:p>
        </w:tc>
        <w:tc>
          <w:tcPr>
            <w:tcW w:w="1701" w:type="dxa"/>
            <w:tcBorders>
              <w:top w:val="single" w:sz="4" w:space="0" w:color="auto"/>
              <w:left w:val="nil"/>
              <w:bottom w:val="single" w:sz="4" w:space="0" w:color="auto"/>
              <w:right w:val="nil"/>
            </w:tcBorders>
          </w:tcPr>
          <w:p w:rsidR="008F353B" w:rsidRDefault="00DB374B" w:rsidP="004A18E2">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4A18E2">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w:t>
            </w:r>
          </w:p>
        </w:tc>
        <w:tc>
          <w:tcPr>
            <w:tcW w:w="425" w:type="dxa"/>
            <w:tcBorders>
              <w:top w:val="single" w:sz="4" w:space="0" w:color="auto"/>
              <w:left w:val="nil"/>
              <w:bottom w:val="single" w:sz="4" w:space="0" w:color="auto"/>
              <w:right w:val="single" w:sz="4" w:space="0" w:color="auto"/>
            </w:tcBorders>
            <w:shd w:val="clear" w:color="auto" w:fill="auto"/>
            <w:vAlign w:val="bottom"/>
          </w:tcPr>
          <w:p w:rsidR="008F353B" w:rsidRPr="00B203B4" w:rsidRDefault="008F353B" w:rsidP="00203896">
            <w:pPr>
              <w:spacing w:after="0" w:line="240" w:lineRule="auto"/>
              <w:rPr>
                <w:rFonts w:ascii="Calibri" w:eastAsia="Times New Roman" w:hAnsi="Calibri" w:cs="Times New Roman"/>
                <w:b/>
                <w:bCs/>
                <w:color w:val="000000"/>
              </w:rPr>
            </w:pPr>
          </w:p>
        </w:tc>
        <w:tc>
          <w:tcPr>
            <w:tcW w:w="4783" w:type="dxa"/>
            <w:tcBorders>
              <w:top w:val="single" w:sz="4" w:space="0" w:color="auto"/>
              <w:left w:val="nil"/>
              <w:bottom w:val="single" w:sz="4" w:space="0" w:color="auto"/>
              <w:right w:val="single" w:sz="4" w:space="0" w:color="auto"/>
            </w:tcBorders>
          </w:tcPr>
          <w:p w:rsidR="008F353B" w:rsidRPr="00B5677B"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rPr>
            </w:pPr>
            <w:r w:rsidRPr="00B5677B">
              <w:rPr>
                <w:rFonts w:ascii="Calibri" w:eastAsia="Times New Roman" w:hAnsi="Calibri" w:cs="Times New Roman"/>
              </w:rPr>
              <w:t>отказоустойчивый кластер серверов</w:t>
            </w:r>
          </w:p>
          <w:p w:rsidR="008F353B" w:rsidRPr="00B3409E"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стандартизированной процедуры внесения изменений в настройки оборудования и запуска новой версии программного обеспечения</w:t>
            </w:r>
          </w:p>
          <w:p w:rsidR="008F353B" w:rsidRPr="00B3409E" w:rsidRDefault="008F353B" w:rsidP="008F353B">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 серверами</w:t>
            </w:r>
          </w:p>
          <w:p w:rsidR="008F353B" w:rsidRPr="00B3409E" w:rsidRDefault="008F353B" w:rsidP="008F353B">
            <w:pPr>
              <w:pStyle w:val="af5"/>
              <w:spacing w:line="240" w:lineRule="auto"/>
              <w:rPr>
                <w:rFonts w:ascii="Calibri" w:eastAsia="Times New Roman" w:hAnsi="Calibri" w:cs="Times New Roman"/>
                <w:lang w:val="ru-RU"/>
              </w:rPr>
            </w:pPr>
          </w:p>
          <w:p w:rsidR="004A18E2" w:rsidRDefault="008F353B" w:rsidP="00722143">
            <w:pPr>
              <w:pStyle w:val="af5"/>
              <w:spacing w:line="240" w:lineRule="auto"/>
              <w:rPr>
                <w:rFonts w:ascii="Calibri" w:eastAsia="Times New Roman" w:hAnsi="Calibri" w:cs="Times New Roman"/>
                <w:lang w:val="ru-RU"/>
              </w:rPr>
            </w:pPr>
            <w:r w:rsidRPr="00B3409E">
              <w:rPr>
                <w:rFonts w:ascii="Calibri" w:eastAsia="Times New Roman" w:hAnsi="Calibri" w:cs="Times New Roman"/>
                <w:lang w:val="ru-RU"/>
              </w:rPr>
              <w:t xml:space="preserve">Результат – уменьшение потерь до </w:t>
            </w:r>
            <w:r>
              <w:rPr>
                <w:rFonts w:ascii="Calibri" w:eastAsia="Times New Roman" w:hAnsi="Calibri" w:cs="Times New Roman"/>
                <w:lang w:val="ru-RU"/>
              </w:rPr>
              <w:t xml:space="preserve"> </w:t>
            </w:r>
          </w:p>
          <w:p w:rsidR="008F353B" w:rsidRPr="008F353B" w:rsidRDefault="004A18E2" w:rsidP="00722143">
            <w:pPr>
              <w:pStyle w:val="af5"/>
              <w:spacing w:line="240" w:lineRule="auto"/>
              <w:rPr>
                <w:rFonts w:ascii="Calibri" w:eastAsia="Times New Roman" w:hAnsi="Calibri" w:cs="Times New Roman"/>
                <w:lang w:val="ru-RU"/>
              </w:rPr>
            </w:pPr>
            <w:r>
              <w:rPr>
                <w:rFonts w:ascii="Calibri" w:eastAsia="Times New Roman" w:hAnsi="Calibri" w:cs="Times New Roman"/>
                <w:lang w:val="ru-RU"/>
              </w:rPr>
              <w:t>1 млн</w:t>
            </w:r>
            <w:r w:rsidR="00F610E8">
              <w:rPr>
                <w:rFonts w:ascii="Calibri" w:eastAsia="Times New Roman" w:hAnsi="Calibri" w:cs="Times New Roman"/>
                <w:lang w:val="ru-RU"/>
              </w:rPr>
              <w:t xml:space="preserve"> </w:t>
            </w:r>
            <w:r w:rsidR="008F353B">
              <w:rPr>
                <w:rFonts w:ascii="Calibri" w:eastAsia="Times New Roman" w:hAnsi="Calibri" w:cs="Times New Roman"/>
                <w:lang w:val="ru-RU"/>
              </w:rPr>
              <w:t>рублей</w:t>
            </w:r>
            <w:r w:rsidR="008F353B" w:rsidRPr="00B3409E">
              <w:rPr>
                <w:rFonts w:ascii="Calibri" w:eastAsia="Times New Roman" w:hAnsi="Calibri" w:cs="Times New Roman"/>
                <w:lang w:val="ru-RU"/>
              </w:rPr>
              <w:t xml:space="preserve"> год.</w:t>
            </w:r>
          </w:p>
        </w:tc>
      </w:tr>
      <w:tr w:rsidR="00B3409E" w:rsidRPr="00B203B4" w:rsidTr="00313CE1">
        <w:trPr>
          <w:trHeight w:val="300"/>
        </w:trPr>
        <w:tc>
          <w:tcPr>
            <w:tcW w:w="1461"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данных банковских карт</w:t>
            </w:r>
          </w:p>
        </w:tc>
        <w:tc>
          <w:tcPr>
            <w:tcW w:w="1701" w:type="dxa"/>
            <w:tcBorders>
              <w:top w:val="nil"/>
              <w:left w:val="nil"/>
              <w:bottom w:val="single" w:sz="4" w:space="0" w:color="auto"/>
              <w:right w:val="nil"/>
            </w:tcBorders>
          </w:tcPr>
          <w:p w:rsidR="00B3409E" w:rsidRDefault="00DB374B"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200</w:t>
            </w:r>
            <w:r w:rsidR="00F610E8">
              <w:rPr>
                <w:rFonts w:ascii="Calibri" w:eastAsia="Times New Roman" w:hAnsi="Calibri" w:cs="Times New Roman"/>
                <w:color w:val="000000"/>
              </w:rPr>
              <w:t xml:space="preserve"> </w:t>
            </w:r>
            <w:r w:rsidR="004A18E2">
              <w:rPr>
                <w:rFonts w:ascii="Calibri" w:eastAsia="Times New Roman" w:hAnsi="Calibri" w:cs="Times New Roman"/>
                <w:color w:val="000000"/>
              </w:rPr>
              <w:t>млн</w:t>
            </w:r>
            <w:r>
              <w:rPr>
                <w:rFonts w:ascii="Calibri" w:eastAsia="Times New Roman" w:hAnsi="Calibri" w:cs="Times New Roman"/>
                <w:color w:val="000000"/>
              </w:rPr>
              <w:t xml:space="preserve"> рублей</w:t>
            </w:r>
          </w:p>
        </w:tc>
        <w:tc>
          <w:tcPr>
            <w:tcW w:w="425"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4783" w:type="dxa"/>
            <w:tcBorders>
              <w:top w:val="nil"/>
              <w:left w:val="nil"/>
              <w:bottom w:val="single" w:sz="4" w:space="0" w:color="auto"/>
              <w:right w:val="single" w:sz="4" w:space="0" w:color="auto"/>
            </w:tcBorders>
          </w:tcPr>
          <w:p w:rsidR="00B3409E" w:rsidRPr="00B5677B" w:rsidRDefault="004A18E2" w:rsidP="00B3409E">
            <w:pPr>
              <w:pStyle w:val="af5"/>
              <w:numPr>
                <w:ilvl w:val="0"/>
                <w:numId w:val="34"/>
              </w:numPr>
              <w:tabs>
                <w:tab w:val="clear" w:pos="720"/>
              </w:tabs>
              <w:suppressAutoHyphens w:val="0"/>
              <w:spacing w:line="240" w:lineRule="auto"/>
              <w:contextualSpacing/>
              <w:rPr>
                <w:rFonts w:ascii="Calibri" w:eastAsia="Times New Roman" w:hAnsi="Calibri" w:cs="Times New Roman"/>
              </w:rPr>
            </w:pPr>
            <w:r>
              <w:rPr>
                <w:rFonts w:ascii="Times New Roman" w:eastAsia="Times New Roman" w:hAnsi="Times New Roman" w:cs="Times New Roman"/>
                <w:bCs/>
                <w:sz w:val="24"/>
                <w:szCs w:val="24"/>
                <w:lang w:val="ru-RU"/>
              </w:rPr>
              <w:t>Межсетевой экран прикладного уровня</w:t>
            </w:r>
          </w:p>
          <w:p w:rsidR="00B3409E"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w:t>
            </w:r>
          </w:p>
          <w:p w:rsidR="00722143" w:rsidRDefault="00722143" w:rsidP="00722143">
            <w:pPr>
              <w:spacing w:line="240" w:lineRule="auto"/>
              <w:contextualSpacing/>
              <w:rPr>
                <w:rFonts w:ascii="Calibri" w:eastAsia="Times New Roman" w:hAnsi="Calibri" w:cs="Times New Roman"/>
              </w:rPr>
            </w:pPr>
          </w:p>
          <w:p w:rsidR="007913E7" w:rsidRDefault="00722143" w:rsidP="00F610E8">
            <w:pPr>
              <w:spacing w:line="240" w:lineRule="auto"/>
              <w:contextualSpacing/>
              <w:rPr>
                <w:rFonts w:ascii="Calibri" w:eastAsia="Times New Roman" w:hAnsi="Calibri" w:cs="Times New Roman"/>
              </w:rPr>
            </w:pPr>
            <w:r w:rsidRPr="00B3409E">
              <w:rPr>
                <w:rFonts w:ascii="Calibri" w:eastAsia="Times New Roman" w:hAnsi="Calibri" w:cs="Times New Roman"/>
              </w:rPr>
              <w:t xml:space="preserve">Результат – уменьшение потерь до </w:t>
            </w:r>
            <w:r>
              <w:rPr>
                <w:rFonts w:ascii="Calibri" w:eastAsia="Times New Roman" w:hAnsi="Calibri" w:cs="Times New Roman"/>
              </w:rPr>
              <w:t xml:space="preserve"> </w:t>
            </w:r>
          </w:p>
          <w:p w:rsidR="00722143" w:rsidRPr="00722143" w:rsidRDefault="007913E7" w:rsidP="00F610E8">
            <w:pPr>
              <w:spacing w:line="240" w:lineRule="auto"/>
              <w:contextualSpacing/>
              <w:rPr>
                <w:rFonts w:ascii="Calibri" w:eastAsia="Times New Roman" w:hAnsi="Calibri" w:cs="Times New Roman"/>
              </w:rPr>
            </w:pPr>
            <w:r>
              <w:rPr>
                <w:rFonts w:ascii="Calibri" w:eastAsia="Times New Roman" w:hAnsi="Calibri" w:cs="Times New Roman"/>
              </w:rPr>
              <w:t>2</w:t>
            </w:r>
            <w:r w:rsidR="00F610E8">
              <w:rPr>
                <w:rFonts w:ascii="Calibri" w:eastAsia="Times New Roman" w:hAnsi="Calibri" w:cs="Times New Roman"/>
              </w:rPr>
              <w:t xml:space="preserve">  </w:t>
            </w:r>
            <w:r>
              <w:rPr>
                <w:rFonts w:ascii="Calibri" w:eastAsia="Times New Roman" w:hAnsi="Calibri" w:cs="Times New Roman"/>
              </w:rPr>
              <w:t xml:space="preserve">млн </w:t>
            </w:r>
            <w:r w:rsidR="00722143">
              <w:rPr>
                <w:rFonts w:ascii="Calibri" w:eastAsia="Times New Roman" w:hAnsi="Calibri" w:cs="Times New Roman"/>
              </w:rPr>
              <w:t>рублей</w:t>
            </w:r>
            <w:r w:rsidR="00722143" w:rsidRPr="00B3409E">
              <w:rPr>
                <w:rFonts w:ascii="Calibri" w:eastAsia="Times New Roman" w:hAnsi="Calibri" w:cs="Times New Roman"/>
              </w:rPr>
              <w:t xml:space="preserve"> год.</w:t>
            </w:r>
          </w:p>
        </w:tc>
      </w:tr>
      <w:tr w:rsidR="00B3409E" w:rsidRPr="00B203B4" w:rsidTr="00313CE1">
        <w:trPr>
          <w:trHeight w:val="600"/>
        </w:trPr>
        <w:tc>
          <w:tcPr>
            <w:tcW w:w="1461"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персональных данных клиентов</w:t>
            </w:r>
          </w:p>
        </w:tc>
        <w:tc>
          <w:tcPr>
            <w:tcW w:w="1701" w:type="dxa"/>
            <w:tcBorders>
              <w:top w:val="nil"/>
              <w:left w:val="nil"/>
              <w:bottom w:val="single" w:sz="4" w:space="0" w:color="auto"/>
              <w:right w:val="nil"/>
            </w:tcBorders>
          </w:tcPr>
          <w:p w:rsidR="00B3409E" w:rsidRPr="00B203B4" w:rsidRDefault="007913E7"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20 тыс.</w:t>
            </w:r>
            <w:r w:rsidR="00DB374B">
              <w:rPr>
                <w:rFonts w:ascii="Calibri" w:eastAsia="Times New Roman" w:hAnsi="Calibri" w:cs="Times New Roman"/>
                <w:color w:val="000000"/>
              </w:rPr>
              <w:t xml:space="preserve"> рублей</w:t>
            </w:r>
          </w:p>
        </w:tc>
        <w:tc>
          <w:tcPr>
            <w:tcW w:w="425"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4783" w:type="dxa"/>
            <w:tcBorders>
              <w:top w:val="nil"/>
              <w:left w:val="nil"/>
              <w:bottom w:val="single" w:sz="4" w:space="0" w:color="auto"/>
              <w:right w:val="single" w:sz="4" w:space="0" w:color="auto"/>
            </w:tcBorders>
          </w:tcPr>
          <w:p w:rsidR="00B3409E" w:rsidRPr="007913E7" w:rsidRDefault="007913E7"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Pr>
                <w:rFonts w:ascii="Times New Roman" w:eastAsia="Times New Roman" w:hAnsi="Times New Roman" w:cs="Times New Roman"/>
                <w:bCs/>
                <w:sz w:val="24"/>
                <w:szCs w:val="24"/>
                <w:lang w:val="ru-RU"/>
              </w:rPr>
              <w:t>Межсетевой экран прикладного уровня</w:t>
            </w:r>
          </w:p>
          <w:p w:rsidR="00B3409E"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w:t>
            </w:r>
          </w:p>
          <w:p w:rsidR="00722143" w:rsidRDefault="00722143" w:rsidP="00722143">
            <w:pPr>
              <w:spacing w:line="240" w:lineRule="auto"/>
              <w:contextualSpacing/>
              <w:rPr>
                <w:rFonts w:ascii="Calibri" w:eastAsia="Times New Roman" w:hAnsi="Calibri" w:cs="Times New Roman"/>
              </w:rPr>
            </w:pPr>
          </w:p>
          <w:p w:rsidR="007913E7" w:rsidRDefault="00722143" w:rsidP="00722143">
            <w:pPr>
              <w:spacing w:line="240" w:lineRule="auto"/>
              <w:contextualSpacing/>
              <w:rPr>
                <w:rFonts w:ascii="Calibri" w:eastAsia="Times New Roman" w:hAnsi="Calibri" w:cs="Times New Roman"/>
              </w:rPr>
            </w:pPr>
            <w:r w:rsidRPr="00B3409E">
              <w:rPr>
                <w:rFonts w:ascii="Calibri" w:eastAsia="Times New Roman" w:hAnsi="Calibri" w:cs="Times New Roman"/>
              </w:rPr>
              <w:t xml:space="preserve">Результат – уменьшение потерь до </w:t>
            </w:r>
            <w:r>
              <w:rPr>
                <w:rFonts w:ascii="Calibri" w:eastAsia="Times New Roman" w:hAnsi="Calibri" w:cs="Times New Roman"/>
              </w:rPr>
              <w:t xml:space="preserve"> </w:t>
            </w:r>
          </w:p>
          <w:p w:rsidR="00722143" w:rsidRPr="00722143" w:rsidRDefault="007913E7" w:rsidP="00722143">
            <w:pPr>
              <w:spacing w:line="240" w:lineRule="auto"/>
              <w:contextualSpacing/>
              <w:rPr>
                <w:rFonts w:ascii="Calibri" w:eastAsia="Times New Roman" w:hAnsi="Calibri" w:cs="Times New Roman"/>
              </w:rPr>
            </w:pPr>
            <w:r>
              <w:rPr>
                <w:rFonts w:ascii="Calibri" w:eastAsia="Times New Roman" w:hAnsi="Calibri" w:cs="Times New Roman"/>
              </w:rPr>
              <w:t>1 тыс.</w:t>
            </w:r>
            <w:r w:rsidR="00F610E8">
              <w:rPr>
                <w:rFonts w:ascii="Calibri" w:eastAsia="Times New Roman" w:hAnsi="Calibri" w:cs="Times New Roman"/>
              </w:rPr>
              <w:t xml:space="preserve"> </w:t>
            </w:r>
            <w:r w:rsidR="00722143">
              <w:rPr>
                <w:rFonts w:ascii="Calibri" w:eastAsia="Times New Roman" w:hAnsi="Calibri" w:cs="Times New Roman"/>
              </w:rPr>
              <w:t>рублей</w:t>
            </w:r>
            <w:r w:rsidR="00722143" w:rsidRPr="00B3409E">
              <w:rPr>
                <w:rFonts w:ascii="Calibri" w:eastAsia="Times New Roman" w:hAnsi="Calibri" w:cs="Times New Roman"/>
              </w:rPr>
              <w:t xml:space="preserve"> год.</w:t>
            </w:r>
          </w:p>
        </w:tc>
      </w:tr>
      <w:tr w:rsidR="00B3409E" w:rsidRPr="00B203B4" w:rsidTr="00313CE1">
        <w:trPr>
          <w:trHeight w:val="1200"/>
        </w:trPr>
        <w:tc>
          <w:tcPr>
            <w:tcW w:w="1461"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Кража исходного кода программного обеспечения процессинга</w:t>
            </w:r>
          </w:p>
        </w:tc>
        <w:tc>
          <w:tcPr>
            <w:tcW w:w="1701" w:type="dxa"/>
            <w:tcBorders>
              <w:top w:val="nil"/>
              <w:left w:val="nil"/>
              <w:bottom w:val="single" w:sz="4" w:space="0" w:color="auto"/>
              <w:right w:val="nil"/>
            </w:tcBorders>
          </w:tcPr>
          <w:p w:rsidR="00B3409E" w:rsidRPr="00B203B4" w:rsidRDefault="007913E7"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360 тыс.</w:t>
            </w:r>
            <w:r w:rsidR="00DB374B" w:rsidRPr="009F719A">
              <w:rPr>
                <w:rFonts w:ascii="Calibri" w:eastAsia="Times New Roman" w:hAnsi="Calibri" w:cs="Times New Roman"/>
                <w:color w:val="000000"/>
              </w:rPr>
              <w:t xml:space="preserve"> рублей</w:t>
            </w:r>
          </w:p>
        </w:tc>
        <w:tc>
          <w:tcPr>
            <w:tcW w:w="425"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4783" w:type="dxa"/>
            <w:tcBorders>
              <w:top w:val="nil"/>
              <w:left w:val="nil"/>
              <w:bottom w:val="single" w:sz="4" w:space="0" w:color="auto"/>
              <w:right w:val="single" w:sz="4" w:space="0" w:color="auto"/>
            </w:tcBorders>
          </w:tcPr>
          <w:p w:rsidR="00B3409E" w:rsidRDefault="00B3409E" w:rsidP="00B3409E">
            <w:pPr>
              <w:pStyle w:val="af5"/>
              <w:numPr>
                <w:ilvl w:val="0"/>
                <w:numId w:val="34"/>
              </w:numPr>
              <w:tabs>
                <w:tab w:val="clear" w:pos="720"/>
              </w:tabs>
              <w:suppressAutoHyphens w:val="0"/>
              <w:spacing w:line="240" w:lineRule="auto"/>
              <w:contextualSpacing/>
              <w:rPr>
                <w:rFonts w:ascii="Calibri" w:eastAsia="Times New Roman" w:hAnsi="Calibri" w:cs="Times New Roman"/>
                <w:lang w:val="ru-RU"/>
              </w:rPr>
            </w:pPr>
            <w:r w:rsidRPr="00B3409E">
              <w:rPr>
                <w:rFonts w:ascii="Calibri" w:eastAsia="Times New Roman" w:hAnsi="Calibri" w:cs="Times New Roman"/>
                <w:lang w:val="ru-RU"/>
              </w:rPr>
              <w:t>средств записи сеансов удалённого управления</w:t>
            </w:r>
            <w:r w:rsidR="00F610E8">
              <w:rPr>
                <w:rFonts w:ascii="Calibri" w:eastAsia="Times New Roman" w:hAnsi="Calibri" w:cs="Times New Roman"/>
                <w:lang w:val="ru-RU"/>
              </w:rPr>
              <w:t>.</w:t>
            </w:r>
          </w:p>
          <w:p w:rsidR="00F610E8" w:rsidRDefault="00F610E8" w:rsidP="00F610E8">
            <w:pPr>
              <w:spacing w:line="240" w:lineRule="auto"/>
              <w:contextualSpacing/>
              <w:rPr>
                <w:rFonts w:ascii="Calibri" w:eastAsia="Times New Roman" w:hAnsi="Calibri" w:cs="Times New Roman"/>
              </w:rPr>
            </w:pPr>
          </w:p>
          <w:p w:rsidR="007913E7" w:rsidRDefault="00F610E8" w:rsidP="00F610E8">
            <w:pPr>
              <w:spacing w:line="240" w:lineRule="auto"/>
              <w:contextualSpacing/>
              <w:rPr>
                <w:rFonts w:ascii="Calibri" w:eastAsia="Times New Roman" w:hAnsi="Calibri" w:cs="Times New Roman"/>
              </w:rPr>
            </w:pPr>
            <w:r w:rsidRPr="00B3409E">
              <w:rPr>
                <w:rFonts w:ascii="Calibri" w:eastAsia="Times New Roman" w:hAnsi="Calibri" w:cs="Times New Roman"/>
              </w:rPr>
              <w:t xml:space="preserve">Результат – уменьшение потерь до </w:t>
            </w:r>
            <w:r w:rsidR="007913E7">
              <w:rPr>
                <w:rFonts w:ascii="Calibri" w:eastAsia="Times New Roman" w:hAnsi="Calibri" w:cs="Times New Roman"/>
              </w:rPr>
              <w:t xml:space="preserve"> </w:t>
            </w:r>
          </w:p>
          <w:p w:rsidR="00F610E8" w:rsidRPr="00F610E8" w:rsidRDefault="007913E7" w:rsidP="00F610E8">
            <w:pPr>
              <w:spacing w:line="240" w:lineRule="auto"/>
              <w:contextualSpacing/>
              <w:rPr>
                <w:rFonts w:ascii="Calibri" w:eastAsia="Times New Roman" w:hAnsi="Calibri" w:cs="Times New Roman"/>
              </w:rPr>
            </w:pPr>
            <w:r>
              <w:rPr>
                <w:rFonts w:ascii="Calibri" w:eastAsia="Times New Roman" w:hAnsi="Calibri" w:cs="Times New Roman"/>
              </w:rPr>
              <w:t>36</w:t>
            </w:r>
            <w:r w:rsidR="00F610E8">
              <w:rPr>
                <w:rFonts w:ascii="Calibri" w:eastAsia="Times New Roman" w:hAnsi="Calibri" w:cs="Times New Roman"/>
              </w:rPr>
              <w:t xml:space="preserve"> </w:t>
            </w:r>
            <w:r>
              <w:rPr>
                <w:rFonts w:ascii="Calibri" w:eastAsia="Times New Roman" w:hAnsi="Calibri" w:cs="Times New Roman"/>
              </w:rPr>
              <w:t xml:space="preserve">тыс. </w:t>
            </w:r>
            <w:r w:rsidR="00F610E8">
              <w:rPr>
                <w:rFonts w:ascii="Calibri" w:eastAsia="Times New Roman" w:hAnsi="Calibri" w:cs="Times New Roman"/>
              </w:rPr>
              <w:t>рублей</w:t>
            </w:r>
            <w:r w:rsidR="00F610E8" w:rsidRPr="00B3409E">
              <w:rPr>
                <w:rFonts w:ascii="Calibri" w:eastAsia="Times New Roman" w:hAnsi="Calibri" w:cs="Times New Roman"/>
              </w:rPr>
              <w:t xml:space="preserve"> год.</w:t>
            </w:r>
          </w:p>
        </w:tc>
      </w:tr>
      <w:tr w:rsidR="00B3409E" w:rsidRPr="00B203B4" w:rsidTr="00313CE1">
        <w:trPr>
          <w:trHeight w:val="1500"/>
        </w:trPr>
        <w:tc>
          <w:tcPr>
            <w:tcW w:w="1461" w:type="dxa"/>
            <w:tcBorders>
              <w:top w:val="nil"/>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r w:rsidRPr="00F92360">
              <w:rPr>
                <w:rFonts w:ascii="Calibri" w:eastAsia="Times New Roman" w:hAnsi="Calibri" w:cs="Times New Roman"/>
                <w:color w:val="000000"/>
              </w:rPr>
              <w:t>Потеря части денежного потока вследствие отказа банков оплачивать мошеннические транзакции</w:t>
            </w:r>
          </w:p>
        </w:tc>
        <w:tc>
          <w:tcPr>
            <w:tcW w:w="1701" w:type="dxa"/>
            <w:tcBorders>
              <w:top w:val="nil"/>
              <w:left w:val="nil"/>
              <w:bottom w:val="single" w:sz="4" w:space="0" w:color="auto"/>
              <w:right w:val="nil"/>
            </w:tcBorders>
          </w:tcPr>
          <w:p w:rsidR="00B3409E" w:rsidRPr="008135AE" w:rsidRDefault="00DB374B" w:rsidP="007913E7">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r w:rsidR="007913E7">
              <w:rPr>
                <w:rFonts w:ascii="Calibri" w:eastAsia="Times New Roman" w:hAnsi="Calibri" w:cs="Times New Roman"/>
                <w:color w:val="000000"/>
              </w:rPr>
              <w:t xml:space="preserve"> млн</w:t>
            </w:r>
            <w:r w:rsidRPr="009F719A">
              <w:rPr>
                <w:rFonts w:ascii="Calibri" w:eastAsia="Times New Roman" w:hAnsi="Calibri" w:cs="Times New Roman"/>
                <w:color w:val="000000"/>
              </w:rPr>
              <w:t xml:space="preserve"> рублей</w:t>
            </w:r>
          </w:p>
        </w:tc>
        <w:tc>
          <w:tcPr>
            <w:tcW w:w="425"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4783" w:type="dxa"/>
            <w:tcBorders>
              <w:top w:val="nil"/>
              <w:left w:val="nil"/>
              <w:bottom w:val="single" w:sz="4" w:space="0" w:color="auto"/>
              <w:right w:val="single" w:sz="4" w:space="0" w:color="auto"/>
            </w:tcBorders>
          </w:tcPr>
          <w:p w:rsidR="00B3409E" w:rsidRPr="00F610E8" w:rsidRDefault="00B3409E" w:rsidP="00B3409E">
            <w:pPr>
              <w:pStyle w:val="af5"/>
              <w:numPr>
                <w:ilvl w:val="0"/>
                <w:numId w:val="35"/>
              </w:numPr>
              <w:tabs>
                <w:tab w:val="clear" w:pos="720"/>
              </w:tabs>
              <w:suppressAutoHyphens w:val="0"/>
              <w:spacing w:line="240" w:lineRule="auto"/>
              <w:contextualSpacing/>
              <w:rPr>
                <w:rFonts w:ascii="Calibri" w:eastAsia="Times New Roman" w:hAnsi="Calibri" w:cs="Times New Roman"/>
              </w:rPr>
            </w:pPr>
            <w:r w:rsidRPr="007913E7">
              <w:rPr>
                <w:rFonts w:ascii="Times New Roman" w:eastAsia="Times New Roman" w:hAnsi="Times New Roman" w:cs="Times New Roman"/>
                <w:bCs/>
                <w:sz w:val="24"/>
                <w:szCs w:val="24"/>
                <w:lang w:val="ru-RU"/>
              </w:rPr>
              <w:t>средства выяв</w:t>
            </w:r>
            <w:r w:rsidRPr="00B5677B">
              <w:rPr>
                <w:rFonts w:ascii="Times New Roman" w:eastAsia="Times New Roman" w:hAnsi="Times New Roman" w:cs="Times New Roman"/>
                <w:bCs/>
                <w:sz w:val="24"/>
                <w:szCs w:val="24"/>
              </w:rPr>
              <w:t>ления мошеннических транзакций</w:t>
            </w:r>
            <w:r w:rsidR="00F610E8">
              <w:rPr>
                <w:rFonts w:ascii="Times New Roman" w:eastAsia="Times New Roman" w:hAnsi="Times New Roman" w:cs="Times New Roman"/>
                <w:bCs/>
                <w:sz w:val="24"/>
                <w:szCs w:val="24"/>
                <w:lang w:val="ru-RU"/>
              </w:rPr>
              <w:t>.</w:t>
            </w:r>
          </w:p>
          <w:p w:rsidR="00F610E8" w:rsidRDefault="00F610E8" w:rsidP="00F610E8">
            <w:pPr>
              <w:spacing w:line="240" w:lineRule="auto"/>
              <w:contextualSpacing/>
              <w:rPr>
                <w:rFonts w:ascii="Calibri" w:eastAsia="Times New Roman" w:hAnsi="Calibri" w:cs="Times New Roman"/>
              </w:rPr>
            </w:pPr>
          </w:p>
          <w:p w:rsidR="007913E7" w:rsidRDefault="00F610E8" w:rsidP="007913E7">
            <w:pPr>
              <w:spacing w:line="240" w:lineRule="auto"/>
              <w:contextualSpacing/>
              <w:rPr>
                <w:rFonts w:ascii="Calibri" w:eastAsia="Times New Roman" w:hAnsi="Calibri" w:cs="Times New Roman"/>
              </w:rPr>
            </w:pPr>
            <w:r w:rsidRPr="00B3409E">
              <w:rPr>
                <w:rFonts w:ascii="Calibri" w:eastAsia="Times New Roman" w:hAnsi="Calibri" w:cs="Times New Roman"/>
              </w:rPr>
              <w:t xml:space="preserve">Результат – уменьшение потерь до </w:t>
            </w:r>
            <w:r>
              <w:rPr>
                <w:rFonts w:ascii="Calibri" w:eastAsia="Times New Roman" w:hAnsi="Calibri" w:cs="Times New Roman"/>
              </w:rPr>
              <w:t xml:space="preserve"> </w:t>
            </w:r>
          </w:p>
          <w:p w:rsidR="00F610E8" w:rsidRPr="00F610E8" w:rsidRDefault="00F610E8" w:rsidP="007913E7">
            <w:pPr>
              <w:spacing w:line="240" w:lineRule="auto"/>
              <w:contextualSpacing/>
              <w:rPr>
                <w:rFonts w:ascii="Calibri" w:eastAsia="Times New Roman" w:hAnsi="Calibri" w:cs="Times New Roman"/>
              </w:rPr>
            </w:pPr>
            <w:r>
              <w:rPr>
                <w:rFonts w:ascii="Calibri" w:eastAsia="Times New Roman" w:hAnsi="Calibri" w:cs="Times New Roman"/>
              </w:rPr>
              <w:t>36</w:t>
            </w:r>
            <w:r w:rsidR="007913E7">
              <w:rPr>
                <w:rFonts w:ascii="Calibri" w:eastAsia="Times New Roman" w:hAnsi="Calibri" w:cs="Times New Roman"/>
              </w:rPr>
              <w:t xml:space="preserve"> млн</w:t>
            </w:r>
            <w:r>
              <w:rPr>
                <w:rFonts w:ascii="Calibri" w:eastAsia="Times New Roman" w:hAnsi="Calibri" w:cs="Times New Roman"/>
              </w:rPr>
              <w:t xml:space="preserve"> рублей</w:t>
            </w:r>
            <w:r w:rsidRPr="00B3409E">
              <w:rPr>
                <w:rFonts w:ascii="Calibri" w:eastAsia="Times New Roman" w:hAnsi="Calibri" w:cs="Times New Roman"/>
              </w:rPr>
              <w:t xml:space="preserve"> год.</w:t>
            </w:r>
          </w:p>
        </w:tc>
      </w:tr>
    </w:tbl>
    <w:p w:rsidR="00313CE1" w:rsidRDefault="00313CE1" w:rsidP="008D1586">
      <w:pPr>
        <w:pStyle w:val="a0"/>
        <w:tabs>
          <w:tab w:val="clear" w:pos="720"/>
          <w:tab w:val="left" w:pos="1276"/>
        </w:tabs>
        <w:spacing w:line="360" w:lineRule="auto"/>
        <w:ind w:left="1276"/>
        <w:jc w:val="both"/>
        <w:rPr>
          <w:rFonts w:ascii="Times New Roman" w:eastAsia="Times New Roman" w:hAnsi="Times New Roman" w:cs="Times New Roman"/>
          <w:bCs/>
          <w:sz w:val="24"/>
          <w:szCs w:val="24"/>
          <w:lang w:val="ru-RU"/>
        </w:rPr>
      </w:pPr>
    </w:p>
    <w:p w:rsidR="002836FB" w:rsidRDefault="002836FB" w:rsidP="00313CE1">
      <w:pPr>
        <w:pStyle w:val="a0"/>
        <w:spacing w:line="360" w:lineRule="auto"/>
        <w:ind w:left="1069" w:right="408" w:firstLine="632"/>
        <w:jc w:val="both"/>
        <w:rPr>
          <w:rFonts w:ascii="Times New Roman" w:eastAsia="Times New Roman" w:hAnsi="Times New Roman" w:cs="Times New Roman"/>
          <w:bCs/>
          <w:sz w:val="24"/>
          <w:szCs w:val="24"/>
          <w:lang w:val="ru-RU"/>
        </w:rPr>
      </w:pPr>
    </w:p>
    <w:p w:rsidR="002836FB" w:rsidRDefault="002836FB" w:rsidP="00313CE1">
      <w:pPr>
        <w:pStyle w:val="a0"/>
        <w:spacing w:line="360" w:lineRule="auto"/>
        <w:ind w:left="1069" w:right="408" w:firstLine="632"/>
        <w:jc w:val="both"/>
        <w:rPr>
          <w:rFonts w:ascii="Times New Roman" w:eastAsia="Times New Roman" w:hAnsi="Times New Roman" w:cs="Times New Roman"/>
          <w:bCs/>
          <w:sz w:val="24"/>
          <w:szCs w:val="24"/>
          <w:lang w:val="ru-RU"/>
        </w:rPr>
      </w:pPr>
    </w:p>
    <w:p w:rsidR="002836FB" w:rsidRDefault="002836FB" w:rsidP="00313CE1">
      <w:pPr>
        <w:pStyle w:val="a0"/>
        <w:spacing w:line="360" w:lineRule="auto"/>
        <w:ind w:left="1069" w:right="408" w:firstLine="632"/>
        <w:jc w:val="both"/>
        <w:rPr>
          <w:rFonts w:ascii="Times New Roman" w:eastAsia="Times New Roman" w:hAnsi="Times New Roman" w:cs="Times New Roman"/>
          <w:bCs/>
          <w:sz w:val="24"/>
          <w:szCs w:val="24"/>
          <w:lang w:val="ru-RU"/>
        </w:rPr>
      </w:pPr>
    </w:p>
    <w:p w:rsidR="002836FB" w:rsidRDefault="002836FB" w:rsidP="00313CE1">
      <w:pPr>
        <w:pStyle w:val="a0"/>
        <w:spacing w:line="360" w:lineRule="auto"/>
        <w:ind w:left="1069" w:right="408" w:firstLine="632"/>
        <w:jc w:val="both"/>
        <w:rPr>
          <w:rFonts w:ascii="Times New Roman" w:eastAsia="Times New Roman" w:hAnsi="Times New Roman" w:cs="Times New Roman"/>
          <w:bCs/>
          <w:sz w:val="24"/>
          <w:szCs w:val="24"/>
          <w:lang w:val="ru-RU"/>
        </w:rPr>
      </w:pPr>
    </w:p>
    <w:p w:rsidR="002836FB" w:rsidRDefault="002836FB" w:rsidP="00313CE1">
      <w:pPr>
        <w:pStyle w:val="a0"/>
        <w:spacing w:line="360" w:lineRule="auto"/>
        <w:ind w:left="1069" w:right="408" w:firstLine="632"/>
        <w:jc w:val="both"/>
        <w:rPr>
          <w:rFonts w:ascii="Times New Roman" w:eastAsia="Times New Roman" w:hAnsi="Times New Roman" w:cs="Times New Roman"/>
          <w:bCs/>
          <w:sz w:val="24"/>
          <w:szCs w:val="24"/>
          <w:lang w:val="ru-RU"/>
        </w:rPr>
      </w:pPr>
    </w:p>
    <w:p w:rsidR="00B3409E" w:rsidRPr="00371B2D" w:rsidRDefault="0019406D" w:rsidP="00313CE1">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lastRenderedPageBreak/>
        <w:t>Данные по в</w:t>
      </w:r>
      <w:r w:rsidR="00B3409E">
        <w:rPr>
          <w:rFonts w:ascii="Times New Roman" w:eastAsia="Times New Roman" w:hAnsi="Times New Roman" w:cs="Times New Roman"/>
          <w:bCs/>
          <w:sz w:val="24"/>
          <w:szCs w:val="24"/>
          <w:lang w:val="ru-RU"/>
        </w:rPr>
        <w:t>озврат</w:t>
      </w:r>
      <w:r>
        <w:rPr>
          <w:rFonts w:ascii="Times New Roman" w:eastAsia="Times New Roman" w:hAnsi="Times New Roman" w:cs="Times New Roman"/>
          <w:bCs/>
          <w:sz w:val="24"/>
          <w:szCs w:val="24"/>
          <w:lang w:val="ru-RU"/>
        </w:rPr>
        <w:t>у</w:t>
      </w:r>
      <w:r w:rsidR="00B3409E">
        <w:rPr>
          <w:rFonts w:ascii="Times New Roman" w:eastAsia="Times New Roman" w:hAnsi="Times New Roman" w:cs="Times New Roman"/>
          <w:bCs/>
          <w:sz w:val="24"/>
          <w:szCs w:val="24"/>
          <w:lang w:val="ru-RU"/>
        </w:rPr>
        <w:t xml:space="preserve"> инвестиций в меры по снижению угроз информационной безопасности</w:t>
      </w:r>
      <w:r>
        <w:rPr>
          <w:rFonts w:ascii="Times New Roman" w:eastAsia="Times New Roman" w:hAnsi="Times New Roman" w:cs="Times New Roman"/>
          <w:bCs/>
          <w:sz w:val="24"/>
          <w:szCs w:val="24"/>
          <w:lang w:val="ru-RU"/>
        </w:rPr>
        <w:t xml:space="preserve"> приведены в таблице 8.</w:t>
      </w:r>
    </w:p>
    <w:p w:rsidR="0019406D" w:rsidRPr="00DC10D0" w:rsidRDefault="0019406D" w:rsidP="0019406D">
      <w:pPr>
        <w:pStyle w:val="a0"/>
        <w:spacing w:line="360" w:lineRule="auto"/>
        <w:ind w:left="1069" w:right="408" w:firstLine="632"/>
        <w:jc w:val="both"/>
        <w:rPr>
          <w:rFonts w:ascii="Times New Roman" w:eastAsia="Times New Roman" w:hAnsi="Times New Roman" w:cs="Times New Roman"/>
          <w:bCs/>
          <w:sz w:val="24"/>
          <w:szCs w:val="24"/>
          <w:lang w:val="ru-RU"/>
        </w:rPr>
      </w:pPr>
      <w:r w:rsidRPr="00DC10D0">
        <w:rPr>
          <w:rFonts w:ascii="Times New Roman" w:eastAsia="Times New Roman" w:hAnsi="Times New Roman" w:cs="Times New Roman"/>
          <w:bCs/>
          <w:sz w:val="24"/>
          <w:szCs w:val="24"/>
          <w:lang w:val="ru-RU"/>
        </w:rPr>
        <w:t>Табли</w:t>
      </w:r>
      <w:r>
        <w:rPr>
          <w:rFonts w:ascii="Times New Roman" w:eastAsia="Times New Roman" w:hAnsi="Times New Roman" w:cs="Times New Roman"/>
          <w:bCs/>
          <w:sz w:val="24"/>
          <w:szCs w:val="24"/>
          <w:lang w:val="ru-RU"/>
        </w:rPr>
        <w:t>ца 8</w:t>
      </w:r>
      <w:r w:rsidRPr="002033DB">
        <w:rPr>
          <w:rFonts w:ascii="Times New Roman" w:eastAsia="Times New Roman" w:hAnsi="Times New Roman" w:cs="Times New Roman"/>
          <w:bCs/>
          <w:sz w:val="24"/>
          <w:szCs w:val="24"/>
          <w:lang w:val="ru-RU"/>
        </w:rPr>
        <w:t>.</w:t>
      </w:r>
      <w:r w:rsidRPr="00DC10D0">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Возврат инвестиций и снижение угроз информационной безопасности</w:t>
      </w:r>
    </w:p>
    <w:p w:rsidR="00B3409E" w:rsidRDefault="00B3409E" w:rsidP="00B3409E">
      <w:pPr>
        <w:pStyle w:val="a0"/>
        <w:spacing w:line="360" w:lineRule="auto"/>
        <w:ind w:left="360"/>
        <w:jc w:val="both"/>
        <w:rPr>
          <w:rFonts w:ascii="Times New Roman" w:eastAsia="Times New Roman" w:hAnsi="Times New Roman" w:cs="Times New Roman"/>
          <w:bCs/>
          <w:sz w:val="24"/>
          <w:szCs w:val="24"/>
          <w:lang w:val="ru-RU"/>
        </w:rPr>
      </w:pPr>
    </w:p>
    <w:tbl>
      <w:tblPr>
        <w:tblW w:w="8370" w:type="dxa"/>
        <w:tblInd w:w="1908" w:type="dxa"/>
        <w:tblLook w:val="04A0" w:firstRow="1" w:lastRow="0" w:firstColumn="1" w:lastColumn="0" w:noHBand="0" w:noVBand="1"/>
      </w:tblPr>
      <w:tblGrid>
        <w:gridCol w:w="2428"/>
        <w:gridCol w:w="1267"/>
        <w:gridCol w:w="1597"/>
        <w:gridCol w:w="3078"/>
      </w:tblGrid>
      <w:tr w:rsidR="00B3409E" w:rsidRPr="00B203B4" w:rsidTr="00FE02CF">
        <w:trPr>
          <w:trHeight w:val="510"/>
        </w:trPr>
        <w:tc>
          <w:tcPr>
            <w:tcW w:w="242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Меры противодействия и эффект от их применения</w:t>
            </w:r>
          </w:p>
        </w:tc>
        <w:tc>
          <w:tcPr>
            <w:tcW w:w="1267" w:type="dxa"/>
            <w:tcBorders>
              <w:top w:val="single" w:sz="4" w:space="0" w:color="auto"/>
              <w:left w:val="nil"/>
              <w:bottom w:val="single" w:sz="4" w:space="0" w:color="auto"/>
              <w:right w:val="nil"/>
            </w:tcBorders>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Стоимость  мер</w:t>
            </w:r>
          </w:p>
        </w:tc>
        <w:tc>
          <w:tcPr>
            <w:tcW w:w="1597" w:type="dxa"/>
            <w:tcBorders>
              <w:top w:val="single" w:sz="4" w:space="0" w:color="auto"/>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b/>
                <w:bCs/>
                <w:color w:val="000000"/>
              </w:rPr>
            </w:pPr>
          </w:p>
        </w:tc>
        <w:tc>
          <w:tcPr>
            <w:tcW w:w="3078" w:type="dxa"/>
            <w:tcBorders>
              <w:top w:val="single" w:sz="4" w:space="0" w:color="auto"/>
              <w:left w:val="nil"/>
              <w:bottom w:val="single" w:sz="4" w:space="0" w:color="auto"/>
              <w:right w:val="single" w:sz="4" w:space="0" w:color="auto"/>
            </w:tcBorders>
          </w:tcPr>
          <w:p w:rsidR="00B3409E" w:rsidRPr="00B203B4" w:rsidRDefault="00B3409E" w:rsidP="00203896">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Период возврата инвестиций</w:t>
            </w:r>
          </w:p>
        </w:tc>
      </w:tr>
      <w:tr w:rsidR="00B3409E" w:rsidRPr="00B203B4" w:rsidTr="00FE02CF">
        <w:trPr>
          <w:trHeight w:val="510"/>
        </w:trPr>
        <w:tc>
          <w:tcPr>
            <w:tcW w:w="2428" w:type="dxa"/>
            <w:tcBorders>
              <w:top w:val="single" w:sz="4" w:space="0" w:color="auto"/>
              <w:left w:val="single" w:sz="4" w:space="0" w:color="auto"/>
              <w:bottom w:val="single" w:sz="4" w:space="0" w:color="auto"/>
              <w:right w:val="single" w:sz="4" w:space="0" w:color="auto"/>
            </w:tcBorders>
            <w:shd w:val="clear" w:color="auto" w:fill="auto"/>
            <w:vAlign w:val="bottom"/>
          </w:tcPr>
          <w:p w:rsidR="00B3409E" w:rsidRPr="00DE4FEB"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О</w:t>
            </w:r>
            <w:r w:rsidRPr="00D05DF6">
              <w:rPr>
                <w:rFonts w:ascii="Calibri" w:eastAsia="Times New Roman" w:hAnsi="Calibri" w:cs="Times New Roman"/>
                <w:color w:val="000000"/>
              </w:rPr>
              <w:t>тказоустойчивый</w:t>
            </w:r>
            <w:r>
              <w:rPr>
                <w:rFonts w:ascii="Calibri" w:eastAsia="Times New Roman" w:hAnsi="Calibri" w:cs="Times New Roman"/>
                <w:color w:val="000000"/>
              </w:rPr>
              <w:t xml:space="preserve"> кластер </w:t>
            </w:r>
            <w:r w:rsidRPr="00D05DF6">
              <w:rPr>
                <w:rFonts w:ascii="Calibri" w:eastAsia="Times New Roman" w:hAnsi="Calibri" w:cs="Times New Roman"/>
                <w:color w:val="000000"/>
              </w:rPr>
              <w:t>серверов</w:t>
            </w:r>
            <w:r w:rsidR="00D329D7">
              <w:rPr>
                <w:rFonts w:ascii="Calibri" w:eastAsia="Times New Roman" w:hAnsi="Calibri" w:cs="Times New Roman"/>
                <w:color w:val="000000"/>
              </w:rPr>
              <w:t xml:space="preserve"> и дублирование активного сетевого оборудования</w:t>
            </w:r>
            <w:r w:rsidRPr="00D05DF6">
              <w:rPr>
                <w:rFonts w:ascii="Calibri" w:eastAsia="Times New Roman" w:hAnsi="Calibri" w:cs="Times New Roman"/>
                <w:color w:val="000000"/>
              </w:rPr>
              <w:t xml:space="preserve">. </w:t>
            </w:r>
          </w:p>
          <w:p w:rsidR="007913E7"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Устранение </w:t>
            </w:r>
          </w:p>
          <w:p w:rsidR="00B3409E" w:rsidRPr="00D05DF6"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7913E7">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 потерь в год</w:t>
            </w:r>
            <w:r w:rsidRPr="00D05DF6">
              <w:rPr>
                <w:rFonts w:ascii="Calibri" w:eastAsia="Times New Roman" w:hAnsi="Calibri" w:cs="Times New Roman"/>
                <w:color w:val="000000"/>
              </w:rPr>
              <w:t>.</w:t>
            </w:r>
          </w:p>
          <w:p w:rsidR="00B3409E" w:rsidRPr="00B3409E" w:rsidRDefault="00B3409E" w:rsidP="00203896">
            <w:pPr>
              <w:pStyle w:val="af5"/>
              <w:spacing w:line="240" w:lineRule="auto"/>
              <w:rPr>
                <w:rFonts w:ascii="Calibri" w:eastAsia="Times New Roman" w:hAnsi="Calibri" w:cs="Times New Roman"/>
                <w:lang w:val="ru-RU"/>
              </w:rPr>
            </w:pPr>
          </w:p>
          <w:p w:rsidR="00B3409E" w:rsidRPr="00B203B4" w:rsidRDefault="00B3409E" w:rsidP="00203896">
            <w:pPr>
              <w:spacing w:after="0" w:line="240" w:lineRule="auto"/>
              <w:rPr>
                <w:rFonts w:ascii="Calibri" w:eastAsia="Times New Roman" w:hAnsi="Calibri" w:cs="Times New Roman"/>
                <w:b/>
                <w:bCs/>
                <w:color w:val="000000"/>
              </w:rPr>
            </w:pPr>
          </w:p>
        </w:tc>
        <w:tc>
          <w:tcPr>
            <w:tcW w:w="1267" w:type="dxa"/>
            <w:tcBorders>
              <w:top w:val="single" w:sz="4" w:space="0" w:color="auto"/>
              <w:left w:val="nil"/>
              <w:bottom w:val="single" w:sz="4" w:space="0" w:color="auto"/>
              <w:right w:val="nil"/>
            </w:tcBorders>
          </w:tcPr>
          <w:p w:rsidR="00B3409E" w:rsidRPr="00D05DF6" w:rsidRDefault="00B3409E" w:rsidP="00203896">
            <w:pPr>
              <w:spacing w:after="0" w:line="240" w:lineRule="auto"/>
              <w:rPr>
                <w:rFonts w:ascii="Calibri" w:eastAsia="Times New Roman" w:hAnsi="Calibri" w:cs="Times New Roman"/>
                <w:color w:val="000000"/>
              </w:rPr>
            </w:pPr>
            <w:r w:rsidRPr="00D05DF6">
              <w:rPr>
                <w:rFonts w:ascii="Calibri" w:eastAsia="Times New Roman" w:hAnsi="Calibri" w:cs="Times New Roman"/>
                <w:color w:val="000000"/>
              </w:rPr>
              <w:t>1</w:t>
            </w:r>
            <w:r w:rsidR="00D329D7">
              <w:rPr>
                <w:rFonts w:ascii="Calibri" w:eastAsia="Times New Roman" w:hAnsi="Calibri" w:cs="Times New Roman"/>
                <w:color w:val="000000"/>
              </w:rPr>
              <w:t>0</w:t>
            </w:r>
            <w:r w:rsidR="007913E7">
              <w:rPr>
                <w:rFonts w:ascii="Calibri" w:eastAsia="Times New Roman" w:hAnsi="Calibri" w:cs="Times New Roman"/>
                <w:color w:val="000000"/>
              </w:rPr>
              <w:t xml:space="preserve"> млн р</w:t>
            </w:r>
            <w:r w:rsidRPr="00D05DF6">
              <w:rPr>
                <w:rFonts w:ascii="Calibri" w:eastAsia="Times New Roman" w:hAnsi="Calibri" w:cs="Times New Roman"/>
                <w:color w:val="000000"/>
              </w:rPr>
              <w:t>ублей;</w:t>
            </w:r>
          </w:p>
          <w:p w:rsidR="00B3409E" w:rsidRPr="00D05DF6" w:rsidRDefault="00B3409E" w:rsidP="00203896">
            <w:pPr>
              <w:pStyle w:val="af5"/>
              <w:spacing w:line="240" w:lineRule="auto"/>
              <w:rPr>
                <w:rFonts w:ascii="Calibri" w:eastAsia="Times New Roman" w:hAnsi="Calibri" w:cs="Times New Roman"/>
              </w:rPr>
            </w:pPr>
          </w:p>
        </w:tc>
        <w:tc>
          <w:tcPr>
            <w:tcW w:w="1597" w:type="dxa"/>
            <w:tcBorders>
              <w:top w:val="single" w:sz="4" w:space="0" w:color="auto"/>
              <w:left w:val="nil"/>
              <w:bottom w:val="single" w:sz="4" w:space="0" w:color="auto"/>
              <w:right w:val="single" w:sz="4" w:space="0" w:color="auto"/>
            </w:tcBorders>
            <w:shd w:val="clear" w:color="auto" w:fill="auto"/>
            <w:vAlign w:val="bottom"/>
          </w:tcPr>
          <w:p w:rsidR="00B3409E" w:rsidRPr="00B203B4" w:rsidRDefault="00B3409E" w:rsidP="00203896">
            <w:pPr>
              <w:spacing w:after="0" w:line="240" w:lineRule="auto"/>
              <w:rPr>
                <w:rFonts w:ascii="Calibri" w:eastAsia="Times New Roman" w:hAnsi="Calibri" w:cs="Times New Roman"/>
                <w:b/>
                <w:bCs/>
                <w:color w:val="000000"/>
              </w:rPr>
            </w:pPr>
          </w:p>
        </w:tc>
        <w:tc>
          <w:tcPr>
            <w:tcW w:w="3078" w:type="dxa"/>
            <w:tcBorders>
              <w:top w:val="single" w:sz="4" w:space="0" w:color="auto"/>
              <w:left w:val="nil"/>
              <w:bottom w:val="single" w:sz="4" w:space="0" w:color="auto"/>
              <w:right w:val="single" w:sz="4" w:space="0" w:color="auto"/>
            </w:tcBorders>
          </w:tcPr>
          <w:p w:rsidR="00B3409E" w:rsidRPr="00D05DF6" w:rsidRDefault="00B3409E" w:rsidP="0020389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1 </w:t>
            </w:r>
            <w:r w:rsidR="00D329D7">
              <w:rPr>
                <w:rFonts w:ascii="Calibri" w:eastAsia="Times New Roman" w:hAnsi="Calibri" w:cs="Times New Roman"/>
                <w:color w:val="000000"/>
              </w:rPr>
              <w:t>год</w:t>
            </w:r>
            <w:r>
              <w:rPr>
                <w:rFonts w:ascii="Calibri" w:eastAsia="Times New Roman" w:hAnsi="Calibri" w:cs="Times New Roman"/>
                <w:color w:val="000000"/>
                <w:lang w:val="en-US"/>
              </w:rPr>
              <w:t>.</w:t>
            </w:r>
          </w:p>
        </w:tc>
      </w:tr>
      <w:tr w:rsidR="00B3409E" w:rsidRPr="00B203B4" w:rsidTr="00FE02CF">
        <w:trPr>
          <w:trHeight w:val="470"/>
        </w:trPr>
        <w:tc>
          <w:tcPr>
            <w:tcW w:w="2428" w:type="dxa"/>
            <w:tcBorders>
              <w:top w:val="nil"/>
              <w:left w:val="single" w:sz="4" w:space="0" w:color="auto"/>
              <w:bottom w:val="single" w:sz="4" w:space="0" w:color="auto"/>
              <w:right w:val="single" w:sz="4" w:space="0" w:color="auto"/>
            </w:tcBorders>
            <w:shd w:val="clear" w:color="auto" w:fill="auto"/>
            <w:vAlign w:val="bottom"/>
            <w:hideMark/>
          </w:tcPr>
          <w:p w:rsidR="00B3409E"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C</w:t>
            </w:r>
            <w:r>
              <w:rPr>
                <w:rFonts w:ascii="Calibri" w:eastAsia="Times New Roman" w:hAnsi="Calibri" w:cs="Times New Roman"/>
                <w:color w:val="000000"/>
              </w:rPr>
              <w:t>тандартизированные</w:t>
            </w:r>
            <w:r w:rsidRPr="008E45F0">
              <w:rPr>
                <w:rFonts w:ascii="Calibri" w:eastAsia="Times New Roman" w:hAnsi="Calibri" w:cs="Times New Roman"/>
                <w:color w:val="000000"/>
              </w:rPr>
              <w:t xml:space="preserve"> процедуры внесения изменений в настройки оборудования и запуска новой версии программного обеспечения</w:t>
            </w:r>
            <w:r>
              <w:rPr>
                <w:rFonts w:ascii="Calibri" w:eastAsia="Times New Roman" w:hAnsi="Calibri" w:cs="Times New Roman"/>
                <w:color w:val="000000"/>
              </w:rPr>
              <w:t>.</w:t>
            </w:r>
          </w:p>
          <w:p w:rsidR="00B3409E" w:rsidRPr="00D05DF6"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9000000 рублей потерь в год</w:t>
            </w:r>
            <w:r w:rsidRPr="00D05DF6">
              <w:rPr>
                <w:rFonts w:ascii="Calibri" w:eastAsia="Times New Roman" w:hAnsi="Calibri" w:cs="Times New Roman"/>
                <w:color w:val="000000"/>
              </w:rPr>
              <w:t>.</w:t>
            </w:r>
          </w:p>
          <w:p w:rsidR="00B3409E" w:rsidRPr="008E45F0" w:rsidRDefault="00B3409E" w:rsidP="00203896">
            <w:pPr>
              <w:spacing w:after="0" w:line="240" w:lineRule="auto"/>
              <w:rPr>
                <w:rFonts w:ascii="Calibri" w:eastAsia="Times New Roman" w:hAnsi="Calibri" w:cs="Times New Roman"/>
                <w:color w:val="000000"/>
              </w:rPr>
            </w:pPr>
          </w:p>
          <w:p w:rsidR="00B3409E" w:rsidRPr="00B203B4" w:rsidRDefault="00B3409E" w:rsidP="00203896">
            <w:pPr>
              <w:spacing w:after="0" w:line="240" w:lineRule="auto"/>
              <w:rPr>
                <w:rFonts w:ascii="Calibri" w:eastAsia="Times New Roman" w:hAnsi="Calibri" w:cs="Times New Roman"/>
                <w:color w:val="000000"/>
              </w:rPr>
            </w:pPr>
          </w:p>
        </w:tc>
        <w:tc>
          <w:tcPr>
            <w:tcW w:w="1267" w:type="dxa"/>
            <w:tcBorders>
              <w:top w:val="nil"/>
              <w:left w:val="nil"/>
              <w:bottom w:val="single" w:sz="4" w:space="0" w:color="auto"/>
              <w:right w:val="nil"/>
            </w:tcBorders>
          </w:tcPr>
          <w:p w:rsidR="00B3409E"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0 рублей</w:t>
            </w:r>
          </w:p>
        </w:tc>
        <w:tc>
          <w:tcPr>
            <w:tcW w:w="1597"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3078" w:type="dxa"/>
            <w:tcBorders>
              <w:top w:val="nil"/>
              <w:left w:val="nil"/>
              <w:bottom w:val="single" w:sz="4" w:space="0" w:color="auto"/>
              <w:right w:val="single" w:sz="4" w:space="0" w:color="auto"/>
            </w:tcBorders>
          </w:tcPr>
          <w:p w:rsidR="00B3409E" w:rsidRPr="00A03CED"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«мгновенно»</w:t>
            </w:r>
          </w:p>
        </w:tc>
      </w:tr>
      <w:tr w:rsidR="00B3409E" w:rsidRPr="00B203B4" w:rsidTr="00FE02CF">
        <w:trPr>
          <w:trHeight w:val="600"/>
        </w:trPr>
        <w:tc>
          <w:tcPr>
            <w:tcW w:w="2428" w:type="dxa"/>
            <w:tcBorders>
              <w:top w:val="nil"/>
              <w:left w:val="single" w:sz="4" w:space="0" w:color="auto"/>
              <w:bottom w:val="single" w:sz="4" w:space="0" w:color="auto"/>
              <w:right w:val="single" w:sz="4" w:space="0" w:color="auto"/>
            </w:tcBorders>
            <w:shd w:val="clear" w:color="auto" w:fill="auto"/>
            <w:vAlign w:val="bottom"/>
            <w:hideMark/>
          </w:tcPr>
          <w:p w:rsidR="007913E7" w:rsidRDefault="00B3409E"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AF3FD3">
              <w:rPr>
                <w:rFonts w:ascii="Calibri" w:eastAsia="Times New Roman" w:hAnsi="Calibri" w:cs="Times New Roman"/>
                <w:color w:val="000000"/>
              </w:rPr>
              <w:t>редство противодействия  атакам</w:t>
            </w:r>
            <w:r>
              <w:rPr>
                <w:rFonts w:ascii="Calibri" w:eastAsia="Times New Roman" w:hAnsi="Calibri" w:cs="Times New Roman"/>
                <w:color w:val="000000"/>
              </w:rPr>
              <w:t xml:space="preserve"> </w:t>
            </w:r>
            <w:r w:rsidR="007913E7">
              <w:rPr>
                <w:rFonts w:ascii="Calibri" w:eastAsia="Times New Roman" w:hAnsi="Calibri" w:cs="Times New Roman"/>
                <w:color w:val="000000"/>
              </w:rPr>
              <w:t xml:space="preserve">на отказ обслуживания </w:t>
            </w:r>
            <w:r>
              <w:rPr>
                <w:rFonts w:ascii="Calibri" w:eastAsia="Times New Roman" w:hAnsi="Calibri" w:cs="Times New Roman"/>
                <w:color w:val="000000"/>
              </w:rPr>
              <w:t>(</w:t>
            </w:r>
            <w:r>
              <w:rPr>
                <w:rFonts w:ascii="Calibri" w:eastAsia="Times New Roman" w:hAnsi="Calibri" w:cs="Times New Roman"/>
                <w:color w:val="000000"/>
                <w:lang w:val="en-US"/>
              </w:rPr>
              <w:t>Arbor</w:t>
            </w:r>
            <w:r w:rsidRPr="00AF3FD3">
              <w:rPr>
                <w:rFonts w:ascii="Calibri" w:eastAsia="Times New Roman" w:hAnsi="Calibri" w:cs="Times New Roman"/>
                <w:color w:val="000000"/>
              </w:rPr>
              <w:t xml:space="preserve"> </w:t>
            </w:r>
            <w:r>
              <w:rPr>
                <w:rFonts w:ascii="Calibri" w:eastAsia="Times New Roman" w:hAnsi="Calibri" w:cs="Times New Roman"/>
                <w:color w:val="000000"/>
                <w:lang w:val="en-US"/>
              </w:rPr>
              <w:t>Prevail</w:t>
            </w:r>
            <w:r w:rsidR="0096595B">
              <w:rPr>
                <w:rFonts w:ascii="Calibri" w:eastAsia="Times New Roman" w:hAnsi="Calibri" w:cs="Times New Roman"/>
                <w:color w:val="000000"/>
              </w:rPr>
              <w:t xml:space="preserve">). Устранение </w:t>
            </w:r>
          </w:p>
          <w:p w:rsidR="00B3409E" w:rsidRPr="00D05DF6" w:rsidRDefault="0096595B"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3</w:t>
            </w:r>
            <w:r w:rsidR="007913E7">
              <w:rPr>
                <w:rFonts w:ascii="Calibri" w:eastAsia="Times New Roman" w:hAnsi="Calibri" w:cs="Times New Roman"/>
                <w:color w:val="000000"/>
              </w:rPr>
              <w:t xml:space="preserve"> млн</w:t>
            </w:r>
            <w:r w:rsidR="00B3409E">
              <w:rPr>
                <w:rFonts w:ascii="Calibri" w:eastAsia="Times New Roman" w:hAnsi="Calibri" w:cs="Times New Roman"/>
                <w:color w:val="000000"/>
              </w:rPr>
              <w:t xml:space="preserve"> рублей потерь в год</w:t>
            </w:r>
            <w:r w:rsidR="00B3409E" w:rsidRPr="00D05DF6">
              <w:rPr>
                <w:rFonts w:ascii="Calibri" w:eastAsia="Times New Roman" w:hAnsi="Calibri" w:cs="Times New Roman"/>
                <w:color w:val="000000"/>
              </w:rPr>
              <w:t>.</w:t>
            </w:r>
          </w:p>
          <w:p w:rsidR="00B3409E" w:rsidRPr="00AF3FD3" w:rsidRDefault="00B3409E" w:rsidP="00203896">
            <w:pPr>
              <w:spacing w:after="0" w:line="240" w:lineRule="auto"/>
              <w:rPr>
                <w:rFonts w:ascii="Calibri" w:eastAsia="Times New Roman" w:hAnsi="Calibri" w:cs="Times New Roman"/>
                <w:color w:val="000000"/>
              </w:rPr>
            </w:pPr>
          </w:p>
          <w:p w:rsidR="00B3409E" w:rsidRPr="00B203B4" w:rsidRDefault="00B3409E" w:rsidP="00203896">
            <w:pPr>
              <w:spacing w:after="0" w:line="240" w:lineRule="auto"/>
              <w:rPr>
                <w:rFonts w:ascii="Calibri" w:eastAsia="Times New Roman" w:hAnsi="Calibri" w:cs="Times New Roman"/>
                <w:color w:val="000000"/>
              </w:rPr>
            </w:pPr>
          </w:p>
        </w:tc>
        <w:tc>
          <w:tcPr>
            <w:tcW w:w="1267" w:type="dxa"/>
            <w:tcBorders>
              <w:top w:val="nil"/>
              <w:left w:val="nil"/>
              <w:bottom w:val="single" w:sz="4" w:space="0" w:color="auto"/>
              <w:right w:val="nil"/>
            </w:tcBorders>
          </w:tcPr>
          <w:p w:rsidR="00B3409E" w:rsidRPr="00AF3FD3" w:rsidRDefault="007913E7"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1</w:t>
            </w:r>
            <w:r>
              <w:rPr>
                <w:rFonts w:ascii="Calibri" w:eastAsia="Times New Roman" w:hAnsi="Calibri" w:cs="Times New Roman"/>
                <w:color w:val="000000"/>
              </w:rPr>
              <w:t xml:space="preserve"> млн</w:t>
            </w:r>
            <w:r w:rsidR="00B3409E">
              <w:rPr>
                <w:rFonts w:ascii="Calibri" w:eastAsia="Times New Roman" w:hAnsi="Calibri" w:cs="Times New Roman"/>
                <w:color w:val="000000"/>
                <w:lang w:val="en-US"/>
              </w:rPr>
              <w:t xml:space="preserve"> </w:t>
            </w:r>
            <w:r w:rsidR="00B3409E">
              <w:rPr>
                <w:rFonts w:ascii="Calibri" w:eastAsia="Times New Roman" w:hAnsi="Calibri" w:cs="Times New Roman"/>
                <w:color w:val="000000"/>
              </w:rPr>
              <w:t>рублей.</w:t>
            </w:r>
          </w:p>
        </w:tc>
        <w:tc>
          <w:tcPr>
            <w:tcW w:w="1597"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3078" w:type="dxa"/>
            <w:tcBorders>
              <w:top w:val="nil"/>
              <w:left w:val="nil"/>
              <w:bottom w:val="single" w:sz="4" w:space="0" w:color="auto"/>
              <w:right w:val="single" w:sz="4" w:space="0" w:color="auto"/>
            </w:tcBorders>
          </w:tcPr>
          <w:p w:rsidR="00B3409E" w:rsidRPr="00AF3FD3" w:rsidRDefault="0096595B" w:rsidP="00203896">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Около 4-ёх месяцев</w:t>
            </w:r>
            <w:r w:rsidR="00B3409E">
              <w:rPr>
                <w:rFonts w:ascii="Calibri" w:eastAsia="Times New Roman" w:hAnsi="Calibri" w:cs="Times New Roman"/>
                <w:color w:val="000000"/>
                <w:lang w:val="en-US"/>
              </w:rPr>
              <w:t>.</w:t>
            </w:r>
          </w:p>
        </w:tc>
      </w:tr>
      <w:tr w:rsidR="00B3409E" w:rsidRPr="00B203B4" w:rsidTr="00FE02CF">
        <w:trPr>
          <w:trHeight w:val="695"/>
        </w:trPr>
        <w:tc>
          <w:tcPr>
            <w:tcW w:w="2428" w:type="dxa"/>
            <w:tcBorders>
              <w:top w:val="nil"/>
              <w:left w:val="single" w:sz="4" w:space="0" w:color="auto"/>
              <w:bottom w:val="single" w:sz="4" w:space="0" w:color="auto"/>
              <w:right w:val="single" w:sz="4" w:space="0" w:color="auto"/>
            </w:tcBorders>
            <w:shd w:val="clear" w:color="auto" w:fill="auto"/>
            <w:vAlign w:val="bottom"/>
            <w:hideMark/>
          </w:tcPr>
          <w:p w:rsidR="00B3409E" w:rsidRPr="00DE4FEB" w:rsidRDefault="007913E7" w:rsidP="00203896">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Межсетевой экран прикладного уровня</w:t>
            </w:r>
            <w:r w:rsidR="00B3409E" w:rsidRPr="00DE4FEB">
              <w:rPr>
                <w:rFonts w:ascii="Calibri" w:eastAsia="Times New Roman" w:hAnsi="Calibri" w:cs="Times New Roman"/>
                <w:color w:val="000000"/>
              </w:rPr>
              <w:t xml:space="preserve"> (</w:t>
            </w:r>
            <w:r w:rsidR="00B3409E">
              <w:rPr>
                <w:rFonts w:ascii="Calibri" w:eastAsia="Times New Roman" w:hAnsi="Calibri" w:cs="Times New Roman"/>
                <w:color w:val="000000"/>
                <w:lang w:val="en-US"/>
              </w:rPr>
              <w:t>Imperva</w:t>
            </w:r>
            <w:r w:rsidR="00B3409E" w:rsidRPr="00DE4FEB">
              <w:rPr>
                <w:rFonts w:ascii="Calibri" w:eastAsia="Times New Roman" w:hAnsi="Calibri" w:cs="Times New Roman"/>
                <w:color w:val="000000"/>
              </w:rPr>
              <w:t xml:space="preserve"> </w:t>
            </w:r>
            <w:r w:rsidR="00B3409E">
              <w:rPr>
                <w:rFonts w:ascii="Calibri" w:eastAsia="Times New Roman" w:hAnsi="Calibri" w:cs="Times New Roman"/>
                <w:color w:val="000000"/>
                <w:lang w:val="en-US"/>
              </w:rPr>
              <w:t>WAF</w:t>
            </w:r>
            <w:r w:rsidR="00B3409E" w:rsidRPr="00DE4FEB">
              <w:rPr>
                <w:rFonts w:ascii="Calibri" w:eastAsia="Times New Roman" w:hAnsi="Calibri" w:cs="Times New Roman"/>
                <w:color w:val="000000"/>
              </w:rPr>
              <w:t>).</w:t>
            </w:r>
          </w:p>
          <w:p w:rsidR="007913E7" w:rsidRDefault="007772DD"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Устранение  </w:t>
            </w:r>
          </w:p>
          <w:p w:rsidR="00B3409E" w:rsidRPr="003A69D0" w:rsidRDefault="007772DD"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r w:rsidR="007913E7">
              <w:rPr>
                <w:rFonts w:ascii="Calibri" w:eastAsia="Times New Roman" w:hAnsi="Calibri" w:cs="Times New Roman"/>
                <w:color w:val="000000"/>
              </w:rPr>
              <w:t xml:space="preserve"> млн</w:t>
            </w:r>
            <w:r w:rsidR="00B3409E">
              <w:rPr>
                <w:rFonts w:ascii="Calibri" w:eastAsia="Times New Roman" w:hAnsi="Calibri" w:cs="Times New Roman"/>
                <w:color w:val="000000"/>
              </w:rPr>
              <w:t xml:space="preserve"> рублей потерь в год</w:t>
            </w:r>
            <w:r w:rsidR="00B3409E" w:rsidRPr="00D05DF6">
              <w:rPr>
                <w:rFonts w:ascii="Calibri" w:eastAsia="Times New Roman" w:hAnsi="Calibri" w:cs="Times New Roman"/>
                <w:color w:val="000000"/>
              </w:rPr>
              <w:t>.</w:t>
            </w:r>
          </w:p>
          <w:p w:rsidR="00B3409E" w:rsidRPr="00B203B4" w:rsidRDefault="00B3409E" w:rsidP="00203896">
            <w:pPr>
              <w:spacing w:after="0" w:line="240" w:lineRule="auto"/>
              <w:rPr>
                <w:rFonts w:ascii="Calibri" w:eastAsia="Times New Roman" w:hAnsi="Calibri" w:cs="Times New Roman"/>
                <w:color w:val="000000"/>
              </w:rPr>
            </w:pPr>
          </w:p>
        </w:tc>
        <w:tc>
          <w:tcPr>
            <w:tcW w:w="1267" w:type="dxa"/>
            <w:tcBorders>
              <w:top w:val="nil"/>
              <w:left w:val="nil"/>
              <w:bottom w:val="single" w:sz="4" w:space="0" w:color="auto"/>
              <w:right w:val="nil"/>
            </w:tcBorders>
          </w:tcPr>
          <w:p w:rsidR="00B3409E" w:rsidRPr="00B203B4" w:rsidRDefault="007913E7"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1</w:t>
            </w:r>
            <w:r>
              <w:rPr>
                <w:rFonts w:ascii="Calibri" w:eastAsia="Times New Roman" w:hAnsi="Calibri" w:cs="Times New Roman"/>
                <w:color w:val="000000"/>
              </w:rPr>
              <w:t xml:space="preserve"> млн</w:t>
            </w:r>
            <w:r w:rsidR="00B3409E">
              <w:rPr>
                <w:rFonts w:ascii="Calibri" w:eastAsia="Times New Roman" w:hAnsi="Calibri" w:cs="Times New Roman"/>
                <w:color w:val="000000"/>
                <w:lang w:val="en-US"/>
              </w:rPr>
              <w:t xml:space="preserve"> </w:t>
            </w:r>
            <w:r w:rsidR="00B3409E">
              <w:rPr>
                <w:rFonts w:ascii="Calibri" w:eastAsia="Times New Roman" w:hAnsi="Calibri" w:cs="Times New Roman"/>
                <w:color w:val="000000"/>
              </w:rPr>
              <w:t>рублей.</w:t>
            </w:r>
          </w:p>
        </w:tc>
        <w:tc>
          <w:tcPr>
            <w:tcW w:w="1597" w:type="dxa"/>
            <w:tcBorders>
              <w:top w:val="nil"/>
              <w:left w:val="nil"/>
              <w:bottom w:val="single" w:sz="4" w:space="0" w:color="auto"/>
              <w:right w:val="single" w:sz="4" w:space="0" w:color="auto"/>
            </w:tcBorders>
            <w:shd w:val="clear" w:color="auto" w:fill="auto"/>
            <w:vAlign w:val="bottom"/>
            <w:hideMark/>
          </w:tcPr>
          <w:p w:rsidR="00B3409E" w:rsidRPr="00B203B4" w:rsidRDefault="00B3409E" w:rsidP="00203896">
            <w:pPr>
              <w:spacing w:after="0" w:line="240" w:lineRule="auto"/>
              <w:rPr>
                <w:rFonts w:ascii="Calibri" w:eastAsia="Times New Roman" w:hAnsi="Calibri" w:cs="Times New Roman"/>
                <w:color w:val="000000"/>
              </w:rPr>
            </w:pPr>
          </w:p>
        </w:tc>
        <w:tc>
          <w:tcPr>
            <w:tcW w:w="3078" w:type="dxa"/>
            <w:tcBorders>
              <w:top w:val="nil"/>
              <w:left w:val="nil"/>
              <w:bottom w:val="single" w:sz="4" w:space="0" w:color="auto"/>
              <w:right w:val="single" w:sz="4" w:space="0" w:color="auto"/>
            </w:tcBorders>
          </w:tcPr>
          <w:p w:rsidR="00B3409E" w:rsidRPr="0096595B" w:rsidRDefault="007772DD" w:rsidP="00203896">
            <w:pPr>
              <w:spacing w:after="0" w:line="240" w:lineRule="auto"/>
              <w:rPr>
                <w:rFonts w:ascii="Calibri" w:eastAsia="Times New Roman" w:hAnsi="Calibri" w:cs="Times New Roman"/>
                <w:color w:val="000000"/>
              </w:rPr>
            </w:pPr>
            <w:r>
              <w:rPr>
                <w:rFonts w:ascii="Calibri" w:eastAsia="Times New Roman" w:hAnsi="Calibri" w:cs="Times New Roman"/>
                <w:color w:val="000000"/>
              </w:rPr>
              <w:t>Около 4-ёх месяцев</w:t>
            </w:r>
            <w:r>
              <w:rPr>
                <w:rFonts w:ascii="Calibri" w:eastAsia="Times New Roman" w:hAnsi="Calibri" w:cs="Times New Roman"/>
                <w:color w:val="000000"/>
                <w:lang w:val="en-US"/>
              </w:rPr>
              <w:t>.</w:t>
            </w:r>
          </w:p>
        </w:tc>
      </w:tr>
    </w:tbl>
    <w:p w:rsidR="00B3409E" w:rsidRDefault="00B3409E" w:rsidP="00634FF7">
      <w:pPr>
        <w:pStyle w:val="a0"/>
        <w:spacing w:line="360" w:lineRule="auto"/>
        <w:ind w:left="1069"/>
        <w:rPr>
          <w:rFonts w:ascii="Times New Roman" w:eastAsia="Times New Roman" w:hAnsi="Times New Roman" w:cs="Times New Roman"/>
          <w:b/>
          <w:bCs/>
          <w:sz w:val="28"/>
          <w:szCs w:val="28"/>
          <w:lang w:val="ru-RU"/>
        </w:rPr>
      </w:pPr>
    </w:p>
    <w:p w:rsidR="00902C77" w:rsidRDefault="00902C7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Pr="00FE02CF" w:rsidRDefault="00FE02CF" w:rsidP="00FE02CF">
      <w:pPr>
        <w:pStyle w:val="a0"/>
        <w:spacing w:line="360" w:lineRule="auto"/>
        <w:ind w:left="1069" w:right="408" w:firstLine="632"/>
        <w:jc w:val="right"/>
        <w:rPr>
          <w:rFonts w:ascii="Times New Roman" w:eastAsia="Times New Roman" w:hAnsi="Times New Roman" w:cs="Times New Roman"/>
          <w:bCs/>
          <w:sz w:val="24"/>
          <w:szCs w:val="24"/>
          <w:lang w:val="ru-RU"/>
        </w:rPr>
      </w:pPr>
      <w:r w:rsidRPr="00FE02CF">
        <w:rPr>
          <w:rFonts w:ascii="Times New Roman" w:eastAsia="Times New Roman" w:hAnsi="Times New Roman" w:cs="Times New Roman"/>
          <w:bCs/>
          <w:sz w:val="24"/>
          <w:szCs w:val="24"/>
          <w:lang w:val="ru-RU"/>
        </w:rPr>
        <w:t>Продолжение таблицы 8</w:t>
      </w:r>
    </w:p>
    <w:tbl>
      <w:tblPr>
        <w:tblW w:w="8370" w:type="dxa"/>
        <w:tblInd w:w="1908" w:type="dxa"/>
        <w:tblLook w:val="04A0" w:firstRow="1" w:lastRow="0" w:firstColumn="1" w:lastColumn="0" w:noHBand="0" w:noVBand="1"/>
      </w:tblPr>
      <w:tblGrid>
        <w:gridCol w:w="2048"/>
        <w:gridCol w:w="3030"/>
        <w:gridCol w:w="3292"/>
      </w:tblGrid>
      <w:tr w:rsidR="00FE02CF" w:rsidRPr="008135AE" w:rsidTr="00FE02CF">
        <w:trPr>
          <w:trHeight w:val="667"/>
        </w:trPr>
        <w:tc>
          <w:tcPr>
            <w:tcW w:w="20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E02CF" w:rsidRPr="001F3A30" w:rsidRDefault="00AB5DE2" w:rsidP="00DD1D23">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Межсетевой экран прикладного уровня</w:t>
            </w:r>
            <w:r w:rsidR="00FE02CF" w:rsidRPr="001F3A30">
              <w:rPr>
                <w:rFonts w:ascii="Calibri" w:eastAsia="Times New Roman" w:hAnsi="Calibri" w:cs="Times New Roman"/>
                <w:color w:val="000000"/>
              </w:rPr>
              <w:t xml:space="preserve"> (</w:t>
            </w:r>
            <w:r w:rsidR="00FE02CF">
              <w:rPr>
                <w:rFonts w:ascii="Calibri" w:eastAsia="Times New Roman" w:hAnsi="Calibri" w:cs="Times New Roman"/>
                <w:color w:val="000000"/>
                <w:lang w:val="en-US"/>
              </w:rPr>
              <w:t>Imperva</w:t>
            </w:r>
            <w:r w:rsidR="00FE02CF" w:rsidRPr="001F3A30">
              <w:rPr>
                <w:rFonts w:ascii="Calibri" w:eastAsia="Times New Roman" w:hAnsi="Calibri" w:cs="Times New Roman"/>
                <w:color w:val="000000"/>
              </w:rPr>
              <w:t xml:space="preserve"> </w:t>
            </w:r>
            <w:r w:rsidR="00FE02CF">
              <w:rPr>
                <w:rFonts w:ascii="Calibri" w:eastAsia="Times New Roman" w:hAnsi="Calibri" w:cs="Times New Roman"/>
                <w:color w:val="000000"/>
                <w:lang w:val="en-US"/>
              </w:rPr>
              <w:t>WAF</w:t>
            </w:r>
            <w:r w:rsidR="00FE02CF" w:rsidRPr="001F3A30">
              <w:rPr>
                <w:rFonts w:ascii="Calibri" w:eastAsia="Times New Roman" w:hAnsi="Calibri" w:cs="Times New Roman"/>
                <w:color w:val="000000"/>
              </w:rPr>
              <w:t xml:space="preserve">) </w:t>
            </w:r>
            <w:r w:rsidR="00FE02CF">
              <w:rPr>
                <w:rFonts w:ascii="Calibri" w:eastAsia="Times New Roman" w:hAnsi="Calibri" w:cs="Times New Roman"/>
                <w:color w:val="000000"/>
              </w:rPr>
              <w:t>как средство защиты от внешних злоумышленников. Против кражи данных банковских карт.</w:t>
            </w:r>
          </w:p>
          <w:p w:rsidR="00AB5DE2"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Устранение  </w:t>
            </w:r>
          </w:p>
          <w:p w:rsidR="00FE02CF" w:rsidRPr="003A69D0"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AB5DE2">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 потерь в год</w:t>
            </w:r>
            <w:r w:rsidRPr="00D05DF6">
              <w:rPr>
                <w:rFonts w:ascii="Calibri" w:eastAsia="Times New Roman" w:hAnsi="Calibri" w:cs="Times New Roman"/>
                <w:color w:val="000000"/>
              </w:rPr>
              <w:t>.</w:t>
            </w:r>
          </w:p>
          <w:p w:rsidR="00FE02CF" w:rsidRPr="00B203B4" w:rsidRDefault="00FE02CF" w:rsidP="00DD1D23">
            <w:pPr>
              <w:spacing w:after="0" w:line="240" w:lineRule="auto"/>
              <w:rPr>
                <w:rFonts w:ascii="Calibri" w:eastAsia="Times New Roman" w:hAnsi="Calibri" w:cs="Times New Roman"/>
                <w:color w:val="000000"/>
              </w:rPr>
            </w:pPr>
          </w:p>
        </w:tc>
        <w:tc>
          <w:tcPr>
            <w:tcW w:w="3030" w:type="dxa"/>
            <w:tcBorders>
              <w:top w:val="single" w:sz="4" w:space="0" w:color="auto"/>
              <w:left w:val="single" w:sz="4" w:space="0" w:color="auto"/>
              <w:bottom w:val="single" w:sz="4" w:space="0" w:color="auto"/>
              <w:right w:val="single" w:sz="4" w:space="0" w:color="auto"/>
            </w:tcBorders>
          </w:tcPr>
          <w:p w:rsidR="00FE02CF" w:rsidRPr="00B203B4" w:rsidRDefault="00AB5DE2"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1</w:t>
            </w:r>
            <w:r>
              <w:rPr>
                <w:rFonts w:ascii="Calibri" w:eastAsia="Times New Roman" w:hAnsi="Calibri" w:cs="Times New Roman"/>
                <w:color w:val="000000"/>
              </w:rPr>
              <w:t xml:space="preserve"> млн</w:t>
            </w:r>
            <w:r w:rsidR="00FE02CF">
              <w:rPr>
                <w:rFonts w:ascii="Calibri" w:eastAsia="Times New Roman" w:hAnsi="Calibri" w:cs="Times New Roman"/>
                <w:color w:val="000000"/>
                <w:lang w:val="en-US"/>
              </w:rPr>
              <w:t xml:space="preserve"> </w:t>
            </w:r>
            <w:r w:rsidR="00FE02CF">
              <w:rPr>
                <w:rFonts w:ascii="Calibri" w:eastAsia="Times New Roman" w:hAnsi="Calibri" w:cs="Times New Roman"/>
                <w:color w:val="000000"/>
              </w:rPr>
              <w:t>рублей.</w:t>
            </w:r>
          </w:p>
        </w:tc>
        <w:tc>
          <w:tcPr>
            <w:tcW w:w="3292" w:type="dxa"/>
            <w:tcBorders>
              <w:top w:val="single" w:sz="4" w:space="0" w:color="auto"/>
              <w:left w:val="single" w:sz="4" w:space="0" w:color="auto"/>
              <w:bottom w:val="single" w:sz="4" w:space="0" w:color="auto"/>
              <w:right w:val="single" w:sz="4" w:space="0" w:color="auto"/>
            </w:tcBorders>
          </w:tcPr>
          <w:p w:rsidR="00FE02CF" w:rsidRPr="008135AE"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Около 2 дней</w:t>
            </w:r>
            <w:r>
              <w:rPr>
                <w:rFonts w:ascii="Calibri" w:eastAsia="Times New Roman" w:hAnsi="Calibri" w:cs="Times New Roman"/>
                <w:color w:val="000000"/>
                <w:lang w:val="en-US"/>
              </w:rPr>
              <w:t>.</w:t>
            </w:r>
            <w:r>
              <w:rPr>
                <w:rFonts w:ascii="Calibri" w:eastAsia="Times New Roman" w:hAnsi="Calibri" w:cs="Times New Roman"/>
                <w:color w:val="000000"/>
              </w:rPr>
              <w:t xml:space="preserve"> «Мнгновенно»</w:t>
            </w:r>
          </w:p>
        </w:tc>
      </w:tr>
      <w:tr w:rsidR="00FE02CF" w:rsidRPr="008135AE" w:rsidTr="00FE02CF">
        <w:trPr>
          <w:trHeight w:val="667"/>
        </w:trPr>
        <w:tc>
          <w:tcPr>
            <w:tcW w:w="2048" w:type="dxa"/>
            <w:tcBorders>
              <w:top w:val="single" w:sz="4" w:space="0" w:color="auto"/>
              <w:left w:val="single" w:sz="4" w:space="0" w:color="auto"/>
              <w:bottom w:val="single" w:sz="4" w:space="0" w:color="auto"/>
              <w:right w:val="single" w:sz="4" w:space="0" w:color="auto"/>
            </w:tcBorders>
            <w:shd w:val="clear" w:color="auto" w:fill="auto"/>
            <w:vAlign w:val="bottom"/>
          </w:tcPr>
          <w:p w:rsidR="00FE02CF"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FE02CF" w:rsidRPr="001F3A30"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данных банковских карт.</w:t>
            </w:r>
          </w:p>
          <w:p w:rsidR="00AB5DE2"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Устранение  </w:t>
            </w:r>
          </w:p>
          <w:p w:rsidR="00FE02CF" w:rsidRPr="003A69D0"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r w:rsidR="00AB5DE2">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 потерь в год</w:t>
            </w:r>
            <w:r w:rsidRPr="00D05DF6">
              <w:rPr>
                <w:rFonts w:ascii="Calibri" w:eastAsia="Times New Roman" w:hAnsi="Calibri" w:cs="Times New Roman"/>
                <w:color w:val="000000"/>
              </w:rPr>
              <w:t>.</w:t>
            </w:r>
          </w:p>
          <w:p w:rsidR="00FE02CF" w:rsidRPr="00B203B4" w:rsidRDefault="00FE02CF" w:rsidP="00DD1D23">
            <w:pPr>
              <w:spacing w:after="0" w:line="240" w:lineRule="auto"/>
              <w:rPr>
                <w:rFonts w:ascii="Calibri" w:eastAsia="Times New Roman" w:hAnsi="Calibri" w:cs="Times New Roman"/>
                <w:color w:val="000000"/>
              </w:rPr>
            </w:pPr>
          </w:p>
        </w:tc>
        <w:tc>
          <w:tcPr>
            <w:tcW w:w="3030" w:type="dxa"/>
            <w:tcBorders>
              <w:top w:val="single" w:sz="4" w:space="0" w:color="auto"/>
              <w:left w:val="single" w:sz="4" w:space="0" w:color="auto"/>
              <w:bottom w:val="single" w:sz="4" w:space="0" w:color="auto"/>
              <w:right w:val="single" w:sz="4" w:space="0" w:color="auto"/>
            </w:tcBorders>
          </w:tcPr>
          <w:p w:rsidR="00FE02CF" w:rsidRPr="00B203B4" w:rsidRDefault="00AB5DE2"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1</w:t>
            </w:r>
            <w:r>
              <w:rPr>
                <w:rFonts w:ascii="Calibri" w:eastAsia="Times New Roman" w:hAnsi="Calibri" w:cs="Times New Roman"/>
                <w:color w:val="000000"/>
              </w:rPr>
              <w:t xml:space="preserve"> млн</w:t>
            </w:r>
            <w:r w:rsidR="00FE02CF">
              <w:rPr>
                <w:rFonts w:ascii="Calibri" w:eastAsia="Times New Roman" w:hAnsi="Calibri" w:cs="Times New Roman"/>
                <w:color w:val="000000"/>
                <w:lang w:val="en-US"/>
              </w:rPr>
              <w:t xml:space="preserve"> </w:t>
            </w:r>
            <w:r w:rsidR="00FE02CF">
              <w:rPr>
                <w:rFonts w:ascii="Calibri" w:eastAsia="Times New Roman" w:hAnsi="Calibri" w:cs="Times New Roman"/>
                <w:color w:val="000000"/>
              </w:rPr>
              <w:t>рублей.</w:t>
            </w:r>
          </w:p>
        </w:tc>
        <w:tc>
          <w:tcPr>
            <w:tcW w:w="3292" w:type="dxa"/>
            <w:tcBorders>
              <w:top w:val="single" w:sz="4" w:space="0" w:color="auto"/>
              <w:left w:val="single" w:sz="4" w:space="0" w:color="auto"/>
              <w:bottom w:val="single" w:sz="4" w:space="0" w:color="auto"/>
              <w:right w:val="single" w:sz="4" w:space="0" w:color="auto"/>
            </w:tcBorders>
          </w:tcPr>
          <w:p w:rsidR="00FE02CF" w:rsidRPr="008135AE"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 xml:space="preserve">1 </w:t>
            </w:r>
            <w:r>
              <w:rPr>
                <w:rFonts w:ascii="Calibri" w:eastAsia="Times New Roman" w:hAnsi="Calibri" w:cs="Times New Roman"/>
                <w:color w:val="000000"/>
              </w:rPr>
              <w:t>месяц</w:t>
            </w:r>
            <w:r>
              <w:rPr>
                <w:rFonts w:ascii="Calibri" w:eastAsia="Times New Roman" w:hAnsi="Calibri" w:cs="Times New Roman"/>
                <w:color w:val="000000"/>
                <w:lang w:val="en-US"/>
              </w:rPr>
              <w:t>.</w:t>
            </w:r>
          </w:p>
        </w:tc>
      </w:tr>
      <w:tr w:rsidR="00FE02CF" w:rsidRPr="00942C6C" w:rsidTr="00FE02CF">
        <w:trPr>
          <w:trHeight w:val="667"/>
        </w:trPr>
        <w:tc>
          <w:tcPr>
            <w:tcW w:w="2048" w:type="dxa"/>
            <w:tcBorders>
              <w:top w:val="single" w:sz="4" w:space="0" w:color="auto"/>
              <w:left w:val="single" w:sz="4" w:space="0" w:color="auto"/>
              <w:bottom w:val="single" w:sz="4" w:space="0" w:color="auto"/>
              <w:right w:val="single" w:sz="4" w:space="0" w:color="auto"/>
            </w:tcBorders>
            <w:shd w:val="clear" w:color="auto" w:fill="auto"/>
            <w:vAlign w:val="bottom"/>
          </w:tcPr>
          <w:p w:rsidR="00FE02CF" w:rsidRPr="001F3A30" w:rsidRDefault="00AB5DE2" w:rsidP="00DD1D23">
            <w:pPr>
              <w:spacing w:after="0" w:line="240" w:lineRule="auto"/>
              <w:rPr>
                <w:rFonts w:ascii="Calibri" w:eastAsia="Times New Roman" w:hAnsi="Calibri" w:cs="Times New Roman"/>
                <w:color w:val="000000"/>
              </w:rPr>
            </w:pPr>
            <w:r>
              <w:rPr>
                <w:rFonts w:ascii="Times New Roman" w:eastAsia="Times New Roman" w:hAnsi="Times New Roman" w:cs="Times New Roman"/>
                <w:bCs/>
                <w:sz w:val="24"/>
                <w:szCs w:val="24"/>
              </w:rPr>
              <w:t>Межсетевой экран прикладного уровня</w:t>
            </w:r>
            <w:r w:rsidR="00FE02CF" w:rsidRPr="001F3A30">
              <w:rPr>
                <w:rFonts w:ascii="Calibri" w:eastAsia="Times New Roman" w:hAnsi="Calibri" w:cs="Times New Roman"/>
                <w:color w:val="000000"/>
              </w:rPr>
              <w:t xml:space="preserve"> (</w:t>
            </w:r>
            <w:r w:rsidR="00FE02CF">
              <w:rPr>
                <w:rFonts w:ascii="Calibri" w:eastAsia="Times New Roman" w:hAnsi="Calibri" w:cs="Times New Roman"/>
                <w:color w:val="000000"/>
                <w:lang w:val="en-US"/>
              </w:rPr>
              <w:t>Imperva</w:t>
            </w:r>
            <w:r w:rsidR="00FE02CF" w:rsidRPr="001F3A30">
              <w:rPr>
                <w:rFonts w:ascii="Calibri" w:eastAsia="Times New Roman" w:hAnsi="Calibri" w:cs="Times New Roman"/>
                <w:color w:val="000000"/>
              </w:rPr>
              <w:t xml:space="preserve"> </w:t>
            </w:r>
            <w:r w:rsidR="00FE02CF">
              <w:rPr>
                <w:rFonts w:ascii="Calibri" w:eastAsia="Times New Roman" w:hAnsi="Calibri" w:cs="Times New Roman"/>
                <w:color w:val="000000"/>
                <w:lang w:val="en-US"/>
              </w:rPr>
              <w:t>WAF</w:t>
            </w:r>
            <w:r w:rsidR="00FE02CF" w:rsidRPr="001F3A30">
              <w:rPr>
                <w:rFonts w:ascii="Calibri" w:eastAsia="Times New Roman" w:hAnsi="Calibri" w:cs="Times New Roman"/>
                <w:color w:val="000000"/>
              </w:rPr>
              <w:t xml:space="preserve">) </w:t>
            </w:r>
            <w:r w:rsidR="00FE02CF">
              <w:rPr>
                <w:rFonts w:ascii="Calibri" w:eastAsia="Times New Roman" w:hAnsi="Calibri" w:cs="Times New Roman"/>
                <w:color w:val="000000"/>
              </w:rPr>
              <w:t>как средство защиты от внешних злоумышленников. Против кражи персональных данных.</w:t>
            </w:r>
          </w:p>
          <w:p w:rsidR="00FE02CF" w:rsidRPr="003A69D0" w:rsidRDefault="00AB5DE2"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Устранение  20 тыс.</w:t>
            </w:r>
            <w:r w:rsidR="00FE02CF">
              <w:rPr>
                <w:rFonts w:ascii="Calibri" w:eastAsia="Times New Roman" w:hAnsi="Calibri" w:cs="Times New Roman"/>
                <w:color w:val="000000"/>
              </w:rPr>
              <w:t xml:space="preserve"> рублей потерь в год</w:t>
            </w:r>
            <w:r w:rsidR="00FE02CF" w:rsidRPr="00D05DF6">
              <w:rPr>
                <w:rFonts w:ascii="Calibri" w:eastAsia="Times New Roman" w:hAnsi="Calibri" w:cs="Times New Roman"/>
                <w:color w:val="000000"/>
              </w:rPr>
              <w:t>.</w:t>
            </w:r>
          </w:p>
          <w:p w:rsidR="00FE02CF" w:rsidRPr="00B203B4" w:rsidRDefault="00FE02CF" w:rsidP="00DD1D23">
            <w:pPr>
              <w:spacing w:after="0" w:line="240" w:lineRule="auto"/>
              <w:rPr>
                <w:rFonts w:ascii="Calibri" w:eastAsia="Times New Roman" w:hAnsi="Calibri" w:cs="Times New Roman"/>
                <w:color w:val="000000"/>
              </w:rPr>
            </w:pPr>
          </w:p>
        </w:tc>
        <w:tc>
          <w:tcPr>
            <w:tcW w:w="3030" w:type="dxa"/>
            <w:tcBorders>
              <w:top w:val="single" w:sz="4" w:space="0" w:color="auto"/>
              <w:left w:val="single" w:sz="4" w:space="0" w:color="auto"/>
              <w:bottom w:val="single" w:sz="4" w:space="0" w:color="auto"/>
              <w:right w:val="single" w:sz="4" w:space="0" w:color="auto"/>
            </w:tcBorders>
          </w:tcPr>
          <w:p w:rsidR="00FE02CF" w:rsidRPr="00B203B4" w:rsidRDefault="00AB5DE2"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t>1</w:t>
            </w:r>
            <w:r>
              <w:rPr>
                <w:rFonts w:ascii="Calibri" w:eastAsia="Times New Roman" w:hAnsi="Calibri" w:cs="Times New Roman"/>
                <w:color w:val="000000"/>
              </w:rPr>
              <w:t xml:space="preserve"> млн</w:t>
            </w:r>
            <w:r w:rsidR="00FE02CF">
              <w:rPr>
                <w:rFonts w:ascii="Calibri" w:eastAsia="Times New Roman" w:hAnsi="Calibri" w:cs="Times New Roman"/>
                <w:color w:val="000000"/>
                <w:lang w:val="en-US"/>
              </w:rPr>
              <w:t xml:space="preserve"> </w:t>
            </w:r>
            <w:r w:rsidR="00FE02CF">
              <w:rPr>
                <w:rFonts w:ascii="Calibri" w:eastAsia="Times New Roman" w:hAnsi="Calibri" w:cs="Times New Roman"/>
                <w:color w:val="000000"/>
              </w:rPr>
              <w:t>рублей.</w:t>
            </w:r>
          </w:p>
        </w:tc>
        <w:tc>
          <w:tcPr>
            <w:tcW w:w="3292" w:type="dxa"/>
            <w:tcBorders>
              <w:top w:val="single" w:sz="4" w:space="0" w:color="auto"/>
              <w:left w:val="single" w:sz="4" w:space="0" w:color="auto"/>
              <w:bottom w:val="single" w:sz="4" w:space="0" w:color="auto"/>
              <w:right w:val="single" w:sz="4" w:space="0" w:color="auto"/>
            </w:tcBorders>
          </w:tcPr>
          <w:p w:rsidR="00FE02CF" w:rsidRPr="00942C6C"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50 месяцев.</w:t>
            </w:r>
          </w:p>
        </w:tc>
      </w:tr>
      <w:tr w:rsidR="00FE02CF" w:rsidTr="00FE02CF">
        <w:trPr>
          <w:trHeight w:val="667"/>
        </w:trPr>
        <w:tc>
          <w:tcPr>
            <w:tcW w:w="2048" w:type="dxa"/>
            <w:tcBorders>
              <w:top w:val="single" w:sz="4" w:space="0" w:color="auto"/>
              <w:left w:val="single" w:sz="4" w:space="0" w:color="auto"/>
              <w:bottom w:val="single" w:sz="4" w:space="0" w:color="auto"/>
              <w:right w:val="single" w:sz="4" w:space="0" w:color="auto"/>
            </w:tcBorders>
            <w:shd w:val="clear" w:color="auto" w:fill="auto"/>
            <w:vAlign w:val="bottom"/>
          </w:tcPr>
          <w:p w:rsidR="00FE02CF"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FE02CF" w:rsidRPr="001F3A30"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Против кражи персональных </w:t>
            </w:r>
            <w:r>
              <w:rPr>
                <w:rFonts w:ascii="Calibri" w:eastAsia="Times New Roman" w:hAnsi="Calibri" w:cs="Times New Roman"/>
                <w:color w:val="000000"/>
              </w:rPr>
              <w:lastRenderedPageBreak/>
              <w:t>данных.</w:t>
            </w:r>
          </w:p>
          <w:p w:rsidR="003D7F88" w:rsidRDefault="003D7F88"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Устранение  </w:t>
            </w:r>
          </w:p>
          <w:p w:rsidR="00FE02CF" w:rsidRPr="003A69D0" w:rsidRDefault="003D7F88"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20 тыс.</w:t>
            </w:r>
            <w:r w:rsidR="00FE02CF">
              <w:rPr>
                <w:rFonts w:ascii="Calibri" w:eastAsia="Times New Roman" w:hAnsi="Calibri" w:cs="Times New Roman"/>
                <w:color w:val="000000"/>
              </w:rPr>
              <w:t xml:space="preserve"> рублей потерь в год</w:t>
            </w:r>
            <w:r w:rsidR="00FE02CF" w:rsidRPr="00D05DF6">
              <w:rPr>
                <w:rFonts w:ascii="Calibri" w:eastAsia="Times New Roman" w:hAnsi="Calibri" w:cs="Times New Roman"/>
                <w:color w:val="000000"/>
              </w:rPr>
              <w:t>.</w:t>
            </w:r>
          </w:p>
          <w:p w:rsidR="00FE02CF" w:rsidRDefault="00FE02CF" w:rsidP="00DD1D23">
            <w:pPr>
              <w:spacing w:after="0" w:line="240" w:lineRule="auto"/>
              <w:rPr>
                <w:rFonts w:ascii="Calibri" w:eastAsia="Times New Roman" w:hAnsi="Calibri" w:cs="Times New Roman"/>
                <w:color w:val="000000"/>
              </w:rPr>
            </w:pPr>
          </w:p>
          <w:p w:rsidR="00FE02CF" w:rsidRPr="00B203B4" w:rsidRDefault="00FE02CF" w:rsidP="00DD1D23">
            <w:pPr>
              <w:spacing w:after="0" w:line="240" w:lineRule="auto"/>
              <w:rPr>
                <w:rFonts w:ascii="Calibri" w:eastAsia="Times New Roman" w:hAnsi="Calibri" w:cs="Times New Roman"/>
                <w:color w:val="000000"/>
              </w:rPr>
            </w:pPr>
          </w:p>
        </w:tc>
        <w:tc>
          <w:tcPr>
            <w:tcW w:w="3030" w:type="dxa"/>
            <w:tcBorders>
              <w:top w:val="single" w:sz="4" w:space="0" w:color="auto"/>
              <w:left w:val="single" w:sz="4" w:space="0" w:color="auto"/>
              <w:bottom w:val="single" w:sz="4" w:space="0" w:color="auto"/>
              <w:right w:val="single" w:sz="4" w:space="0" w:color="auto"/>
            </w:tcBorders>
          </w:tcPr>
          <w:p w:rsidR="00FE02CF" w:rsidRPr="00B203B4" w:rsidRDefault="00AB5DE2"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lang w:val="en-US"/>
              </w:rPr>
              <w:lastRenderedPageBreak/>
              <w:t>1</w:t>
            </w:r>
            <w:r>
              <w:rPr>
                <w:rFonts w:ascii="Calibri" w:eastAsia="Times New Roman" w:hAnsi="Calibri" w:cs="Times New Roman"/>
                <w:color w:val="000000"/>
              </w:rPr>
              <w:t xml:space="preserve"> млн</w:t>
            </w:r>
            <w:r w:rsidR="00FE02CF">
              <w:rPr>
                <w:rFonts w:ascii="Calibri" w:eastAsia="Times New Roman" w:hAnsi="Calibri" w:cs="Times New Roman"/>
                <w:color w:val="000000"/>
                <w:lang w:val="en-US"/>
              </w:rPr>
              <w:t xml:space="preserve"> </w:t>
            </w:r>
            <w:r w:rsidR="00FE02CF">
              <w:rPr>
                <w:rFonts w:ascii="Calibri" w:eastAsia="Times New Roman" w:hAnsi="Calibri" w:cs="Times New Roman"/>
                <w:color w:val="000000"/>
              </w:rPr>
              <w:t>рублей.</w:t>
            </w:r>
          </w:p>
        </w:tc>
        <w:tc>
          <w:tcPr>
            <w:tcW w:w="3292" w:type="dxa"/>
            <w:tcBorders>
              <w:top w:val="single" w:sz="4" w:space="0" w:color="auto"/>
              <w:left w:val="single" w:sz="4" w:space="0" w:color="auto"/>
              <w:bottom w:val="single" w:sz="4" w:space="0" w:color="auto"/>
              <w:right w:val="single" w:sz="4" w:space="0" w:color="auto"/>
            </w:tcBorders>
          </w:tcPr>
          <w:p w:rsidR="00FE02CF" w:rsidRDefault="00FE02CF" w:rsidP="00DD1D23">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rPr>
              <w:t>50 месяцев.</w:t>
            </w:r>
          </w:p>
        </w:tc>
      </w:tr>
      <w:tr w:rsidR="00FE02CF" w:rsidRPr="00A019EF" w:rsidTr="00632B6D">
        <w:trPr>
          <w:trHeight w:val="667"/>
        </w:trPr>
        <w:tc>
          <w:tcPr>
            <w:tcW w:w="2048" w:type="dxa"/>
            <w:tcBorders>
              <w:top w:val="single" w:sz="4" w:space="0" w:color="auto"/>
              <w:left w:val="single" w:sz="4" w:space="0" w:color="auto"/>
              <w:bottom w:val="single" w:sz="4" w:space="0" w:color="auto"/>
              <w:right w:val="single" w:sz="4" w:space="0" w:color="auto"/>
            </w:tcBorders>
            <w:shd w:val="clear" w:color="auto" w:fill="auto"/>
            <w:vAlign w:val="bottom"/>
          </w:tcPr>
          <w:p w:rsidR="00FE02CF"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С</w:t>
            </w:r>
            <w:r w:rsidRPr="00B5677B">
              <w:rPr>
                <w:rFonts w:ascii="Calibri" w:eastAsia="Times New Roman" w:hAnsi="Calibri" w:cs="Times New Roman"/>
                <w:color w:val="000000"/>
              </w:rPr>
              <w:t>редств</w:t>
            </w:r>
            <w:r>
              <w:rPr>
                <w:rFonts w:ascii="Calibri" w:eastAsia="Times New Roman" w:hAnsi="Calibri" w:cs="Times New Roman"/>
                <w:color w:val="000000"/>
              </w:rPr>
              <w:t xml:space="preserve">о </w:t>
            </w:r>
            <w:r w:rsidRPr="00B5677B">
              <w:rPr>
                <w:rFonts w:ascii="Calibri" w:eastAsia="Times New Roman" w:hAnsi="Calibri" w:cs="Times New Roman"/>
                <w:color w:val="000000"/>
              </w:rPr>
              <w:t xml:space="preserve"> записи сеансов удалённого</w:t>
            </w:r>
            <w:r>
              <w:rPr>
                <w:rFonts w:ascii="Calibri" w:eastAsia="Times New Roman" w:hAnsi="Calibri" w:cs="Times New Roman"/>
                <w:color w:val="000000"/>
              </w:rPr>
              <w:t xml:space="preserve"> управления.  </w:t>
            </w:r>
          </w:p>
          <w:p w:rsidR="00FE02CF" w:rsidRPr="001F3A30"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Против кражи исходного кода.</w:t>
            </w:r>
          </w:p>
          <w:p w:rsidR="003D7F88" w:rsidRDefault="003D7F88"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Устранение  </w:t>
            </w:r>
          </w:p>
          <w:p w:rsidR="00FE02CF" w:rsidRPr="00A019EF" w:rsidRDefault="003D7F88"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324 тыс.</w:t>
            </w:r>
            <w:r w:rsidR="00FE02CF">
              <w:rPr>
                <w:rFonts w:ascii="Calibri" w:eastAsia="Times New Roman" w:hAnsi="Calibri" w:cs="Times New Roman"/>
                <w:color w:val="000000"/>
              </w:rPr>
              <w:t xml:space="preserve"> рублей потерь в год</w:t>
            </w:r>
            <w:r w:rsidR="00FE02CF" w:rsidRPr="00A019EF">
              <w:rPr>
                <w:rFonts w:ascii="Calibri" w:eastAsia="Times New Roman" w:hAnsi="Calibri" w:cs="Times New Roman"/>
                <w:color w:val="000000"/>
              </w:rPr>
              <w:t>.</w:t>
            </w:r>
          </w:p>
        </w:tc>
        <w:tc>
          <w:tcPr>
            <w:tcW w:w="3030" w:type="dxa"/>
            <w:tcBorders>
              <w:top w:val="single" w:sz="4" w:space="0" w:color="auto"/>
              <w:left w:val="single" w:sz="4" w:space="0" w:color="auto"/>
              <w:bottom w:val="single" w:sz="4" w:space="0" w:color="auto"/>
              <w:right w:val="single" w:sz="4" w:space="0" w:color="auto"/>
            </w:tcBorders>
          </w:tcPr>
          <w:p w:rsidR="00FE02CF" w:rsidRPr="00A019EF" w:rsidRDefault="003D7F88" w:rsidP="00DD1D23">
            <w:pPr>
              <w:spacing w:after="0" w:line="240" w:lineRule="auto"/>
              <w:rPr>
                <w:rFonts w:ascii="Calibri" w:eastAsia="Times New Roman" w:hAnsi="Calibri" w:cs="Times New Roman"/>
                <w:color w:val="000000"/>
              </w:rPr>
            </w:pPr>
            <w:r w:rsidRPr="003D7F88">
              <w:rPr>
                <w:rFonts w:ascii="Calibri" w:eastAsia="Times New Roman" w:hAnsi="Calibri" w:cs="Times New Roman"/>
                <w:color w:val="000000"/>
              </w:rPr>
              <w:t>1</w:t>
            </w:r>
            <w:r>
              <w:rPr>
                <w:rFonts w:ascii="Calibri" w:eastAsia="Times New Roman" w:hAnsi="Calibri" w:cs="Times New Roman"/>
                <w:color w:val="000000"/>
              </w:rPr>
              <w:t xml:space="preserve"> млн</w:t>
            </w:r>
            <w:r w:rsidR="00FE02CF" w:rsidRPr="003D7F88">
              <w:rPr>
                <w:rFonts w:ascii="Calibri" w:eastAsia="Times New Roman" w:hAnsi="Calibri" w:cs="Times New Roman"/>
                <w:color w:val="000000"/>
              </w:rPr>
              <w:t xml:space="preserve"> </w:t>
            </w:r>
            <w:r w:rsidR="00FE02CF">
              <w:rPr>
                <w:rFonts w:ascii="Calibri" w:eastAsia="Times New Roman" w:hAnsi="Calibri" w:cs="Times New Roman"/>
                <w:color w:val="000000"/>
              </w:rPr>
              <w:t>рублей.</w:t>
            </w:r>
          </w:p>
        </w:tc>
        <w:tc>
          <w:tcPr>
            <w:tcW w:w="3292" w:type="dxa"/>
            <w:tcBorders>
              <w:top w:val="single" w:sz="4" w:space="0" w:color="auto"/>
              <w:left w:val="single" w:sz="4" w:space="0" w:color="auto"/>
              <w:bottom w:val="single" w:sz="4" w:space="0" w:color="auto"/>
              <w:right w:val="single" w:sz="4" w:space="0" w:color="auto"/>
            </w:tcBorders>
          </w:tcPr>
          <w:p w:rsidR="00FE02CF" w:rsidRPr="00A019EF"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4 месяца.</w:t>
            </w:r>
          </w:p>
        </w:tc>
      </w:tr>
      <w:tr w:rsidR="00FE02CF" w:rsidTr="00632B6D">
        <w:trPr>
          <w:trHeight w:val="667"/>
        </w:trPr>
        <w:tc>
          <w:tcPr>
            <w:tcW w:w="2048" w:type="dxa"/>
            <w:tcBorders>
              <w:top w:val="single" w:sz="4" w:space="0" w:color="auto"/>
              <w:left w:val="single" w:sz="4" w:space="0" w:color="auto"/>
              <w:bottom w:val="single" w:sz="4" w:space="0" w:color="auto"/>
              <w:right w:val="single" w:sz="4" w:space="0" w:color="auto"/>
            </w:tcBorders>
            <w:shd w:val="clear" w:color="auto" w:fill="auto"/>
            <w:vAlign w:val="bottom"/>
          </w:tcPr>
          <w:p w:rsidR="00FE02CF" w:rsidRDefault="00FE02CF" w:rsidP="00DD1D2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Средство</w:t>
            </w:r>
            <w:r w:rsidRPr="00B5677B">
              <w:rPr>
                <w:rFonts w:ascii="Times New Roman" w:eastAsia="Times New Roman" w:hAnsi="Times New Roman" w:cs="Times New Roman"/>
                <w:bCs/>
                <w:sz w:val="24"/>
                <w:szCs w:val="24"/>
              </w:rPr>
              <w:t xml:space="preserve"> выявления мошеннических транзакций</w:t>
            </w:r>
            <w:r>
              <w:rPr>
                <w:rFonts w:ascii="Times New Roman" w:eastAsia="Times New Roman" w:hAnsi="Times New Roman" w:cs="Times New Roman"/>
                <w:bCs/>
                <w:sz w:val="24"/>
                <w:szCs w:val="24"/>
              </w:rPr>
              <w:t>.</w:t>
            </w:r>
          </w:p>
          <w:p w:rsidR="003D7F88" w:rsidRDefault="00FE02CF" w:rsidP="003D7F88">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Предотвращают потерю </w:t>
            </w:r>
          </w:p>
          <w:p w:rsidR="00FE02CF" w:rsidRDefault="00FE02CF" w:rsidP="003D7F88">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r w:rsidR="003D7F88">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 в год.</w:t>
            </w:r>
          </w:p>
        </w:tc>
        <w:tc>
          <w:tcPr>
            <w:tcW w:w="3030" w:type="dxa"/>
            <w:tcBorders>
              <w:top w:val="single" w:sz="4" w:space="0" w:color="auto"/>
              <w:left w:val="single" w:sz="4" w:space="0" w:color="auto"/>
              <w:bottom w:val="single" w:sz="4" w:space="0" w:color="auto"/>
              <w:right w:val="single" w:sz="4" w:space="0" w:color="auto"/>
            </w:tcBorders>
          </w:tcPr>
          <w:p w:rsidR="00FE02CF" w:rsidRPr="00A019EF" w:rsidRDefault="00FE02CF" w:rsidP="003D7F88">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r w:rsidR="003D7F88">
              <w:rPr>
                <w:rFonts w:ascii="Calibri" w:eastAsia="Times New Roman" w:hAnsi="Calibri" w:cs="Times New Roman"/>
                <w:color w:val="000000"/>
              </w:rPr>
              <w:t xml:space="preserve"> млн</w:t>
            </w:r>
            <w:r>
              <w:rPr>
                <w:rFonts w:ascii="Calibri" w:eastAsia="Times New Roman" w:hAnsi="Calibri" w:cs="Times New Roman"/>
                <w:color w:val="000000"/>
              </w:rPr>
              <w:t xml:space="preserve"> рублей.</w:t>
            </w:r>
          </w:p>
        </w:tc>
        <w:tc>
          <w:tcPr>
            <w:tcW w:w="3292" w:type="dxa"/>
            <w:tcBorders>
              <w:top w:val="single" w:sz="4" w:space="0" w:color="auto"/>
              <w:left w:val="single" w:sz="4" w:space="0" w:color="auto"/>
              <w:bottom w:val="single" w:sz="4" w:space="0" w:color="auto"/>
              <w:right w:val="single" w:sz="4" w:space="0" w:color="auto"/>
            </w:tcBorders>
          </w:tcPr>
          <w:p w:rsidR="00FE02CF" w:rsidRDefault="00FE02CF" w:rsidP="00DD1D23">
            <w:pPr>
              <w:spacing w:after="0" w:line="240" w:lineRule="auto"/>
              <w:rPr>
                <w:rFonts w:ascii="Calibri" w:eastAsia="Times New Roman" w:hAnsi="Calibri" w:cs="Times New Roman"/>
                <w:color w:val="000000"/>
              </w:rPr>
            </w:pPr>
            <w:r>
              <w:rPr>
                <w:rFonts w:ascii="Calibri" w:eastAsia="Times New Roman" w:hAnsi="Calibri" w:cs="Times New Roman"/>
                <w:color w:val="000000"/>
              </w:rPr>
              <w:t>4 месяца.</w:t>
            </w:r>
          </w:p>
        </w:tc>
      </w:tr>
    </w:tbl>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1321E6" w:rsidRPr="00DE4FEB" w:rsidRDefault="001321E6" w:rsidP="001321E6">
      <w:pPr>
        <w:pStyle w:val="a0"/>
        <w:spacing w:line="360" w:lineRule="auto"/>
        <w:ind w:left="1069" w:right="408" w:firstLine="632"/>
        <w:jc w:val="both"/>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ru-RU"/>
        </w:rPr>
        <w:t>Последовательное применение методов управления рисками</w:t>
      </w:r>
      <w:r w:rsidRPr="001321E6">
        <w:rPr>
          <w:rFonts w:ascii="Times New Roman" w:eastAsia="Times New Roman" w:hAnsi="Times New Roman" w:cs="Times New Roman"/>
          <w:bCs/>
          <w:sz w:val="24"/>
          <w:szCs w:val="24"/>
          <w:lang w:val="ru-RU"/>
        </w:rPr>
        <w:t xml:space="preserve"> </w:t>
      </w:r>
      <w:r>
        <w:rPr>
          <w:rFonts w:ascii="Times New Roman" w:eastAsia="Times New Roman" w:hAnsi="Times New Roman" w:cs="Times New Roman"/>
          <w:bCs/>
          <w:sz w:val="24"/>
          <w:szCs w:val="24"/>
          <w:lang w:val="ru-RU"/>
        </w:rPr>
        <w:t xml:space="preserve">и теории надёжности позволяет сформировать экономически обоснованный набор мер по повышению надёжности и улучшению защищённости информационных активов.  Как показал анализ, стоимость различных мер различается в широких пределах. В столь же широких пределах различаются периоды окупаемости применяемых мер. Результатом является необходимость тщательного анализа представленных на рынке. Выбор конкретных решений должен строится не только на основе их технических характеристик но и учитывать сроки и периоды финансового планирования компании. </w:t>
      </w: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AF6DD7" w:rsidRDefault="00AF6DD7" w:rsidP="00634FF7">
      <w:pPr>
        <w:pStyle w:val="a0"/>
        <w:spacing w:line="360" w:lineRule="auto"/>
        <w:ind w:left="1069"/>
        <w:rPr>
          <w:rFonts w:ascii="Times New Roman" w:eastAsia="Times New Roman" w:hAnsi="Times New Roman" w:cs="Times New Roman"/>
          <w:b/>
          <w:bCs/>
          <w:sz w:val="28"/>
          <w:szCs w:val="28"/>
          <w:lang w:val="ru-RU"/>
        </w:rPr>
      </w:pPr>
    </w:p>
    <w:p w:rsidR="006902A1" w:rsidRPr="00DF1D37" w:rsidRDefault="003A04CC" w:rsidP="00FB7CE1">
      <w:pPr>
        <w:pStyle w:val="a0"/>
        <w:spacing w:line="360" w:lineRule="auto"/>
        <w:ind w:left="1069" w:right="408"/>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Заключение</w:t>
      </w:r>
    </w:p>
    <w:p w:rsidR="00902C77" w:rsidRPr="001321E6" w:rsidRDefault="001321E6" w:rsidP="001321E6">
      <w:pPr>
        <w:pStyle w:val="a0"/>
        <w:spacing w:line="360" w:lineRule="auto"/>
        <w:ind w:left="1069" w:right="408" w:firstLine="632"/>
        <w:jc w:val="both"/>
        <w:rPr>
          <w:rFonts w:ascii="Times New Roman" w:eastAsia="Times New Roman" w:hAnsi="Times New Roman" w:cs="Times New Roman"/>
          <w:bCs/>
          <w:sz w:val="24"/>
          <w:szCs w:val="24"/>
          <w:lang w:val="ru-RU"/>
        </w:rPr>
      </w:pPr>
      <w:r w:rsidRPr="001321E6">
        <w:rPr>
          <w:rFonts w:ascii="Times New Roman" w:eastAsia="Times New Roman" w:hAnsi="Times New Roman" w:cs="Times New Roman"/>
          <w:bCs/>
          <w:sz w:val="24"/>
          <w:szCs w:val="24"/>
          <w:lang w:val="ru-RU"/>
        </w:rPr>
        <w:t xml:space="preserve">В результате выполнения данной работы удалось выбрать набор </w:t>
      </w:r>
      <w:r>
        <w:rPr>
          <w:rFonts w:ascii="Times New Roman" w:eastAsia="Times New Roman" w:hAnsi="Times New Roman" w:cs="Times New Roman"/>
          <w:bCs/>
          <w:sz w:val="24"/>
          <w:szCs w:val="24"/>
          <w:lang w:val="ru-RU"/>
        </w:rPr>
        <w:t>организационных и технических мер позволяющий повысить надёжность информационной системы процессинга банковских карт и улучшить состояние информационной безопасности.</w:t>
      </w: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902C77" w:rsidRDefault="00902C77"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C755D5" w:rsidRDefault="00C755D5"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1321E6" w:rsidRDefault="001321E6" w:rsidP="00DF1D37">
      <w:pPr>
        <w:pStyle w:val="a0"/>
        <w:spacing w:line="360" w:lineRule="auto"/>
        <w:ind w:left="1069"/>
        <w:rPr>
          <w:rFonts w:ascii="Times New Roman" w:eastAsia="Times New Roman" w:hAnsi="Times New Roman" w:cs="Times New Roman"/>
          <w:b/>
          <w:bCs/>
          <w:sz w:val="28"/>
          <w:szCs w:val="28"/>
          <w:lang w:val="ru-RU"/>
        </w:rPr>
      </w:pPr>
    </w:p>
    <w:p w:rsidR="006902A1" w:rsidRDefault="003A04CC" w:rsidP="008D1586">
      <w:pPr>
        <w:pStyle w:val="a0"/>
        <w:tabs>
          <w:tab w:val="clear" w:pos="720"/>
          <w:tab w:val="left" w:pos="1134"/>
        </w:tabs>
        <w:spacing w:line="360" w:lineRule="auto"/>
        <w:ind w:left="1069"/>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lastRenderedPageBreak/>
        <w:t>Список использованных источников</w:t>
      </w:r>
    </w:p>
    <w:p w:rsidR="00B1362A" w:rsidRDefault="00B1362A" w:rsidP="00B1362A">
      <w:pPr>
        <w:pStyle w:val="a0"/>
        <w:numPr>
          <w:ilvl w:val="0"/>
          <w:numId w:val="40"/>
        </w:numPr>
        <w:tabs>
          <w:tab w:val="clear" w:pos="720"/>
          <w:tab w:val="left" w:pos="1134"/>
        </w:tabs>
        <w:spacing w:line="360" w:lineRule="auto"/>
        <w:rPr>
          <w:rFonts w:ascii="Times New Roman" w:eastAsia="Times New Roman" w:hAnsi="Times New Roman" w:cs="Times New Roman"/>
          <w:bCs/>
          <w:sz w:val="28"/>
          <w:szCs w:val="28"/>
          <w:lang w:val="ru-RU"/>
        </w:rPr>
      </w:pPr>
      <w:r w:rsidRPr="00B1362A">
        <w:rPr>
          <w:rFonts w:ascii="Times New Roman" w:eastAsia="Times New Roman" w:hAnsi="Times New Roman" w:cs="Times New Roman"/>
          <w:bCs/>
          <w:sz w:val="28"/>
          <w:szCs w:val="28"/>
          <w:lang w:val="ru-RU"/>
        </w:rPr>
        <w:t>Стандарт Банка России СТО БР ИББС-1.0 «Обеспечение информационной безопасности организаций банковской системы Российской Федерации. Общие положения»</w:t>
      </w:r>
    </w:p>
    <w:p w:rsidR="00B1362A" w:rsidRDefault="00B1362A" w:rsidP="00B1362A">
      <w:pPr>
        <w:pStyle w:val="a0"/>
        <w:numPr>
          <w:ilvl w:val="0"/>
          <w:numId w:val="40"/>
        </w:numPr>
        <w:tabs>
          <w:tab w:val="clear" w:pos="720"/>
          <w:tab w:val="left" w:pos="1134"/>
        </w:tabs>
        <w:spacing w:line="360" w:lineRule="auto"/>
        <w:rPr>
          <w:rFonts w:ascii="Times New Roman" w:eastAsia="Times New Roman" w:hAnsi="Times New Roman" w:cs="Times New Roman"/>
          <w:bCs/>
          <w:sz w:val="28"/>
          <w:szCs w:val="28"/>
          <w:lang w:val="ru-RU"/>
        </w:rPr>
      </w:pPr>
      <w:r w:rsidRPr="00B1362A">
        <w:rPr>
          <w:rFonts w:ascii="Times New Roman" w:eastAsia="Times New Roman" w:hAnsi="Times New Roman" w:cs="Times New Roman"/>
          <w:bCs/>
          <w:sz w:val="28"/>
          <w:szCs w:val="28"/>
          <w:lang w:val="ru-RU"/>
        </w:rPr>
        <w:t xml:space="preserve">ГОСТ Р 53480-2009 «Надёжность в </w:t>
      </w:r>
      <w:r>
        <w:rPr>
          <w:rFonts w:ascii="Times New Roman" w:eastAsia="Times New Roman" w:hAnsi="Times New Roman" w:cs="Times New Roman"/>
          <w:bCs/>
          <w:sz w:val="28"/>
          <w:szCs w:val="28"/>
          <w:lang w:val="ru-RU"/>
        </w:rPr>
        <w:t>технике. Термины и определения»</w:t>
      </w:r>
    </w:p>
    <w:p w:rsidR="007C7F40" w:rsidRDefault="007C7F40" w:rsidP="007C7F40">
      <w:pPr>
        <w:pStyle w:val="a0"/>
        <w:numPr>
          <w:ilvl w:val="0"/>
          <w:numId w:val="40"/>
        </w:numPr>
        <w:tabs>
          <w:tab w:val="clear" w:pos="720"/>
          <w:tab w:val="left" w:pos="1134"/>
        </w:tabs>
        <w:spacing w:line="360" w:lineRule="auto"/>
        <w:rPr>
          <w:rFonts w:ascii="Times New Roman" w:eastAsia="Times New Roman" w:hAnsi="Times New Roman" w:cs="Times New Roman"/>
          <w:bCs/>
          <w:sz w:val="28"/>
          <w:szCs w:val="28"/>
          <w:lang w:val="ru-RU"/>
        </w:rPr>
      </w:pPr>
      <w:r w:rsidRPr="007C7F40">
        <w:rPr>
          <w:rFonts w:ascii="Times New Roman" w:eastAsia="Times New Roman" w:hAnsi="Times New Roman" w:cs="Times New Roman"/>
          <w:bCs/>
          <w:sz w:val="28"/>
          <w:szCs w:val="28"/>
          <w:lang w:val="ru-RU"/>
        </w:rPr>
        <w:t xml:space="preserve">ГОСТ Р 50922–2006 «Защита информации. </w:t>
      </w:r>
      <w:r>
        <w:rPr>
          <w:rFonts w:ascii="Times New Roman" w:eastAsia="Times New Roman" w:hAnsi="Times New Roman" w:cs="Times New Roman"/>
          <w:bCs/>
          <w:sz w:val="28"/>
          <w:szCs w:val="28"/>
          <w:lang w:val="ru-RU"/>
        </w:rPr>
        <w:t>Основные термины и определения»</w:t>
      </w:r>
    </w:p>
    <w:p w:rsidR="007C7F40" w:rsidRPr="007C7F40" w:rsidRDefault="007C7F40" w:rsidP="007C7F40">
      <w:pPr>
        <w:pStyle w:val="a0"/>
        <w:numPr>
          <w:ilvl w:val="0"/>
          <w:numId w:val="40"/>
        </w:numPr>
        <w:tabs>
          <w:tab w:val="left" w:pos="1134"/>
        </w:tabs>
        <w:spacing w:line="360" w:lineRule="auto"/>
        <w:rPr>
          <w:rFonts w:ascii="Times New Roman" w:eastAsia="Times New Roman" w:hAnsi="Times New Roman" w:cs="Times New Roman"/>
          <w:bCs/>
          <w:sz w:val="28"/>
          <w:szCs w:val="28"/>
          <w:lang w:val="ru-RU"/>
        </w:rPr>
      </w:pPr>
      <w:r w:rsidRPr="007C7F40">
        <w:rPr>
          <w:rFonts w:ascii="Times New Roman" w:eastAsia="Times New Roman" w:hAnsi="Times New Roman" w:cs="Times New Roman"/>
          <w:bCs/>
          <w:sz w:val="28"/>
          <w:szCs w:val="28"/>
          <w:lang w:val="ru-RU"/>
        </w:rPr>
        <w:t>«Управления инцидентами информационной безопасности» Н.Г. Милославская, М.Ю. Сенато</w:t>
      </w:r>
      <w:r>
        <w:rPr>
          <w:rFonts w:ascii="Times New Roman" w:eastAsia="Times New Roman" w:hAnsi="Times New Roman" w:cs="Times New Roman"/>
          <w:bCs/>
          <w:sz w:val="28"/>
          <w:szCs w:val="28"/>
          <w:lang w:val="ru-RU"/>
        </w:rPr>
        <w:t>ров,</w:t>
      </w:r>
      <w:r w:rsidRPr="007C7F40">
        <w:rPr>
          <w:rFonts w:ascii="Times New Roman" w:eastAsia="Times New Roman" w:hAnsi="Times New Roman" w:cs="Times New Roman"/>
          <w:bCs/>
          <w:sz w:val="28"/>
          <w:szCs w:val="28"/>
          <w:lang w:val="ru-RU"/>
        </w:rPr>
        <w:t xml:space="preserve"> А.И. Толстой</w:t>
      </w:r>
    </w:p>
    <w:p w:rsidR="007C7F40" w:rsidRPr="007C7F40" w:rsidRDefault="007C7F40" w:rsidP="007C7F40">
      <w:pPr>
        <w:pStyle w:val="a0"/>
        <w:numPr>
          <w:ilvl w:val="0"/>
          <w:numId w:val="40"/>
        </w:numPr>
        <w:tabs>
          <w:tab w:val="left" w:pos="1134"/>
        </w:tabs>
        <w:spacing w:line="360" w:lineRule="auto"/>
        <w:rPr>
          <w:rFonts w:ascii="Times New Roman" w:eastAsia="Times New Roman" w:hAnsi="Times New Roman" w:cs="Times New Roman"/>
          <w:bCs/>
          <w:sz w:val="28"/>
          <w:szCs w:val="28"/>
          <w:lang w:val="ru-RU"/>
        </w:rPr>
      </w:pPr>
      <w:r w:rsidRPr="007C7F40">
        <w:rPr>
          <w:rFonts w:ascii="Times New Roman" w:eastAsia="Times New Roman" w:hAnsi="Times New Roman" w:cs="Times New Roman"/>
          <w:bCs/>
          <w:sz w:val="28"/>
          <w:szCs w:val="28"/>
          <w:lang w:val="ru-RU"/>
        </w:rPr>
        <w:t xml:space="preserve">«Управление рисками информационной безопасности» Н.Г. Милославская, </w:t>
      </w:r>
    </w:p>
    <w:p w:rsidR="007C7F40" w:rsidRPr="007C7F40" w:rsidRDefault="007C7F40" w:rsidP="007C7F40">
      <w:pPr>
        <w:pStyle w:val="a0"/>
        <w:tabs>
          <w:tab w:val="left" w:pos="1134"/>
        </w:tabs>
        <w:spacing w:line="360" w:lineRule="auto"/>
        <w:ind w:left="1429"/>
        <w:rPr>
          <w:rFonts w:ascii="Times New Roman" w:eastAsia="Times New Roman" w:hAnsi="Times New Roman" w:cs="Times New Roman"/>
          <w:bCs/>
          <w:sz w:val="28"/>
          <w:szCs w:val="28"/>
          <w:lang w:val="ru-RU"/>
        </w:rPr>
      </w:pPr>
      <w:r w:rsidRPr="007C7F40">
        <w:rPr>
          <w:rFonts w:ascii="Times New Roman" w:eastAsia="Times New Roman" w:hAnsi="Times New Roman" w:cs="Times New Roman"/>
          <w:bCs/>
          <w:sz w:val="28"/>
          <w:szCs w:val="28"/>
          <w:lang w:val="ru-RU"/>
        </w:rPr>
        <w:t>М.Ю. Сенаторов, А.И. Толстой</w:t>
      </w:r>
    </w:p>
    <w:p w:rsidR="007B78C5" w:rsidRPr="007B78C5" w:rsidRDefault="007C7F40" w:rsidP="007C7F40">
      <w:pPr>
        <w:pStyle w:val="a0"/>
        <w:numPr>
          <w:ilvl w:val="0"/>
          <w:numId w:val="40"/>
        </w:numPr>
        <w:tabs>
          <w:tab w:val="clear" w:pos="720"/>
          <w:tab w:val="left" w:pos="1134"/>
        </w:tabs>
        <w:spacing w:line="360" w:lineRule="auto"/>
        <w:rPr>
          <w:rFonts w:ascii="Times New Roman" w:eastAsia="Times New Roman" w:hAnsi="Times New Roman" w:cs="Times New Roman"/>
          <w:bCs/>
          <w:sz w:val="28"/>
          <w:szCs w:val="28"/>
          <w:lang w:val="ru-RU"/>
        </w:rPr>
      </w:pPr>
      <w:r w:rsidRPr="007C7F40">
        <w:rPr>
          <w:rFonts w:ascii="Times New Roman" w:eastAsia="Times New Roman" w:hAnsi="Times New Roman" w:cs="Times New Roman"/>
          <w:bCs/>
          <w:sz w:val="28"/>
          <w:szCs w:val="28"/>
          <w:lang w:val="ru-RU"/>
        </w:rPr>
        <w:t>Воронин А.А., Морозов Б.И. Надежность информационных систем: Учебное пособие. СПб.: Изд-во СПбГТУ, 2001, 89 с</w:t>
      </w:r>
      <w:r w:rsidR="007B78C5">
        <w:rPr>
          <w:rFonts w:ascii="Times New Roman" w:eastAsia="Times New Roman" w:hAnsi="Times New Roman" w:cs="Times New Roman"/>
          <w:bCs/>
          <w:sz w:val="28"/>
          <w:szCs w:val="28"/>
        </w:rPr>
        <w:t>.</w:t>
      </w:r>
    </w:p>
    <w:p w:rsidR="007C7F40" w:rsidRPr="00B1362A" w:rsidRDefault="007B78C5" w:rsidP="007B78C5">
      <w:pPr>
        <w:pStyle w:val="a0"/>
        <w:numPr>
          <w:ilvl w:val="0"/>
          <w:numId w:val="40"/>
        </w:numPr>
        <w:tabs>
          <w:tab w:val="clear" w:pos="720"/>
          <w:tab w:val="left" w:pos="1134"/>
        </w:tabs>
        <w:spacing w:line="360" w:lineRule="auto"/>
        <w:rPr>
          <w:rFonts w:ascii="Times New Roman" w:eastAsia="Times New Roman" w:hAnsi="Times New Roman" w:cs="Times New Roman"/>
          <w:bCs/>
          <w:sz w:val="28"/>
          <w:szCs w:val="28"/>
          <w:lang w:val="ru-RU"/>
        </w:rPr>
      </w:pPr>
      <w:r w:rsidRPr="007B78C5">
        <w:rPr>
          <w:rFonts w:ascii="Times New Roman" w:eastAsia="Times New Roman" w:hAnsi="Times New Roman" w:cs="Times New Roman"/>
          <w:bCs/>
          <w:sz w:val="28"/>
          <w:szCs w:val="28"/>
          <w:lang w:val="ru-RU"/>
        </w:rPr>
        <w:t>Ушаков И.А. Курс теории надежности систем:</w:t>
      </w:r>
      <w:r w:rsidRPr="007B78C5">
        <w:rPr>
          <w:lang w:val="ru-RU"/>
        </w:rPr>
        <w:t xml:space="preserve"> </w:t>
      </w:r>
      <w:r w:rsidRPr="007B78C5">
        <w:rPr>
          <w:rFonts w:ascii="Times New Roman" w:eastAsia="Times New Roman" w:hAnsi="Times New Roman" w:cs="Times New Roman"/>
          <w:bCs/>
          <w:sz w:val="28"/>
          <w:szCs w:val="28"/>
          <w:lang w:val="ru-RU"/>
        </w:rPr>
        <w:t>Учебное пособие. — М.: Дрофа, 2008. — 239 с.</w:t>
      </w:r>
    </w:p>
    <w:sectPr w:rsidR="007C7F40" w:rsidRPr="00B1362A">
      <w:headerReference w:type="default" r:id="rId73"/>
      <w:footerReference w:type="default" r:id="rId74"/>
      <w:pgSz w:w="11906" w:h="16838"/>
      <w:pgMar w:top="765" w:right="851" w:bottom="765" w:left="567" w:header="708" w:footer="708" w:gutter="0"/>
      <w:cols w:space="720"/>
      <w:formProt w:val="0"/>
      <w:docGrid w:linePitch="2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DE2" w:rsidRDefault="00AB5DE2">
      <w:pPr>
        <w:spacing w:after="0" w:line="240" w:lineRule="auto"/>
      </w:pPr>
      <w:r>
        <w:separator/>
      </w:r>
    </w:p>
  </w:endnote>
  <w:endnote w:type="continuationSeparator" w:id="0">
    <w:p w:rsidR="00AB5DE2" w:rsidRDefault="00AB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OpenSymbol">
    <w:altName w:val="Arial Unicode MS"/>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Sans">
    <w:charset w:val="CC"/>
    <w:family w:val="swiss"/>
    <w:pitch w:val="variable"/>
    <w:sig w:usb0="E0000AFF" w:usb1="500078FF" w:usb2="00000021" w:usb3="00000000" w:csb0="000001BF" w:csb1="00000000"/>
  </w:font>
  <w:font w:name="DejaVu Sans">
    <w:charset w:val="CC"/>
    <w:family w:val="swiss"/>
    <w:pitch w:val="variable"/>
    <w:sig w:usb0="E7002EFF" w:usb1="5200F5FF" w:usb2="0A242021" w:usb3="00000000" w:csb0="000001FF" w:csb1="00000000"/>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DE2" w:rsidRDefault="00AB5DE2">
    <w:pPr>
      <w:pStyle w:val="a0"/>
      <w:tabs>
        <w:tab w:val="center" w:pos="4844"/>
        <w:tab w:val="right" w:pos="9689"/>
      </w:tabs>
      <w:spacing w:line="100" w:lineRule="atLeast"/>
    </w:pPr>
  </w:p>
  <w:p w:rsidR="00AB5DE2" w:rsidRDefault="00AB5DE2">
    <w:pPr>
      <w:pStyle w:val="a0"/>
      <w:tabs>
        <w:tab w:val="center" w:pos="4844"/>
        <w:tab w:val="right" w:pos="9689"/>
      </w:tabs>
      <w:spacing w:line="100" w:lineRule="atLeast"/>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DE2" w:rsidRDefault="00AB5DE2">
      <w:pPr>
        <w:spacing w:after="0" w:line="240" w:lineRule="auto"/>
      </w:pPr>
      <w:r>
        <w:separator/>
      </w:r>
    </w:p>
  </w:footnote>
  <w:footnote w:type="continuationSeparator" w:id="0">
    <w:p w:rsidR="00AB5DE2" w:rsidRDefault="00AB5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DE2" w:rsidRDefault="00AB5DE2">
    <w:pPr>
      <w:pStyle w:val="a0"/>
      <w:tabs>
        <w:tab w:val="center" w:pos="4844"/>
        <w:tab w:val="right" w:pos="9689"/>
      </w:tabs>
      <w:spacing w:line="100" w:lineRule="atLea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25B8"/>
    <w:multiLevelType w:val="hybridMultilevel"/>
    <w:tmpl w:val="64AC9C6E"/>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nsid w:val="10CE5A71"/>
    <w:multiLevelType w:val="hybridMultilevel"/>
    <w:tmpl w:val="E3A274AC"/>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14CB56EC"/>
    <w:multiLevelType w:val="singleLevel"/>
    <w:tmpl w:val="D124D58A"/>
    <w:lvl w:ilvl="0">
      <w:start w:val="1"/>
      <w:numFmt w:val="decimal"/>
      <w:lvlText w:val="%1)"/>
      <w:lvlJc w:val="left"/>
      <w:pPr>
        <w:tabs>
          <w:tab w:val="num" w:pos="1069"/>
        </w:tabs>
        <w:ind w:left="1069" w:hanging="360"/>
      </w:pPr>
      <w:rPr>
        <w:rFonts w:hint="default"/>
      </w:rPr>
    </w:lvl>
  </w:abstractNum>
  <w:abstractNum w:abstractNumId="3">
    <w:nsid w:val="17832F7E"/>
    <w:multiLevelType w:val="hybridMultilevel"/>
    <w:tmpl w:val="6B96F752"/>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4">
    <w:nsid w:val="18FA5654"/>
    <w:multiLevelType w:val="hybridMultilevel"/>
    <w:tmpl w:val="5C0E1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E9270A7"/>
    <w:multiLevelType w:val="hybridMultilevel"/>
    <w:tmpl w:val="062039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F0C426F"/>
    <w:multiLevelType w:val="hybridMultilevel"/>
    <w:tmpl w:val="D3B8C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9D6F7D"/>
    <w:multiLevelType w:val="hybridMultilevel"/>
    <w:tmpl w:val="BAF82C70"/>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8">
    <w:nsid w:val="21851A28"/>
    <w:multiLevelType w:val="singleLevel"/>
    <w:tmpl w:val="694AB4F6"/>
    <w:lvl w:ilvl="0">
      <w:numFmt w:val="bullet"/>
      <w:lvlText w:val="-"/>
      <w:lvlJc w:val="left"/>
      <w:pPr>
        <w:tabs>
          <w:tab w:val="num" w:pos="1069"/>
        </w:tabs>
        <w:ind w:left="1069" w:hanging="360"/>
      </w:pPr>
      <w:rPr>
        <w:rFonts w:hint="default"/>
      </w:rPr>
    </w:lvl>
  </w:abstractNum>
  <w:abstractNum w:abstractNumId="9">
    <w:nsid w:val="24B73251"/>
    <w:multiLevelType w:val="hybridMultilevel"/>
    <w:tmpl w:val="33A496A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
    <w:nsid w:val="28A16D0B"/>
    <w:multiLevelType w:val="hybridMultilevel"/>
    <w:tmpl w:val="2B388E6E"/>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1">
    <w:nsid w:val="28C54837"/>
    <w:multiLevelType w:val="hybridMultilevel"/>
    <w:tmpl w:val="7A021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A274C15"/>
    <w:multiLevelType w:val="multilevel"/>
    <w:tmpl w:val="F3F4A0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3D1FA2"/>
    <w:multiLevelType w:val="hybridMultilevel"/>
    <w:tmpl w:val="893E8974"/>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4">
    <w:nsid w:val="2AE53ECA"/>
    <w:multiLevelType w:val="multilevel"/>
    <w:tmpl w:val="0C9C18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BE06995"/>
    <w:multiLevelType w:val="hybridMultilevel"/>
    <w:tmpl w:val="7916AFB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6">
    <w:nsid w:val="2D303CEB"/>
    <w:multiLevelType w:val="hybridMultilevel"/>
    <w:tmpl w:val="8882840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7">
    <w:nsid w:val="371E3E43"/>
    <w:multiLevelType w:val="hybridMultilevel"/>
    <w:tmpl w:val="9EF0D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AEF2DFC"/>
    <w:multiLevelType w:val="multilevel"/>
    <w:tmpl w:val="A4E69B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3DCE5594"/>
    <w:multiLevelType w:val="hybridMultilevel"/>
    <w:tmpl w:val="9AE614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434D2015"/>
    <w:multiLevelType w:val="multilevel"/>
    <w:tmpl w:val="1ED2A578"/>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4782048B"/>
    <w:multiLevelType w:val="hybridMultilevel"/>
    <w:tmpl w:val="258E0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FC2B93"/>
    <w:multiLevelType w:val="multilevel"/>
    <w:tmpl w:val="C42A3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E43169A"/>
    <w:multiLevelType w:val="hybridMultilevel"/>
    <w:tmpl w:val="52F847CA"/>
    <w:lvl w:ilvl="0" w:tplc="24DEC6E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53BD4F73"/>
    <w:multiLevelType w:val="singleLevel"/>
    <w:tmpl w:val="71C0487E"/>
    <w:lvl w:ilvl="0">
      <w:start w:val="1"/>
      <w:numFmt w:val="decimal"/>
      <w:lvlText w:val="%1)"/>
      <w:lvlJc w:val="left"/>
      <w:pPr>
        <w:tabs>
          <w:tab w:val="num" w:pos="1069"/>
        </w:tabs>
        <w:ind w:left="1069" w:hanging="360"/>
      </w:pPr>
      <w:rPr>
        <w:rFonts w:hint="default"/>
      </w:rPr>
    </w:lvl>
  </w:abstractNum>
  <w:abstractNum w:abstractNumId="25">
    <w:nsid w:val="5563031B"/>
    <w:multiLevelType w:val="singleLevel"/>
    <w:tmpl w:val="887EC268"/>
    <w:lvl w:ilvl="0">
      <w:start w:val="1"/>
      <w:numFmt w:val="decimal"/>
      <w:lvlText w:val="%1)"/>
      <w:lvlJc w:val="left"/>
      <w:pPr>
        <w:tabs>
          <w:tab w:val="num" w:pos="1069"/>
        </w:tabs>
        <w:ind w:left="1069" w:hanging="360"/>
      </w:pPr>
      <w:rPr>
        <w:rFonts w:hint="default"/>
      </w:rPr>
    </w:lvl>
  </w:abstractNum>
  <w:abstractNum w:abstractNumId="26">
    <w:nsid w:val="5A4B277A"/>
    <w:multiLevelType w:val="multilevel"/>
    <w:tmpl w:val="3C34E776"/>
    <w:lvl w:ilvl="0">
      <w:start w:val="1"/>
      <w:numFmt w:val="bullet"/>
      <w:lvlText w:val=""/>
      <w:lvlJc w:val="left"/>
      <w:pPr>
        <w:ind w:left="1789" w:hanging="360"/>
      </w:pPr>
      <w:rPr>
        <w:rFonts w:ascii="Symbol" w:hAnsi="Symbol" w:cs="Symbol" w:hint="default"/>
      </w:rPr>
    </w:lvl>
    <w:lvl w:ilvl="1">
      <w:start w:val="1"/>
      <w:numFmt w:val="bullet"/>
      <w:lvlText w:val="o"/>
      <w:lvlJc w:val="left"/>
      <w:pPr>
        <w:ind w:left="2509" w:hanging="360"/>
      </w:pPr>
      <w:rPr>
        <w:rFonts w:ascii="Courier New" w:hAnsi="Courier New" w:cs="Courier New" w:hint="default"/>
      </w:rPr>
    </w:lvl>
    <w:lvl w:ilvl="2">
      <w:start w:val="1"/>
      <w:numFmt w:val="bullet"/>
      <w:lvlText w:val=""/>
      <w:lvlJc w:val="left"/>
      <w:pPr>
        <w:ind w:left="3229" w:hanging="360"/>
      </w:pPr>
      <w:rPr>
        <w:rFonts w:ascii="Wingdings" w:hAnsi="Wingdings" w:cs="Wingdings" w:hint="default"/>
      </w:rPr>
    </w:lvl>
    <w:lvl w:ilvl="3">
      <w:start w:val="1"/>
      <w:numFmt w:val="bullet"/>
      <w:lvlText w:val=""/>
      <w:lvlJc w:val="left"/>
      <w:pPr>
        <w:ind w:left="3949" w:hanging="360"/>
      </w:pPr>
      <w:rPr>
        <w:rFonts w:ascii="Symbol" w:hAnsi="Symbol" w:cs="Symbol" w:hint="default"/>
      </w:rPr>
    </w:lvl>
    <w:lvl w:ilvl="4">
      <w:start w:val="1"/>
      <w:numFmt w:val="bullet"/>
      <w:lvlText w:val="o"/>
      <w:lvlJc w:val="left"/>
      <w:pPr>
        <w:ind w:left="4669" w:hanging="360"/>
      </w:pPr>
      <w:rPr>
        <w:rFonts w:ascii="Courier New" w:hAnsi="Courier New" w:cs="Courier New" w:hint="default"/>
      </w:rPr>
    </w:lvl>
    <w:lvl w:ilvl="5">
      <w:start w:val="1"/>
      <w:numFmt w:val="bullet"/>
      <w:lvlText w:val=""/>
      <w:lvlJc w:val="left"/>
      <w:pPr>
        <w:ind w:left="5389" w:hanging="360"/>
      </w:pPr>
      <w:rPr>
        <w:rFonts w:ascii="Wingdings" w:hAnsi="Wingdings" w:cs="Wingdings" w:hint="default"/>
      </w:rPr>
    </w:lvl>
    <w:lvl w:ilvl="6">
      <w:start w:val="1"/>
      <w:numFmt w:val="bullet"/>
      <w:lvlText w:val=""/>
      <w:lvlJc w:val="left"/>
      <w:pPr>
        <w:ind w:left="6109" w:hanging="360"/>
      </w:pPr>
      <w:rPr>
        <w:rFonts w:ascii="Symbol" w:hAnsi="Symbol" w:cs="Symbol" w:hint="default"/>
      </w:rPr>
    </w:lvl>
    <w:lvl w:ilvl="7">
      <w:start w:val="1"/>
      <w:numFmt w:val="bullet"/>
      <w:lvlText w:val="o"/>
      <w:lvlJc w:val="left"/>
      <w:pPr>
        <w:ind w:left="6829" w:hanging="360"/>
      </w:pPr>
      <w:rPr>
        <w:rFonts w:ascii="Courier New" w:hAnsi="Courier New" w:cs="Courier New" w:hint="default"/>
      </w:rPr>
    </w:lvl>
    <w:lvl w:ilvl="8">
      <w:start w:val="1"/>
      <w:numFmt w:val="bullet"/>
      <w:lvlText w:val=""/>
      <w:lvlJc w:val="left"/>
      <w:pPr>
        <w:ind w:left="7549" w:hanging="360"/>
      </w:pPr>
      <w:rPr>
        <w:rFonts w:ascii="Wingdings" w:hAnsi="Wingdings" w:cs="Wingdings" w:hint="default"/>
      </w:rPr>
    </w:lvl>
  </w:abstractNum>
  <w:abstractNum w:abstractNumId="27">
    <w:nsid w:val="62AB7F9F"/>
    <w:multiLevelType w:val="hybridMultilevel"/>
    <w:tmpl w:val="61A42454"/>
    <w:lvl w:ilvl="0" w:tplc="7C3A1A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70F762A"/>
    <w:multiLevelType w:val="hybridMultilevel"/>
    <w:tmpl w:val="11740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76D007D"/>
    <w:multiLevelType w:val="hybridMultilevel"/>
    <w:tmpl w:val="C2F6E42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0">
    <w:nsid w:val="68C94765"/>
    <w:multiLevelType w:val="hybridMultilevel"/>
    <w:tmpl w:val="4B009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0649D9"/>
    <w:multiLevelType w:val="hybridMultilevel"/>
    <w:tmpl w:val="2C0C1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FBF3A41"/>
    <w:multiLevelType w:val="hybridMultilevel"/>
    <w:tmpl w:val="143E0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1644819"/>
    <w:multiLevelType w:val="singleLevel"/>
    <w:tmpl w:val="31B8A66A"/>
    <w:lvl w:ilvl="0">
      <w:start w:val="1"/>
      <w:numFmt w:val="decimal"/>
      <w:lvlText w:val="%1)"/>
      <w:lvlJc w:val="left"/>
      <w:pPr>
        <w:tabs>
          <w:tab w:val="num" w:pos="1069"/>
        </w:tabs>
        <w:ind w:left="1069" w:hanging="360"/>
      </w:pPr>
      <w:rPr>
        <w:rFonts w:hint="default"/>
      </w:rPr>
    </w:lvl>
  </w:abstractNum>
  <w:abstractNum w:abstractNumId="34">
    <w:nsid w:val="74495311"/>
    <w:multiLevelType w:val="hybridMultilevel"/>
    <w:tmpl w:val="5C30F2EA"/>
    <w:lvl w:ilvl="0" w:tplc="26B2C86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4D27924"/>
    <w:multiLevelType w:val="hybridMultilevel"/>
    <w:tmpl w:val="4202C9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F">
      <w:start w:val="1"/>
      <w:numFmt w:val="decimal"/>
      <w:lvlText w:val="%4."/>
      <w:lvlJc w:val="left"/>
      <w:pPr>
        <w:ind w:left="2880" w:hanging="360"/>
      </w:pPr>
      <w:rPr>
        <w:rFonts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54B021B"/>
    <w:multiLevelType w:val="hybridMultilevel"/>
    <w:tmpl w:val="CB3A09F8"/>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nsid w:val="75C73413"/>
    <w:multiLevelType w:val="hybridMultilevel"/>
    <w:tmpl w:val="03261B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7B287159"/>
    <w:multiLevelType w:val="singleLevel"/>
    <w:tmpl w:val="51929E7E"/>
    <w:lvl w:ilvl="0">
      <w:start w:val="1"/>
      <w:numFmt w:val="decimal"/>
      <w:lvlText w:val="%1)"/>
      <w:lvlJc w:val="left"/>
      <w:pPr>
        <w:tabs>
          <w:tab w:val="num" w:pos="1069"/>
        </w:tabs>
        <w:ind w:left="1069" w:hanging="360"/>
      </w:pPr>
      <w:rPr>
        <w:rFonts w:hint="default"/>
      </w:rPr>
    </w:lvl>
  </w:abstractNum>
  <w:abstractNum w:abstractNumId="39">
    <w:nsid w:val="7E2F18A2"/>
    <w:multiLevelType w:val="hybridMultilevel"/>
    <w:tmpl w:val="93188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2"/>
  </w:num>
  <w:num w:numId="4">
    <w:abstractNumId w:val="14"/>
  </w:num>
  <w:num w:numId="5">
    <w:abstractNumId w:val="18"/>
  </w:num>
  <w:num w:numId="6">
    <w:abstractNumId w:val="26"/>
  </w:num>
  <w:num w:numId="7">
    <w:abstractNumId w:val="10"/>
  </w:num>
  <w:num w:numId="8">
    <w:abstractNumId w:val="3"/>
  </w:num>
  <w:num w:numId="9">
    <w:abstractNumId w:val="13"/>
  </w:num>
  <w:num w:numId="10">
    <w:abstractNumId w:val="0"/>
  </w:num>
  <w:num w:numId="11">
    <w:abstractNumId w:val="39"/>
  </w:num>
  <w:num w:numId="12">
    <w:abstractNumId w:val="7"/>
  </w:num>
  <w:num w:numId="13">
    <w:abstractNumId w:val="2"/>
  </w:num>
  <w:num w:numId="14">
    <w:abstractNumId w:val="24"/>
  </w:num>
  <w:num w:numId="15">
    <w:abstractNumId w:val="33"/>
  </w:num>
  <w:num w:numId="16">
    <w:abstractNumId w:val="25"/>
  </w:num>
  <w:num w:numId="17">
    <w:abstractNumId w:val="38"/>
  </w:num>
  <w:num w:numId="18">
    <w:abstractNumId w:val="8"/>
  </w:num>
  <w:num w:numId="19">
    <w:abstractNumId w:val="1"/>
  </w:num>
  <w:num w:numId="20">
    <w:abstractNumId w:val="29"/>
  </w:num>
  <w:num w:numId="21">
    <w:abstractNumId w:val="36"/>
  </w:num>
  <w:num w:numId="22">
    <w:abstractNumId w:val="4"/>
  </w:num>
  <w:num w:numId="23">
    <w:abstractNumId w:val="28"/>
  </w:num>
  <w:num w:numId="24">
    <w:abstractNumId w:val="30"/>
  </w:num>
  <w:num w:numId="25">
    <w:abstractNumId w:val="35"/>
  </w:num>
  <w:num w:numId="26">
    <w:abstractNumId w:val="31"/>
  </w:num>
  <w:num w:numId="27">
    <w:abstractNumId w:val="32"/>
  </w:num>
  <w:num w:numId="28">
    <w:abstractNumId w:val="17"/>
  </w:num>
  <w:num w:numId="29">
    <w:abstractNumId w:val="15"/>
  </w:num>
  <w:num w:numId="30">
    <w:abstractNumId w:val="5"/>
  </w:num>
  <w:num w:numId="31">
    <w:abstractNumId w:val="11"/>
  </w:num>
  <w:num w:numId="32">
    <w:abstractNumId w:val="19"/>
  </w:num>
  <w:num w:numId="33">
    <w:abstractNumId w:val="37"/>
  </w:num>
  <w:num w:numId="34">
    <w:abstractNumId w:val="21"/>
  </w:num>
  <w:num w:numId="35">
    <w:abstractNumId w:val="6"/>
  </w:num>
  <w:num w:numId="36">
    <w:abstractNumId w:val="27"/>
  </w:num>
  <w:num w:numId="37">
    <w:abstractNumId w:val="23"/>
  </w:num>
  <w:num w:numId="38">
    <w:abstractNumId w:val="9"/>
  </w:num>
  <w:num w:numId="39">
    <w:abstractNumId w:val="1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2A1"/>
    <w:rsid w:val="000015CD"/>
    <w:rsid w:val="00007D09"/>
    <w:rsid w:val="00011146"/>
    <w:rsid w:val="00015C39"/>
    <w:rsid w:val="0002102B"/>
    <w:rsid w:val="00033CF0"/>
    <w:rsid w:val="000342C9"/>
    <w:rsid w:val="00036D21"/>
    <w:rsid w:val="00040436"/>
    <w:rsid w:val="000441A6"/>
    <w:rsid w:val="00045CD3"/>
    <w:rsid w:val="000526B2"/>
    <w:rsid w:val="00056B44"/>
    <w:rsid w:val="00066AC9"/>
    <w:rsid w:val="00072030"/>
    <w:rsid w:val="00075CE3"/>
    <w:rsid w:val="00076941"/>
    <w:rsid w:val="0007788A"/>
    <w:rsid w:val="000A13D9"/>
    <w:rsid w:val="000A325F"/>
    <w:rsid w:val="000B5E24"/>
    <w:rsid w:val="000B62DD"/>
    <w:rsid w:val="000B7405"/>
    <w:rsid w:val="000C5259"/>
    <w:rsid w:val="000D467E"/>
    <w:rsid w:val="000D7FBC"/>
    <w:rsid w:val="000F42EF"/>
    <w:rsid w:val="000F565D"/>
    <w:rsid w:val="00122DE2"/>
    <w:rsid w:val="00124D47"/>
    <w:rsid w:val="001321E6"/>
    <w:rsid w:val="0013330C"/>
    <w:rsid w:val="001333E2"/>
    <w:rsid w:val="0013493F"/>
    <w:rsid w:val="00135CEA"/>
    <w:rsid w:val="00145078"/>
    <w:rsid w:val="001451A4"/>
    <w:rsid w:val="00160F0F"/>
    <w:rsid w:val="0016462E"/>
    <w:rsid w:val="001757C8"/>
    <w:rsid w:val="00181892"/>
    <w:rsid w:val="00184584"/>
    <w:rsid w:val="0019406D"/>
    <w:rsid w:val="00195B95"/>
    <w:rsid w:val="001A0F12"/>
    <w:rsid w:val="001B139A"/>
    <w:rsid w:val="001B1B7E"/>
    <w:rsid w:val="001D622C"/>
    <w:rsid w:val="002006DB"/>
    <w:rsid w:val="00200EDD"/>
    <w:rsid w:val="002033DB"/>
    <w:rsid w:val="00203896"/>
    <w:rsid w:val="00205FA5"/>
    <w:rsid w:val="00243804"/>
    <w:rsid w:val="00253FE0"/>
    <w:rsid w:val="002551B7"/>
    <w:rsid w:val="00276D33"/>
    <w:rsid w:val="002836FB"/>
    <w:rsid w:val="00286FCC"/>
    <w:rsid w:val="002948C1"/>
    <w:rsid w:val="0029764B"/>
    <w:rsid w:val="002A2594"/>
    <w:rsid w:val="002B0B37"/>
    <w:rsid w:val="002B363F"/>
    <w:rsid w:val="002B4B1E"/>
    <w:rsid w:val="002B5708"/>
    <w:rsid w:val="002B6A21"/>
    <w:rsid w:val="002C28CF"/>
    <w:rsid w:val="002D5E6B"/>
    <w:rsid w:val="002E46D5"/>
    <w:rsid w:val="00304E96"/>
    <w:rsid w:val="0030658B"/>
    <w:rsid w:val="003068FC"/>
    <w:rsid w:val="00312AF3"/>
    <w:rsid w:val="00313CE1"/>
    <w:rsid w:val="00315BD5"/>
    <w:rsid w:val="00327094"/>
    <w:rsid w:val="00343340"/>
    <w:rsid w:val="0034615F"/>
    <w:rsid w:val="00360A42"/>
    <w:rsid w:val="00361A07"/>
    <w:rsid w:val="00366D90"/>
    <w:rsid w:val="00387AB9"/>
    <w:rsid w:val="00396627"/>
    <w:rsid w:val="00397E31"/>
    <w:rsid w:val="003A04CC"/>
    <w:rsid w:val="003A697F"/>
    <w:rsid w:val="003C7083"/>
    <w:rsid w:val="003D483D"/>
    <w:rsid w:val="003D7F88"/>
    <w:rsid w:val="003E2000"/>
    <w:rsid w:val="003E490A"/>
    <w:rsid w:val="003F21B0"/>
    <w:rsid w:val="003F5A08"/>
    <w:rsid w:val="00400928"/>
    <w:rsid w:val="00401D15"/>
    <w:rsid w:val="00403498"/>
    <w:rsid w:val="00413B11"/>
    <w:rsid w:val="00416261"/>
    <w:rsid w:val="00424E1B"/>
    <w:rsid w:val="00431F15"/>
    <w:rsid w:val="0043221E"/>
    <w:rsid w:val="00446A1D"/>
    <w:rsid w:val="00452AFC"/>
    <w:rsid w:val="00462D98"/>
    <w:rsid w:val="00481966"/>
    <w:rsid w:val="0048478A"/>
    <w:rsid w:val="00484CE1"/>
    <w:rsid w:val="004960C8"/>
    <w:rsid w:val="00496A33"/>
    <w:rsid w:val="004A18E2"/>
    <w:rsid w:val="004A544E"/>
    <w:rsid w:val="004B0726"/>
    <w:rsid w:val="004B3D85"/>
    <w:rsid w:val="004D6604"/>
    <w:rsid w:val="004E5539"/>
    <w:rsid w:val="005014E9"/>
    <w:rsid w:val="00505F71"/>
    <w:rsid w:val="00514328"/>
    <w:rsid w:val="00531861"/>
    <w:rsid w:val="0055735E"/>
    <w:rsid w:val="005814F1"/>
    <w:rsid w:val="00585964"/>
    <w:rsid w:val="0059435E"/>
    <w:rsid w:val="005C480F"/>
    <w:rsid w:val="005D1C05"/>
    <w:rsid w:val="005D46F0"/>
    <w:rsid w:val="005E502D"/>
    <w:rsid w:val="0060201E"/>
    <w:rsid w:val="00614655"/>
    <w:rsid w:val="00631557"/>
    <w:rsid w:val="00632B6D"/>
    <w:rsid w:val="00634C86"/>
    <w:rsid w:val="00634FF7"/>
    <w:rsid w:val="00640166"/>
    <w:rsid w:val="00660308"/>
    <w:rsid w:val="00664F08"/>
    <w:rsid w:val="0067758E"/>
    <w:rsid w:val="006902A1"/>
    <w:rsid w:val="006B3EB6"/>
    <w:rsid w:val="006C47AD"/>
    <w:rsid w:val="006C78DB"/>
    <w:rsid w:val="006D187C"/>
    <w:rsid w:val="006E4851"/>
    <w:rsid w:val="006F094C"/>
    <w:rsid w:val="006F1F12"/>
    <w:rsid w:val="006F2C3F"/>
    <w:rsid w:val="006F70C0"/>
    <w:rsid w:val="00702572"/>
    <w:rsid w:val="00711B07"/>
    <w:rsid w:val="0071728E"/>
    <w:rsid w:val="00720B65"/>
    <w:rsid w:val="00722143"/>
    <w:rsid w:val="00733659"/>
    <w:rsid w:val="00737741"/>
    <w:rsid w:val="00737AE8"/>
    <w:rsid w:val="0074241C"/>
    <w:rsid w:val="007426C7"/>
    <w:rsid w:val="0074782D"/>
    <w:rsid w:val="00753B83"/>
    <w:rsid w:val="00763446"/>
    <w:rsid w:val="0077584B"/>
    <w:rsid w:val="00775A36"/>
    <w:rsid w:val="007772DD"/>
    <w:rsid w:val="007913E7"/>
    <w:rsid w:val="00794A1C"/>
    <w:rsid w:val="007960B2"/>
    <w:rsid w:val="007A3F4B"/>
    <w:rsid w:val="007B15C4"/>
    <w:rsid w:val="007B42B1"/>
    <w:rsid w:val="007B47A2"/>
    <w:rsid w:val="007B6BA6"/>
    <w:rsid w:val="007B78C5"/>
    <w:rsid w:val="007C03F3"/>
    <w:rsid w:val="007C288E"/>
    <w:rsid w:val="007C3658"/>
    <w:rsid w:val="007C6BA0"/>
    <w:rsid w:val="007C7888"/>
    <w:rsid w:val="007C7F40"/>
    <w:rsid w:val="007E3FDC"/>
    <w:rsid w:val="007E5E5B"/>
    <w:rsid w:val="007E76BF"/>
    <w:rsid w:val="0080172E"/>
    <w:rsid w:val="00804428"/>
    <w:rsid w:val="0081434C"/>
    <w:rsid w:val="00842B3B"/>
    <w:rsid w:val="008434F7"/>
    <w:rsid w:val="008445E6"/>
    <w:rsid w:val="00851B35"/>
    <w:rsid w:val="008562A2"/>
    <w:rsid w:val="00860F35"/>
    <w:rsid w:val="008813F1"/>
    <w:rsid w:val="008829CB"/>
    <w:rsid w:val="00882F6F"/>
    <w:rsid w:val="0088540D"/>
    <w:rsid w:val="00887B9D"/>
    <w:rsid w:val="00896DD9"/>
    <w:rsid w:val="008A19A6"/>
    <w:rsid w:val="008A315E"/>
    <w:rsid w:val="008A6EB4"/>
    <w:rsid w:val="008B468D"/>
    <w:rsid w:val="008B79B0"/>
    <w:rsid w:val="008D1586"/>
    <w:rsid w:val="008E02F1"/>
    <w:rsid w:val="008E4044"/>
    <w:rsid w:val="008E48A5"/>
    <w:rsid w:val="008F20FA"/>
    <w:rsid w:val="008F2120"/>
    <w:rsid w:val="008F353B"/>
    <w:rsid w:val="008F360C"/>
    <w:rsid w:val="009022E1"/>
    <w:rsid w:val="00902C77"/>
    <w:rsid w:val="0094347A"/>
    <w:rsid w:val="00952A55"/>
    <w:rsid w:val="0096595B"/>
    <w:rsid w:val="0096598C"/>
    <w:rsid w:val="00976426"/>
    <w:rsid w:val="009B1B94"/>
    <w:rsid w:val="009C030F"/>
    <w:rsid w:val="009C1C43"/>
    <w:rsid w:val="009D139F"/>
    <w:rsid w:val="009D5A9F"/>
    <w:rsid w:val="009F020F"/>
    <w:rsid w:val="009F719A"/>
    <w:rsid w:val="00A11CB1"/>
    <w:rsid w:val="00A12ABA"/>
    <w:rsid w:val="00A179DD"/>
    <w:rsid w:val="00A24716"/>
    <w:rsid w:val="00A33113"/>
    <w:rsid w:val="00A369EB"/>
    <w:rsid w:val="00A469C4"/>
    <w:rsid w:val="00A52D6D"/>
    <w:rsid w:val="00A54480"/>
    <w:rsid w:val="00A54A82"/>
    <w:rsid w:val="00A565C2"/>
    <w:rsid w:val="00A6047B"/>
    <w:rsid w:val="00A64DF8"/>
    <w:rsid w:val="00A65E9D"/>
    <w:rsid w:val="00A835B1"/>
    <w:rsid w:val="00AB5DE2"/>
    <w:rsid w:val="00AC23AF"/>
    <w:rsid w:val="00AD1D9B"/>
    <w:rsid w:val="00AD3C79"/>
    <w:rsid w:val="00AD4522"/>
    <w:rsid w:val="00AF1AA7"/>
    <w:rsid w:val="00AF6D9C"/>
    <w:rsid w:val="00AF6DD7"/>
    <w:rsid w:val="00B0619C"/>
    <w:rsid w:val="00B1075A"/>
    <w:rsid w:val="00B12B2D"/>
    <w:rsid w:val="00B1362A"/>
    <w:rsid w:val="00B15D95"/>
    <w:rsid w:val="00B23652"/>
    <w:rsid w:val="00B27AAA"/>
    <w:rsid w:val="00B3409E"/>
    <w:rsid w:val="00B343B9"/>
    <w:rsid w:val="00B37415"/>
    <w:rsid w:val="00B37C4C"/>
    <w:rsid w:val="00B420E6"/>
    <w:rsid w:val="00B6196A"/>
    <w:rsid w:val="00B621D6"/>
    <w:rsid w:val="00B64D26"/>
    <w:rsid w:val="00B66482"/>
    <w:rsid w:val="00B7567E"/>
    <w:rsid w:val="00B8070C"/>
    <w:rsid w:val="00B83A39"/>
    <w:rsid w:val="00B83EE6"/>
    <w:rsid w:val="00B86AB6"/>
    <w:rsid w:val="00B9248A"/>
    <w:rsid w:val="00BA0AAB"/>
    <w:rsid w:val="00BA1A4B"/>
    <w:rsid w:val="00BA3495"/>
    <w:rsid w:val="00BB3BA6"/>
    <w:rsid w:val="00BB3D6B"/>
    <w:rsid w:val="00BC4CDC"/>
    <w:rsid w:val="00BC6AC3"/>
    <w:rsid w:val="00BD4340"/>
    <w:rsid w:val="00BE1702"/>
    <w:rsid w:val="00BE59F7"/>
    <w:rsid w:val="00BE5B6A"/>
    <w:rsid w:val="00BF1425"/>
    <w:rsid w:val="00BF5117"/>
    <w:rsid w:val="00C12C97"/>
    <w:rsid w:val="00C151B5"/>
    <w:rsid w:val="00C356E6"/>
    <w:rsid w:val="00C438EF"/>
    <w:rsid w:val="00C474C2"/>
    <w:rsid w:val="00C537A8"/>
    <w:rsid w:val="00C56F85"/>
    <w:rsid w:val="00C6044E"/>
    <w:rsid w:val="00C60502"/>
    <w:rsid w:val="00C677BC"/>
    <w:rsid w:val="00C755D5"/>
    <w:rsid w:val="00C823CD"/>
    <w:rsid w:val="00C87925"/>
    <w:rsid w:val="00C90133"/>
    <w:rsid w:val="00C9021B"/>
    <w:rsid w:val="00CC6DD5"/>
    <w:rsid w:val="00CD6731"/>
    <w:rsid w:val="00CE01C1"/>
    <w:rsid w:val="00CE2E3B"/>
    <w:rsid w:val="00CF5C2C"/>
    <w:rsid w:val="00D178BD"/>
    <w:rsid w:val="00D2608E"/>
    <w:rsid w:val="00D3104A"/>
    <w:rsid w:val="00D329D7"/>
    <w:rsid w:val="00D379F7"/>
    <w:rsid w:val="00D506D0"/>
    <w:rsid w:val="00D5685B"/>
    <w:rsid w:val="00D61FDB"/>
    <w:rsid w:val="00D7076B"/>
    <w:rsid w:val="00D808C7"/>
    <w:rsid w:val="00DB374B"/>
    <w:rsid w:val="00DB5663"/>
    <w:rsid w:val="00DC01FB"/>
    <w:rsid w:val="00DC10D0"/>
    <w:rsid w:val="00DC1B37"/>
    <w:rsid w:val="00DC3621"/>
    <w:rsid w:val="00DC63B5"/>
    <w:rsid w:val="00DD1B07"/>
    <w:rsid w:val="00DD1D23"/>
    <w:rsid w:val="00DE51D8"/>
    <w:rsid w:val="00DE769F"/>
    <w:rsid w:val="00DF176C"/>
    <w:rsid w:val="00DF1D37"/>
    <w:rsid w:val="00E0243A"/>
    <w:rsid w:val="00E15BA4"/>
    <w:rsid w:val="00E16C63"/>
    <w:rsid w:val="00E1704C"/>
    <w:rsid w:val="00E32606"/>
    <w:rsid w:val="00E53E08"/>
    <w:rsid w:val="00E65DEA"/>
    <w:rsid w:val="00E71000"/>
    <w:rsid w:val="00E75B6D"/>
    <w:rsid w:val="00E86E0C"/>
    <w:rsid w:val="00EA11EF"/>
    <w:rsid w:val="00EA3AF9"/>
    <w:rsid w:val="00EA4F17"/>
    <w:rsid w:val="00EA7A46"/>
    <w:rsid w:val="00EB3BF1"/>
    <w:rsid w:val="00EC52BE"/>
    <w:rsid w:val="00EC5748"/>
    <w:rsid w:val="00EC6234"/>
    <w:rsid w:val="00ED1291"/>
    <w:rsid w:val="00ED61BC"/>
    <w:rsid w:val="00ED69A2"/>
    <w:rsid w:val="00ED7317"/>
    <w:rsid w:val="00EE405D"/>
    <w:rsid w:val="00F036D8"/>
    <w:rsid w:val="00F06AB6"/>
    <w:rsid w:val="00F07423"/>
    <w:rsid w:val="00F0778F"/>
    <w:rsid w:val="00F12B9F"/>
    <w:rsid w:val="00F13111"/>
    <w:rsid w:val="00F313B7"/>
    <w:rsid w:val="00F42AEA"/>
    <w:rsid w:val="00F434BA"/>
    <w:rsid w:val="00F4381A"/>
    <w:rsid w:val="00F57F4C"/>
    <w:rsid w:val="00F610E8"/>
    <w:rsid w:val="00F74F31"/>
    <w:rsid w:val="00F7648F"/>
    <w:rsid w:val="00F81876"/>
    <w:rsid w:val="00F82754"/>
    <w:rsid w:val="00F84B56"/>
    <w:rsid w:val="00F8545B"/>
    <w:rsid w:val="00FA5E43"/>
    <w:rsid w:val="00FB7CE1"/>
    <w:rsid w:val="00FC7029"/>
    <w:rsid w:val="00FE02CF"/>
    <w:rsid w:val="00FE7494"/>
    <w:rsid w:val="00FE7599"/>
    <w:rsid w:val="00FF1076"/>
    <w:rsid w:val="00FF718C"/>
    <w:rsid w:val="00FF7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pPr>
      <w:numPr>
        <w:numId w:val="1"/>
      </w:numPr>
      <w:spacing w:before="480" w:after="120"/>
      <w:outlineLvl w:val="0"/>
    </w:pPr>
    <w:rPr>
      <w:b/>
      <w:bCs/>
      <w:sz w:val="48"/>
      <w:szCs w:val="48"/>
    </w:rPr>
  </w:style>
  <w:style w:type="paragraph" w:styleId="2">
    <w:name w:val="heading 2"/>
    <w:basedOn w:val="a0"/>
    <w:next w:val="a1"/>
    <w:pPr>
      <w:numPr>
        <w:ilvl w:val="1"/>
        <w:numId w:val="1"/>
      </w:numPr>
      <w:spacing w:before="360" w:after="80"/>
      <w:outlineLvl w:val="1"/>
    </w:pPr>
    <w:rPr>
      <w:b/>
      <w:bCs/>
      <w:i/>
      <w:iCs/>
      <w:sz w:val="36"/>
      <w:szCs w:val="36"/>
    </w:rPr>
  </w:style>
  <w:style w:type="paragraph" w:styleId="3">
    <w:name w:val="heading 3"/>
    <w:basedOn w:val="a0"/>
    <w:next w:val="a1"/>
    <w:pPr>
      <w:numPr>
        <w:ilvl w:val="2"/>
        <w:numId w:val="1"/>
      </w:numPr>
      <w:spacing w:before="280" w:after="80"/>
      <w:outlineLvl w:val="2"/>
    </w:pPr>
    <w:rPr>
      <w:b/>
      <w:bCs/>
      <w:sz w:val="28"/>
      <w:szCs w:val="28"/>
    </w:rPr>
  </w:style>
  <w:style w:type="paragraph" w:styleId="4">
    <w:name w:val="heading 4"/>
    <w:basedOn w:val="a0"/>
    <w:next w:val="a1"/>
    <w:pPr>
      <w:numPr>
        <w:ilvl w:val="3"/>
        <w:numId w:val="1"/>
      </w:numPr>
      <w:spacing w:before="240" w:after="40"/>
      <w:outlineLvl w:val="3"/>
    </w:pPr>
    <w:rPr>
      <w:b/>
      <w:bCs/>
      <w:i/>
      <w:iCs/>
      <w:sz w:val="24"/>
      <w:szCs w:val="24"/>
    </w:rPr>
  </w:style>
  <w:style w:type="paragraph" w:styleId="5">
    <w:name w:val="heading 5"/>
    <w:basedOn w:val="a0"/>
    <w:next w:val="a1"/>
    <w:pPr>
      <w:numPr>
        <w:ilvl w:val="4"/>
        <w:numId w:val="1"/>
      </w:numPr>
      <w:spacing w:before="220" w:after="40"/>
      <w:outlineLvl w:val="4"/>
    </w:pPr>
    <w:rPr>
      <w:b/>
      <w:bCs/>
      <w:sz w:val="19"/>
      <w:szCs w:val="19"/>
    </w:rPr>
  </w:style>
  <w:style w:type="paragraph" w:styleId="6">
    <w:name w:val="heading 6"/>
    <w:basedOn w:val="a0"/>
    <w:next w:val="a1"/>
    <w:pPr>
      <w:numPr>
        <w:ilvl w:val="5"/>
        <w:numId w:val="1"/>
      </w:numPr>
      <w:spacing w:before="200" w:after="40"/>
      <w:outlineLvl w:val="5"/>
    </w:pPr>
    <w:rPr>
      <w:b/>
      <w:bCs/>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ый"/>
    <w:pPr>
      <w:tabs>
        <w:tab w:val="left" w:pos="720"/>
      </w:tabs>
      <w:suppressAutoHyphens/>
      <w:spacing w:after="0"/>
    </w:pPr>
    <w:rPr>
      <w:rFonts w:ascii="Arial" w:eastAsia="Arial" w:hAnsi="Arial" w:cs="Arial"/>
      <w:color w:val="000000"/>
      <w:lang w:val="en-US" w:eastAsia="en-US" w:bidi="en-US"/>
    </w:rPr>
  </w:style>
  <w:style w:type="character" w:customStyle="1" w:styleId="10">
    <w:name w:val="Заголовок 1 Знак"/>
    <w:basedOn w:val="a2"/>
    <w:rPr>
      <w:rFonts w:ascii="Arial" w:eastAsia="Arial" w:hAnsi="Arial" w:cs="Arial"/>
      <w:b/>
      <w:bCs/>
      <w:color w:val="000000"/>
      <w:sz w:val="48"/>
      <w:szCs w:val="48"/>
      <w:lang w:val="en-US" w:eastAsia="en-US" w:bidi="en-US"/>
    </w:rPr>
  </w:style>
  <w:style w:type="character" w:customStyle="1" w:styleId="20">
    <w:name w:val="Заголовок 2 Знак"/>
    <w:basedOn w:val="a2"/>
    <w:rPr>
      <w:rFonts w:ascii="Arial" w:eastAsia="Arial" w:hAnsi="Arial" w:cs="Arial"/>
      <w:b/>
      <w:bCs/>
      <w:color w:val="000000"/>
      <w:sz w:val="36"/>
      <w:szCs w:val="36"/>
      <w:lang w:val="en-US" w:eastAsia="en-US" w:bidi="en-US"/>
    </w:rPr>
  </w:style>
  <w:style w:type="character" w:customStyle="1" w:styleId="30">
    <w:name w:val="Заголовок 3 Знак"/>
    <w:basedOn w:val="a2"/>
    <w:rPr>
      <w:rFonts w:ascii="Arial" w:eastAsia="Arial" w:hAnsi="Arial" w:cs="Arial"/>
      <w:b/>
      <w:bCs/>
      <w:color w:val="000000"/>
      <w:sz w:val="28"/>
      <w:szCs w:val="28"/>
      <w:lang w:val="en-US" w:eastAsia="en-US" w:bidi="en-US"/>
    </w:rPr>
  </w:style>
  <w:style w:type="character" w:customStyle="1" w:styleId="List1Level0">
    <w:name w:val="List1Level0"/>
    <w:rPr>
      <w:rFonts w:ascii="Arial" w:eastAsia="Arial" w:hAnsi="Arial" w:cs="Arial"/>
      <w:b/>
      <w:bCs/>
      <w:i w:val="0"/>
      <w:iCs w:val="0"/>
      <w:strike w:val="0"/>
      <w:dstrike w:val="0"/>
      <w:color w:val="000000"/>
      <w:sz w:val="28"/>
      <w:szCs w:val="28"/>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
    <w:name w:val="Интернет-ссылка"/>
    <w:basedOn w:val="a2"/>
    <w:rPr>
      <w:color w:val="0000FF"/>
      <w:u w:val="single"/>
      <w:lang w:val="ru-RU" w:eastAsia="ru-RU" w:bidi="ru-RU"/>
    </w:rPr>
  </w:style>
  <w:style w:type="character" w:customStyle="1" w:styleId="a5">
    <w:name w:val="Маркеры списка"/>
    <w:rPr>
      <w:rFonts w:ascii="OpenSymbol" w:eastAsia="OpenSymbol" w:hAnsi="OpenSymbol" w:cs="OpenSymbol"/>
    </w:rPr>
  </w:style>
  <w:style w:type="character" w:customStyle="1" w:styleId="a6">
    <w:name w:val="Верхний колонтитул Знак"/>
    <w:basedOn w:val="a2"/>
    <w:rPr>
      <w:rFonts w:ascii="Arial" w:eastAsia="Arial" w:hAnsi="Arial" w:cs="Arial"/>
      <w:color w:val="000000"/>
      <w:lang w:val="en-US" w:eastAsia="en-US" w:bidi="en-US"/>
    </w:rPr>
  </w:style>
  <w:style w:type="character" w:customStyle="1" w:styleId="a7">
    <w:name w:val="Нижний колонтитул Знак"/>
    <w:basedOn w:val="a2"/>
    <w:rPr>
      <w:rFonts w:ascii="Arial" w:eastAsia="Arial" w:hAnsi="Arial" w:cs="Arial"/>
      <w:color w:val="000000"/>
      <w:lang w:val="en-US" w:eastAsia="en-US" w:bidi="en-US"/>
    </w:rPr>
  </w:style>
  <w:style w:type="character" w:customStyle="1" w:styleId="a8">
    <w:name w:val="Текст выноски Знак"/>
    <w:basedOn w:val="a2"/>
    <w:rPr>
      <w:rFonts w:ascii="Tahoma" w:hAnsi="Tahoma" w:cs="Tahoma"/>
      <w:sz w:val="16"/>
      <w:szCs w:val="16"/>
    </w:rPr>
  </w:style>
  <w:style w:type="character" w:styleId="a9">
    <w:name w:val="footnote reference"/>
    <w:rPr>
      <w:vertAlign w:val="superscript"/>
    </w:rPr>
  </w:style>
  <w:style w:type="character" w:customStyle="1" w:styleId="aa">
    <w:name w:val="Текст сноски Знак"/>
    <w:basedOn w:val="a2"/>
    <w:rPr>
      <w:rFonts w:ascii="Arial" w:eastAsia="Times New Roman" w:hAnsi="Arial" w:cs="Times New Roman"/>
      <w:sz w:val="20"/>
      <w:szCs w:val="20"/>
    </w:rPr>
  </w:style>
  <w:style w:type="character" w:customStyle="1" w:styleId="HTML">
    <w:name w:val="Стандартный HTML Знак"/>
    <w:basedOn w:val="a2"/>
    <w:rPr>
      <w:rFonts w:ascii="Courier New" w:eastAsia="Times New Roman" w:hAnsi="Courier New" w:cs="Courier New"/>
      <w:sz w:val="20"/>
      <w:szCs w:val="20"/>
    </w:rPr>
  </w:style>
  <w:style w:type="character" w:customStyle="1" w:styleId="ab">
    <w:name w:val="Основной текст с отступом Знак"/>
    <w:basedOn w:val="a2"/>
    <w:rPr>
      <w:rFonts w:ascii="Times New Roman" w:eastAsia="Times New Roman" w:hAnsi="Times New Roman" w:cs="Times New Roman"/>
      <w:sz w:val="28"/>
      <w:szCs w:val="20"/>
    </w:rPr>
  </w:style>
  <w:style w:type="character" w:customStyle="1" w:styleId="21">
    <w:name w:val="Основной текст с отступом 2 Знак"/>
    <w:basedOn w:val="a2"/>
    <w:rPr>
      <w:rFonts w:cs="Calibri"/>
      <w:lang w:eastAsia="en-US"/>
    </w:rPr>
  </w:style>
  <w:style w:type="character" w:styleId="ac">
    <w:name w:val="Placeholder Text"/>
    <w:basedOn w:val="a2"/>
    <w:rPr>
      <w:color w:val="808080"/>
    </w:rPr>
  </w:style>
  <w:style w:type="character" w:customStyle="1" w:styleId="ListLabel1">
    <w:name w:val="ListLabel 1"/>
    <w:rPr>
      <w:b/>
      <w:bCs/>
      <w:i w:val="0"/>
      <w:iCs w:val="0"/>
      <w:strike w:val="0"/>
      <w:dstrike w:val="0"/>
      <w:color w:val="000000"/>
      <w:sz w:val="28"/>
      <w:szCs w:val="28"/>
      <w:u w:val="none"/>
    </w:rPr>
  </w:style>
  <w:style w:type="character" w:customStyle="1" w:styleId="ListLabel2">
    <w:name w:val="ListLabel 2"/>
    <w:rPr>
      <w:b w:val="0"/>
      <w:bCs w:val="0"/>
      <w:i w:val="0"/>
      <w:iCs w:val="0"/>
      <w:strike w:val="0"/>
      <w:dstrike w:val="0"/>
      <w:color w:val="000000"/>
      <w:sz w:val="22"/>
      <w:szCs w:val="22"/>
      <w:u w:val="none"/>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Courier New"/>
    </w:rPr>
  </w:style>
  <w:style w:type="character" w:customStyle="1" w:styleId="ListLabel6">
    <w:name w:val="ListLabel 6"/>
    <w:rPr>
      <w:sz w:val="32"/>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paragraph" w:customStyle="1" w:styleId="ad">
    <w:name w:val="Заголовок"/>
    <w:basedOn w:val="a0"/>
    <w:next w:val="a1"/>
    <w:pPr>
      <w:keepNext/>
      <w:spacing w:before="240" w:after="120"/>
    </w:pPr>
    <w:rPr>
      <w:rFonts w:ascii="Liberation Sans" w:eastAsia="DejaVu Sans" w:hAnsi="Liberation Sans" w:cs="DejaVu Sans"/>
      <w:sz w:val="28"/>
      <w:szCs w:val="28"/>
    </w:rPr>
  </w:style>
  <w:style w:type="paragraph" w:styleId="a1">
    <w:name w:val="Body Text"/>
    <w:basedOn w:val="a0"/>
    <w:pPr>
      <w:spacing w:after="120"/>
    </w:pPr>
  </w:style>
  <w:style w:type="paragraph" w:styleId="ae">
    <w:name w:val="List"/>
    <w:basedOn w:val="a1"/>
    <w:rPr>
      <w:rFonts w:cs="Lohit Hindi"/>
    </w:rPr>
  </w:style>
  <w:style w:type="paragraph" w:styleId="af">
    <w:name w:val="Title"/>
    <w:basedOn w:val="a0"/>
    <w:pPr>
      <w:suppressLineNumbers/>
      <w:spacing w:before="120" w:after="120"/>
    </w:pPr>
    <w:rPr>
      <w:rFonts w:cs="Lohit Hindi"/>
      <w:i/>
      <w:iCs/>
      <w:sz w:val="24"/>
      <w:szCs w:val="24"/>
    </w:rPr>
  </w:style>
  <w:style w:type="paragraph" w:styleId="af0">
    <w:name w:val="index heading"/>
    <w:basedOn w:val="a0"/>
    <w:pPr>
      <w:suppressLineNumbers/>
    </w:pPr>
    <w:rPr>
      <w:rFonts w:cs="Lohit Hindi"/>
    </w:rPr>
  </w:style>
  <w:style w:type="paragraph" w:customStyle="1" w:styleId="11">
    <w:name w:val="Нет списка1"/>
    <w:pPr>
      <w:tabs>
        <w:tab w:val="left" w:pos="720"/>
      </w:tabs>
      <w:suppressAutoHyphens/>
    </w:pPr>
    <w:rPr>
      <w:rFonts w:ascii="Times New Roman" w:eastAsia="Times New Roman" w:hAnsi="Times New Roman" w:cs="Times New Roman"/>
      <w:color w:val="00000A"/>
      <w:sz w:val="20"/>
      <w:szCs w:val="20"/>
      <w:lang w:val="en-US" w:eastAsia="en-US" w:bidi="en-US"/>
    </w:rPr>
  </w:style>
  <w:style w:type="paragraph" w:customStyle="1" w:styleId="af1">
    <w:name w:val="Заглавие"/>
    <w:basedOn w:val="a0"/>
    <w:next w:val="af2"/>
    <w:pPr>
      <w:spacing w:before="480" w:after="120"/>
      <w:jc w:val="center"/>
    </w:pPr>
    <w:rPr>
      <w:b/>
      <w:bCs/>
      <w:sz w:val="72"/>
      <w:szCs w:val="72"/>
    </w:rPr>
  </w:style>
  <w:style w:type="paragraph" w:styleId="af2">
    <w:name w:val="Subtitle"/>
    <w:basedOn w:val="a0"/>
    <w:next w:val="a1"/>
    <w:pPr>
      <w:spacing w:before="360" w:after="80"/>
      <w:jc w:val="center"/>
    </w:pPr>
    <w:rPr>
      <w:rFonts w:ascii="Georgia" w:eastAsia="Georgia" w:hAnsi="Georgia" w:cs="Georgia"/>
      <w:i/>
      <w:iCs/>
      <w:color w:val="666666"/>
      <w:sz w:val="48"/>
      <w:szCs w:val="48"/>
    </w:rPr>
  </w:style>
  <w:style w:type="paragraph" w:styleId="af3">
    <w:name w:val="header"/>
    <w:basedOn w:val="a0"/>
    <w:pPr>
      <w:suppressLineNumbers/>
      <w:tabs>
        <w:tab w:val="center" w:pos="5386"/>
        <w:tab w:val="right" w:pos="10772"/>
      </w:tabs>
    </w:pPr>
  </w:style>
  <w:style w:type="paragraph" w:styleId="af4">
    <w:name w:val="footer"/>
    <w:basedOn w:val="a0"/>
    <w:pPr>
      <w:suppressLineNumbers/>
      <w:tabs>
        <w:tab w:val="center" w:pos="5386"/>
        <w:tab w:val="right" w:pos="10772"/>
      </w:tabs>
    </w:pPr>
  </w:style>
  <w:style w:type="paragraph" w:styleId="af5">
    <w:name w:val="List Paragraph"/>
    <w:basedOn w:val="a0"/>
    <w:uiPriority w:val="34"/>
    <w:qFormat/>
    <w:pPr>
      <w:ind w:left="720"/>
    </w:pPr>
  </w:style>
  <w:style w:type="paragraph" w:styleId="af6">
    <w:name w:val="Balloon Text"/>
    <w:basedOn w:val="a0"/>
    <w:pPr>
      <w:spacing w:line="100" w:lineRule="atLeast"/>
    </w:pPr>
    <w:rPr>
      <w:rFonts w:ascii="Tahoma" w:hAnsi="Tahoma" w:cs="Tahoma"/>
      <w:sz w:val="16"/>
      <w:szCs w:val="16"/>
    </w:rPr>
  </w:style>
  <w:style w:type="paragraph" w:styleId="af7">
    <w:name w:val="footnote text"/>
    <w:basedOn w:val="a0"/>
    <w:pPr>
      <w:spacing w:after="60" w:line="100" w:lineRule="atLeast"/>
      <w:ind w:firstLine="680"/>
      <w:jc w:val="both"/>
    </w:pPr>
    <w:rPr>
      <w:rFonts w:eastAsia="Times New Roman" w:cs="Times New Roman"/>
      <w:sz w:val="20"/>
      <w:szCs w:val="20"/>
    </w:rPr>
  </w:style>
  <w:style w:type="paragraph" w:customStyle="1" w:styleId="12">
    <w:name w:val="Знак Знак Знак Знак1 Знак Знак Знак Знак Знак Знак"/>
    <w:basedOn w:val="a0"/>
    <w:pPr>
      <w:spacing w:after="160" w:line="240" w:lineRule="exact"/>
    </w:pPr>
    <w:rPr>
      <w:rFonts w:ascii="Verdana" w:eastAsia="Times New Roman" w:hAnsi="Verdana" w:cs="Times New Roman"/>
      <w:sz w:val="20"/>
      <w:szCs w:val="20"/>
    </w:rPr>
  </w:style>
  <w:style w:type="paragraph" w:styleId="HTML0">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rPr>
  </w:style>
  <w:style w:type="paragraph" w:styleId="af8">
    <w:name w:val="Normal (Web)"/>
    <w:basedOn w:val="a0"/>
    <w:pPr>
      <w:spacing w:before="28" w:after="28" w:line="100" w:lineRule="atLeast"/>
    </w:pPr>
    <w:rPr>
      <w:rFonts w:ascii="Times New Roman" w:eastAsia="Times New Roman" w:hAnsi="Times New Roman" w:cs="Times New Roman"/>
      <w:sz w:val="24"/>
      <w:szCs w:val="24"/>
    </w:rPr>
  </w:style>
  <w:style w:type="paragraph" w:styleId="13">
    <w:name w:val="toc 1"/>
    <w:basedOn w:val="a0"/>
    <w:pPr>
      <w:tabs>
        <w:tab w:val="right" w:leader="dot" w:pos="9638"/>
      </w:tabs>
      <w:spacing w:after="100" w:line="360" w:lineRule="auto"/>
      <w:jc w:val="both"/>
    </w:pPr>
    <w:rPr>
      <w:rFonts w:cs="Calibri"/>
    </w:rPr>
  </w:style>
  <w:style w:type="paragraph" w:styleId="af9">
    <w:name w:val="Body Text Indent"/>
    <w:basedOn w:val="a0"/>
    <w:pPr>
      <w:spacing w:line="100" w:lineRule="atLeast"/>
      <w:ind w:left="283" w:firstLine="720"/>
      <w:jc w:val="both"/>
    </w:pPr>
    <w:rPr>
      <w:rFonts w:ascii="Times New Roman" w:eastAsia="Times New Roman" w:hAnsi="Times New Roman" w:cs="Times New Roman"/>
      <w:sz w:val="28"/>
      <w:szCs w:val="20"/>
    </w:rPr>
  </w:style>
  <w:style w:type="paragraph" w:styleId="22">
    <w:name w:val="Body Text Indent 2"/>
    <w:basedOn w:val="a0"/>
    <w:pPr>
      <w:spacing w:after="120" w:line="480" w:lineRule="auto"/>
      <w:ind w:left="283"/>
      <w:jc w:val="both"/>
    </w:pPr>
    <w:rPr>
      <w:rFonts w:cs="Calibri"/>
    </w:rPr>
  </w:style>
  <w:style w:type="paragraph" w:customStyle="1" w:styleId="FR2">
    <w:name w:val="FR2"/>
    <w:pPr>
      <w:widowControl w:val="0"/>
      <w:tabs>
        <w:tab w:val="left" w:pos="720"/>
      </w:tabs>
      <w:suppressAutoHyphens/>
      <w:spacing w:after="0" w:line="100" w:lineRule="atLeast"/>
      <w:jc w:val="both"/>
    </w:pPr>
    <w:rPr>
      <w:rFonts w:ascii="Arial Narrow" w:eastAsia="Times New Roman" w:hAnsi="Arial Narrow" w:cs="Times New Roman"/>
      <w:color w:val="00000A"/>
      <w:sz w:val="18"/>
      <w:szCs w:val="20"/>
    </w:rPr>
  </w:style>
  <w:style w:type="paragraph" w:customStyle="1" w:styleId="afa">
    <w:name w:val="Содержимое таблицы"/>
    <w:basedOn w:val="a0"/>
    <w:pPr>
      <w:suppressLineNumbers/>
    </w:pPr>
  </w:style>
  <w:style w:type="paragraph" w:customStyle="1" w:styleId="afb">
    <w:name w:val="Заголовок таблицы"/>
    <w:basedOn w:val="afa"/>
    <w:pPr>
      <w:jc w:val="center"/>
    </w:pPr>
    <w:rPr>
      <w:b/>
      <w:bCs/>
    </w:rPr>
  </w:style>
  <w:style w:type="character" w:styleId="afc">
    <w:name w:val="annotation reference"/>
    <w:basedOn w:val="a2"/>
    <w:uiPriority w:val="99"/>
    <w:semiHidden/>
    <w:unhideWhenUsed/>
    <w:rsid w:val="00481966"/>
    <w:rPr>
      <w:sz w:val="16"/>
      <w:szCs w:val="16"/>
    </w:rPr>
  </w:style>
  <w:style w:type="paragraph" w:styleId="afd">
    <w:name w:val="annotation text"/>
    <w:basedOn w:val="a"/>
    <w:link w:val="afe"/>
    <w:uiPriority w:val="99"/>
    <w:semiHidden/>
    <w:unhideWhenUsed/>
    <w:rsid w:val="00481966"/>
    <w:pPr>
      <w:spacing w:line="240" w:lineRule="auto"/>
    </w:pPr>
    <w:rPr>
      <w:sz w:val="20"/>
      <w:szCs w:val="20"/>
    </w:rPr>
  </w:style>
  <w:style w:type="character" w:customStyle="1" w:styleId="afe">
    <w:name w:val="Текст примечания Знак"/>
    <w:basedOn w:val="a2"/>
    <w:link w:val="afd"/>
    <w:uiPriority w:val="99"/>
    <w:semiHidden/>
    <w:rsid w:val="00481966"/>
    <w:rPr>
      <w:sz w:val="20"/>
      <w:szCs w:val="20"/>
    </w:rPr>
  </w:style>
  <w:style w:type="paragraph" w:styleId="aff">
    <w:name w:val="annotation subject"/>
    <w:basedOn w:val="afd"/>
    <w:next w:val="afd"/>
    <w:link w:val="aff0"/>
    <w:uiPriority w:val="99"/>
    <w:semiHidden/>
    <w:unhideWhenUsed/>
    <w:rsid w:val="00481966"/>
    <w:rPr>
      <w:b/>
      <w:bCs/>
    </w:rPr>
  </w:style>
  <w:style w:type="character" w:customStyle="1" w:styleId="aff0">
    <w:name w:val="Тема примечания Знак"/>
    <w:basedOn w:val="afe"/>
    <w:link w:val="aff"/>
    <w:uiPriority w:val="99"/>
    <w:semiHidden/>
    <w:rsid w:val="00481966"/>
    <w:rPr>
      <w:b/>
      <w:bCs/>
      <w:sz w:val="20"/>
      <w:szCs w:val="20"/>
    </w:rPr>
  </w:style>
  <w:style w:type="table" w:styleId="aff1">
    <w:name w:val="Table Grid"/>
    <w:basedOn w:val="a3"/>
    <w:rsid w:val="00F074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pPr>
      <w:numPr>
        <w:numId w:val="1"/>
      </w:numPr>
      <w:spacing w:before="480" w:after="120"/>
      <w:outlineLvl w:val="0"/>
    </w:pPr>
    <w:rPr>
      <w:b/>
      <w:bCs/>
      <w:sz w:val="48"/>
      <w:szCs w:val="48"/>
    </w:rPr>
  </w:style>
  <w:style w:type="paragraph" w:styleId="2">
    <w:name w:val="heading 2"/>
    <w:basedOn w:val="a0"/>
    <w:next w:val="a1"/>
    <w:pPr>
      <w:numPr>
        <w:ilvl w:val="1"/>
        <w:numId w:val="1"/>
      </w:numPr>
      <w:spacing w:before="360" w:after="80"/>
      <w:outlineLvl w:val="1"/>
    </w:pPr>
    <w:rPr>
      <w:b/>
      <w:bCs/>
      <w:i/>
      <w:iCs/>
      <w:sz w:val="36"/>
      <w:szCs w:val="36"/>
    </w:rPr>
  </w:style>
  <w:style w:type="paragraph" w:styleId="3">
    <w:name w:val="heading 3"/>
    <w:basedOn w:val="a0"/>
    <w:next w:val="a1"/>
    <w:pPr>
      <w:numPr>
        <w:ilvl w:val="2"/>
        <w:numId w:val="1"/>
      </w:numPr>
      <w:spacing w:before="280" w:after="80"/>
      <w:outlineLvl w:val="2"/>
    </w:pPr>
    <w:rPr>
      <w:b/>
      <w:bCs/>
      <w:sz w:val="28"/>
      <w:szCs w:val="28"/>
    </w:rPr>
  </w:style>
  <w:style w:type="paragraph" w:styleId="4">
    <w:name w:val="heading 4"/>
    <w:basedOn w:val="a0"/>
    <w:next w:val="a1"/>
    <w:pPr>
      <w:numPr>
        <w:ilvl w:val="3"/>
        <w:numId w:val="1"/>
      </w:numPr>
      <w:spacing w:before="240" w:after="40"/>
      <w:outlineLvl w:val="3"/>
    </w:pPr>
    <w:rPr>
      <w:b/>
      <w:bCs/>
      <w:i/>
      <w:iCs/>
      <w:sz w:val="24"/>
      <w:szCs w:val="24"/>
    </w:rPr>
  </w:style>
  <w:style w:type="paragraph" w:styleId="5">
    <w:name w:val="heading 5"/>
    <w:basedOn w:val="a0"/>
    <w:next w:val="a1"/>
    <w:pPr>
      <w:numPr>
        <w:ilvl w:val="4"/>
        <w:numId w:val="1"/>
      </w:numPr>
      <w:spacing w:before="220" w:after="40"/>
      <w:outlineLvl w:val="4"/>
    </w:pPr>
    <w:rPr>
      <w:b/>
      <w:bCs/>
      <w:sz w:val="19"/>
      <w:szCs w:val="19"/>
    </w:rPr>
  </w:style>
  <w:style w:type="paragraph" w:styleId="6">
    <w:name w:val="heading 6"/>
    <w:basedOn w:val="a0"/>
    <w:next w:val="a1"/>
    <w:pPr>
      <w:numPr>
        <w:ilvl w:val="5"/>
        <w:numId w:val="1"/>
      </w:numPr>
      <w:spacing w:before="200" w:after="40"/>
      <w:outlineLvl w:val="5"/>
    </w:pPr>
    <w:rPr>
      <w:b/>
      <w:bCs/>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ый"/>
    <w:pPr>
      <w:tabs>
        <w:tab w:val="left" w:pos="720"/>
      </w:tabs>
      <w:suppressAutoHyphens/>
      <w:spacing w:after="0"/>
    </w:pPr>
    <w:rPr>
      <w:rFonts w:ascii="Arial" w:eastAsia="Arial" w:hAnsi="Arial" w:cs="Arial"/>
      <w:color w:val="000000"/>
      <w:lang w:val="en-US" w:eastAsia="en-US" w:bidi="en-US"/>
    </w:rPr>
  </w:style>
  <w:style w:type="character" w:customStyle="1" w:styleId="10">
    <w:name w:val="Заголовок 1 Знак"/>
    <w:basedOn w:val="a2"/>
    <w:rPr>
      <w:rFonts w:ascii="Arial" w:eastAsia="Arial" w:hAnsi="Arial" w:cs="Arial"/>
      <w:b/>
      <w:bCs/>
      <w:color w:val="000000"/>
      <w:sz w:val="48"/>
      <w:szCs w:val="48"/>
      <w:lang w:val="en-US" w:eastAsia="en-US" w:bidi="en-US"/>
    </w:rPr>
  </w:style>
  <w:style w:type="character" w:customStyle="1" w:styleId="20">
    <w:name w:val="Заголовок 2 Знак"/>
    <w:basedOn w:val="a2"/>
    <w:rPr>
      <w:rFonts w:ascii="Arial" w:eastAsia="Arial" w:hAnsi="Arial" w:cs="Arial"/>
      <w:b/>
      <w:bCs/>
      <w:color w:val="000000"/>
      <w:sz w:val="36"/>
      <w:szCs w:val="36"/>
      <w:lang w:val="en-US" w:eastAsia="en-US" w:bidi="en-US"/>
    </w:rPr>
  </w:style>
  <w:style w:type="character" w:customStyle="1" w:styleId="30">
    <w:name w:val="Заголовок 3 Знак"/>
    <w:basedOn w:val="a2"/>
    <w:rPr>
      <w:rFonts w:ascii="Arial" w:eastAsia="Arial" w:hAnsi="Arial" w:cs="Arial"/>
      <w:b/>
      <w:bCs/>
      <w:color w:val="000000"/>
      <w:sz w:val="28"/>
      <w:szCs w:val="28"/>
      <w:lang w:val="en-US" w:eastAsia="en-US" w:bidi="en-US"/>
    </w:rPr>
  </w:style>
  <w:style w:type="character" w:customStyle="1" w:styleId="List1Level0">
    <w:name w:val="List1Level0"/>
    <w:rPr>
      <w:rFonts w:ascii="Arial" w:eastAsia="Arial" w:hAnsi="Arial" w:cs="Arial"/>
      <w:b/>
      <w:bCs/>
      <w:i w:val="0"/>
      <w:iCs w:val="0"/>
      <w:strike w:val="0"/>
      <w:dstrike w:val="0"/>
      <w:color w:val="000000"/>
      <w:sz w:val="28"/>
      <w:szCs w:val="28"/>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
    <w:name w:val="Интернет-ссылка"/>
    <w:basedOn w:val="a2"/>
    <w:rPr>
      <w:color w:val="0000FF"/>
      <w:u w:val="single"/>
      <w:lang w:val="ru-RU" w:eastAsia="ru-RU" w:bidi="ru-RU"/>
    </w:rPr>
  </w:style>
  <w:style w:type="character" w:customStyle="1" w:styleId="a5">
    <w:name w:val="Маркеры списка"/>
    <w:rPr>
      <w:rFonts w:ascii="OpenSymbol" w:eastAsia="OpenSymbol" w:hAnsi="OpenSymbol" w:cs="OpenSymbol"/>
    </w:rPr>
  </w:style>
  <w:style w:type="character" w:customStyle="1" w:styleId="a6">
    <w:name w:val="Верхний колонтитул Знак"/>
    <w:basedOn w:val="a2"/>
    <w:rPr>
      <w:rFonts w:ascii="Arial" w:eastAsia="Arial" w:hAnsi="Arial" w:cs="Arial"/>
      <w:color w:val="000000"/>
      <w:lang w:val="en-US" w:eastAsia="en-US" w:bidi="en-US"/>
    </w:rPr>
  </w:style>
  <w:style w:type="character" w:customStyle="1" w:styleId="a7">
    <w:name w:val="Нижний колонтитул Знак"/>
    <w:basedOn w:val="a2"/>
    <w:rPr>
      <w:rFonts w:ascii="Arial" w:eastAsia="Arial" w:hAnsi="Arial" w:cs="Arial"/>
      <w:color w:val="000000"/>
      <w:lang w:val="en-US" w:eastAsia="en-US" w:bidi="en-US"/>
    </w:rPr>
  </w:style>
  <w:style w:type="character" w:customStyle="1" w:styleId="a8">
    <w:name w:val="Текст выноски Знак"/>
    <w:basedOn w:val="a2"/>
    <w:rPr>
      <w:rFonts w:ascii="Tahoma" w:hAnsi="Tahoma" w:cs="Tahoma"/>
      <w:sz w:val="16"/>
      <w:szCs w:val="16"/>
    </w:rPr>
  </w:style>
  <w:style w:type="character" w:styleId="a9">
    <w:name w:val="footnote reference"/>
    <w:rPr>
      <w:vertAlign w:val="superscript"/>
    </w:rPr>
  </w:style>
  <w:style w:type="character" w:customStyle="1" w:styleId="aa">
    <w:name w:val="Текст сноски Знак"/>
    <w:basedOn w:val="a2"/>
    <w:rPr>
      <w:rFonts w:ascii="Arial" w:eastAsia="Times New Roman" w:hAnsi="Arial" w:cs="Times New Roman"/>
      <w:sz w:val="20"/>
      <w:szCs w:val="20"/>
    </w:rPr>
  </w:style>
  <w:style w:type="character" w:customStyle="1" w:styleId="HTML">
    <w:name w:val="Стандартный HTML Знак"/>
    <w:basedOn w:val="a2"/>
    <w:rPr>
      <w:rFonts w:ascii="Courier New" w:eastAsia="Times New Roman" w:hAnsi="Courier New" w:cs="Courier New"/>
      <w:sz w:val="20"/>
      <w:szCs w:val="20"/>
    </w:rPr>
  </w:style>
  <w:style w:type="character" w:customStyle="1" w:styleId="ab">
    <w:name w:val="Основной текст с отступом Знак"/>
    <w:basedOn w:val="a2"/>
    <w:rPr>
      <w:rFonts w:ascii="Times New Roman" w:eastAsia="Times New Roman" w:hAnsi="Times New Roman" w:cs="Times New Roman"/>
      <w:sz w:val="28"/>
      <w:szCs w:val="20"/>
    </w:rPr>
  </w:style>
  <w:style w:type="character" w:customStyle="1" w:styleId="21">
    <w:name w:val="Основной текст с отступом 2 Знак"/>
    <w:basedOn w:val="a2"/>
    <w:rPr>
      <w:rFonts w:cs="Calibri"/>
      <w:lang w:eastAsia="en-US"/>
    </w:rPr>
  </w:style>
  <w:style w:type="character" w:styleId="ac">
    <w:name w:val="Placeholder Text"/>
    <w:basedOn w:val="a2"/>
    <w:rPr>
      <w:color w:val="808080"/>
    </w:rPr>
  </w:style>
  <w:style w:type="character" w:customStyle="1" w:styleId="ListLabel1">
    <w:name w:val="ListLabel 1"/>
    <w:rPr>
      <w:b/>
      <w:bCs/>
      <w:i w:val="0"/>
      <w:iCs w:val="0"/>
      <w:strike w:val="0"/>
      <w:dstrike w:val="0"/>
      <w:color w:val="000000"/>
      <w:sz w:val="28"/>
      <w:szCs w:val="28"/>
      <w:u w:val="none"/>
    </w:rPr>
  </w:style>
  <w:style w:type="character" w:customStyle="1" w:styleId="ListLabel2">
    <w:name w:val="ListLabel 2"/>
    <w:rPr>
      <w:b w:val="0"/>
      <w:bCs w:val="0"/>
      <w:i w:val="0"/>
      <w:iCs w:val="0"/>
      <w:strike w:val="0"/>
      <w:dstrike w:val="0"/>
      <w:color w:val="000000"/>
      <w:sz w:val="22"/>
      <w:szCs w:val="22"/>
      <w:u w:val="none"/>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Courier New"/>
    </w:rPr>
  </w:style>
  <w:style w:type="character" w:customStyle="1" w:styleId="ListLabel6">
    <w:name w:val="ListLabel 6"/>
    <w:rPr>
      <w:sz w:val="32"/>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paragraph" w:customStyle="1" w:styleId="ad">
    <w:name w:val="Заголовок"/>
    <w:basedOn w:val="a0"/>
    <w:next w:val="a1"/>
    <w:pPr>
      <w:keepNext/>
      <w:spacing w:before="240" w:after="120"/>
    </w:pPr>
    <w:rPr>
      <w:rFonts w:ascii="Liberation Sans" w:eastAsia="DejaVu Sans" w:hAnsi="Liberation Sans" w:cs="DejaVu Sans"/>
      <w:sz w:val="28"/>
      <w:szCs w:val="28"/>
    </w:rPr>
  </w:style>
  <w:style w:type="paragraph" w:styleId="a1">
    <w:name w:val="Body Text"/>
    <w:basedOn w:val="a0"/>
    <w:pPr>
      <w:spacing w:after="120"/>
    </w:pPr>
  </w:style>
  <w:style w:type="paragraph" w:styleId="ae">
    <w:name w:val="List"/>
    <w:basedOn w:val="a1"/>
    <w:rPr>
      <w:rFonts w:cs="Lohit Hindi"/>
    </w:rPr>
  </w:style>
  <w:style w:type="paragraph" w:styleId="af">
    <w:name w:val="Title"/>
    <w:basedOn w:val="a0"/>
    <w:pPr>
      <w:suppressLineNumbers/>
      <w:spacing w:before="120" w:after="120"/>
    </w:pPr>
    <w:rPr>
      <w:rFonts w:cs="Lohit Hindi"/>
      <w:i/>
      <w:iCs/>
      <w:sz w:val="24"/>
      <w:szCs w:val="24"/>
    </w:rPr>
  </w:style>
  <w:style w:type="paragraph" w:styleId="af0">
    <w:name w:val="index heading"/>
    <w:basedOn w:val="a0"/>
    <w:pPr>
      <w:suppressLineNumbers/>
    </w:pPr>
    <w:rPr>
      <w:rFonts w:cs="Lohit Hindi"/>
    </w:rPr>
  </w:style>
  <w:style w:type="paragraph" w:customStyle="1" w:styleId="11">
    <w:name w:val="Нет списка1"/>
    <w:pPr>
      <w:tabs>
        <w:tab w:val="left" w:pos="720"/>
      </w:tabs>
      <w:suppressAutoHyphens/>
    </w:pPr>
    <w:rPr>
      <w:rFonts w:ascii="Times New Roman" w:eastAsia="Times New Roman" w:hAnsi="Times New Roman" w:cs="Times New Roman"/>
      <w:color w:val="00000A"/>
      <w:sz w:val="20"/>
      <w:szCs w:val="20"/>
      <w:lang w:val="en-US" w:eastAsia="en-US" w:bidi="en-US"/>
    </w:rPr>
  </w:style>
  <w:style w:type="paragraph" w:customStyle="1" w:styleId="af1">
    <w:name w:val="Заглавие"/>
    <w:basedOn w:val="a0"/>
    <w:next w:val="af2"/>
    <w:pPr>
      <w:spacing w:before="480" w:after="120"/>
      <w:jc w:val="center"/>
    </w:pPr>
    <w:rPr>
      <w:b/>
      <w:bCs/>
      <w:sz w:val="72"/>
      <w:szCs w:val="72"/>
    </w:rPr>
  </w:style>
  <w:style w:type="paragraph" w:styleId="af2">
    <w:name w:val="Subtitle"/>
    <w:basedOn w:val="a0"/>
    <w:next w:val="a1"/>
    <w:pPr>
      <w:spacing w:before="360" w:after="80"/>
      <w:jc w:val="center"/>
    </w:pPr>
    <w:rPr>
      <w:rFonts w:ascii="Georgia" w:eastAsia="Georgia" w:hAnsi="Georgia" w:cs="Georgia"/>
      <w:i/>
      <w:iCs/>
      <w:color w:val="666666"/>
      <w:sz w:val="48"/>
      <w:szCs w:val="48"/>
    </w:rPr>
  </w:style>
  <w:style w:type="paragraph" w:styleId="af3">
    <w:name w:val="header"/>
    <w:basedOn w:val="a0"/>
    <w:pPr>
      <w:suppressLineNumbers/>
      <w:tabs>
        <w:tab w:val="center" w:pos="5386"/>
        <w:tab w:val="right" w:pos="10772"/>
      </w:tabs>
    </w:pPr>
  </w:style>
  <w:style w:type="paragraph" w:styleId="af4">
    <w:name w:val="footer"/>
    <w:basedOn w:val="a0"/>
    <w:pPr>
      <w:suppressLineNumbers/>
      <w:tabs>
        <w:tab w:val="center" w:pos="5386"/>
        <w:tab w:val="right" w:pos="10772"/>
      </w:tabs>
    </w:pPr>
  </w:style>
  <w:style w:type="paragraph" w:styleId="af5">
    <w:name w:val="List Paragraph"/>
    <w:basedOn w:val="a0"/>
    <w:uiPriority w:val="34"/>
    <w:qFormat/>
    <w:pPr>
      <w:ind w:left="720"/>
    </w:pPr>
  </w:style>
  <w:style w:type="paragraph" w:styleId="af6">
    <w:name w:val="Balloon Text"/>
    <w:basedOn w:val="a0"/>
    <w:pPr>
      <w:spacing w:line="100" w:lineRule="atLeast"/>
    </w:pPr>
    <w:rPr>
      <w:rFonts w:ascii="Tahoma" w:hAnsi="Tahoma" w:cs="Tahoma"/>
      <w:sz w:val="16"/>
      <w:szCs w:val="16"/>
    </w:rPr>
  </w:style>
  <w:style w:type="paragraph" w:styleId="af7">
    <w:name w:val="footnote text"/>
    <w:basedOn w:val="a0"/>
    <w:pPr>
      <w:spacing w:after="60" w:line="100" w:lineRule="atLeast"/>
      <w:ind w:firstLine="680"/>
      <w:jc w:val="both"/>
    </w:pPr>
    <w:rPr>
      <w:rFonts w:eastAsia="Times New Roman" w:cs="Times New Roman"/>
      <w:sz w:val="20"/>
      <w:szCs w:val="20"/>
    </w:rPr>
  </w:style>
  <w:style w:type="paragraph" w:customStyle="1" w:styleId="12">
    <w:name w:val="Знак Знак Знак Знак1 Знак Знак Знак Знак Знак Знак"/>
    <w:basedOn w:val="a0"/>
    <w:pPr>
      <w:spacing w:after="160" w:line="240" w:lineRule="exact"/>
    </w:pPr>
    <w:rPr>
      <w:rFonts w:ascii="Verdana" w:eastAsia="Times New Roman" w:hAnsi="Verdana" w:cs="Times New Roman"/>
      <w:sz w:val="20"/>
      <w:szCs w:val="20"/>
    </w:rPr>
  </w:style>
  <w:style w:type="paragraph" w:styleId="HTML0">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rPr>
  </w:style>
  <w:style w:type="paragraph" w:styleId="af8">
    <w:name w:val="Normal (Web)"/>
    <w:basedOn w:val="a0"/>
    <w:pPr>
      <w:spacing w:before="28" w:after="28" w:line="100" w:lineRule="atLeast"/>
    </w:pPr>
    <w:rPr>
      <w:rFonts w:ascii="Times New Roman" w:eastAsia="Times New Roman" w:hAnsi="Times New Roman" w:cs="Times New Roman"/>
      <w:sz w:val="24"/>
      <w:szCs w:val="24"/>
    </w:rPr>
  </w:style>
  <w:style w:type="paragraph" w:styleId="13">
    <w:name w:val="toc 1"/>
    <w:basedOn w:val="a0"/>
    <w:pPr>
      <w:tabs>
        <w:tab w:val="right" w:leader="dot" w:pos="9638"/>
      </w:tabs>
      <w:spacing w:after="100" w:line="360" w:lineRule="auto"/>
      <w:jc w:val="both"/>
    </w:pPr>
    <w:rPr>
      <w:rFonts w:cs="Calibri"/>
    </w:rPr>
  </w:style>
  <w:style w:type="paragraph" w:styleId="af9">
    <w:name w:val="Body Text Indent"/>
    <w:basedOn w:val="a0"/>
    <w:pPr>
      <w:spacing w:line="100" w:lineRule="atLeast"/>
      <w:ind w:left="283" w:firstLine="720"/>
      <w:jc w:val="both"/>
    </w:pPr>
    <w:rPr>
      <w:rFonts w:ascii="Times New Roman" w:eastAsia="Times New Roman" w:hAnsi="Times New Roman" w:cs="Times New Roman"/>
      <w:sz w:val="28"/>
      <w:szCs w:val="20"/>
    </w:rPr>
  </w:style>
  <w:style w:type="paragraph" w:styleId="22">
    <w:name w:val="Body Text Indent 2"/>
    <w:basedOn w:val="a0"/>
    <w:pPr>
      <w:spacing w:after="120" w:line="480" w:lineRule="auto"/>
      <w:ind w:left="283"/>
      <w:jc w:val="both"/>
    </w:pPr>
    <w:rPr>
      <w:rFonts w:cs="Calibri"/>
    </w:rPr>
  </w:style>
  <w:style w:type="paragraph" w:customStyle="1" w:styleId="FR2">
    <w:name w:val="FR2"/>
    <w:pPr>
      <w:widowControl w:val="0"/>
      <w:tabs>
        <w:tab w:val="left" w:pos="720"/>
      </w:tabs>
      <w:suppressAutoHyphens/>
      <w:spacing w:after="0" w:line="100" w:lineRule="atLeast"/>
      <w:jc w:val="both"/>
    </w:pPr>
    <w:rPr>
      <w:rFonts w:ascii="Arial Narrow" w:eastAsia="Times New Roman" w:hAnsi="Arial Narrow" w:cs="Times New Roman"/>
      <w:color w:val="00000A"/>
      <w:sz w:val="18"/>
      <w:szCs w:val="20"/>
    </w:rPr>
  </w:style>
  <w:style w:type="paragraph" w:customStyle="1" w:styleId="afa">
    <w:name w:val="Содержимое таблицы"/>
    <w:basedOn w:val="a0"/>
    <w:pPr>
      <w:suppressLineNumbers/>
    </w:pPr>
  </w:style>
  <w:style w:type="paragraph" w:customStyle="1" w:styleId="afb">
    <w:name w:val="Заголовок таблицы"/>
    <w:basedOn w:val="afa"/>
    <w:pPr>
      <w:jc w:val="center"/>
    </w:pPr>
    <w:rPr>
      <w:b/>
      <w:bCs/>
    </w:rPr>
  </w:style>
  <w:style w:type="character" w:styleId="afc">
    <w:name w:val="annotation reference"/>
    <w:basedOn w:val="a2"/>
    <w:uiPriority w:val="99"/>
    <w:semiHidden/>
    <w:unhideWhenUsed/>
    <w:rsid w:val="00481966"/>
    <w:rPr>
      <w:sz w:val="16"/>
      <w:szCs w:val="16"/>
    </w:rPr>
  </w:style>
  <w:style w:type="paragraph" w:styleId="afd">
    <w:name w:val="annotation text"/>
    <w:basedOn w:val="a"/>
    <w:link w:val="afe"/>
    <w:uiPriority w:val="99"/>
    <w:semiHidden/>
    <w:unhideWhenUsed/>
    <w:rsid w:val="00481966"/>
    <w:pPr>
      <w:spacing w:line="240" w:lineRule="auto"/>
    </w:pPr>
    <w:rPr>
      <w:sz w:val="20"/>
      <w:szCs w:val="20"/>
    </w:rPr>
  </w:style>
  <w:style w:type="character" w:customStyle="1" w:styleId="afe">
    <w:name w:val="Текст примечания Знак"/>
    <w:basedOn w:val="a2"/>
    <w:link w:val="afd"/>
    <w:uiPriority w:val="99"/>
    <w:semiHidden/>
    <w:rsid w:val="00481966"/>
    <w:rPr>
      <w:sz w:val="20"/>
      <w:szCs w:val="20"/>
    </w:rPr>
  </w:style>
  <w:style w:type="paragraph" w:styleId="aff">
    <w:name w:val="annotation subject"/>
    <w:basedOn w:val="afd"/>
    <w:next w:val="afd"/>
    <w:link w:val="aff0"/>
    <w:uiPriority w:val="99"/>
    <w:semiHidden/>
    <w:unhideWhenUsed/>
    <w:rsid w:val="00481966"/>
    <w:rPr>
      <w:b/>
      <w:bCs/>
    </w:rPr>
  </w:style>
  <w:style w:type="character" w:customStyle="1" w:styleId="aff0">
    <w:name w:val="Тема примечания Знак"/>
    <w:basedOn w:val="afe"/>
    <w:link w:val="aff"/>
    <w:uiPriority w:val="99"/>
    <w:semiHidden/>
    <w:rsid w:val="00481966"/>
    <w:rPr>
      <w:b/>
      <w:bCs/>
      <w:sz w:val="20"/>
      <w:szCs w:val="20"/>
    </w:rPr>
  </w:style>
  <w:style w:type="table" w:styleId="aff1">
    <w:name w:val="Table Grid"/>
    <w:basedOn w:val="a3"/>
    <w:rsid w:val="00F074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42981">
      <w:bodyDiv w:val="1"/>
      <w:marLeft w:val="0"/>
      <w:marRight w:val="0"/>
      <w:marTop w:val="0"/>
      <w:marBottom w:val="0"/>
      <w:divBdr>
        <w:top w:val="none" w:sz="0" w:space="0" w:color="auto"/>
        <w:left w:val="none" w:sz="0" w:space="0" w:color="auto"/>
        <w:bottom w:val="none" w:sz="0" w:space="0" w:color="auto"/>
        <w:right w:val="none" w:sz="0" w:space="0" w:color="auto"/>
      </w:divBdr>
      <w:divsChild>
        <w:div w:id="685789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415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1.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3.bin"/><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50</Pages>
  <Words>11547</Words>
  <Characters>65819</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Lityushkin Evgeniy</dc:creator>
  <cp:lastModifiedBy>USER</cp:lastModifiedBy>
  <cp:revision>48</cp:revision>
  <cp:lastPrinted>2014-02-06T11:51:00Z</cp:lastPrinted>
  <dcterms:created xsi:type="dcterms:W3CDTF">2014-06-15T18:33:00Z</dcterms:created>
  <dcterms:modified xsi:type="dcterms:W3CDTF">2014-06-18T13:19:00Z</dcterms:modified>
</cp:coreProperties>
</file>