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82767" w14:textId="77777777" w:rsidR="002D1DBD" w:rsidRDefault="00000000">
      <w:pPr>
        <w:spacing w:before="2400"/>
        <w:jc w:val="center"/>
      </w:pPr>
      <w:r>
        <w:rPr>
          <w:b/>
          <w:bCs/>
          <w:color w:val="1F3864"/>
          <w:sz w:val="56"/>
          <w:szCs w:val="56"/>
        </w:rPr>
        <w:t>INCIDENT RESPONSE PLAYBOOK</w:t>
      </w:r>
    </w:p>
    <w:p w14:paraId="650C73E1" w14:textId="77777777" w:rsidR="002D1DBD" w:rsidRDefault="00000000">
      <w:pPr>
        <w:spacing w:before="200" w:after="600"/>
        <w:jc w:val="center"/>
      </w:pPr>
      <w:r>
        <w:rPr>
          <w:color w:val="2E5395"/>
          <w:sz w:val="28"/>
          <w:szCs w:val="28"/>
        </w:rPr>
        <w:t>Incident Response Playbook for AlertMind</w:t>
      </w:r>
    </w:p>
    <w:p w14:paraId="29C67A4C" w14:textId="77777777" w:rsidR="002D1DBD" w:rsidRDefault="00000000">
      <w:pPr>
        <w:pBdr>
          <w:top w:val="single" w:sz="6" w:space="8" w:color="1F3864"/>
        </w:pBdr>
        <w:spacing w:before="1600"/>
        <w:jc w:val="center"/>
      </w:pPr>
      <w:r>
        <w:rPr>
          <w:color w:val="595959"/>
          <w:sz w:val="22"/>
          <w:szCs w:val="22"/>
        </w:rPr>
        <w:t>Prepared by: AlertMind – AI-Assisted Security Operations Center</w:t>
      </w:r>
    </w:p>
    <w:p w14:paraId="3E4E7D3E" w14:textId="77777777" w:rsidR="002D1DBD" w:rsidRDefault="00000000">
      <w:pPr>
        <w:jc w:val="center"/>
      </w:pPr>
      <w:r>
        <w:rPr>
          <w:color w:val="595959"/>
          <w:sz w:val="22"/>
          <w:szCs w:val="22"/>
        </w:rPr>
        <w:t>Data Source: AlertMind (Wazuh SIEM + OpenSearch + AI Analysis Engine) — Host DESKTOP-M95IQ0B</w:t>
      </w:r>
    </w:p>
    <w:p w14:paraId="64277FE0" w14:textId="77777777" w:rsidR="002D1DBD" w:rsidRDefault="00000000">
      <w:pPr>
        <w:spacing w:after="1600"/>
        <w:jc w:val="center"/>
      </w:pPr>
      <w:r>
        <w:rPr>
          <w:color w:val="595959"/>
          <w:sz w:val="22"/>
          <w:szCs w:val="22"/>
        </w:rPr>
        <w:t>Classification: Internal / TLP:AMBER</w:t>
      </w:r>
    </w:p>
    <w:p w14:paraId="5A6191BC" w14:textId="77777777" w:rsidR="002D1DBD" w:rsidRDefault="00000000">
      <w:pPr>
        <w:jc w:val="center"/>
      </w:pPr>
      <w:r>
        <w:rPr>
          <w:color w:val="595959"/>
        </w:rPr>
        <w:t>Version 1.0</w:t>
      </w:r>
    </w:p>
    <w:p w14:paraId="6C20BF92" w14:textId="77777777" w:rsidR="002D1DBD" w:rsidRDefault="002D1DBD">
      <w:pPr>
        <w:sectPr w:rsidR="002D1DBD">
          <w:pgSz w:w="12240" w:h="15840"/>
          <w:pgMar w:top="1440" w:right="1440" w:bottom="1440" w:left="1440" w:header="708" w:footer="708" w:gutter="0"/>
          <w:cols w:space="720"/>
          <w:docGrid w:linePitch="360"/>
        </w:sectPr>
      </w:pPr>
    </w:p>
    <w:p w14:paraId="3F6241EB" w14:textId="77777777" w:rsidR="002D1DBD" w:rsidRDefault="00000000">
      <w:pPr>
        <w:pStyle w:val="Title"/>
        <w:spacing w:after="300"/>
      </w:pPr>
      <w:r>
        <w:rPr>
          <w:b/>
          <w:bCs/>
          <w:color w:val="1F3864"/>
          <w:sz w:val="30"/>
          <w:szCs w:val="30"/>
        </w:rPr>
        <w:lastRenderedPageBreak/>
        <w:t>Purpose &amp; Scope</w:t>
      </w:r>
    </w:p>
    <w:p w14:paraId="3787B435" w14:textId="77777777" w:rsidR="002D1DBD" w:rsidRDefault="00000000">
      <w:pPr>
        <w:spacing w:after="140"/>
      </w:pPr>
      <w:r>
        <w:rPr>
          <w:sz w:val="21"/>
          <w:szCs w:val="21"/>
        </w:rPr>
        <w:t>This playbook defines the standard response procedure for three related categories of endpoint alerts generated by AlertMind on Windows hosts: system enumeration, network discovery, and suspicious command execution. AlertMind enriches Wazuh alerts using AI-generated summaries, MITRE ATT&amp;CK mapping, IOC extraction, and investigation recommendations to support faster incident triage. It is intended for use by SOC analysts during initial triage and during deeper investigation. Each section follows the standard incident lifecycle: Overview, Detection, Analysis, Containment, Eradication, Recovery, and Lessons Learned, and closes with evidence captured directly from the AlertMind implementation.</w:t>
      </w:r>
    </w:p>
    <w:p w14:paraId="6C1914F1" w14:textId="77777777" w:rsidR="002D1DBD" w:rsidRDefault="00000000">
      <w:pPr>
        <w:pStyle w:val="Heading1"/>
        <w:pBdr>
          <w:bottom w:val="single" w:sz="6" w:space="4" w:color="1F3864"/>
        </w:pBdr>
        <w:spacing w:before="400" w:after="200"/>
      </w:pPr>
      <w:r>
        <w:rPr>
          <w:b/>
          <w:bCs/>
          <w:color w:val="1F3864"/>
          <w:sz w:val="30"/>
          <w:szCs w:val="30"/>
        </w:rPr>
        <w:t>1.  System Enumeration</w:t>
      </w:r>
    </w:p>
    <w:p w14:paraId="19454A87" w14:textId="625255F8" w:rsidR="002D1DBD" w:rsidRDefault="00620875">
      <w:pPr>
        <w:pStyle w:val="Heading2"/>
        <w:spacing w:before="280" w:after="120"/>
      </w:pPr>
      <w:r>
        <w:rPr>
          <w:b/>
          <w:bCs/>
          <w:color w:val="2E5395"/>
          <w:sz w:val="24"/>
          <w:szCs w:val="24"/>
        </w:rPr>
        <w:t>1.1 Incident</w:t>
      </w:r>
      <w:r w:rsidR="00000000">
        <w:rPr>
          <w:b/>
          <w:bCs/>
          <w:color w:val="2E5395"/>
          <w:sz w:val="24"/>
          <w:szCs w:val="24"/>
        </w:rPr>
        <w:t xml:space="preserve"> Overview</w:t>
      </w:r>
    </w:p>
    <w:p w14:paraId="1248E2F4" w14:textId="77777777" w:rsidR="002D1DBD" w:rsidRDefault="00000000">
      <w:pPr>
        <w:spacing w:after="40"/>
      </w:pPr>
      <w:r>
        <w:rPr>
          <w:b/>
          <w:bCs/>
          <w:color w:val="595959"/>
        </w:rPr>
        <w:t xml:space="preserve">Category: </w:t>
      </w:r>
      <w:r>
        <w:t>Local System Enumeration / Discovery</w:t>
      </w:r>
    </w:p>
    <w:p w14:paraId="1137702D" w14:textId="77777777" w:rsidR="002D1DBD" w:rsidRDefault="00000000">
      <w:pPr>
        <w:spacing w:after="40"/>
      </w:pPr>
      <w:r>
        <w:rPr>
          <w:b/>
          <w:bCs/>
          <w:color w:val="595959"/>
        </w:rPr>
        <w:t xml:space="preserve">Typical MITRE ATT&amp;CK Technique(s): </w:t>
      </w:r>
      <w:r>
        <w:t>T1033 (System Owner/User Discovery), T1082 (System Information Discovery)</w:t>
      </w:r>
    </w:p>
    <w:p w14:paraId="16D73768" w14:textId="77777777" w:rsidR="002D1DBD" w:rsidRDefault="00000000">
      <w:pPr>
        <w:spacing w:after="40"/>
      </w:pPr>
      <w:r>
        <w:rPr>
          <w:b/>
          <w:bCs/>
          <w:color w:val="595959"/>
        </w:rPr>
        <w:t xml:space="preserve">Severity (Rule Level): </w:t>
      </w:r>
      <w:r>
        <w:t>Level 8 (Medium)</w:t>
      </w:r>
    </w:p>
    <w:p w14:paraId="59754814" w14:textId="77777777" w:rsidR="002D1DBD" w:rsidRDefault="00000000">
      <w:pPr>
        <w:spacing w:after="140"/>
      </w:pPr>
      <w:r>
        <w:rPr>
          <w:sz w:val="21"/>
          <w:szCs w:val="21"/>
        </w:rPr>
        <w:t>System enumeration incidents involve execution of built-in Windows commands (e.g. whoami, hostname, and net localgroup) used by an attacker, malicious script, or compromised account to fingerprint the local host and its privilege context. These commands are frequently among the first actions taken after initial access, allowing an adversary to confirm privilege level, machine identity, and local group membership before deciding on next steps.</w:t>
      </w:r>
    </w:p>
    <w:p w14:paraId="035B030F" w14:textId="77777777" w:rsidR="002D1DBD" w:rsidRDefault="00000000">
      <w:pPr>
        <w:pStyle w:val="Heading2"/>
        <w:spacing w:before="280" w:after="120"/>
      </w:pPr>
      <w:proofErr w:type="gramStart"/>
      <w:r>
        <w:rPr>
          <w:b/>
          <w:bCs/>
          <w:color w:val="2E5395"/>
          <w:sz w:val="24"/>
          <w:szCs w:val="24"/>
        </w:rPr>
        <w:t>1.2  Detection</w:t>
      </w:r>
      <w:proofErr w:type="gramEnd"/>
    </w:p>
    <w:p w14:paraId="5590F71E" w14:textId="77777777" w:rsidR="002D1DBD" w:rsidRDefault="00000000">
      <w:pPr>
        <w:pStyle w:val="ListParagraph"/>
        <w:numPr>
          <w:ilvl w:val="0"/>
          <w:numId w:val="2"/>
        </w:numPr>
        <w:spacing w:after="60"/>
      </w:pPr>
      <w:r>
        <w:rPr>
          <w:sz w:val="21"/>
          <w:szCs w:val="21"/>
        </w:rPr>
        <w:t>Custom Wazuh Rule IDs 100101-100113 developed as part of the AlertMind detection framework; this category is covered by rules 100103 (System Information Discovery / hostname) and 100107 (Local Group Discovery / net localgroup), alongside process-creation monitoring for whoami.</w:t>
      </w:r>
    </w:p>
    <w:p w14:paraId="35651B3B" w14:textId="77777777" w:rsidR="002D1DBD" w:rsidRDefault="00000000">
      <w:pPr>
        <w:pStyle w:val="ListParagraph"/>
        <w:numPr>
          <w:ilvl w:val="0"/>
          <w:numId w:val="2"/>
        </w:numPr>
        <w:spacing w:after="60"/>
      </w:pPr>
      <w:r>
        <w:rPr>
          <w:sz w:val="21"/>
          <w:szCs w:val="21"/>
        </w:rPr>
        <w:t>AlertMind's rule set fires on process creation events where command-line data matches whoami, hostname, and net localgroup binaries executed outside of expected administrative windows.</w:t>
      </w:r>
    </w:p>
    <w:p w14:paraId="02D27E67" w14:textId="77777777" w:rsidR="002D1DBD" w:rsidRDefault="00000000">
      <w:pPr>
        <w:pStyle w:val="ListParagraph"/>
        <w:numPr>
          <w:ilvl w:val="0"/>
          <w:numId w:val="2"/>
        </w:numPr>
        <w:spacing w:after="60"/>
      </w:pPr>
      <w:r>
        <w:rPr>
          <w:sz w:val="21"/>
          <w:szCs w:val="21"/>
        </w:rPr>
        <w:t>Confirmed via Sysmon/Windows Event ID 1 (Process Creation) forwarded to the Wazuh manager and enriched by the AlertMind AI analysis engine, e.g. rule 100103 - System Information Discovery (hostname) detected on host DESKTOP-M95IQ0B, and rule 100107 - Local Group Discovery (net localgroup) detected (logged twice within the same session, indicating repeated enumeration).</w:t>
      </w:r>
    </w:p>
    <w:p w14:paraId="6047F255" w14:textId="77777777" w:rsidR="002D1DBD" w:rsidRDefault="00000000">
      <w:pPr>
        <w:pStyle w:val="ListParagraph"/>
        <w:numPr>
          <w:ilvl w:val="0"/>
          <w:numId w:val="2"/>
        </w:numPr>
        <w:spacing w:after="60"/>
      </w:pPr>
      <w:r>
        <w:rPr>
          <w:sz w:val="21"/>
          <w:szCs w:val="21"/>
        </w:rPr>
        <w:t>Alert fields of interest: data.win.eventdata.commandLine, data.win.eventdata.parentImage, data.win.eventdata.user, and data.win.eventdata.currentDirectory.</w:t>
      </w:r>
    </w:p>
    <w:p w14:paraId="43289A92" w14:textId="52B16E46" w:rsidR="002D1DBD" w:rsidRDefault="00620875">
      <w:pPr>
        <w:pStyle w:val="Heading2"/>
        <w:spacing w:before="280" w:after="120"/>
      </w:pPr>
      <w:r>
        <w:rPr>
          <w:b/>
          <w:bCs/>
          <w:color w:val="2E5395"/>
          <w:sz w:val="24"/>
          <w:szCs w:val="24"/>
        </w:rPr>
        <w:t>1.3 Analysis</w:t>
      </w:r>
    </w:p>
    <w:p w14:paraId="07BEAEE8" w14:textId="77777777" w:rsidR="002D1DBD" w:rsidRDefault="00000000">
      <w:pPr>
        <w:pStyle w:val="ListParagraph"/>
        <w:numPr>
          <w:ilvl w:val="0"/>
          <w:numId w:val="2"/>
        </w:numPr>
        <w:spacing w:after="60"/>
      </w:pPr>
      <w:r>
        <w:rPr>
          <w:sz w:val="21"/>
          <w:szCs w:val="21"/>
        </w:rPr>
        <w:t>Pivot on agent.id and agent.name in the Threat Hunting &gt; Events view to build a timeline of all activity on the affected endpoint around the alert timestamp.</w:t>
      </w:r>
    </w:p>
    <w:p w14:paraId="3948A1EB" w14:textId="77777777" w:rsidR="002D1DBD" w:rsidRDefault="00000000">
      <w:pPr>
        <w:pStyle w:val="ListParagraph"/>
        <w:numPr>
          <w:ilvl w:val="0"/>
          <w:numId w:val="2"/>
        </w:numPr>
        <w:spacing w:after="60"/>
      </w:pPr>
      <w:r>
        <w:rPr>
          <w:sz w:val="21"/>
          <w:szCs w:val="21"/>
        </w:rPr>
        <w:t>Identify the parent process of the enumeration command (e.g. explorer.exe, cmd.exe, powershell.exe, or an unfamiliar process) to determine whether execution was interactive/user-driven or scripted.</w:t>
      </w:r>
    </w:p>
    <w:p w14:paraId="32789195" w14:textId="77777777" w:rsidR="002D1DBD" w:rsidRDefault="00000000">
      <w:pPr>
        <w:pStyle w:val="ListParagraph"/>
        <w:numPr>
          <w:ilvl w:val="0"/>
          <w:numId w:val="2"/>
        </w:numPr>
        <w:spacing w:after="60"/>
      </w:pPr>
      <w:r>
        <w:rPr>
          <w:sz w:val="21"/>
          <w:szCs w:val="21"/>
        </w:rPr>
        <w:t>Correlate the logged-on user (data.win.eventdata.user) against expected personnel and shift schedule; flag any mismatch as a potential compromised-credential indicator.</w:t>
      </w:r>
    </w:p>
    <w:p w14:paraId="5675D978" w14:textId="77777777" w:rsidR="002D1DBD" w:rsidRDefault="00000000">
      <w:pPr>
        <w:pStyle w:val="ListParagraph"/>
        <w:numPr>
          <w:ilvl w:val="0"/>
          <w:numId w:val="2"/>
        </w:numPr>
        <w:spacing w:after="60"/>
      </w:pPr>
      <w:r>
        <w:rPr>
          <w:sz w:val="21"/>
          <w:szCs w:val="21"/>
        </w:rPr>
        <w:t>Review the net localgroup output/context to determine whether the attacker was checking for local administrator membership as a precursor to privilege escalation.</w:t>
      </w:r>
    </w:p>
    <w:p w14:paraId="0224B05B" w14:textId="77777777" w:rsidR="002D1DBD" w:rsidRDefault="00000000">
      <w:pPr>
        <w:pStyle w:val="ListParagraph"/>
        <w:numPr>
          <w:ilvl w:val="0"/>
          <w:numId w:val="2"/>
        </w:numPr>
        <w:spacing w:after="60"/>
      </w:pPr>
      <w:r>
        <w:rPr>
          <w:sz w:val="21"/>
          <w:szCs w:val="21"/>
        </w:rPr>
        <w:t>Check whether the enumeration event is isolated or part of a broader discovery chain (network discovery, credential access) occurring in the same session.</w:t>
      </w:r>
    </w:p>
    <w:p w14:paraId="548E4BC7" w14:textId="6A56DB54" w:rsidR="002D1DBD" w:rsidRDefault="00620875">
      <w:pPr>
        <w:pStyle w:val="Heading2"/>
        <w:spacing w:before="280" w:after="120"/>
      </w:pPr>
      <w:r>
        <w:rPr>
          <w:b/>
          <w:bCs/>
          <w:color w:val="2E5395"/>
          <w:sz w:val="24"/>
          <w:szCs w:val="24"/>
        </w:rPr>
        <w:lastRenderedPageBreak/>
        <w:t>1.4 Containment</w:t>
      </w:r>
    </w:p>
    <w:p w14:paraId="71FDFE63" w14:textId="77777777" w:rsidR="002D1DBD" w:rsidRDefault="00000000">
      <w:pPr>
        <w:pStyle w:val="ListParagraph"/>
        <w:numPr>
          <w:ilvl w:val="0"/>
          <w:numId w:val="2"/>
        </w:numPr>
        <w:spacing w:after="60"/>
      </w:pPr>
      <w:r>
        <w:rPr>
          <w:sz w:val="21"/>
          <w:szCs w:val="21"/>
        </w:rPr>
        <w:t>If the command was executed by an unrecognized process or outside of expected hours, isolate the host from the network using Wazuh's active-response module.</w:t>
      </w:r>
    </w:p>
    <w:p w14:paraId="38151ECA" w14:textId="77777777" w:rsidR="002D1DBD" w:rsidRDefault="00000000">
      <w:pPr>
        <w:pStyle w:val="ListParagraph"/>
        <w:numPr>
          <w:ilvl w:val="0"/>
          <w:numId w:val="2"/>
        </w:numPr>
        <w:spacing w:after="60"/>
      </w:pPr>
      <w:r>
        <w:rPr>
          <w:sz w:val="21"/>
          <w:szCs w:val="21"/>
        </w:rPr>
        <w:t>Disable or force a password reset on the associated user account pending investigation.</w:t>
      </w:r>
    </w:p>
    <w:p w14:paraId="1D4B0AEB" w14:textId="77777777" w:rsidR="002D1DBD" w:rsidRDefault="00000000">
      <w:pPr>
        <w:pStyle w:val="ListParagraph"/>
        <w:numPr>
          <w:ilvl w:val="0"/>
          <w:numId w:val="2"/>
        </w:numPr>
        <w:spacing w:after="60"/>
      </w:pPr>
      <w:r>
        <w:rPr>
          <w:sz w:val="21"/>
          <w:szCs w:val="21"/>
        </w:rPr>
        <w:t>Preserve volatile data (running processes, network connections) before isolation completes if the endpoint tooling supports live triage.</w:t>
      </w:r>
    </w:p>
    <w:p w14:paraId="62EEA38C" w14:textId="3D57920A" w:rsidR="002D1DBD" w:rsidRDefault="00620875">
      <w:pPr>
        <w:pStyle w:val="Heading2"/>
        <w:spacing w:before="280" w:after="120"/>
      </w:pPr>
      <w:r>
        <w:rPr>
          <w:b/>
          <w:bCs/>
          <w:color w:val="2E5395"/>
          <w:sz w:val="24"/>
          <w:szCs w:val="24"/>
        </w:rPr>
        <w:t>1.5 Eradication</w:t>
      </w:r>
    </w:p>
    <w:p w14:paraId="78052B51" w14:textId="77777777" w:rsidR="002D1DBD" w:rsidRDefault="00000000">
      <w:pPr>
        <w:pStyle w:val="ListParagraph"/>
        <w:numPr>
          <w:ilvl w:val="0"/>
          <w:numId w:val="2"/>
        </w:numPr>
        <w:spacing w:after="60"/>
      </w:pPr>
      <w:r>
        <w:rPr>
          <w:sz w:val="21"/>
          <w:szCs w:val="21"/>
        </w:rPr>
        <w:t>Remove any dropper, script, or scheduled task identified as the origin of the enumeration command.</w:t>
      </w:r>
    </w:p>
    <w:p w14:paraId="795BAD1F" w14:textId="77777777" w:rsidR="002D1DBD" w:rsidRDefault="00000000">
      <w:pPr>
        <w:pStyle w:val="ListParagraph"/>
        <w:numPr>
          <w:ilvl w:val="0"/>
          <w:numId w:val="2"/>
        </w:numPr>
        <w:spacing w:after="60"/>
      </w:pPr>
      <w:r>
        <w:rPr>
          <w:sz w:val="21"/>
          <w:szCs w:val="21"/>
        </w:rPr>
        <w:t>Run a full antivirus scan and validate against known IOC hashes (data.win.eventdata.hashes) captured in the alert.</w:t>
      </w:r>
    </w:p>
    <w:p w14:paraId="4D0D7147" w14:textId="77777777" w:rsidR="002D1DBD" w:rsidRDefault="00000000">
      <w:pPr>
        <w:pStyle w:val="ListParagraph"/>
        <w:numPr>
          <w:ilvl w:val="0"/>
          <w:numId w:val="2"/>
        </w:numPr>
        <w:spacing w:after="60"/>
      </w:pPr>
      <w:r>
        <w:rPr>
          <w:sz w:val="21"/>
          <w:szCs w:val="21"/>
        </w:rPr>
        <w:t>Revoke and reissue credentials for the affected account; review group membership for unauthorized changes.</w:t>
      </w:r>
    </w:p>
    <w:p w14:paraId="17BF83BE" w14:textId="5098194C" w:rsidR="002D1DBD" w:rsidRDefault="00620875">
      <w:pPr>
        <w:pStyle w:val="Heading2"/>
        <w:spacing w:before="280" w:after="120"/>
      </w:pPr>
      <w:r>
        <w:rPr>
          <w:b/>
          <w:bCs/>
          <w:color w:val="2E5395"/>
          <w:sz w:val="24"/>
          <w:szCs w:val="24"/>
        </w:rPr>
        <w:t>1.6 Recovery</w:t>
      </w:r>
    </w:p>
    <w:p w14:paraId="292DC66C" w14:textId="77777777" w:rsidR="002D1DBD" w:rsidRDefault="00000000">
      <w:pPr>
        <w:pStyle w:val="ListParagraph"/>
        <w:numPr>
          <w:ilvl w:val="0"/>
          <w:numId w:val="2"/>
        </w:numPr>
        <w:spacing w:after="60"/>
      </w:pPr>
      <w:r>
        <w:rPr>
          <w:sz w:val="21"/>
          <w:szCs w:val="21"/>
        </w:rPr>
        <w:t>Re-enable network connectivity only after confirming the host is clean and monitoring shows no recurrence.</w:t>
      </w:r>
    </w:p>
    <w:p w14:paraId="5C21F220" w14:textId="77777777" w:rsidR="002D1DBD" w:rsidRDefault="00000000">
      <w:pPr>
        <w:pStyle w:val="ListParagraph"/>
        <w:numPr>
          <w:ilvl w:val="0"/>
          <w:numId w:val="2"/>
        </w:numPr>
        <w:spacing w:after="60"/>
      </w:pPr>
      <w:r>
        <w:rPr>
          <w:sz w:val="21"/>
          <w:szCs w:val="21"/>
        </w:rPr>
        <w:t>Restore the account to normal access following password reset and MFA re-enrollment if applicable.</w:t>
      </w:r>
    </w:p>
    <w:p w14:paraId="1D52AE1D" w14:textId="77777777" w:rsidR="002D1DBD" w:rsidRDefault="00000000">
      <w:pPr>
        <w:pStyle w:val="ListParagraph"/>
        <w:numPr>
          <w:ilvl w:val="0"/>
          <w:numId w:val="2"/>
        </w:numPr>
        <w:spacing w:after="60"/>
      </w:pPr>
      <w:r>
        <w:rPr>
          <w:sz w:val="21"/>
          <w:szCs w:val="21"/>
        </w:rPr>
        <w:t>Continue heightened monitoring on the host for 72 hours post-recovery.</w:t>
      </w:r>
    </w:p>
    <w:p w14:paraId="07EE4503" w14:textId="4844B022" w:rsidR="002D1DBD" w:rsidRDefault="00620875">
      <w:pPr>
        <w:pStyle w:val="Heading2"/>
        <w:spacing w:before="280" w:after="120"/>
      </w:pPr>
      <w:r>
        <w:rPr>
          <w:b/>
          <w:bCs/>
          <w:color w:val="2E5395"/>
          <w:sz w:val="24"/>
          <w:szCs w:val="24"/>
        </w:rPr>
        <w:t>1.7 Lessons</w:t>
      </w:r>
      <w:r w:rsidR="00000000">
        <w:rPr>
          <w:b/>
          <w:bCs/>
          <w:color w:val="2E5395"/>
          <w:sz w:val="24"/>
          <w:szCs w:val="24"/>
        </w:rPr>
        <w:t xml:space="preserve"> Learned</w:t>
      </w:r>
    </w:p>
    <w:p w14:paraId="5ADA3996" w14:textId="77777777" w:rsidR="002D1DBD" w:rsidRDefault="00000000">
      <w:pPr>
        <w:pStyle w:val="ListParagraph"/>
        <w:numPr>
          <w:ilvl w:val="0"/>
          <w:numId w:val="2"/>
        </w:numPr>
        <w:spacing w:after="60"/>
      </w:pPr>
      <w:r>
        <w:rPr>
          <w:sz w:val="21"/>
          <w:szCs w:val="21"/>
        </w:rPr>
        <w:t>Tune the AlertMind rule set to reduce false positives from legitimate IT/helpdesk use of hostname, whoami, and net localgroup.</w:t>
      </w:r>
    </w:p>
    <w:p w14:paraId="00E023DC" w14:textId="77777777" w:rsidR="002D1DBD" w:rsidRDefault="00000000">
      <w:pPr>
        <w:pStyle w:val="ListParagraph"/>
        <w:numPr>
          <w:ilvl w:val="0"/>
          <w:numId w:val="2"/>
        </w:numPr>
        <w:spacing w:after="60"/>
      </w:pPr>
      <w:r>
        <w:rPr>
          <w:sz w:val="21"/>
          <w:szCs w:val="21"/>
        </w:rPr>
        <w:t>Document the finding and update the discovery-technique detection baseline.</w:t>
      </w:r>
    </w:p>
    <w:p w14:paraId="31CC65C5" w14:textId="77777777" w:rsidR="002D1DBD" w:rsidRDefault="00000000">
      <w:pPr>
        <w:pStyle w:val="ListParagraph"/>
        <w:numPr>
          <w:ilvl w:val="0"/>
          <w:numId w:val="2"/>
        </w:numPr>
        <w:spacing w:after="60"/>
      </w:pPr>
      <w:r>
        <w:rPr>
          <w:sz w:val="21"/>
          <w:szCs w:val="21"/>
        </w:rPr>
        <w:t>Brief the SOC team on any new parent-process patterns observed for future correlation.</w:t>
      </w:r>
    </w:p>
    <w:p w14:paraId="5F22641C" w14:textId="77777777" w:rsidR="00620875" w:rsidRDefault="00620875">
      <w:pPr>
        <w:pStyle w:val="Heading2"/>
        <w:spacing w:before="280" w:after="120"/>
        <w:rPr>
          <w:b/>
          <w:bCs/>
          <w:color w:val="2E5395"/>
          <w:sz w:val="24"/>
          <w:szCs w:val="24"/>
        </w:rPr>
      </w:pPr>
    </w:p>
    <w:p w14:paraId="2CCF22C0" w14:textId="77777777" w:rsidR="00620875" w:rsidRDefault="00620875">
      <w:pPr>
        <w:pStyle w:val="Heading2"/>
        <w:spacing w:before="280" w:after="120"/>
        <w:rPr>
          <w:b/>
          <w:bCs/>
          <w:color w:val="2E5395"/>
          <w:sz w:val="24"/>
          <w:szCs w:val="24"/>
        </w:rPr>
      </w:pPr>
    </w:p>
    <w:p w14:paraId="1E13D8FD" w14:textId="77777777" w:rsidR="00620875" w:rsidRDefault="00620875">
      <w:pPr>
        <w:pStyle w:val="Heading2"/>
        <w:spacing w:before="280" w:after="120"/>
        <w:rPr>
          <w:b/>
          <w:bCs/>
          <w:color w:val="2E5395"/>
          <w:sz w:val="24"/>
          <w:szCs w:val="24"/>
        </w:rPr>
      </w:pPr>
    </w:p>
    <w:p w14:paraId="6EAAC82C" w14:textId="77777777" w:rsidR="00620875" w:rsidRDefault="00620875">
      <w:pPr>
        <w:pStyle w:val="Heading2"/>
        <w:spacing w:before="280" w:after="120"/>
        <w:rPr>
          <w:b/>
          <w:bCs/>
          <w:color w:val="2E5395"/>
          <w:sz w:val="24"/>
          <w:szCs w:val="24"/>
        </w:rPr>
      </w:pPr>
    </w:p>
    <w:p w14:paraId="0BA98161" w14:textId="77777777" w:rsidR="00620875" w:rsidRDefault="00620875">
      <w:pPr>
        <w:pStyle w:val="Heading2"/>
        <w:spacing w:before="280" w:after="120"/>
        <w:rPr>
          <w:b/>
          <w:bCs/>
          <w:color w:val="2E5395"/>
          <w:sz w:val="24"/>
          <w:szCs w:val="24"/>
        </w:rPr>
      </w:pPr>
    </w:p>
    <w:p w14:paraId="085CC945" w14:textId="77777777" w:rsidR="00620875" w:rsidRDefault="00620875">
      <w:pPr>
        <w:pStyle w:val="Heading2"/>
        <w:spacing w:before="280" w:after="120"/>
        <w:rPr>
          <w:b/>
          <w:bCs/>
          <w:color w:val="2E5395"/>
          <w:sz w:val="24"/>
          <w:szCs w:val="24"/>
        </w:rPr>
      </w:pPr>
    </w:p>
    <w:p w14:paraId="68492D00" w14:textId="77777777" w:rsidR="00620875" w:rsidRDefault="00620875">
      <w:pPr>
        <w:pStyle w:val="Heading2"/>
        <w:spacing w:before="280" w:after="120"/>
        <w:rPr>
          <w:b/>
          <w:bCs/>
          <w:color w:val="2E5395"/>
          <w:sz w:val="24"/>
          <w:szCs w:val="24"/>
        </w:rPr>
      </w:pPr>
    </w:p>
    <w:p w14:paraId="55D46493" w14:textId="77777777" w:rsidR="00620875" w:rsidRDefault="00620875">
      <w:pPr>
        <w:pStyle w:val="Heading2"/>
        <w:spacing w:before="280" w:after="120"/>
        <w:rPr>
          <w:b/>
          <w:bCs/>
          <w:color w:val="2E5395"/>
          <w:sz w:val="24"/>
          <w:szCs w:val="24"/>
        </w:rPr>
      </w:pPr>
    </w:p>
    <w:p w14:paraId="70798BCE" w14:textId="77777777" w:rsidR="00620875" w:rsidRDefault="00620875">
      <w:pPr>
        <w:pStyle w:val="Heading2"/>
        <w:spacing w:before="280" w:after="120"/>
        <w:rPr>
          <w:b/>
          <w:bCs/>
          <w:color w:val="2E5395"/>
          <w:sz w:val="24"/>
          <w:szCs w:val="24"/>
        </w:rPr>
      </w:pPr>
    </w:p>
    <w:p w14:paraId="3DE04EE6" w14:textId="77777777" w:rsidR="00620875" w:rsidRDefault="00620875">
      <w:pPr>
        <w:pStyle w:val="Heading2"/>
        <w:spacing w:before="280" w:after="120"/>
        <w:rPr>
          <w:b/>
          <w:bCs/>
          <w:color w:val="2E5395"/>
          <w:sz w:val="24"/>
          <w:szCs w:val="24"/>
        </w:rPr>
      </w:pPr>
    </w:p>
    <w:p w14:paraId="09690EE9" w14:textId="6051AD3A" w:rsidR="002D1DBD" w:rsidRDefault="00620875">
      <w:pPr>
        <w:pStyle w:val="Heading2"/>
        <w:spacing w:before="280" w:after="120"/>
      </w:pPr>
      <w:r>
        <w:rPr>
          <w:b/>
          <w:bCs/>
          <w:color w:val="2E5395"/>
          <w:sz w:val="24"/>
          <w:szCs w:val="24"/>
        </w:rPr>
        <w:lastRenderedPageBreak/>
        <w:t>1.8 Evidence</w:t>
      </w:r>
      <w:r w:rsidR="00000000">
        <w:rPr>
          <w:b/>
          <w:bCs/>
          <w:color w:val="2E5395"/>
          <w:sz w:val="24"/>
          <w:szCs w:val="24"/>
        </w:rPr>
        <w:t xml:space="preserve"> — AlertMind / Wazuh Detections</w:t>
      </w:r>
    </w:p>
    <w:p w14:paraId="1E6DC58B" w14:textId="77777777" w:rsidR="002D1DBD" w:rsidRDefault="00000000">
      <w:pPr>
        <w:spacing w:before="240" w:after="100"/>
      </w:pPr>
      <w:r>
        <w:rPr>
          <w:b/>
          <w:bCs/>
          <w:color w:val="1F3864"/>
          <w:sz w:val="21"/>
          <w:szCs w:val="21"/>
        </w:rPr>
        <w:t>whoami execution — Document Details view showing captured command line</w:t>
      </w:r>
    </w:p>
    <w:p w14:paraId="74402CDD" w14:textId="77777777" w:rsidR="002D1DBD" w:rsidRDefault="00000000">
      <w:pPr>
        <w:pBdr>
          <w:top w:val="single" w:sz="2" w:space="4" w:color="BFBFBF"/>
          <w:left w:val="single" w:sz="2" w:space="4" w:color="BFBFBF"/>
          <w:bottom w:val="single" w:sz="2" w:space="4" w:color="BFBFBF"/>
          <w:right w:val="single" w:sz="2" w:space="4" w:color="BFBFBF"/>
        </w:pBdr>
        <w:spacing w:before="160" w:after="60"/>
        <w:jc w:val="center"/>
      </w:pPr>
      <w:r>
        <w:rPr>
          <w:noProof/>
        </w:rPr>
        <w:drawing>
          <wp:inline distT="0" distB="0" distL="0" distR="0" wp14:anchorId="59FC8610" wp14:editId="47B002EE">
            <wp:extent cx="4476750" cy="2790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790825"/>
                    </a:xfrm>
                    <a:prstGeom prst="rect">
                      <a:avLst/>
                    </a:prstGeom>
                  </pic:spPr>
                </pic:pic>
              </a:graphicData>
            </a:graphic>
          </wp:inline>
        </w:drawing>
      </w:r>
    </w:p>
    <w:p w14:paraId="5D0607CB" w14:textId="77777777" w:rsidR="002D1DBD" w:rsidRDefault="002D1DBD">
      <w:pPr>
        <w:spacing w:after="200"/>
        <w:jc w:val="center"/>
      </w:pPr>
    </w:p>
    <w:p w14:paraId="4B65CF63" w14:textId="77777777" w:rsidR="002D1DBD" w:rsidRDefault="00000000">
      <w:pPr>
        <w:spacing w:before="240" w:after="100"/>
      </w:pPr>
      <w:r>
        <w:rPr>
          <w:b/>
          <w:bCs/>
          <w:color w:val="1F3864"/>
          <w:sz w:val="21"/>
          <w:szCs w:val="21"/>
        </w:rPr>
        <w:t>Rule 100103 — System Information Discovery (hostname) detected</w:t>
      </w:r>
    </w:p>
    <w:p w14:paraId="1BD1DE3C" w14:textId="77777777" w:rsidR="002D1DBD" w:rsidRDefault="00000000">
      <w:pPr>
        <w:pBdr>
          <w:top w:val="single" w:sz="2" w:space="4" w:color="BFBFBF"/>
          <w:left w:val="single" w:sz="2" w:space="4" w:color="BFBFBF"/>
          <w:bottom w:val="single" w:sz="2" w:space="4" w:color="BFBFBF"/>
          <w:right w:val="single" w:sz="2" w:space="4" w:color="BFBFBF"/>
        </w:pBdr>
        <w:spacing w:before="160" w:after="60"/>
        <w:jc w:val="center"/>
      </w:pPr>
      <w:r>
        <w:rPr>
          <w:noProof/>
        </w:rPr>
        <w:drawing>
          <wp:inline distT="0" distB="0" distL="0" distR="0" wp14:anchorId="466D4C9C" wp14:editId="6A20E8F1">
            <wp:extent cx="4476750" cy="2790825"/>
            <wp:effectExtent l="0" t="0" r="0" b="0"/>
            <wp:docPr id="764175067" name="Picture 764175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790825"/>
                    </a:xfrm>
                    <a:prstGeom prst="rect">
                      <a:avLst/>
                    </a:prstGeom>
                  </pic:spPr>
                </pic:pic>
              </a:graphicData>
            </a:graphic>
          </wp:inline>
        </w:drawing>
      </w:r>
    </w:p>
    <w:p w14:paraId="5D477265" w14:textId="77777777" w:rsidR="002D1DBD" w:rsidRDefault="002D1DBD">
      <w:pPr>
        <w:spacing w:after="200"/>
        <w:jc w:val="center"/>
      </w:pPr>
    </w:p>
    <w:p w14:paraId="09525D3F" w14:textId="77777777" w:rsidR="00620875" w:rsidRDefault="00620875">
      <w:pPr>
        <w:spacing w:before="240" w:after="100"/>
        <w:rPr>
          <w:b/>
          <w:bCs/>
          <w:color w:val="1F3864"/>
          <w:sz w:val="21"/>
          <w:szCs w:val="21"/>
        </w:rPr>
      </w:pPr>
    </w:p>
    <w:p w14:paraId="3FCECF14" w14:textId="77777777" w:rsidR="00620875" w:rsidRDefault="00620875">
      <w:pPr>
        <w:spacing w:before="240" w:after="100"/>
        <w:rPr>
          <w:b/>
          <w:bCs/>
          <w:color w:val="1F3864"/>
          <w:sz w:val="21"/>
          <w:szCs w:val="21"/>
        </w:rPr>
      </w:pPr>
    </w:p>
    <w:p w14:paraId="00901844" w14:textId="77777777" w:rsidR="00620875" w:rsidRDefault="00620875">
      <w:pPr>
        <w:spacing w:before="240" w:after="100"/>
        <w:rPr>
          <w:b/>
          <w:bCs/>
          <w:color w:val="1F3864"/>
          <w:sz w:val="21"/>
          <w:szCs w:val="21"/>
        </w:rPr>
      </w:pPr>
    </w:p>
    <w:p w14:paraId="1087FFE0" w14:textId="77777777" w:rsidR="00620875" w:rsidRDefault="00620875">
      <w:pPr>
        <w:spacing w:before="240" w:after="100"/>
        <w:rPr>
          <w:b/>
          <w:bCs/>
          <w:color w:val="1F3864"/>
          <w:sz w:val="21"/>
          <w:szCs w:val="21"/>
        </w:rPr>
      </w:pPr>
    </w:p>
    <w:p w14:paraId="7ADB066A" w14:textId="77777777" w:rsidR="00620875" w:rsidRDefault="00620875">
      <w:pPr>
        <w:spacing w:before="240" w:after="100"/>
        <w:rPr>
          <w:b/>
          <w:bCs/>
          <w:color w:val="1F3864"/>
          <w:sz w:val="21"/>
          <w:szCs w:val="21"/>
        </w:rPr>
      </w:pPr>
    </w:p>
    <w:p w14:paraId="18FC7B4A" w14:textId="4C6FDF6C" w:rsidR="002D1DBD" w:rsidRDefault="00000000">
      <w:pPr>
        <w:spacing w:before="240" w:after="100"/>
      </w:pPr>
      <w:r>
        <w:rPr>
          <w:b/>
          <w:bCs/>
          <w:color w:val="1F3864"/>
          <w:sz w:val="21"/>
          <w:szCs w:val="21"/>
        </w:rPr>
        <w:t>Rule 100107 — Local Group Discovery (net localgroup) detected</w:t>
      </w:r>
    </w:p>
    <w:p w14:paraId="29127D42" w14:textId="77777777" w:rsidR="002D1DBD" w:rsidRDefault="00000000">
      <w:pPr>
        <w:pBdr>
          <w:top w:val="single" w:sz="2" w:space="4" w:color="BFBFBF"/>
          <w:left w:val="single" w:sz="2" w:space="4" w:color="BFBFBF"/>
          <w:bottom w:val="single" w:sz="2" w:space="4" w:color="BFBFBF"/>
          <w:right w:val="single" w:sz="2" w:space="4" w:color="BFBFBF"/>
        </w:pBdr>
        <w:spacing w:before="160" w:after="60"/>
        <w:jc w:val="center"/>
      </w:pPr>
      <w:r>
        <w:rPr>
          <w:noProof/>
        </w:rPr>
        <w:drawing>
          <wp:inline distT="0" distB="0" distL="0" distR="0" wp14:anchorId="0B955173" wp14:editId="567DAD92">
            <wp:extent cx="3982065" cy="2482436"/>
            <wp:effectExtent l="0" t="0" r="0" b="0"/>
            <wp:docPr id="2143800189" name="Picture 2143800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307" cy="2493808"/>
                    </a:xfrm>
                    <a:prstGeom prst="rect">
                      <a:avLst/>
                    </a:prstGeom>
                  </pic:spPr>
                </pic:pic>
              </a:graphicData>
            </a:graphic>
          </wp:inline>
        </w:drawing>
      </w:r>
    </w:p>
    <w:p w14:paraId="455C095E" w14:textId="77777777" w:rsidR="002D1DBD" w:rsidRDefault="002D1DBD">
      <w:pPr>
        <w:spacing w:after="200"/>
        <w:jc w:val="center"/>
      </w:pPr>
    </w:p>
    <w:p w14:paraId="76E0446B" w14:textId="77777777" w:rsidR="002D1DBD" w:rsidRDefault="00000000">
      <w:pPr>
        <w:pStyle w:val="Heading1"/>
        <w:pBdr>
          <w:bottom w:val="single" w:sz="6" w:space="4" w:color="1F3864"/>
        </w:pBdr>
        <w:spacing w:before="400" w:after="200"/>
      </w:pPr>
      <w:r>
        <w:rPr>
          <w:b/>
          <w:bCs/>
          <w:color w:val="1F3864"/>
          <w:sz w:val="30"/>
          <w:szCs w:val="30"/>
        </w:rPr>
        <w:t>2.  Network Discovery</w:t>
      </w:r>
    </w:p>
    <w:p w14:paraId="14ADC4F2" w14:textId="2749D16F" w:rsidR="002D1DBD" w:rsidRDefault="00620875">
      <w:pPr>
        <w:pStyle w:val="Heading2"/>
        <w:spacing w:before="280" w:after="120"/>
      </w:pPr>
      <w:r>
        <w:rPr>
          <w:b/>
          <w:bCs/>
          <w:color w:val="2E5395"/>
          <w:sz w:val="24"/>
          <w:szCs w:val="24"/>
        </w:rPr>
        <w:t>2.1 Incident</w:t>
      </w:r>
      <w:r w:rsidR="00000000">
        <w:rPr>
          <w:b/>
          <w:bCs/>
          <w:color w:val="2E5395"/>
          <w:sz w:val="24"/>
          <w:szCs w:val="24"/>
        </w:rPr>
        <w:t xml:space="preserve"> Overview</w:t>
      </w:r>
    </w:p>
    <w:p w14:paraId="696925FE" w14:textId="77777777" w:rsidR="002D1DBD" w:rsidRDefault="00000000">
      <w:pPr>
        <w:spacing w:after="40"/>
      </w:pPr>
      <w:r>
        <w:rPr>
          <w:b/>
          <w:bCs/>
          <w:color w:val="595959"/>
        </w:rPr>
        <w:t xml:space="preserve">Category: </w:t>
      </w:r>
      <w:r>
        <w:t>Network Discovery / Reconnaissance</w:t>
      </w:r>
    </w:p>
    <w:p w14:paraId="01E37651" w14:textId="77777777" w:rsidR="002D1DBD" w:rsidRDefault="00000000">
      <w:pPr>
        <w:spacing w:after="40"/>
      </w:pPr>
      <w:r>
        <w:rPr>
          <w:b/>
          <w:bCs/>
          <w:color w:val="595959"/>
        </w:rPr>
        <w:t xml:space="preserve">Typical MITRE ATT&amp;CK Technique(s): </w:t>
      </w:r>
      <w:r>
        <w:t>T1016 (System Network Configuration Discovery), T1049 (System Network Connections Discovery), T1018 (Remote System Discovery), T1590 (Gather Victim Network Information / DNS)</w:t>
      </w:r>
    </w:p>
    <w:p w14:paraId="0E3EAA44" w14:textId="77777777" w:rsidR="002D1DBD" w:rsidRDefault="00000000">
      <w:pPr>
        <w:spacing w:after="40"/>
      </w:pPr>
      <w:r>
        <w:rPr>
          <w:b/>
          <w:bCs/>
          <w:color w:val="595959"/>
        </w:rPr>
        <w:t xml:space="preserve">Severity (Rule Level): </w:t>
      </w:r>
      <w:r>
        <w:t>Level 8 (Medium)</w:t>
      </w:r>
    </w:p>
    <w:p w14:paraId="1516A5F6" w14:textId="77777777" w:rsidR="002D1DBD" w:rsidRDefault="00000000">
      <w:pPr>
        <w:spacing w:after="140"/>
      </w:pPr>
      <w:r>
        <w:rPr>
          <w:sz w:val="21"/>
          <w:szCs w:val="21"/>
        </w:rPr>
        <w:t>Network discovery incidents cover commands such as ipconfig, netstat, ping, and nslookup that reveal the host's network configuration, active connections, reachable hosts, or DNS resolution behavior. This activity typically follows initial system enumeration and precedes lateral movement, so rapid triage is important to prevent escalation.</w:t>
      </w:r>
    </w:p>
    <w:p w14:paraId="20E97BC7" w14:textId="1B8D4C47" w:rsidR="002D1DBD" w:rsidRDefault="00620875">
      <w:pPr>
        <w:pStyle w:val="Heading2"/>
        <w:spacing w:before="280" w:after="120"/>
      </w:pPr>
      <w:r>
        <w:rPr>
          <w:b/>
          <w:bCs/>
          <w:color w:val="2E5395"/>
          <w:sz w:val="24"/>
          <w:szCs w:val="24"/>
        </w:rPr>
        <w:t>2.2 Detection</w:t>
      </w:r>
    </w:p>
    <w:p w14:paraId="383E379E" w14:textId="77777777" w:rsidR="002D1DBD" w:rsidRDefault="00000000">
      <w:pPr>
        <w:pStyle w:val="ListParagraph"/>
        <w:numPr>
          <w:ilvl w:val="0"/>
          <w:numId w:val="2"/>
        </w:numPr>
        <w:spacing w:after="60"/>
      </w:pPr>
      <w:r>
        <w:rPr>
          <w:sz w:val="21"/>
          <w:szCs w:val="21"/>
        </w:rPr>
        <w:t>Custom Wazuh Rule IDs 100101-100113 developed as part of the AlertMind detection framework; this category is covered by rules 100102, 100108, 100109, and 100113.</w:t>
      </w:r>
    </w:p>
    <w:p w14:paraId="45E87653" w14:textId="77777777" w:rsidR="002D1DBD" w:rsidRDefault="00000000">
      <w:pPr>
        <w:pStyle w:val="ListParagraph"/>
        <w:numPr>
          <w:ilvl w:val="0"/>
          <w:numId w:val="2"/>
        </w:numPr>
        <w:spacing w:after="60"/>
      </w:pPr>
      <w:r>
        <w:rPr>
          <w:sz w:val="21"/>
          <w:szCs w:val="21"/>
        </w:rPr>
        <w:t>Rule 100102 - Network Configuration Discovery (ipconfig) detected: process creation event for ipconfig.exe on DESKTOP-M95IQ0B.</w:t>
      </w:r>
    </w:p>
    <w:p w14:paraId="02102466" w14:textId="77777777" w:rsidR="002D1DBD" w:rsidRDefault="00000000">
      <w:pPr>
        <w:pStyle w:val="ListParagraph"/>
        <w:numPr>
          <w:ilvl w:val="0"/>
          <w:numId w:val="2"/>
        </w:numPr>
        <w:spacing w:after="60"/>
      </w:pPr>
      <w:r>
        <w:rPr>
          <w:sz w:val="21"/>
          <w:szCs w:val="21"/>
        </w:rPr>
        <w:t>Rule 100108 - Network Connections Discovery (netstat) detected: netstat.exe invoked to enumerate active TCP/UDP sessions.</w:t>
      </w:r>
    </w:p>
    <w:p w14:paraId="40511327" w14:textId="77777777" w:rsidR="002D1DBD" w:rsidRDefault="00000000">
      <w:pPr>
        <w:pStyle w:val="ListParagraph"/>
        <w:numPr>
          <w:ilvl w:val="0"/>
          <w:numId w:val="2"/>
        </w:numPr>
        <w:spacing w:after="60"/>
      </w:pPr>
      <w:r>
        <w:rPr>
          <w:sz w:val="21"/>
          <w:szCs w:val="21"/>
        </w:rPr>
        <w:t>Rule 100109 - Network Discovery (ping) detected: repeated ICMP-generating ping.exe executions, observed twice in quick succession, consistent with host-sweep behavior.</w:t>
      </w:r>
    </w:p>
    <w:p w14:paraId="01589E8F" w14:textId="77777777" w:rsidR="002D1DBD" w:rsidRDefault="00000000">
      <w:pPr>
        <w:pStyle w:val="ListParagraph"/>
        <w:numPr>
          <w:ilvl w:val="0"/>
          <w:numId w:val="2"/>
        </w:numPr>
        <w:spacing w:after="60"/>
      </w:pPr>
      <w:r>
        <w:rPr>
          <w:sz w:val="21"/>
          <w:szCs w:val="21"/>
        </w:rPr>
        <w:t>Rule 100113 - DNS Lookup (nslookup) detected: nslookup.exe used to resolve internal or external hostnames.</w:t>
      </w:r>
    </w:p>
    <w:p w14:paraId="295BFD74" w14:textId="77777777" w:rsidR="00620875" w:rsidRDefault="00620875">
      <w:pPr>
        <w:pStyle w:val="Heading2"/>
        <w:spacing w:before="280" w:after="120"/>
        <w:rPr>
          <w:b/>
          <w:bCs/>
          <w:color w:val="2E5395"/>
          <w:sz w:val="24"/>
          <w:szCs w:val="24"/>
        </w:rPr>
      </w:pPr>
    </w:p>
    <w:p w14:paraId="3FC780D5" w14:textId="13E10934" w:rsidR="002D1DBD" w:rsidRDefault="00620875">
      <w:pPr>
        <w:pStyle w:val="Heading2"/>
        <w:spacing w:before="280" w:after="120"/>
      </w:pPr>
      <w:r>
        <w:rPr>
          <w:b/>
          <w:bCs/>
          <w:color w:val="2E5395"/>
          <w:sz w:val="24"/>
          <w:szCs w:val="24"/>
        </w:rPr>
        <w:t>2.3 Analysis</w:t>
      </w:r>
    </w:p>
    <w:p w14:paraId="63A63DA6" w14:textId="77777777" w:rsidR="002D1DBD" w:rsidRDefault="00000000">
      <w:pPr>
        <w:pStyle w:val="ListParagraph"/>
        <w:numPr>
          <w:ilvl w:val="0"/>
          <w:numId w:val="2"/>
        </w:numPr>
        <w:spacing w:after="60"/>
      </w:pPr>
      <w:r>
        <w:rPr>
          <w:sz w:val="21"/>
          <w:szCs w:val="21"/>
        </w:rPr>
        <w:t>Aggregate all discovery-related rule IDs (100102, 100108, 100109, 100113) for the host and sort chronologically to reconstruct the reconnaissance sequence.</w:t>
      </w:r>
    </w:p>
    <w:p w14:paraId="7B97FF8A" w14:textId="77777777" w:rsidR="002D1DBD" w:rsidRDefault="00000000">
      <w:pPr>
        <w:pStyle w:val="ListParagraph"/>
        <w:numPr>
          <w:ilvl w:val="0"/>
          <w:numId w:val="2"/>
        </w:numPr>
        <w:spacing w:after="60"/>
      </w:pPr>
      <w:r>
        <w:rPr>
          <w:sz w:val="21"/>
          <w:szCs w:val="21"/>
        </w:rPr>
        <w:t>Determine whether the ping/netstat activity targeted a broad IP range (sweep) or a small set of known infrastructure hosts, which materially changes severity.</w:t>
      </w:r>
    </w:p>
    <w:p w14:paraId="1133431A" w14:textId="77777777" w:rsidR="002D1DBD" w:rsidRDefault="00000000">
      <w:pPr>
        <w:pStyle w:val="ListParagraph"/>
        <w:numPr>
          <w:ilvl w:val="0"/>
          <w:numId w:val="2"/>
        </w:numPr>
        <w:spacing w:after="60"/>
      </w:pPr>
      <w:r>
        <w:rPr>
          <w:sz w:val="21"/>
          <w:szCs w:val="21"/>
        </w:rPr>
        <w:t>Review nslookup query targets for indicators of command-and-control domain resolution or exfiltration staging.</w:t>
      </w:r>
    </w:p>
    <w:p w14:paraId="76A1FA8F" w14:textId="77777777" w:rsidR="002D1DBD" w:rsidRDefault="00000000">
      <w:pPr>
        <w:pStyle w:val="ListParagraph"/>
        <w:numPr>
          <w:ilvl w:val="0"/>
          <w:numId w:val="2"/>
        </w:numPr>
        <w:spacing w:after="60"/>
      </w:pPr>
      <w:r>
        <w:rPr>
          <w:sz w:val="21"/>
          <w:szCs w:val="21"/>
        </w:rPr>
        <w:t>Validate the parent process chain (cmd.exe / powershell.exe / unknown binary) to distinguish administrator troubleshooting from adversary tradecraft.</w:t>
      </w:r>
    </w:p>
    <w:p w14:paraId="3F16300B" w14:textId="7273405F" w:rsidR="002D1DBD" w:rsidRDefault="00620875">
      <w:pPr>
        <w:pStyle w:val="Heading2"/>
        <w:spacing w:before="280" w:after="120"/>
      </w:pPr>
      <w:r>
        <w:rPr>
          <w:b/>
          <w:bCs/>
          <w:color w:val="2E5395"/>
          <w:sz w:val="24"/>
          <w:szCs w:val="24"/>
        </w:rPr>
        <w:t>2.4 Containment</w:t>
      </w:r>
    </w:p>
    <w:p w14:paraId="513DE5A5" w14:textId="77777777" w:rsidR="002D1DBD" w:rsidRDefault="00000000">
      <w:pPr>
        <w:pStyle w:val="ListParagraph"/>
        <w:numPr>
          <w:ilvl w:val="0"/>
          <w:numId w:val="2"/>
        </w:numPr>
        <w:spacing w:after="60"/>
      </w:pPr>
      <w:r>
        <w:rPr>
          <w:sz w:val="21"/>
          <w:szCs w:val="21"/>
        </w:rPr>
        <w:t>Apply host-based firewall rules or network isolation to prevent further outbound connections while investigation continues.</w:t>
      </w:r>
    </w:p>
    <w:p w14:paraId="4E9FC800" w14:textId="77777777" w:rsidR="002D1DBD" w:rsidRDefault="00000000">
      <w:pPr>
        <w:pStyle w:val="ListParagraph"/>
        <w:numPr>
          <w:ilvl w:val="0"/>
          <w:numId w:val="2"/>
        </w:numPr>
        <w:spacing w:after="60"/>
      </w:pPr>
      <w:r>
        <w:rPr>
          <w:sz w:val="21"/>
          <w:szCs w:val="21"/>
        </w:rPr>
        <w:t>Block resolved suspicious domains/IPs at the DNS or perimeter firewall level.</w:t>
      </w:r>
    </w:p>
    <w:p w14:paraId="62C898C4" w14:textId="77777777" w:rsidR="002D1DBD" w:rsidRDefault="00000000">
      <w:pPr>
        <w:pStyle w:val="ListParagraph"/>
        <w:numPr>
          <w:ilvl w:val="0"/>
          <w:numId w:val="2"/>
        </w:numPr>
        <w:spacing w:after="60"/>
      </w:pPr>
      <w:r>
        <w:rPr>
          <w:sz w:val="21"/>
          <w:szCs w:val="21"/>
        </w:rPr>
        <w:t>Restrict the account's ability to authenticate to other systems (disable lateral RDP/SMB where feasible) until intent is confirmed.</w:t>
      </w:r>
    </w:p>
    <w:p w14:paraId="44997F34" w14:textId="2D8ABA14" w:rsidR="002D1DBD" w:rsidRDefault="00620875">
      <w:pPr>
        <w:pStyle w:val="Heading2"/>
        <w:spacing w:before="280" w:after="120"/>
      </w:pPr>
      <w:r>
        <w:rPr>
          <w:b/>
          <w:bCs/>
          <w:color w:val="2E5395"/>
          <w:sz w:val="24"/>
          <w:szCs w:val="24"/>
        </w:rPr>
        <w:t>2.5 Eradication</w:t>
      </w:r>
    </w:p>
    <w:p w14:paraId="4FB1CC3A" w14:textId="77777777" w:rsidR="002D1DBD" w:rsidRDefault="00000000">
      <w:pPr>
        <w:pStyle w:val="ListParagraph"/>
        <w:numPr>
          <w:ilvl w:val="0"/>
          <w:numId w:val="2"/>
        </w:numPr>
        <w:spacing w:after="60"/>
      </w:pPr>
      <w:r>
        <w:rPr>
          <w:sz w:val="21"/>
          <w:szCs w:val="21"/>
        </w:rPr>
        <w:t>Identify and remove any scripts, scheduled tasks, or living-off-the-land binaries used to automate the discovery sequence.</w:t>
      </w:r>
    </w:p>
    <w:p w14:paraId="72F49AD8" w14:textId="77777777" w:rsidR="002D1DBD" w:rsidRDefault="00000000">
      <w:pPr>
        <w:pStyle w:val="ListParagraph"/>
        <w:numPr>
          <w:ilvl w:val="0"/>
          <w:numId w:val="2"/>
        </w:numPr>
        <w:spacing w:after="60"/>
      </w:pPr>
      <w:r>
        <w:rPr>
          <w:sz w:val="21"/>
          <w:szCs w:val="21"/>
        </w:rPr>
        <w:t>Patch or reconfigure any exposed service found during the netstat/ping enumeration that could be leveraged for lateral movement.</w:t>
      </w:r>
    </w:p>
    <w:p w14:paraId="2CE53F24" w14:textId="77777777" w:rsidR="002D1DBD" w:rsidRDefault="00000000">
      <w:pPr>
        <w:pStyle w:val="ListParagraph"/>
        <w:numPr>
          <w:ilvl w:val="0"/>
          <w:numId w:val="2"/>
        </w:numPr>
        <w:spacing w:after="60"/>
      </w:pPr>
      <w:r>
        <w:rPr>
          <w:sz w:val="21"/>
          <w:szCs w:val="21"/>
        </w:rPr>
        <w:t>Purge any newly created local accounts or group membership changes discovered during net localgroup review.</w:t>
      </w:r>
    </w:p>
    <w:p w14:paraId="71B4067E" w14:textId="3CCB220B" w:rsidR="002D1DBD" w:rsidRDefault="00620875">
      <w:pPr>
        <w:pStyle w:val="Heading2"/>
        <w:spacing w:before="280" w:after="120"/>
      </w:pPr>
      <w:r>
        <w:rPr>
          <w:b/>
          <w:bCs/>
          <w:color w:val="2E5395"/>
          <w:sz w:val="24"/>
          <w:szCs w:val="24"/>
        </w:rPr>
        <w:t>2.6 Recovery</w:t>
      </w:r>
    </w:p>
    <w:p w14:paraId="2269F561" w14:textId="77777777" w:rsidR="002D1DBD" w:rsidRDefault="00000000">
      <w:pPr>
        <w:pStyle w:val="ListParagraph"/>
        <w:numPr>
          <w:ilvl w:val="0"/>
          <w:numId w:val="2"/>
        </w:numPr>
        <w:spacing w:after="60"/>
      </w:pPr>
      <w:r>
        <w:rPr>
          <w:sz w:val="21"/>
          <w:szCs w:val="21"/>
        </w:rPr>
        <w:t>Restore normal network access after confirming no persistence mechanisms remain and outbound traffic is clean.</w:t>
      </w:r>
    </w:p>
    <w:p w14:paraId="55F74967" w14:textId="77777777" w:rsidR="002D1DBD" w:rsidRDefault="00000000">
      <w:pPr>
        <w:pStyle w:val="ListParagraph"/>
        <w:numPr>
          <w:ilvl w:val="0"/>
          <w:numId w:val="2"/>
        </w:numPr>
        <w:spacing w:after="60"/>
      </w:pPr>
      <w:r>
        <w:rPr>
          <w:sz w:val="21"/>
          <w:szCs w:val="21"/>
        </w:rPr>
        <w:t>Validate DNS resolution and connectivity function as expected post-remediation.</w:t>
      </w:r>
    </w:p>
    <w:p w14:paraId="0AC7D2FB" w14:textId="77777777" w:rsidR="002D1DBD" w:rsidRDefault="00000000">
      <w:pPr>
        <w:pStyle w:val="ListParagraph"/>
        <w:numPr>
          <w:ilvl w:val="0"/>
          <w:numId w:val="2"/>
        </w:numPr>
        <w:spacing w:after="60"/>
      </w:pPr>
      <w:r>
        <w:rPr>
          <w:sz w:val="21"/>
          <w:szCs w:val="21"/>
        </w:rPr>
        <w:t>Monitor east-west traffic from the host for 48-72 hours for signs of renewed reconnaissance.</w:t>
      </w:r>
    </w:p>
    <w:p w14:paraId="2EF5A381" w14:textId="25A0F269" w:rsidR="002D1DBD" w:rsidRDefault="00620875">
      <w:pPr>
        <w:pStyle w:val="Heading2"/>
        <w:spacing w:before="280" w:after="120"/>
      </w:pPr>
      <w:r>
        <w:rPr>
          <w:b/>
          <w:bCs/>
          <w:color w:val="2E5395"/>
          <w:sz w:val="24"/>
          <w:szCs w:val="24"/>
        </w:rPr>
        <w:t>2.7 Lessons</w:t>
      </w:r>
      <w:r w:rsidR="00000000">
        <w:rPr>
          <w:b/>
          <w:bCs/>
          <w:color w:val="2E5395"/>
          <w:sz w:val="24"/>
          <w:szCs w:val="24"/>
        </w:rPr>
        <w:t xml:space="preserve"> Learned</w:t>
      </w:r>
    </w:p>
    <w:p w14:paraId="208E47CF" w14:textId="77777777" w:rsidR="002D1DBD" w:rsidRDefault="00000000">
      <w:pPr>
        <w:pStyle w:val="ListParagraph"/>
        <w:numPr>
          <w:ilvl w:val="0"/>
          <w:numId w:val="2"/>
        </w:numPr>
        <w:spacing w:after="60"/>
      </w:pPr>
      <w:r>
        <w:rPr>
          <w:sz w:val="21"/>
          <w:szCs w:val="21"/>
        </w:rPr>
        <w:t>Consider correlating discovery alerts automatically (100102/100108/100109/100113) into a single composite incident to reduce analyst fatigue and speed detection of full recon chains.</w:t>
      </w:r>
    </w:p>
    <w:p w14:paraId="0D658FAB" w14:textId="77777777" w:rsidR="002D1DBD" w:rsidRDefault="00000000">
      <w:pPr>
        <w:pStyle w:val="ListParagraph"/>
        <w:numPr>
          <w:ilvl w:val="0"/>
          <w:numId w:val="2"/>
        </w:numPr>
        <w:spacing w:after="60"/>
      </w:pPr>
      <w:r>
        <w:rPr>
          <w:sz w:val="21"/>
          <w:szCs w:val="21"/>
        </w:rPr>
        <w:t>Update network segmentation to limit the blast radius of discovery-to-lateral-movement pivots.</w:t>
      </w:r>
    </w:p>
    <w:p w14:paraId="0C4540D5" w14:textId="77777777" w:rsidR="002D1DBD" w:rsidRDefault="00000000">
      <w:pPr>
        <w:pStyle w:val="ListParagraph"/>
        <w:numPr>
          <w:ilvl w:val="0"/>
          <w:numId w:val="2"/>
        </w:numPr>
        <w:spacing w:after="60"/>
      </w:pPr>
      <w:r>
        <w:rPr>
          <w:sz w:val="21"/>
          <w:szCs w:val="21"/>
        </w:rPr>
        <w:t>Share IOCs (destination IPs/domains) with the threat intelligence function for enrichment.</w:t>
      </w:r>
    </w:p>
    <w:p w14:paraId="13077B81" w14:textId="77777777" w:rsidR="00620875" w:rsidRDefault="00620875">
      <w:pPr>
        <w:pStyle w:val="Heading2"/>
        <w:spacing w:before="280" w:after="120"/>
        <w:rPr>
          <w:b/>
          <w:bCs/>
          <w:color w:val="2E5395"/>
          <w:sz w:val="24"/>
          <w:szCs w:val="24"/>
        </w:rPr>
      </w:pPr>
    </w:p>
    <w:p w14:paraId="72D4D3B0" w14:textId="77777777" w:rsidR="00620875" w:rsidRDefault="00620875">
      <w:pPr>
        <w:pStyle w:val="Heading2"/>
        <w:spacing w:before="280" w:after="120"/>
        <w:rPr>
          <w:b/>
          <w:bCs/>
          <w:color w:val="2E5395"/>
          <w:sz w:val="24"/>
          <w:szCs w:val="24"/>
        </w:rPr>
      </w:pPr>
    </w:p>
    <w:p w14:paraId="05950C6F" w14:textId="77777777" w:rsidR="00620875" w:rsidRDefault="00620875">
      <w:pPr>
        <w:pStyle w:val="Heading2"/>
        <w:spacing w:before="280" w:after="120"/>
        <w:rPr>
          <w:b/>
          <w:bCs/>
          <w:color w:val="2E5395"/>
          <w:sz w:val="24"/>
          <w:szCs w:val="24"/>
        </w:rPr>
      </w:pPr>
    </w:p>
    <w:p w14:paraId="2F343892" w14:textId="77777777" w:rsidR="00620875" w:rsidRDefault="00620875">
      <w:pPr>
        <w:pStyle w:val="Heading2"/>
        <w:spacing w:before="280" w:after="120"/>
        <w:rPr>
          <w:b/>
          <w:bCs/>
          <w:color w:val="2E5395"/>
          <w:sz w:val="24"/>
          <w:szCs w:val="24"/>
        </w:rPr>
      </w:pPr>
    </w:p>
    <w:p w14:paraId="57D4D736" w14:textId="1C50B407" w:rsidR="002D1DBD" w:rsidRDefault="00620875">
      <w:pPr>
        <w:pStyle w:val="Heading2"/>
        <w:spacing w:before="280" w:after="120"/>
      </w:pPr>
      <w:r>
        <w:rPr>
          <w:b/>
          <w:bCs/>
          <w:color w:val="2E5395"/>
          <w:sz w:val="24"/>
          <w:szCs w:val="24"/>
        </w:rPr>
        <w:t>2.8 Evidence</w:t>
      </w:r>
      <w:r w:rsidR="00000000">
        <w:rPr>
          <w:b/>
          <w:bCs/>
          <w:color w:val="2E5395"/>
          <w:sz w:val="24"/>
          <w:szCs w:val="24"/>
        </w:rPr>
        <w:t xml:space="preserve"> — AlertMind / Wazuh Detections</w:t>
      </w:r>
    </w:p>
    <w:p w14:paraId="1B51166D" w14:textId="77777777" w:rsidR="002D1DBD" w:rsidRDefault="00000000">
      <w:pPr>
        <w:spacing w:before="240" w:after="100"/>
      </w:pPr>
      <w:r>
        <w:rPr>
          <w:b/>
          <w:bCs/>
          <w:color w:val="1F3864"/>
          <w:sz w:val="21"/>
          <w:szCs w:val="21"/>
        </w:rPr>
        <w:t>Rule 100102 — Network Configuration Discovery (ipconfig) detected</w:t>
      </w:r>
    </w:p>
    <w:p w14:paraId="10D604FB" w14:textId="77777777" w:rsidR="002D1DBD" w:rsidRDefault="00000000">
      <w:pPr>
        <w:pBdr>
          <w:top w:val="single" w:sz="2" w:space="4" w:color="BFBFBF"/>
          <w:left w:val="single" w:sz="2" w:space="4" w:color="BFBFBF"/>
          <w:bottom w:val="single" w:sz="2" w:space="4" w:color="BFBFBF"/>
          <w:right w:val="single" w:sz="2" w:space="4" w:color="BFBFBF"/>
        </w:pBdr>
        <w:spacing w:before="160" w:after="60"/>
        <w:jc w:val="center"/>
      </w:pPr>
      <w:r>
        <w:rPr>
          <w:noProof/>
        </w:rPr>
        <w:drawing>
          <wp:inline distT="0" distB="0" distL="0" distR="0" wp14:anchorId="2DB5D60A" wp14:editId="33E11992">
            <wp:extent cx="4476750" cy="2790825"/>
            <wp:effectExtent l="0" t="0" r="0" b="0"/>
            <wp:docPr id="1471150174" name="Picture 147115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790825"/>
                    </a:xfrm>
                    <a:prstGeom prst="rect">
                      <a:avLst/>
                    </a:prstGeom>
                  </pic:spPr>
                </pic:pic>
              </a:graphicData>
            </a:graphic>
          </wp:inline>
        </w:drawing>
      </w:r>
    </w:p>
    <w:p w14:paraId="7D89B931" w14:textId="77777777" w:rsidR="002D1DBD" w:rsidRDefault="002D1DBD">
      <w:pPr>
        <w:spacing w:after="200"/>
        <w:jc w:val="center"/>
      </w:pPr>
    </w:p>
    <w:p w14:paraId="27928CDB" w14:textId="77777777" w:rsidR="002D1DBD" w:rsidRDefault="00000000">
      <w:pPr>
        <w:spacing w:before="240" w:after="100"/>
      </w:pPr>
      <w:r>
        <w:rPr>
          <w:b/>
          <w:bCs/>
          <w:color w:val="1F3864"/>
          <w:sz w:val="21"/>
          <w:szCs w:val="21"/>
        </w:rPr>
        <w:t>Rule 100108 — Network Connections Discovery (netstat) detected</w:t>
      </w:r>
    </w:p>
    <w:p w14:paraId="3C32715F" w14:textId="77777777" w:rsidR="002D1DBD" w:rsidRDefault="00000000">
      <w:pPr>
        <w:pBdr>
          <w:top w:val="single" w:sz="2" w:space="4" w:color="BFBFBF"/>
          <w:left w:val="single" w:sz="2" w:space="4" w:color="BFBFBF"/>
          <w:bottom w:val="single" w:sz="2" w:space="4" w:color="BFBFBF"/>
          <w:right w:val="single" w:sz="2" w:space="4" w:color="BFBFBF"/>
        </w:pBdr>
        <w:spacing w:before="160" w:after="60"/>
        <w:jc w:val="center"/>
      </w:pPr>
      <w:r>
        <w:rPr>
          <w:noProof/>
        </w:rPr>
        <w:drawing>
          <wp:inline distT="0" distB="0" distL="0" distR="0" wp14:anchorId="5D9ECB02" wp14:editId="2FDEE4D1">
            <wp:extent cx="4476750" cy="2790825"/>
            <wp:effectExtent l="0" t="0" r="0" b="0"/>
            <wp:docPr id="1608278536" name="Picture 1608278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790825"/>
                    </a:xfrm>
                    <a:prstGeom prst="rect">
                      <a:avLst/>
                    </a:prstGeom>
                  </pic:spPr>
                </pic:pic>
              </a:graphicData>
            </a:graphic>
          </wp:inline>
        </w:drawing>
      </w:r>
    </w:p>
    <w:p w14:paraId="76340BBF" w14:textId="77777777" w:rsidR="002D1DBD" w:rsidRDefault="002D1DBD">
      <w:pPr>
        <w:spacing w:after="200"/>
        <w:jc w:val="center"/>
      </w:pPr>
    </w:p>
    <w:p w14:paraId="7EFA6A5F" w14:textId="77777777" w:rsidR="00620875" w:rsidRDefault="00620875">
      <w:pPr>
        <w:spacing w:before="240" w:after="100"/>
        <w:rPr>
          <w:b/>
          <w:bCs/>
          <w:color w:val="1F3864"/>
          <w:sz w:val="21"/>
          <w:szCs w:val="21"/>
        </w:rPr>
      </w:pPr>
    </w:p>
    <w:p w14:paraId="25C6475C" w14:textId="77777777" w:rsidR="00620875" w:rsidRDefault="00620875">
      <w:pPr>
        <w:spacing w:before="240" w:after="100"/>
        <w:rPr>
          <w:b/>
          <w:bCs/>
          <w:color w:val="1F3864"/>
          <w:sz w:val="21"/>
          <w:szCs w:val="21"/>
        </w:rPr>
      </w:pPr>
    </w:p>
    <w:p w14:paraId="69DE4B3A" w14:textId="77777777" w:rsidR="00620875" w:rsidRDefault="00620875">
      <w:pPr>
        <w:spacing w:before="240" w:after="100"/>
        <w:rPr>
          <w:b/>
          <w:bCs/>
          <w:color w:val="1F3864"/>
          <w:sz w:val="21"/>
          <w:szCs w:val="21"/>
        </w:rPr>
      </w:pPr>
    </w:p>
    <w:p w14:paraId="45B38E1B" w14:textId="42AC5FA6" w:rsidR="002D1DBD" w:rsidRDefault="00000000">
      <w:pPr>
        <w:spacing w:before="240" w:after="100"/>
      </w:pPr>
      <w:r>
        <w:rPr>
          <w:b/>
          <w:bCs/>
          <w:color w:val="1F3864"/>
          <w:sz w:val="21"/>
          <w:szCs w:val="21"/>
        </w:rPr>
        <w:t>Rule 100109 — Network Discovery (ping) detected</w:t>
      </w:r>
    </w:p>
    <w:p w14:paraId="145F750F" w14:textId="77777777" w:rsidR="002D1DBD" w:rsidRDefault="00000000">
      <w:pPr>
        <w:pBdr>
          <w:top w:val="single" w:sz="2" w:space="4" w:color="BFBFBF"/>
          <w:left w:val="single" w:sz="2" w:space="4" w:color="BFBFBF"/>
          <w:bottom w:val="single" w:sz="2" w:space="4" w:color="BFBFBF"/>
          <w:right w:val="single" w:sz="2" w:space="4" w:color="BFBFBF"/>
        </w:pBdr>
        <w:spacing w:before="160" w:after="60"/>
        <w:jc w:val="center"/>
      </w:pPr>
      <w:r>
        <w:rPr>
          <w:noProof/>
        </w:rPr>
        <w:drawing>
          <wp:inline distT="0" distB="0" distL="0" distR="0" wp14:anchorId="14FCFEA5" wp14:editId="48C1B5D1">
            <wp:extent cx="4476750" cy="2790825"/>
            <wp:effectExtent l="0" t="0" r="0" b="0"/>
            <wp:docPr id="956373157" name="Picture 95637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2790825"/>
                    </a:xfrm>
                    <a:prstGeom prst="rect">
                      <a:avLst/>
                    </a:prstGeom>
                  </pic:spPr>
                </pic:pic>
              </a:graphicData>
            </a:graphic>
          </wp:inline>
        </w:drawing>
      </w:r>
    </w:p>
    <w:p w14:paraId="2D1A6C5C" w14:textId="77777777" w:rsidR="002D1DBD" w:rsidRDefault="002D1DBD">
      <w:pPr>
        <w:spacing w:after="200"/>
        <w:jc w:val="center"/>
      </w:pPr>
    </w:p>
    <w:p w14:paraId="69BBC9D4" w14:textId="77777777" w:rsidR="002D1DBD" w:rsidRDefault="00000000">
      <w:pPr>
        <w:spacing w:before="240" w:after="100"/>
      </w:pPr>
      <w:r>
        <w:rPr>
          <w:b/>
          <w:bCs/>
          <w:color w:val="1F3864"/>
          <w:sz w:val="21"/>
          <w:szCs w:val="21"/>
        </w:rPr>
        <w:t>Rule 100113 — DNS Lookup (nslookup) detected</w:t>
      </w:r>
    </w:p>
    <w:p w14:paraId="643AC3FF" w14:textId="77777777" w:rsidR="002D1DBD" w:rsidRDefault="00000000">
      <w:pPr>
        <w:pBdr>
          <w:top w:val="single" w:sz="2" w:space="4" w:color="BFBFBF"/>
          <w:left w:val="single" w:sz="2" w:space="4" w:color="BFBFBF"/>
          <w:bottom w:val="single" w:sz="2" w:space="4" w:color="BFBFBF"/>
          <w:right w:val="single" w:sz="2" w:space="4" w:color="BFBFBF"/>
        </w:pBdr>
        <w:spacing w:before="160" w:after="60"/>
        <w:jc w:val="center"/>
      </w:pPr>
      <w:r>
        <w:rPr>
          <w:noProof/>
        </w:rPr>
        <w:drawing>
          <wp:inline distT="0" distB="0" distL="0" distR="0" wp14:anchorId="4A68DD67" wp14:editId="3402A763">
            <wp:extent cx="4476750" cy="2790825"/>
            <wp:effectExtent l="0" t="0" r="0" b="0"/>
            <wp:docPr id="1389452348" name="Picture 1389452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476750" cy="2790825"/>
                    </a:xfrm>
                    <a:prstGeom prst="rect">
                      <a:avLst/>
                    </a:prstGeom>
                  </pic:spPr>
                </pic:pic>
              </a:graphicData>
            </a:graphic>
          </wp:inline>
        </w:drawing>
      </w:r>
    </w:p>
    <w:p w14:paraId="3D7E02C0" w14:textId="77777777" w:rsidR="002D1DBD" w:rsidRDefault="002D1DBD">
      <w:pPr>
        <w:spacing w:after="200"/>
        <w:jc w:val="center"/>
      </w:pPr>
    </w:p>
    <w:p w14:paraId="3CFB70CC" w14:textId="77777777" w:rsidR="00620875" w:rsidRDefault="00620875">
      <w:pPr>
        <w:pStyle w:val="Heading1"/>
        <w:pBdr>
          <w:bottom w:val="single" w:sz="6" w:space="4" w:color="1F3864"/>
        </w:pBdr>
        <w:spacing w:before="400" w:after="200"/>
        <w:rPr>
          <w:b/>
          <w:bCs/>
          <w:color w:val="1F3864"/>
          <w:sz w:val="30"/>
          <w:szCs w:val="30"/>
        </w:rPr>
      </w:pPr>
    </w:p>
    <w:p w14:paraId="091A4906" w14:textId="77777777" w:rsidR="00620875" w:rsidRDefault="00620875">
      <w:pPr>
        <w:pStyle w:val="Heading1"/>
        <w:pBdr>
          <w:bottom w:val="single" w:sz="6" w:space="4" w:color="1F3864"/>
        </w:pBdr>
        <w:spacing w:before="400" w:after="200"/>
        <w:rPr>
          <w:b/>
          <w:bCs/>
          <w:color w:val="1F3864"/>
          <w:sz w:val="30"/>
          <w:szCs w:val="30"/>
        </w:rPr>
      </w:pPr>
    </w:p>
    <w:p w14:paraId="263C55EB" w14:textId="1523217F" w:rsidR="002D1DBD" w:rsidRDefault="00000000">
      <w:pPr>
        <w:pStyle w:val="Heading1"/>
        <w:pBdr>
          <w:bottom w:val="single" w:sz="6" w:space="4" w:color="1F3864"/>
        </w:pBdr>
        <w:spacing w:before="400" w:after="200"/>
      </w:pPr>
      <w:r>
        <w:rPr>
          <w:b/>
          <w:bCs/>
          <w:color w:val="1F3864"/>
          <w:sz w:val="30"/>
          <w:szCs w:val="30"/>
        </w:rPr>
        <w:lastRenderedPageBreak/>
        <w:t>3.  Suspicious Command Execution</w:t>
      </w:r>
    </w:p>
    <w:p w14:paraId="73B8EDDD" w14:textId="16493FEE" w:rsidR="002D1DBD" w:rsidRDefault="00620875">
      <w:pPr>
        <w:pStyle w:val="Heading2"/>
        <w:spacing w:before="280" w:after="120"/>
      </w:pPr>
      <w:r>
        <w:rPr>
          <w:b/>
          <w:bCs/>
          <w:color w:val="2E5395"/>
          <w:sz w:val="24"/>
          <w:szCs w:val="24"/>
        </w:rPr>
        <w:t>3.1 Incident</w:t>
      </w:r>
      <w:r w:rsidR="00000000">
        <w:rPr>
          <w:b/>
          <w:bCs/>
          <w:color w:val="2E5395"/>
          <w:sz w:val="24"/>
          <w:szCs w:val="24"/>
        </w:rPr>
        <w:t xml:space="preserve"> Overview</w:t>
      </w:r>
    </w:p>
    <w:p w14:paraId="188A1ACB" w14:textId="77777777" w:rsidR="002D1DBD" w:rsidRDefault="00000000">
      <w:pPr>
        <w:spacing w:after="40"/>
      </w:pPr>
      <w:r>
        <w:rPr>
          <w:b/>
          <w:bCs/>
          <w:color w:val="595959"/>
        </w:rPr>
        <w:t xml:space="preserve">Category: </w:t>
      </w:r>
      <w:r>
        <w:t>Suspicious Command / Script Execution</w:t>
      </w:r>
    </w:p>
    <w:p w14:paraId="0532999E" w14:textId="77777777" w:rsidR="002D1DBD" w:rsidRDefault="00000000">
      <w:pPr>
        <w:spacing w:after="40"/>
      </w:pPr>
      <w:r>
        <w:rPr>
          <w:b/>
          <w:bCs/>
          <w:color w:val="595959"/>
        </w:rPr>
        <w:t xml:space="preserve">Typical MITRE ATT&amp;CK Technique(s): </w:t>
      </w:r>
      <w:r>
        <w:t>T1059.001 (PowerShell), T1059.003 (Windows Command Shell), T1140 / T1105 (CertUtil abuse - deobfuscation, download)</w:t>
      </w:r>
    </w:p>
    <w:p w14:paraId="013BFAE6" w14:textId="77777777" w:rsidR="002D1DBD" w:rsidRDefault="00000000">
      <w:pPr>
        <w:spacing w:after="40"/>
      </w:pPr>
      <w:r>
        <w:rPr>
          <w:b/>
          <w:bCs/>
          <w:color w:val="595959"/>
        </w:rPr>
        <w:t xml:space="preserve">Severity (Rule Level): </w:t>
      </w:r>
      <w:r>
        <w:t>Level 10 (High)</w:t>
      </w:r>
    </w:p>
    <w:p w14:paraId="7514FB61" w14:textId="77777777" w:rsidR="002D1DBD" w:rsidRDefault="00000000">
      <w:pPr>
        <w:spacing w:after="140"/>
      </w:pPr>
      <w:r>
        <w:rPr>
          <w:sz w:val="21"/>
          <w:szCs w:val="21"/>
        </w:rPr>
        <w:t>This category covers execution of interpreters and dual-use utilities frequently abused for attack tooling delivery and execution: PowerShell, cmd.exe, and certutil.exe. These alerts carry the highest severity of the three categories because they represent an active-execution stage rather than passive reconnaissance, and certutil in particular is a well-known LOLBIN used to download or decode payloads while evading traditional AV signatures.</w:t>
      </w:r>
    </w:p>
    <w:p w14:paraId="40FCB06D" w14:textId="77777777" w:rsidR="002D1DBD" w:rsidRDefault="00000000">
      <w:pPr>
        <w:pStyle w:val="Heading2"/>
        <w:spacing w:before="280" w:after="120"/>
      </w:pPr>
      <w:proofErr w:type="gramStart"/>
      <w:r>
        <w:rPr>
          <w:b/>
          <w:bCs/>
          <w:color w:val="2E5395"/>
          <w:sz w:val="24"/>
          <w:szCs w:val="24"/>
        </w:rPr>
        <w:t>3.2  Detection</w:t>
      </w:r>
      <w:proofErr w:type="gramEnd"/>
    </w:p>
    <w:p w14:paraId="3909121A" w14:textId="77777777" w:rsidR="002D1DBD" w:rsidRDefault="00000000">
      <w:pPr>
        <w:pStyle w:val="ListParagraph"/>
        <w:numPr>
          <w:ilvl w:val="0"/>
          <w:numId w:val="2"/>
        </w:numPr>
        <w:spacing w:after="60"/>
      </w:pPr>
      <w:r>
        <w:rPr>
          <w:sz w:val="21"/>
          <w:szCs w:val="21"/>
        </w:rPr>
        <w:t>Custom Wazuh Rule IDs 100101-100113 developed as part of the AlertMind detection framework; this category is covered by rules 100110, 100111, and 100112.</w:t>
      </w:r>
    </w:p>
    <w:p w14:paraId="2C083462" w14:textId="77777777" w:rsidR="002D1DBD" w:rsidRDefault="00000000">
      <w:pPr>
        <w:pStyle w:val="ListParagraph"/>
        <w:numPr>
          <w:ilvl w:val="0"/>
          <w:numId w:val="2"/>
        </w:numPr>
        <w:spacing w:after="60"/>
      </w:pPr>
      <w:r>
        <w:rPr>
          <w:sz w:val="21"/>
          <w:szCs w:val="21"/>
        </w:rPr>
        <w:t>Rule 100110 - PowerShell Execution detected (Level 10): powershell.exe launched on DESKTOP-M95IQ0B; command-line and encoded-command fields should be reviewed immediately.</w:t>
      </w:r>
    </w:p>
    <w:p w14:paraId="51CE4B46" w14:textId="77777777" w:rsidR="002D1DBD" w:rsidRDefault="00000000">
      <w:pPr>
        <w:pStyle w:val="ListParagraph"/>
        <w:numPr>
          <w:ilvl w:val="0"/>
          <w:numId w:val="2"/>
        </w:numPr>
        <w:spacing w:after="60"/>
      </w:pPr>
      <w:r>
        <w:rPr>
          <w:sz w:val="21"/>
          <w:szCs w:val="21"/>
        </w:rPr>
        <w:t>Rule 100111 - Command Prompt Execution detected (Level 10): cmd.exe spawned, potentially as a wrapper for a secondary payload.</w:t>
      </w:r>
    </w:p>
    <w:p w14:paraId="722A94B1" w14:textId="77777777" w:rsidR="002D1DBD" w:rsidRDefault="00000000">
      <w:pPr>
        <w:pStyle w:val="ListParagraph"/>
        <w:numPr>
          <w:ilvl w:val="0"/>
          <w:numId w:val="2"/>
        </w:numPr>
        <w:spacing w:after="60"/>
      </w:pPr>
      <w:r>
        <w:rPr>
          <w:sz w:val="21"/>
          <w:szCs w:val="21"/>
        </w:rPr>
        <w:t>Rule 100112 - CertUtil Execution detected (Level 10): certutil.exe invoked, a strong indicator of file download (-urlcache) or Base64 decode (-decode) abuse.</w:t>
      </w:r>
    </w:p>
    <w:p w14:paraId="66974974" w14:textId="77777777" w:rsidR="002D1DBD" w:rsidRDefault="00000000">
      <w:pPr>
        <w:pStyle w:val="ListParagraph"/>
        <w:numPr>
          <w:ilvl w:val="0"/>
          <w:numId w:val="2"/>
        </w:numPr>
        <w:spacing w:after="60"/>
      </w:pPr>
      <w:r>
        <w:rPr>
          <w:sz w:val="21"/>
          <w:szCs w:val="21"/>
        </w:rPr>
        <w:t>All three alerts should be triaged as high priority given the rule level and their placement at the execution stage of the attack lifecycle.</w:t>
      </w:r>
    </w:p>
    <w:p w14:paraId="54E9CA6B" w14:textId="3FB5506B" w:rsidR="002D1DBD" w:rsidRDefault="00620875">
      <w:pPr>
        <w:pStyle w:val="Heading2"/>
        <w:spacing w:before="280" w:after="120"/>
      </w:pPr>
      <w:r>
        <w:rPr>
          <w:b/>
          <w:bCs/>
          <w:color w:val="2E5395"/>
          <w:sz w:val="24"/>
          <w:szCs w:val="24"/>
        </w:rPr>
        <w:t>3.3 Analysis</w:t>
      </w:r>
    </w:p>
    <w:p w14:paraId="28075E90" w14:textId="77777777" w:rsidR="002D1DBD" w:rsidRDefault="00000000">
      <w:pPr>
        <w:pStyle w:val="ListParagraph"/>
        <w:numPr>
          <w:ilvl w:val="0"/>
          <w:numId w:val="2"/>
        </w:numPr>
        <w:spacing w:after="60"/>
      </w:pPr>
      <w:r>
        <w:rPr>
          <w:sz w:val="21"/>
          <w:szCs w:val="21"/>
        </w:rPr>
        <w:t>Extract data.win.eventdata.commandLine in full for each event to identify encoded commands, download URLs, decode flags, or obfuscation (e.g. -enc, -w hidden, -nop, -urlcache, -decode).</w:t>
      </w:r>
    </w:p>
    <w:p w14:paraId="3DC37F2C" w14:textId="77777777" w:rsidR="002D1DBD" w:rsidRDefault="00000000">
      <w:pPr>
        <w:pStyle w:val="ListParagraph"/>
        <w:numPr>
          <w:ilvl w:val="0"/>
          <w:numId w:val="2"/>
        </w:numPr>
        <w:spacing w:after="60"/>
      </w:pPr>
      <w:r>
        <w:rPr>
          <w:sz w:val="21"/>
          <w:szCs w:val="21"/>
        </w:rPr>
        <w:t>Identify the parent process for each execution (e.g. Office application, script host, browser) to establish the likely initial-access or delivery vector.</w:t>
      </w:r>
    </w:p>
    <w:p w14:paraId="0FF2920E" w14:textId="77777777" w:rsidR="002D1DBD" w:rsidRDefault="00000000">
      <w:pPr>
        <w:pStyle w:val="ListParagraph"/>
        <w:numPr>
          <w:ilvl w:val="0"/>
          <w:numId w:val="2"/>
        </w:numPr>
        <w:spacing w:after="60"/>
      </w:pPr>
      <w:r>
        <w:rPr>
          <w:sz w:val="21"/>
          <w:szCs w:val="21"/>
        </w:rPr>
        <w:t>Decode any Base64/encoded PowerShell command blocks to determine the true intent of the script (download, in-memory execution, persistence, credential access).</w:t>
      </w:r>
    </w:p>
    <w:p w14:paraId="67D9D91B" w14:textId="77777777" w:rsidR="002D1DBD" w:rsidRDefault="00000000">
      <w:pPr>
        <w:pStyle w:val="ListParagraph"/>
        <w:numPr>
          <w:ilvl w:val="0"/>
          <w:numId w:val="2"/>
        </w:numPr>
        <w:spacing w:after="60"/>
      </w:pPr>
      <w:r>
        <w:rPr>
          <w:sz w:val="21"/>
          <w:szCs w:val="21"/>
        </w:rPr>
        <w:t>Check certutil command-line for -urlcache or -decode switches indicating file staging; identify the resulting dropped file and submit its hash for reputation lookup.</w:t>
      </w:r>
    </w:p>
    <w:p w14:paraId="2B6ADF97" w14:textId="77777777" w:rsidR="002D1DBD" w:rsidRDefault="00000000">
      <w:pPr>
        <w:pStyle w:val="ListParagraph"/>
        <w:numPr>
          <w:ilvl w:val="0"/>
          <w:numId w:val="2"/>
        </w:numPr>
        <w:spacing w:after="60"/>
      </w:pPr>
      <w:r>
        <w:rPr>
          <w:sz w:val="21"/>
          <w:szCs w:val="21"/>
        </w:rPr>
        <w:t>Determine sequencing: whether PowerShell/cmd/certutil executions chain together (e.g. cmd spawning powershell spawning certutil) which strongly indicates a scripted attack rather than isolated admin activity.</w:t>
      </w:r>
    </w:p>
    <w:p w14:paraId="3E106438" w14:textId="4DCF369C" w:rsidR="002D1DBD" w:rsidRDefault="00620875">
      <w:pPr>
        <w:pStyle w:val="Heading2"/>
        <w:spacing w:before="280" w:after="120"/>
      </w:pPr>
      <w:r>
        <w:rPr>
          <w:b/>
          <w:bCs/>
          <w:color w:val="2E5395"/>
          <w:sz w:val="24"/>
          <w:szCs w:val="24"/>
        </w:rPr>
        <w:t>3.4 Containment</w:t>
      </w:r>
    </w:p>
    <w:p w14:paraId="15E1934F" w14:textId="77777777" w:rsidR="002D1DBD" w:rsidRDefault="00000000">
      <w:pPr>
        <w:pStyle w:val="ListParagraph"/>
        <w:numPr>
          <w:ilvl w:val="0"/>
          <w:numId w:val="2"/>
        </w:numPr>
        <w:spacing w:after="60"/>
      </w:pPr>
      <w:r>
        <w:rPr>
          <w:sz w:val="21"/>
          <w:szCs w:val="21"/>
        </w:rPr>
        <w:t>Immediately isolate the host from the network to prevent payload download completion or C2 callback.</w:t>
      </w:r>
    </w:p>
    <w:p w14:paraId="09DD04CF" w14:textId="77777777" w:rsidR="002D1DBD" w:rsidRDefault="00000000">
      <w:pPr>
        <w:pStyle w:val="ListParagraph"/>
        <w:numPr>
          <w:ilvl w:val="0"/>
          <w:numId w:val="2"/>
        </w:numPr>
        <w:spacing w:after="60"/>
      </w:pPr>
      <w:r>
        <w:rPr>
          <w:sz w:val="21"/>
          <w:szCs w:val="21"/>
        </w:rPr>
        <w:t>Kill the active malicious process tree (parent and all child processes) identified in the command-line analysis.</w:t>
      </w:r>
    </w:p>
    <w:p w14:paraId="7F0E3B22" w14:textId="77777777" w:rsidR="002D1DBD" w:rsidRDefault="00000000">
      <w:pPr>
        <w:pStyle w:val="ListParagraph"/>
        <w:numPr>
          <w:ilvl w:val="0"/>
          <w:numId w:val="2"/>
        </w:numPr>
        <w:spacing w:after="60"/>
      </w:pPr>
      <w:r>
        <w:rPr>
          <w:sz w:val="21"/>
          <w:szCs w:val="21"/>
        </w:rPr>
        <w:t>Suspend the associated user session/account and rotate credentials as a precaution.</w:t>
      </w:r>
    </w:p>
    <w:p w14:paraId="5FFF818F" w14:textId="77777777" w:rsidR="002D1DBD" w:rsidRDefault="00000000">
      <w:pPr>
        <w:pStyle w:val="ListParagraph"/>
        <w:numPr>
          <w:ilvl w:val="0"/>
          <w:numId w:val="2"/>
        </w:numPr>
        <w:spacing w:after="60"/>
      </w:pPr>
      <w:r>
        <w:rPr>
          <w:sz w:val="21"/>
          <w:szCs w:val="21"/>
        </w:rPr>
        <w:t>Block identified download URLs/IPs at the perimeter and internal DNS layer.</w:t>
      </w:r>
    </w:p>
    <w:p w14:paraId="3EFD529E" w14:textId="77777777" w:rsidR="00620875" w:rsidRDefault="00620875">
      <w:pPr>
        <w:pStyle w:val="Heading2"/>
        <w:spacing w:before="280" w:after="120"/>
        <w:rPr>
          <w:b/>
          <w:bCs/>
          <w:color w:val="2E5395"/>
          <w:sz w:val="24"/>
          <w:szCs w:val="24"/>
        </w:rPr>
      </w:pPr>
    </w:p>
    <w:p w14:paraId="681A2EAD" w14:textId="3615B883" w:rsidR="002D1DBD" w:rsidRDefault="00620875">
      <w:pPr>
        <w:pStyle w:val="Heading2"/>
        <w:spacing w:before="280" w:after="120"/>
      </w:pPr>
      <w:r>
        <w:rPr>
          <w:b/>
          <w:bCs/>
          <w:color w:val="2E5395"/>
          <w:sz w:val="24"/>
          <w:szCs w:val="24"/>
        </w:rPr>
        <w:lastRenderedPageBreak/>
        <w:t>3.5 Eradication</w:t>
      </w:r>
    </w:p>
    <w:p w14:paraId="4F7D99FC" w14:textId="77777777" w:rsidR="002D1DBD" w:rsidRDefault="00000000">
      <w:pPr>
        <w:pStyle w:val="ListParagraph"/>
        <w:numPr>
          <w:ilvl w:val="0"/>
          <w:numId w:val="2"/>
        </w:numPr>
        <w:spacing w:after="60"/>
      </w:pPr>
      <w:r>
        <w:rPr>
          <w:sz w:val="21"/>
          <w:szCs w:val="21"/>
        </w:rPr>
        <w:t>Remove all dropped files retrieved via certutil or PowerShell download cradles; verify against clean baseline.</w:t>
      </w:r>
    </w:p>
    <w:p w14:paraId="20892B0C" w14:textId="77777777" w:rsidR="002D1DBD" w:rsidRDefault="00000000">
      <w:pPr>
        <w:pStyle w:val="ListParagraph"/>
        <w:numPr>
          <w:ilvl w:val="0"/>
          <w:numId w:val="2"/>
        </w:numPr>
        <w:spacing w:after="60"/>
      </w:pPr>
      <w:r>
        <w:rPr>
          <w:sz w:val="21"/>
          <w:szCs w:val="21"/>
        </w:rPr>
        <w:t>Remove any persistence artifacts (scheduled tasks, registry Run keys, WMI subscriptions, services) created by the malicious script.</w:t>
      </w:r>
    </w:p>
    <w:p w14:paraId="49451E4F" w14:textId="77777777" w:rsidR="002D1DBD" w:rsidRDefault="00000000">
      <w:pPr>
        <w:pStyle w:val="ListParagraph"/>
        <w:numPr>
          <w:ilvl w:val="0"/>
          <w:numId w:val="2"/>
        </w:numPr>
        <w:spacing w:after="60"/>
      </w:pPr>
      <w:r>
        <w:rPr>
          <w:sz w:val="21"/>
          <w:szCs w:val="21"/>
        </w:rPr>
        <w:t>Apply PowerShell Constrained Language Mode or a script-execution policy to restrict future unsigned script execution, and restrict certutil's download capability where feasible.</w:t>
      </w:r>
    </w:p>
    <w:p w14:paraId="7BA8AA51" w14:textId="77777777" w:rsidR="002D1DBD" w:rsidRDefault="00000000">
      <w:pPr>
        <w:pStyle w:val="ListParagraph"/>
        <w:numPr>
          <w:ilvl w:val="0"/>
          <w:numId w:val="2"/>
        </w:numPr>
        <w:spacing w:after="60"/>
      </w:pPr>
      <w:r>
        <w:rPr>
          <w:sz w:val="21"/>
          <w:szCs w:val="21"/>
        </w:rPr>
        <w:t>Re-image the host if rootkit-level persistence or credential theft (e.g. LSASS access) is suspected.</w:t>
      </w:r>
    </w:p>
    <w:p w14:paraId="109ADBAA" w14:textId="0CB03B90" w:rsidR="002D1DBD" w:rsidRDefault="00620875">
      <w:pPr>
        <w:pStyle w:val="Heading2"/>
        <w:spacing w:before="280" w:after="120"/>
      </w:pPr>
      <w:r>
        <w:rPr>
          <w:b/>
          <w:bCs/>
          <w:color w:val="2E5395"/>
          <w:sz w:val="24"/>
          <w:szCs w:val="24"/>
        </w:rPr>
        <w:t>3.6 Recovery</w:t>
      </w:r>
    </w:p>
    <w:p w14:paraId="1FE9D483" w14:textId="77777777" w:rsidR="002D1DBD" w:rsidRDefault="00000000">
      <w:pPr>
        <w:pStyle w:val="ListParagraph"/>
        <w:numPr>
          <w:ilvl w:val="0"/>
          <w:numId w:val="2"/>
        </w:numPr>
        <w:spacing w:after="60"/>
      </w:pPr>
      <w:r>
        <w:rPr>
          <w:sz w:val="21"/>
          <w:szCs w:val="21"/>
        </w:rPr>
        <w:t>Restore the host to the network only after a follow-up scan confirms a clean state and script-execution restrictions are in place.</w:t>
      </w:r>
    </w:p>
    <w:p w14:paraId="688A7191" w14:textId="77777777" w:rsidR="002D1DBD" w:rsidRDefault="00000000">
      <w:pPr>
        <w:pStyle w:val="ListParagraph"/>
        <w:numPr>
          <w:ilvl w:val="0"/>
          <w:numId w:val="2"/>
        </w:numPr>
        <w:spacing w:after="60"/>
      </w:pPr>
      <w:r>
        <w:rPr>
          <w:sz w:val="21"/>
          <w:szCs w:val="21"/>
        </w:rPr>
        <w:t>Reissue credentials and re-enroll MFA for the affected user.</w:t>
      </w:r>
    </w:p>
    <w:p w14:paraId="2233A88F" w14:textId="77777777" w:rsidR="002D1DBD" w:rsidRDefault="00000000">
      <w:pPr>
        <w:pStyle w:val="ListParagraph"/>
        <w:numPr>
          <w:ilvl w:val="0"/>
          <w:numId w:val="2"/>
        </w:numPr>
        <w:spacing w:after="60"/>
      </w:pPr>
      <w:r>
        <w:rPr>
          <w:sz w:val="21"/>
          <w:szCs w:val="21"/>
        </w:rPr>
        <w:t>Validate business functionality with the asset owner before formally closing the incident.</w:t>
      </w:r>
    </w:p>
    <w:p w14:paraId="32D64A78" w14:textId="25F35F97" w:rsidR="002D1DBD" w:rsidRDefault="00620875">
      <w:pPr>
        <w:pStyle w:val="Heading2"/>
        <w:spacing w:before="280" w:after="120"/>
      </w:pPr>
      <w:r>
        <w:rPr>
          <w:b/>
          <w:bCs/>
          <w:color w:val="2E5395"/>
          <w:sz w:val="24"/>
          <w:szCs w:val="24"/>
        </w:rPr>
        <w:t>3.7 Lessons</w:t>
      </w:r>
      <w:r w:rsidR="00000000">
        <w:rPr>
          <w:b/>
          <w:bCs/>
          <w:color w:val="2E5395"/>
          <w:sz w:val="24"/>
          <w:szCs w:val="24"/>
        </w:rPr>
        <w:t xml:space="preserve"> Learned</w:t>
      </w:r>
    </w:p>
    <w:p w14:paraId="61F3B33C" w14:textId="77777777" w:rsidR="002D1DBD" w:rsidRDefault="00000000">
      <w:pPr>
        <w:pStyle w:val="ListParagraph"/>
        <w:numPr>
          <w:ilvl w:val="0"/>
          <w:numId w:val="2"/>
        </w:numPr>
        <w:spacing w:after="60"/>
      </w:pPr>
      <w:r>
        <w:rPr>
          <w:sz w:val="21"/>
          <w:szCs w:val="21"/>
        </w:rPr>
        <w:t>Enable PowerShell Script Block Logging and Module Logging enterprise-wide to improve visibility into encoded/obfuscated commands.</w:t>
      </w:r>
    </w:p>
    <w:p w14:paraId="5D2FF63D" w14:textId="77777777" w:rsidR="002D1DBD" w:rsidRDefault="00000000">
      <w:pPr>
        <w:pStyle w:val="ListParagraph"/>
        <w:numPr>
          <w:ilvl w:val="0"/>
          <w:numId w:val="2"/>
        </w:numPr>
        <w:spacing w:after="60"/>
      </w:pPr>
      <w:r>
        <w:rPr>
          <w:sz w:val="21"/>
          <w:szCs w:val="21"/>
        </w:rPr>
        <w:t>Add application control rules to restrict certutil's network/decode flags for non-administrative users.</w:t>
      </w:r>
    </w:p>
    <w:p w14:paraId="14065C27" w14:textId="77777777" w:rsidR="002D1DBD" w:rsidRDefault="00000000">
      <w:pPr>
        <w:pStyle w:val="ListParagraph"/>
        <w:numPr>
          <w:ilvl w:val="0"/>
          <w:numId w:val="2"/>
        </w:numPr>
        <w:spacing w:after="60"/>
      </w:pPr>
      <w:r>
        <w:rPr>
          <w:sz w:val="21"/>
          <w:szCs w:val="21"/>
        </w:rPr>
        <w:t>Update the incident timeline and share a post-incident report with detection-engineering to refine the AlertMind rule thresholds for execution-stage alerts.</w:t>
      </w:r>
    </w:p>
    <w:p w14:paraId="5309FD6A" w14:textId="77777777" w:rsidR="002D1DBD" w:rsidRDefault="00000000">
      <w:pPr>
        <w:pStyle w:val="ListParagraph"/>
        <w:numPr>
          <w:ilvl w:val="0"/>
          <w:numId w:val="2"/>
        </w:numPr>
        <w:spacing w:after="60"/>
      </w:pPr>
      <w:r>
        <w:rPr>
          <w:sz w:val="21"/>
          <w:szCs w:val="21"/>
        </w:rPr>
        <w:t>Conduct a tabletop exercise using this incident as a scenario to validate response time against the SLA.</w:t>
      </w:r>
    </w:p>
    <w:p w14:paraId="414B9CA8" w14:textId="1865CC50" w:rsidR="002D1DBD" w:rsidRDefault="00620875">
      <w:pPr>
        <w:pStyle w:val="Heading2"/>
        <w:spacing w:before="280" w:after="120"/>
      </w:pPr>
      <w:r>
        <w:rPr>
          <w:b/>
          <w:bCs/>
          <w:color w:val="2E5395"/>
          <w:sz w:val="24"/>
          <w:szCs w:val="24"/>
        </w:rPr>
        <w:t>3.8 Evidence</w:t>
      </w:r>
      <w:r w:rsidR="00000000">
        <w:rPr>
          <w:b/>
          <w:bCs/>
          <w:color w:val="2E5395"/>
          <w:sz w:val="24"/>
          <w:szCs w:val="24"/>
        </w:rPr>
        <w:t xml:space="preserve"> — AlertMind / Wazuh Detections</w:t>
      </w:r>
    </w:p>
    <w:p w14:paraId="0CC5A802" w14:textId="77777777" w:rsidR="002D1DBD" w:rsidRDefault="00000000">
      <w:pPr>
        <w:spacing w:before="240" w:after="100"/>
      </w:pPr>
      <w:r>
        <w:rPr>
          <w:b/>
          <w:bCs/>
          <w:color w:val="1F3864"/>
          <w:sz w:val="21"/>
          <w:szCs w:val="21"/>
        </w:rPr>
        <w:t>Rule 100110 — PowerShell Execution detected</w:t>
      </w:r>
    </w:p>
    <w:p w14:paraId="15CB1970" w14:textId="77777777" w:rsidR="002D1DBD" w:rsidRDefault="00000000">
      <w:pPr>
        <w:pBdr>
          <w:top w:val="single" w:sz="2" w:space="4" w:color="BFBFBF"/>
          <w:left w:val="single" w:sz="2" w:space="4" w:color="BFBFBF"/>
          <w:bottom w:val="single" w:sz="2" w:space="4" w:color="BFBFBF"/>
          <w:right w:val="single" w:sz="2" w:space="4" w:color="BFBFBF"/>
        </w:pBdr>
        <w:spacing w:before="160" w:after="60"/>
        <w:jc w:val="center"/>
      </w:pPr>
      <w:r>
        <w:rPr>
          <w:noProof/>
        </w:rPr>
        <w:drawing>
          <wp:inline distT="0" distB="0" distL="0" distR="0" wp14:anchorId="64DC5B2D" wp14:editId="74A2C1DC">
            <wp:extent cx="4476750" cy="2790825"/>
            <wp:effectExtent l="0" t="0" r="0" b="0"/>
            <wp:docPr id="1115420086" name="Picture 111542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790825"/>
                    </a:xfrm>
                    <a:prstGeom prst="rect">
                      <a:avLst/>
                    </a:prstGeom>
                  </pic:spPr>
                </pic:pic>
              </a:graphicData>
            </a:graphic>
          </wp:inline>
        </w:drawing>
      </w:r>
    </w:p>
    <w:p w14:paraId="2B9BA6D2" w14:textId="77777777" w:rsidR="002D1DBD" w:rsidRDefault="002D1DBD">
      <w:pPr>
        <w:spacing w:after="200"/>
        <w:jc w:val="center"/>
      </w:pPr>
    </w:p>
    <w:p w14:paraId="0684D551" w14:textId="77777777" w:rsidR="00620875" w:rsidRDefault="00620875">
      <w:pPr>
        <w:spacing w:before="240" w:after="100"/>
        <w:rPr>
          <w:b/>
          <w:bCs/>
          <w:color w:val="1F3864"/>
          <w:sz w:val="21"/>
          <w:szCs w:val="21"/>
        </w:rPr>
      </w:pPr>
    </w:p>
    <w:p w14:paraId="4781DB2B" w14:textId="77777777" w:rsidR="00620875" w:rsidRDefault="00620875">
      <w:pPr>
        <w:spacing w:before="240" w:after="100"/>
        <w:rPr>
          <w:b/>
          <w:bCs/>
          <w:color w:val="1F3864"/>
          <w:sz w:val="21"/>
          <w:szCs w:val="21"/>
        </w:rPr>
      </w:pPr>
    </w:p>
    <w:p w14:paraId="0D5B848F" w14:textId="62B1511E" w:rsidR="002D1DBD" w:rsidRDefault="00000000">
      <w:pPr>
        <w:spacing w:before="240" w:after="100"/>
      </w:pPr>
      <w:r>
        <w:rPr>
          <w:b/>
          <w:bCs/>
          <w:color w:val="1F3864"/>
          <w:sz w:val="21"/>
          <w:szCs w:val="21"/>
        </w:rPr>
        <w:t>Rule 100111 — Command Prompt Execution detected</w:t>
      </w:r>
    </w:p>
    <w:p w14:paraId="0AF91341" w14:textId="77777777" w:rsidR="002D1DBD" w:rsidRDefault="00000000">
      <w:pPr>
        <w:pBdr>
          <w:top w:val="single" w:sz="2" w:space="4" w:color="BFBFBF"/>
          <w:left w:val="single" w:sz="2" w:space="4" w:color="BFBFBF"/>
          <w:bottom w:val="single" w:sz="2" w:space="4" w:color="BFBFBF"/>
          <w:right w:val="single" w:sz="2" w:space="4" w:color="BFBFBF"/>
        </w:pBdr>
        <w:spacing w:before="160" w:after="60"/>
        <w:jc w:val="center"/>
      </w:pPr>
      <w:r>
        <w:rPr>
          <w:noProof/>
        </w:rPr>
        <w:drawing>
          <wp:inline distT="0" distB="0" distL="0" distR="0" wp14:anchorId="22F40012" wp14:editId="05B382CB">
            <wp:extent cx="4476750" cy="2790825"/>
            <wp:effectExtent l="0" t="0" r="0" b="0"/>
            <wp:docPr id="1403961516" name="Picture 140396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790825"/>
                    </a:xfrm>
                    <a:prstGeom prst="rect">
                      <a:avLst/>
                    </a:prstGeom>
                  </pic:spPr>
                </pic:pic>
              </a:graphicData>
            </a:graphic>
          </wp:inline>
        </w:drawing>
      </w:r>
    </w:p>
    <w:p w14:paraId="10646C06" w14:textId="77777777" w:rsidR="002D1DBD" w:rsidRDefault="002D1DBD">
      <w:pPr>
        <w:spacing w:after="200"/>
        <w:jc w:val="center"/>
      </w:pPr>
    </w:p>
    <w:p w14:paraId="3562A400" w14:textId="77777777" w:rsidR="00620875" w:rsidRDefault="00620875">
      <w:pPr>
        <w:spacing w:before="240" w:after="100"/>
        <w:rPr>
          <w:b/>
          <w:bCs/>
          <w:color w:val="1F3864"/>
          <w:sz w:val="21"/>
          <w:szCs w:val="21"/>
        </w:rPr>
      </w:pPr>
    </w:p>
    <w:p w14:paraId="7790D9A0" w14:textId="5BC1D058" w:rsidR="002D1DBD" w:rsidRDefault="00000000">
      <w:pPr>
        <w:spacing w:before="240" w:after="100"/>
      </w:pPr>
      <w:r>
        <w:rPr>
          <w:b/>
          <w:bCs/>
          <w:color w:val="1F3864"/>
          <w:sz w:val="21"/>
          <w:szCs w:val="21"/>
        </w:rPr>
        <w:t>Rule 100112 — CertUtil Execution detected</w:t>
      </w:r>
    </w:p>
    <w:p w14:paraId="0AF9B8DA" w14:textId="77777777" w:rsidR="002D1DBD" w:rsidRDefault="00000000">
      <w:pPr>
        <w:pBdr>
          <w:top w:val="single" w:sz="2" w:space="4" w:color="BFBFBF"/>
          <w:left w:val="single" w:sz="2" w:space="4" w:color="BFBFBF"/>
          <w:bottom w:val="single" w:sz="2" w:space="4" w:color="BFBFBF"/>
          <w:right w:val="single" w:sz="2" w:space="4" w:color="BFBFBF"/>
        </w:pBdr>
        <w:spacing w:before="160" w:after="60"/>
        <w:jc w:val="center"/>
      </w:pPr>
      <w:r>
        <w:rPr>
          <w:noProof/>
        </w:rPr>
        <w:drawing>
          <wp:inline distT="0" distB="0" distL="0" distR="0" wp14:anchorId="52AD4777" wp14:editId="5C9B7007">
            <wp:extent cx="4476750" cy="2790825"/>
            <wp:effectExtent l="0" t="0" r="0" b="0"/>
            <wp:docPr id="1410577551" name="Picture 1410577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476750" cy="2790825"/>
                    </a:xfrm>
                    <a:prstGeom prst="rect">
                      <a:avLst/>
                    </a:prstGeom>
                  </pic:spPr>
                </pic:pic>
              </a:graphicData>
            </a:graphic>
          </wp:inline>
        </w:drawing>
      </w:r>
    </w:p>
    <w:p w14:paraId="29354210" w14:textId="77777777" w:rsidR="002D1DBD" w:rsidRDefault="002D1DBD">
      <w:pPr>
        <w:spacing w:after="200"/>
        <w:jc w:val="center"/>
      </w:pPr>
    </w:p>
    <w:p w14:paraId="0F0ACE6E" w14:textId="77777777" w:rsidR="00620875" w:rsidRDefault="00620875" w:rsidP="00620875">
      <w:pPr>
        <w:rPr>
          <w:b/>
          <w:bCs/>
          <w:color w:val="1F3864"/>
          <w:sz w:val="30"/>
          <w:szCs w:val="30"/>
        </w:rPr>
      </w:pPr>
    </w:p>
    <w:p w14:paraId="66E60865" w14:textId="77777777" w:rsidR="00620875" w:rsidRDefault="00620875" w:rsidP="00620875">
      <w:pPr>
        <w:rPr>
          <w:b/>
          <w:bCs/>
          <w:color w:val="1F3864"/>
          <w:sz w:val="30"/>
          <w:szCs w:val="30"/>
        </w:rPr>
      </w:pPr>
    </w:p>
    <w:p w14:paraId="34996BA9" w14:textId="77777777" w:rsidR="00620875" w:rsidRDefault="00620875" w:rsidP="00620875">
      <w:pPr>
        <w:rPr>
          <w:b/>
          <w:bCs/>
          <w:color w:val="1F3864"/>
          <w:sz w:val="30"/>
          <w:szCs w:val="30"/>
        </w:rPr>
      </w:pPr>
    </w:p>
    <w:p w14:paraId="1A1C554E" w14:textId="21DCF46B" w:rsidR="002D1DBD" w:rsidRDefault="00000000" w:rsidP="00620875">
      <w:r>
        <w:rPr>
          <w:b/>
          <w:bCs/>
          <w:color w:val="1F3864"/>
          <w:sz w:val="30"/>
          <w:szCs w:val="30"/>
        </w:rPr>
        <w:lastRenderedPageBreak/>
        <w:t>Conclusion</w:t>
      </w:r>
    </w:p>
    <w:p w14:paraId="4C014BDB" w14:textId="77777777" w:rsidR="002D1DBD" w:rsidRDefault="00000000">
      <w:pPr>
        <w:spacing w:after="140"/>
      </w:pPr>
      <w:r>
        <w:rPr>
          <w:sz w:val="21"/>
          <w:szCs w:val="21"/>
        </w:rPr>
        <w:t>The AlertMind Incident Response Playbook provides standardized procedures for responding to Windows endpoint security events detected through custom Wazuh rules. By integrating Wazuh SIEM, OpenSearch, Sysmon, MITRE ATT&amp;CK mapping, and AI-assisted alert analysis, AlertMind enables faster incident triage, improved analyst visibility, and structured response actions. The playbook demonstrates how endpoint reconnaissance and command execution activities can be detected, analyzed, contained, and documented using a centralized SOC workflow.</w:t>
      </w:r>
    </w:p>
    <w:p w14:paraId="68C7E513" w14:textId="77777777" w:rsidR="002D1DBD" w:rsidRDefault="002D1DBD">
      <w:pPr>
        <w:spacing w:before="400"/>
      </w:pPr>
    </w:p>
    <w:p w14:paraId="57AC05E8" w14:textId="77777777" w:rsidR="002D1DBD" w:rsidRDefault="00000000">
      <w:pPr>
        <w:pStyle w:val="Heading1"/>
        <w:pBdr>
          <w:bottom w:val="single" w:sz="6" w:space="4" w:color="1F3864"/>
        </w:pBdr>
        <w:spacing w:before="400" w:after="200"/>
      </w:pPr>
      <w:r>
        <w:rPr>
          <w:b/>
          <w:bCs/>
          <w:color w:val="1F3864"/>
          <w:sz w:val="30"/>
          <w:szCs w:val="30"/>
        </w:rPr>
        <w:t>Appendix A – Custom Detection Rules</w:t>
      </w:r>
    </w:p>
    <w:p w14:paraId="7D6B86B8" w14:textId="77777777" w:rsidR="002D1DBD" w:rsidRDefault="00000000">
      <w:pPr>
        <w:spacing w:after="140"/>
      </w:pPr>
      <w:r>
        <w:rPr>
          <w:sz w:val="21"/>
          <w:szCs w:val="21"/>
        </w:rPr>
        <w:t>The table below summarizes all custom Wazuh detection rules (100101-100113) developed as part of the AlertMind detection framework and referenced throughout this playbook.</w:t>
      </w:r>
    </w:p>
    <w:p w14:paraId="211C4133" w14:textId="77777777" w:rsidR="002D1DBD" w:rsidRDefault="002D1DBD">
      <w:pPr>
        <w:spacing w:after="20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4640"/>
      </w:tblGrid>
      <w:tr w:rsidR="002D1DBD" w14:paraId="5E9F3C6F" w14:textId="77777777">
        <w:tblPrEx>
          <w:tblCellMar>
            <w:top w:w="0" w:type="dxa"/>
            <w:bottom w:w="0" w:type="dxa"/>
          </w:tblCellMar>
        </w:tblPrEx>
        <w:trPr>
          <w:tblHeader/>
        </w:trPr>
        <w:tc>
          <w:tcPr>
            <w:tcW w:w="1600" w:type="dxa"/>
            <w:shd w:val="clear" w:color="auto" w:fill="1F3864"/>
            <w:tcMar>
              <w:top w:w="80" w:type="dxa"/>
              <w:left w:w="120" w:type="dxa"/>
              <w:bottom w:w="80" w:type="dxa"/>
              <w:right w:w="120" w:type="dxa"/>
            </w:tcMar>
          </w:tcPr>
          <w:p w14:paraId="53FDFAD9" w14:textId="77777777" w:rsidR="002D1DBD" w:rsidRDefault="00000000">
            <w:r>
              <w:rPr>
                <w:b/>
                <w:bCs/>
                <w:color w:val="FFFFFF"/>
              </w:rPr>
              <w:t>Rule ID</w:t>
            </w:r>
          </w:p>
        </w:tc>
        <w:tc>
          <w:tcPr>
            <w:tcW w:w="2400" w:type="dxa"/>
            <w:shd w:val="clear" w:color="auto" w:fill="1F3864"/>
            <w:tcMar>
              <w:top w:w="80" w:type="dxa"/>
              <w:left w:w="120" w:type="dxa"/>
              <w:bottom w:w="80" w:type="dxa"/>
              <w:right w:w="120" w:type="dxa"/>
            </w:tcMar>
          </w:tcPr>
          <w:p w14:paraId="518D2EF2" w14:textId="77777777" w:rsidR="002D1DBD" w:rsidRDefault="00000000">
            <w:r>
              <w:rPr>
                <w:b/>
                <w:bCs/>
                <w:color w:val="FFFFFF"/>
              </w:rPr>
              <w:t>Command</w:t>
            </w:r>
          </w:p>
        </w:tc>
        <w:tc>
          <w:tcPr>
            <w:tcW w:w="4640" w:type="dxa"/>
            <w:shd w:val="clear" w:color="auto" w:fill="1F3864"/>
            <w:tcMar>
              <w:top w:w="80" w:type="dxa"/>
              <w:left w:w="120" w:type="dxa"/>
              <w:bottom w:w="80" w:type="dxa"/>
              <w:right w:w="120" w:type="dxa"/>
            </w:tcMar>
          </w:tcPr>
          <w:p w14:paraId="304EEB22" w14:textId="77777777" w:rsidR="002D1DBD" w:rsidRDefault="00000000">
            <w:r>
              <w:rPr>
                <w:b/>
                <w:bCs/>
                <w:color w:val="FFFFFF"/>
              </w:rPr>
              <w:t>Description</w:t>
            </w:r>
          </w:p>
        </w:tc>
      </w:tr>
      <w:tr w:rsidR="002D1DBD" w14:paraId="24A74591" w14:textId="77777777">
        <w:tblPrEx>
          <w:tblCellMar>
            <w:top w:w="0" w:type="dxa"/>
            <w:bottom w:w="0" w:type="dxa"/>
          </w:tblCellMar>
        </w:tblPrEx>
        <w:tc>
          <w:tcPr>
            <w:tcW w:w="1600" w:type="dxa"/>
            <w:tcMar>
              <w:top w:w="80" w:type="dxa"/>
              <w:left w:w="120" w:type="dxa"/>
              <w:bottom w:w="80" w:type="dxa"/>
              <w:right w:w="120" w:type="dxa"/>
            </w:tcMar>
          </w:tcPr>
          <w:p w14:paraId="1DDE5A4C" w14:textId="77777777" w:rsidR="002D1DBD" w:rsidRDefault="00000000">
            <w:r>
              <w:rPr>
                <w:color w:val="000000"/>
              </w:rPr>
              <w:t>100101</w:t>
            </w:r>
          </w:p>
        </w:tc>
        <w:tc>
          <w:tcPr>
            <w:tcW w:w="2400" w:type="dxa"/>
            <w:tcMar>
              <w:top w:w="80" w:type="dxa"/>
              <w:left w:w="120" w:type="dxa"/>
              <w:bottom w:w="80" w:type="dxa"/>
              <w:right w:w="120" w:type="dxa"/>
            </w:tcMar>
          </w:tcPr>
          <w:p w14:paraId="763AE5A1" w14:textId="77777777" w:rsidR="002D1DBD" w:rsidRDefault="00000000">
            <w:r>
              <w:rPr>
                <w:color w:val="000000"/>
              </w:rPr>
              <w:t>whoami</w:t>
            </w:r>
          </w:p>
        </w:tc>
        <w:tc>
          <w:tcPr>
            <w:tcW w:w="4640" w:type="dxa"/>
            <w:tcMar>
              <w:top w:w="80" w:type="dxa"/>
              <w:left w:w="120" w:type="dxa"/>
              <w:bottom w:w="80" w:type="dxa"/>
              <w:right w:w="120" w:type="dxa"/>
            </w:tcMar>
          </w:tcPr>
          <w:p w14:paraId="4C885164" w14:textId="77777777" w:rsidR="002D1DBD" w:rsidRDefault="00000000">
            <w:r>
              <w:rPr>
                <w:color w:val="000000"/>
              </w:rPr>
              <w:t>User Information Discovery</w:t>
            </w:r>
          </w:p>
        </w:tc>
      </w:tr>
      <w:tr w:rsidR="002D1DBD" w14:paraId="2FE35D9D" w14:textId="77777777">
        <w:tblPrEx>
          <w:tblCellMar>
            <w:top w:w="0" w:type="dxa"/>
            <w:bottom w:w="0" w:type="dxa"/>
          </w:tblCellMar>
        </w:tblPrEx>
        <w:tc>
          <w:tcPr>
            <w:tcW w:w="1600" w:type="dxa"/>
            <w:tcMar>
              <w:top w:w="80" w:type="dxa"/>
              <w:left w:w="120" w:type="dxa"/>
              <w:bottom w:w="80" w:type="dxa"/>
              <w:right w:w="120" w:type="dxa"/>
            </w:tcMar>
          </w:tcPr>
          <w:p w14:paraId="40249628" w14:textId="77777777" w:rsidR="002D1DBD" w:rsidRDefault="00000000">
            <w:r>
              <w:rPr>
                <w:color w:val="000000"/>
              </w:rPr>
              <w:t>100102</w:t>
            </w:r>
          </w:p>
        </w:tc>
        <w:tc>
          <w:tcPr>
            <w:tcW w:w="2400" w:type="dxa"/>
            <w:tcMar>
              <w:top w:w="80" w:type="dxa"/>
              <w:left w:w="120" w:type="dxa"/>
              <w:bottom w:w="80" w:type="dxa"/>
              <w:right w:w="120" w:type="dxa"/>
            </w:tcMar>
          </w:tcPr>
          <w:p w14:paraId="56A14523" w14:textId="77777777" w:rsidR="002D1DBD" w:rsidRDefault="00000000">
            <w:r>
              <w:rPr>
                <w:color w:val="000000"/>
              </w:rPr>
              <w:t>ipconfig</w:t>
            </w:r>
          </w:p>
        </w:tc>
        <w:tc>
          <w:tcPr>
            <w:tcW w:w="4640" w:type="dxa"/>
            <w:tcMar>
              <w:top w:w="80" w:type="dxa"/>
              <w:left w:w="120" w:type="dxa"/>
              <w:bottom w:w="80" w:type="dxa"/>
              <w:right w:w="120" w:type="dxa"/>
            </w:tcMar>
          </w:tcPr>
          <w:p w14:paraId="03E629EF" w14:textId="77777777" w:rsidR="002D1DBD" w:rsidRDefault="00000000">
            <w:r>
              <w:rPr>
                <w:color w:val="000000"/>
              </w:rPr>
              <w:t>Network Configuration Discovery</w:t>
            </w:r>
          </w:p>
        </w:tc>
      </w:tr>
      <w:tr w:rsidR="002D1DBD" w14:paraId="36780400" w14:textId="77777777">
        <w:tblPrEx>
          <w:tblCellMar>
            <w:top w:w="0" w:type="dxa"/>
            <w:bottom w:w="0" w:type="dxa"/>
          </w:tblCellMar>
        </w:tblPrEx>
        <w:tc>
          <w:tcPr>
            <w:tcW w:w="1600" w:type="dxa"/>
            <w:tcMar>
              <w:top w:w="80" w:type="dxa"/>
              <w:left w:w="120" w:type="dxa"/>
              <w:bottom w:w="80" w:type="dxa"/>
              <w:right w:w="120" w:type="dxa"/>
            </w:tcMar>
          </w:tcPr>
          <w:p w14:paraId="408B14D2" w14:textId="77777777" w:rsidR="002D1DBD" w:rsidRDefault="00000000">
            <w:r>
              <w:rPr>
                <w:color w:val="000000"/>
              </w:rPr>
              <w:t>100103</w:t>
            </w:r>
          </w:p>
        </w:tc>
        <w:tc>
          <w:tcPr>
            <w:tcW w:w="2400" w:type="dxa"/>
            <w:tcMar>
              <w:top w:w="80" w:type="dxa"/>
              <w:left w:w="120" w:type="dxa"/>
              <w:bottom w:w="80" w:type="dxa"/>
              <w:right w:w="120" w:type="dxa"/>
            </w:tcMar>
          </w:tcPr>
          <w:p w14:paraId="32AA8C63" w14:textId="77777777" w:rsidR="002D1DBD" w:rsidRDefault="00000000">
            <w:r>
              <w:rPr>
                <w:color w:val="000000"/>
              </w:rPr>
              <w:t>hostname</w:t>
            </w:r>
          </w:p>
        </w:tc>
        <w:tc>
          <w:tcPr>
            <w:tcW w:w="4640" w:type="dxa"/>
            <w:tcMar>
              <w:top w:w="80" w:type="dxa"/>
              <w:left w:w="120" w:type="dxa"/>
              <w:bottom w:w="80" w:type="dxa"/>
              <w:right w:w="120" w:type="dxa"/>
            </w:tcMar>
          </w:tcPr>
          <w:p w14:paraId="53D89279" w14:textId="77777777" w:rsidR="002D1DBD" w:rsidRDefault="00000000">
            <w:r>
              <w:rPr>
                <w:color w:val="000000"/>
              </w:rPr>
              <w:t>System Information Discovery</w:t>
            </w:r>
          </w:p>
        </w:tc>
      </w:tr>
      <w:tr w:rsidR="002D1DBD" w14:paraId="0311ED65" w14:textId="77777777">
        <w:tblPrEx>
          <w:tblCellMar>
            <w:top w:w="0" w:type="dxa"/>
            <w:bottom w:w="0" w:type="dxa"/>
          </w:tblCellMar>
        </w:tblPrEx>
        <w:tc>
          <w:tcPr>
            <w:tcW w:w="1600" w:type="dxa"/>
            <w:tcMar>
              <w:top w:w="80" w:type="dxa"/>
              <w:left w:w="120" w:type="dxa"/>
              <w:bottom w:w="80" w:type="dxa"/>
              <w:right w:w="120" w:type="dxa"/>
            </w:tcMar>
          </w:tcPr>
          <w:p w14:paraId="353E37E3" w14:textId="77777777" w:rsidR="002D1DBD" w:rsidRDefault="00000000">
            <w:r>
              <w:rPr>
                <w:color w:val="000000"/>
              </w:rPr>
              <w:t>100107</w:t>
            </w:r>
          </w:p>
        </w:tc>
        <w:tc>
          <w:tcPr>
            <w:tcW w:w="2400" w:type="dxa"/>
            <w:tcMar>
              <w:top w:w="80" w:type="dxa"/>
              <w:left w:w="120" w:type="dxa"/>
              <w:bottom w:w="80" w:type="dxa"/>
              <w:right w:w="120" w:type="dxa"/>
            </w:tcMar>
          </w:tcPr>
          <w:p w14:paraId="2EF2C8AC" w14:textId="77777777" w:rsidR="002D1DBD" w:rsidRDefault="00000000">
            <w:r>
              <w:rPr>
                <w:color w:val="000000"/>
              </w:rPr>
              <w:t>net localgroup</w:t>
            </w:r>
          </w:p>
        </w:tc>
        <w:tc>
          <w:tcPr>
            <w:tcW w:w="4640" w:type="dxa"/>
            <w:tcMar>
              <w:top w:w="80" w:type="dxa"/>
              <w:left w:w="120" w:type="dxa"/>
              <w:bottom w:w="80" w:type="dxa"/>
              <w:right w:w="120" w:type="dxa"/>
            </w:tcMar>
          </w:tcPr>
          <w:p w14:paraId="330933B8" w14:textId="77777777" w:rsidR="002D1DBD" w:rsidRDefault="00000000">
            <w:r>
              <w:rPr>
                <w:color w:val="000000"/>
              </w:rPr>
              <w:t>Local Group Discovery</w:t>
            </w:r>
          </w:p>
        </w:tc>
      </w:tr>
      <w:tr w:rsidR="002D1DBD" w14:paraId="671376DE" w14:textId="77777777">
        <w:tblPrEx>
          <w:tblCellMar>
            <w:top w:w="0" w:type="dxa"/>
            <w:bottom w:w="0" w:type="dxa"/>
          </w:tblCellMar>
        </w:tblPrEx>
        <w:tc>
          <w:tcPr>
            <w:tcW w:w="1600" w:type="dxa"/>
            <w:tcMar>
              <w:top w:w="80" w:type="dxa"/>
              <w:left w:w="120" w:type="dxa"/>
              <w:bottom w:w="80" w:type="dxa"/>
              <w:right w:w="120" w:type="dxa"/>
            </w:tcMar>
          </w:tcPr>
          <w:p w14:paraId="61CCDD1C" w14:textId="77777777" w:rsidR="002D1DBD" w:rsidRDefault="00000000">
            <w:r>
              <w:rPr>
                <w:color w:val="000000"/>
              </w:rPr>
              <w:t>100108</w:t>
            </w:r>
          </w:p>
        </w:tc>
        <w:tc>
          <w:tcPr>
            <w:tcW w:w="2400" w:type="dxa"/>
            <w:tcMar>
              <w:top w:w="80" w:type="dxa"/>
              <w:left w:w="120" w:type="dxa"/>
              <w:bottom w:w="80" w:type="dxa"/>
              <w:right w:w="120" w:type="dxa"/>
            </w:tcMar>
          </w:tcPr>
          <w:p w14:paraId="0B4B5577" w14:textId="77777777" w:rsidR="002D1DBD" w:rsidRDefault="00000000">
            <w:r>
              <w:rPr>
                <w:color w:val="000000"/>
              </w:rPr>
              <w:t>netstat</w:t>
            </w:r>
          </w:p>
        </w:tc>
        <w:tc>
          <w:tcPr>
            <w:tcW w:w="4640" w:type="dxa"/>
            <w:tcMar>
              <w:top w:w="80" w:type="dxa"/>
              <w:left w:w="120" w:type="dxa"/>
              <w:bottom w:w="80" w:type="dxa"/>
              <w:right w:w="120" w:type="dxa"/>
            </w:tcMar>
          </w:tcPr>
          <w:p w14:paraId="641A7BFD" w14:textId="77777777" w:rsidR="002D1DBD" w:rsidRDefault="00000000">
            <w:r>
              <w:rPr>
                <w:color w:val="000000"/>
              </w:rPr>
              <w:t>Network Connections Discovery</w:t>
            </w:r>
          </w:p>
        </w:tc>
      </w:tr>
      <w:tr w:rsidR="002D1DBD" w14:paraId="3EEE82BE" w14:textId="77777777">
        <w:tblPrEx>
          <w:tblCellMar>
            <w:top w:w="0" w:type="dxa"/>
            <w:bottom w:w="0" w:type="dxa"/>
          </w:tblCellMar>
        </w:tblPrEx>
        <w:tc>
          <w:tcPr>
            <w:tcW w:w="1600" w:type="dxa"/>
            <w:tcMar>
              <w:top w:w="80" w:type="dxa"/>
              <w:left w:w="120" w:type="dxa"/>
              <w:bottom w:w="80" w:type="dxa"/>
              <w:right w:w="120" w:type="dxa"/>
            </w:tcMar>
          </w:tcPr>
          <w:p w14:paraId="70C41A4E" w14:textId="77777777" w:rsidR="002D1DBD" w:rsidRDefault="00000000">
            <w:r>
              <w:rPr>
                <w:color w:val="000000"/>
              </w:rPr>
              <w:t>100109</w:t>
            </w:r>
          </w:p>
        </w:tc>
        <w:tc>
          <w:tcPr>
            <w:tcW w:w="2400" w:type="dxa"/>
            <w:tcMar>
              <w:top w:w="80" w:type="dxa"/>
              <w:left w:w="120" w:type="dxa"/>
              <w:bottom w:w="80" w:type="dxa"/>
              <w:right w:w="120" w:type="dxa"/>
            </w:tcMar>
          </w:tcPr>
          <w:p w14:paraId="2E32259D" w14:textId="77777777" w:rsidR="002D1DBD" w:rsidRDefault="00000000">
            <w:r>
              <w:rPr>
                <w:color w:val="000000"/>
              </w:rPr>
              <w:t>ping</w:t>
            </w:r>
          </w:p>
        </w:tc>
        <w:tc>
          <w:tcPr>
            <w:tcW w:w="4640" w:type="dxa"/>
            <w:tcMar>
              <w:top w:w="80" w:type="dxa"/>
              <w:left w:w="120" w:type="dxa"/>
              <w:bottom w:w="80" w:type="dxa"/>
              <w:right w:w="120" w:type="dxa"/>
            </w:tcMar>
          </w:tcPr>
          <w:p w14:paraId="54D9B480" w14:textId="77777777" w:rsidR="002D1DBD" w:rsidRDefault="00000000">
            <w:r>
              <w:rPr>
                <w:color w:val="000000"/>
              </w:rPr>
              <w:t>Network Discovery</w:t>
            </w:r>
          </w:p>
        </w:tc>
      </w:tr>
      <w:tr w:rsidR="002D1DBD" w14:paraId="0ACD4E0F" w14:textId="77777777">
        <w:tblPrEx>
          <w:tblCellMar>
            <w:top w:w="0" w:type="dxa"/>
            <w:bottom w:w="0" w:type="dxa"/>
          </w:tblCellMar>
        </w:tblPrEx>
        <w:tc>
          <w:tcPr>
            <w:tcW w:w="1600" w:type="dxa"/>
            <w:tcMar>
              <w:top w:w="80" w:type="dxa"/>
              <w:left w:w="120" w:type="dxa"/>
              <w:bottom w:w="80" w:type="dxa"/>
              <w:right w:w="120" w:type="dxa"/>
            </w:tcMar>
          </w:tcPr>
          <w:p w14:paraId="5F1A909B" w14:textId="77777777" w:rsidR="002D1DBD" w:rsidRDefault="00000000">
            <w:r>
              <w:rPr>
                <w:color w:val="000000"/>
              </w:rPr>
              <w:t>100110</w:t>
            </w:r>
          </w:p>
        </w:tc>
        <w:tc>
          <w:tcPr>
            <w:tcW w:w="2400" w:type="dxa"/>
            <w:tcMar>
              <w:top w:w="80" w:type="dxa"/>
              <w:left w:w="120" w:type="dxa"/>
              <w:bottom w:w="80" w:type="dxa"/>
              <w:right w:w="120" w:type="dxa"/>
            </w:tcMar>
          </w:tcPr>
          <w:p w14:paraId="192A857E" w14:textId="77777777" w:rsidR="002D1DBD" w:rsidRDefault="00000000">
            <w:r>
              <w:rPr>
                <w:color w:val="000000"/>
              </w:rPr>
              <w:t>PowerShell</w:t>
            </w:r>
          </w:p>
        </w:tc>
        <w:tc>
          <w:tcPr>
            <w:tcW w:w="4640" w:type="dxa"/>
            <w:tcMar>
              <w:top w:w="80" w:type="dxa"/>
              <w:left w:w="120" w:type="dxa"/>
              <w:bottom w:w="80" w:type="dxa"/>
              <w:right w:w="120" w:type="dxa"/>
            </w:tcMar>
          </w:tcPr>
          <w:p w14:paraId="0F4FFDEE" w14:textId="77777777" w:rsidR="002D1DBD" w:rsidRDefault="00000000">
            <w:r>
              <w:rPr>
                <w:color w:val="000000"/>
              </w:rPr>
              <w:t>PowerShell Execution</w:t>
            </w:r>
          </w:p>
        </w:tc>
      </w:tr>
      <w:tr w:rsidR="002D1DBD" w14:paraId="5525C027" w14:textId="77777777">
        <w:tblPrEx>
          <w:tblCellMar>
            <w:top w:w="0" w:type="dxa"/>
            <w:bottom w:w="0" w:type="dxa"/>
          </w:tblCellMar>
        </w:tblPrEx>
        <w:tc>
          <w:tcPr>
            <w:tcW w:w="1600" w:type="dxa"/>
            <w:tcMar>
              <w:top w:w="80" w:type="dxa"/>
              <w:left w:w="120" w:type="dxa"/>
              <w:bottom w:w="80" w:type="dxa"/>
              <w:right w:w="120" w:type="dxa"/>
            </w:tcMar>
          </w:tcPr>
          <w:p w14:paraId="01384A94" w14:textId="77777777" w:rsidR="002D1DBD" w:rsidRDefault="00000000">
            <w:r>
              <w:rPr>
                <w:color w:val="000000"/>
              </w:rPr>
              <w:t>100111</w:t>
            </w:r>
          </w:p>
        </w:tc>
        <w:tc>
          <w:tcPr>
            <w:tcW w:w="2400" w:type="dxa"/>
            <w:tcMar>
              <w:top w:w="80" w:type="dxa"/>
              <w:left w:w="120" w:type="dxa"/>
              <w:bottom w:w="80" w:type="dxa"/>
              <w:right w:w="120" w:type="dxa"/>
            </w:tcMar>
          </w:tcPr>
          <w:p w14:paraId="6791BAEC" w14:textId="77777777" w:rsidR="002D1DBD" w:rsidRDefault="00000000">
            <w:r>
              <w:rPr>
                <w:color w:val="000000"/>
              </w:rPr>
              <w:t>cmd</w:t>
            </w:r>
          </w:p>
        </w:tc>
        <w:tc>
          <w:tcPr>
            <w:tcW w:w="4640" w:type="dxa"/>
            <w:tcMar>
              <w:top w:w="80" w:type="dxa"/>
              <w:left w:w="120" w:type="dxa"/>
              <w:bottom w:w="80" w:type="dxa"/>
              <w:right w:w="120" w:type="dxa"/>
            </w:tcMar>
          </w:tcPr>
          <w:p w14:paraId="5CBCE18D" w14:textId="77777777" w:rsidR="002D1DBD" w:rsidRDefault="00000000">
            <w:r>
              <w:rPr>
                <w:color w:val="000000"/>
              </w:rPr>
              <w:t>Command Prompt Execution</w:t>
            </w:r>
          </w:p>
        </w:tc>
      </w:tr>
      <w:tr w:rsidR="002D1DBD" w14:paraId="2708DF9D" w14:textId="77777777">
        <w:tblPrEx>
          <w:tblCellMar>
            <w:top w:w="0" w:type="dxa"/>
            <w:bottom w:w="0" w:type="dxa"/>
          </w:tblCellMar>
        </w:tblPrEx>
        <w:tc>
          <w:tcPr>
            <w:tcW w:w="1600" w:type="dxa"/>
            <w:tcMar>
              <w:top w:w="80" w:type="dxa"/>
              <w:left w:w="120" w:type="dxa"/>
              <w:bottom w:w="80" w:type="dxa"/>
              <w:right w:w="120" w:type="dxa"/>
            </w:tcMar>
          </w:tcPr>
          <w:p w14:paraId="24498185" w14:textId="77777777" w:rsidR="002D1DBD" w:rsidRDefault="00000000">
            <w:r>
              <w:rPr>
                <w:color w:val="000000"/>
              </w:rPr>
              <w:t>100112</w:t>
            </w:r>
          </w:p>
        </w:tc>
        <w:tc>
          <w:tcPr>
            <w:tcW w:w="2400" w:type="dxa"/>
            <w:tcMar>
              <w:top w:w="80" w:type="dxa"/>
              <w:left w:w="120" w:type="dxa"/>
              <w:bottom w:w="80" w:type="dxa"/>
              <w:right w:w="120" w:type="dxa"/>
            </w:tcMar>
          </w:tcPr>
          <w:p w14:paraId="32FA8DA1" w14:textId="77777777" w:rsidR="002D1DBD" w:rsidRDefault="00000000">
            <w:r>
              <w:rPr>
                <w:color w:val="000000"/>
              </w:rPr>
              <w:t>certutil</w:t>
            </w:r>
          </w:p>
        </w:tc>
        <w:tc>
          <w:tcPr>
            <w:tcW w:w="4640" w:type="dxa"/>
            <w:tcMar>
              <w:top w:w="80" w:type="dxa"/>
              <w:left w:w="120" w:type="dxa"/>
              <w:bottom w:w="80" w:type="dxa"/>
              <w:right w:w="120" w:type="dxa"/>
            </w:tcMar>
          </w:tcPr>
          <w:p w14:paraId="511829D0" w14:textId="77777777" w:rsidR="002D1DBD" w:rsidRDefault="00000000">
            <w:r>
              <w:rPr>
                <w:color w:val="000000"/>
              </w:rPr>
              <w:t>CertUtil Execution</w:t>
            </w:r>
          </w:p>
        </w:tc>
      </w:tr>
      <w:tr w:rsidR="002D1DBD" w14:paraId="02D1F8A8" w14:textId="77777777">
        <w:tblPrEx>
          <w:tblCellMar>
            <w:top w:w="0" w:type="dxa"/>
            <w:bottom w:w="0" w:type="dxa"/>
          </w:tblCellMar>
        </w:tblPrEx>
        <w:tc>
          <w:tcPr>
            <w:tcW w:w="1600" w:type="dxa"/>
            <w:tcMar>
              <w:top w:w="80" w:type="dxa"/>
              <w:left w:w="120" w:type="dxa"/>
              <w:bottom w:w="80" w:type="dxa"/>
              <w:right w:w="120" w:type="dxa"/>
            </w:tcMar>
          </w:tcPr>
          <w:p w14:paraId="1A7755B7" w14:textId="77777777" w:rsidR="002D1DBD" w:rsidRDefault="00000000">
            <w:r>
              <w:rPr>
                <w:color w:val="000000"/>
              </w:rPr>
              <w:t>100113</w:t>
            </w:r>
          </w:p>
        </w:tc>
        <w:tc>
          <w:tcPr>
            <w:tcW w:w="2400" w:type="dxa"/>
            <w:tcMar>
              <w:top w:w="80" w:type="dxa"/>
              <w:left w:w="120" w:type="dxa"/>
              <w:bottom w:w="80" w:type="dxa"/>
              <w:right w:w="120" w:type="dxa"/>
            </w:tcMar>
          </w:tcPr>
          <w:p w14:paraId="6F20127D" w14:textId="77777777" w:rsidR="002D1DBD" w:rsidRDefault="00000000">
            <w:r>
              <w:rPr>
                <w:color w:val="000000"/>
              </w:rPr>
              <w:t>nslookup</w:t>
            </w:r>
          </w:p>
        </w:tc>
        <w:tc>
          <w:tcPr>
            <w:tcW w:w="4640" w:type="dxa"/>
            <w:tcMar>
              <w:top w:w="80" w:type="dxa"/>
              <w:left w:w="120" w:type="dxa"/>
              <w:bottom w:w="80" w:type="dxa"/>
              <w:right w:w="120" w:type="dxa"/>
            </w:tcMar>
          </w:tcPr>
          <w:p w14:paraId="3C722A6A" w14:textId="77777777" w:rsidR="002D1DBD" w:rsidRDefault="00000000">
            <w:r>
              <w:rPr>
                <w:color w:val="000000"/>
              </w:rPr>
              <w:t>DNS Lookup</w:t>
            </w:r>
          </w:p>
        </w:tc>
      </w:tr>
    </w:tbl>
    <w:p w14:paraId="4C3CF7D5" w14:textId="77777777" w:rsidR="007D7878" w:rsidRDefault="007D7878"/>
    <w:sectPr w:rsidR="007D7878">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D2592" w14:textId="77777777" w:rsidR="007D7878" w:rsidRDefault="007D7878">
      <w:r>
        <w:separator/>
      </w:r>
    </w:p>
  </w:endnote>
  <w:endnote w:type="continuationSeparator" w:id="0">
    <w:p w14:paraId="7FC7050F" w14:textId="77777777" w:rsidR="007D7878" w:rsidRDefault="007D7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9F613" w14:textId="77777777" w:rsidR="002D1DBD"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620875">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620875">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CB7C3" w14:textId="77777777" w:rsidR="007D7878" w:rsidRDefault="007D7878">
      <w:r>
        <w:separator/>
      </w:r>
    </w:p>
  </w:footnote>
  <w:footnote w:type="continuationSeparator" w:id="0">
    <w:p w14:paraId="7152D02C" w14:textId="77777777" w:rsidR="007D7878" w:rsidRDefault="007D78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32B99" w14:textId="77777777" w:rsidR="002D1DBD" w:rsidRDefault="00000000">
    <w:pPr>
      <w:pBdr>
        <w:bottom w:val="single" w:sz="4" w:space="4" w:color="BFBFBF"/>
      </w:pBdr>
      <w:jc w:val="right"/>
    </w:pPr>
    <w:r>
      <w:rPr>
        <w:color w:val="595959"/>
        <w:sz w:val="16"/>
        <w:szCs w:val="16"/>
      </w:rPr>
      <w:t>Incident Response Playbook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C210E"/>
    <w:multiLevelType w:val="hybridMultilevel"/>
    <w:tmpl w:val="B532C792"/>
    <w:lvl w:ilvl="0" w:tplc="E2683B8E">
      <w:start w:val="1"/>
      <w:numFmt w:val="bullet"/>
      <w:lvlText w:val="•"/>
      <w:lvlJc w:val="left"/>
      <w:pPr>
        <w:ind w:left="504" w:hanging="288"/>
      </w:pPr>
    </w:lvl>
    <w:lvl w:ilvl="1" w:tplc="200CD7A0">
      <w:numFmt w:val="decimal"/>
      <w:lvlText w:val=""/>
      <w:lvlJc w:val="left"/>
    </w:lvl>
    <w:lvl w:ilvl="2" w:tplc="CF740D9E">
      <w:numFmt w:val="decimal"/>
      <w:lvlText w:val=""/>
      <w:lvlJc w:val="left"/>
    </w:lvl>
    <w:lvl w:ilvl="3" w:tplc="BB204678">
      <w:numFmt w:val="decimal"/>
      <w:lvlText w:val=""/>
      <w:lvlJc w:val="left"/>
    </w:lvl>
    <w:lvl w:ilvl="4" w:tplc="D21E7FE0">
      <w:numFmt w:val="decimal"/>
      <w:lvlText w:val=""/>
      <w:lvlJc w:val="left"/>
    </w:lvl>
    <w:lvl w:ilvl="5" w:tplc="2528F430">
      <w:numFmt w:val="decimal"/>
      <w:lvlText w:val=""/>
      <w:lvlJc w:val="left"/>
    </w:lvl>
    <w:lvl w:ilvl="6" w:tplc="6CF4526A">
      <w:numFmt w:val="decimal"/>
      <w:lvlText w:val=""/>
      <w:lvlJc w:val="left"/>
    </w:lvl>
    <w:lvl w:ilvl="7" w:tplc="09C6762A">
      <w:numFmt w:val="decimal"/>
      <w:lvlText w:val=""/>
      <w:lvlJc w:val="left"/>
    </w:lvl>
    <w:lvl w:ilvl="8" w:tplc="AF62C20C">
      <w:numFmt w:val="decimal"/>
      <w:lvlText w:val=""/>
      <w:lvlJc w:val="left"/>
    </w:lvl>
  </w:abstractNum>
  <w:abstractNum w:abstractNumId="1" w15:restartNumberingAfterBreak="0">
    <w:nsid w:val="5E5410FA"/>
    <w:multiLevelType w:val="hybridMultilevel"/>
    <w:tmpl w:val="56D48606"/>
    <w:lvl w:ilvl="0" w:tplc="14DA5DDE">
      <w:start w:val="1"/>
      <w:numFmt w:val="bullet"/>
      <w:lvlText w:val="●"/>
      <w:lvlJc w:val="left"/>
      <w:pPr>
        <w:ind w:left="720" w:hanging="360"/>
      </w:pPr>
    </w:lvl>
    <w:lvl w:ilvl="1" w:tplc="842E8074">
      <w:start w:val="1"/>
      <w:numFmt w:val="bullet"/>
      <w:lvlText w:val="○"/>
      <w:lvlJc w:val="left"/>
      <w:pPr>
        <w:ind w:left="1440" w:hanging="360"/>
      </w:pPr>
    </w:lvl>
    <w:lvl w:ilvl="2" w:tplc="49F4A53E">
      <w:start w:val="1"/>
      <w:numFmt w:val="bullet"/>
      <w:lvlText w:val="■"/>
      <w:lvlJc w:val="left"/>
      <w:pPr>
        <w:ind w:left="2160" w:hanging="360"/>
      </w:pPr>
    </w:lvl>
    <w:lvl w:ilvl="3" w:tplc="A8927566">
      <w:start w:val="1"/>
      <w:numFmt w:val="bullet"/>
      <w:lvlText w:val="●"/>
      <w:lvlJc w:val="left"/>
      <w:pPr>
        <w:ind w:left="2880" w:hanging="360"/>
      </w:pPr>
    </w:lvl>
    <w:lvl w:ilvl="4" w:tplc="56427B7E">
      <w:start w:val="1"/>
      <w:numFmt w:val="bullet"/>
      <w:lvlText w:val="○"/>
      <w:lvlJc w:val="left"/>
      <w:pPr>
        <w:ind w:left="3600" w:hanging="360"/>
      </w:pPr>
    </w:lvl>
    <w:lvl w:ilvl="5" w:tplc="002AB23E">
      <w:start w:val="1"/>
      <w:numFmt w:val="bullet"/>
      <w:lvlText w:val="■"/>
      <w:lvlJc w:val="left"/>
      <w:pPr>
        <w:ind w:left="4320" w:hanging="360"/>
      </w:pPr>
    </w:lvl>
    <w:lvl w:ilvl="6" w:tplc="AA505048">
      <w:start w:val="1"/>
      <w:numFmt w:val="bullet"/>
      <w:lvlText w:val="●"/>
      <w:lvlJc w:val="left"/>
      <w:pPr>
        <w:ind w:left="5040" w:hanging="360"/>
      </w:pPr>
    </w:lvl>
    <w:lvl w:ilvl="7" w:tplc="3C4A32FC">
      <w:start w:val="1"/>
      <w:numFmt w:val="bullet"/>
      <w:lvlText w:val="●"/>
      <w:lvlJc w:val="left"/>
      <w:pPr>
        <w:ind w:left="5760" w:hanging="360"/>
      </w:pPr>
    </w:lvl>
    <w:lvl w:ilvl="8" w:tplc="6C043B4E">
      <w:start w:val="1"/>
      <w:numFmt w:val="bullet"/>
      <w:lvlText w:val="●"/>
      <w:lvlJc w:val="left"/>
      <w:pPr>
        <w:ind w:left="6480" w:hanging="360"/>
      </w:pPr>
    </w:lvl>
  </w:abstractNum>
  <w:num w:numId="1" w16cid:durableId="669480447">
    <w:abstractNumId w:val="1"/>
    <w:lvlOverride w:ilvl="0">
      <w:startOverride w:val="1"/>
    </w:lvlOverride>
  </w:num>
  <w:num w:numId="2" w16cid:durableId="13076670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DBD"/>
    <w:rsid w:val="0001723A"/>
    <w:rsid w:val="002D1DBD"/>
    <w:rsid w:val="00620875"/>
    <w:rsid w:val="007D78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84507"/>
  <w15:docId w15:val="{94CE0EDF-A4C4-4B76-A1BF-C0FCE13F2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2138</Words>
  <Characters>12191</Characters>
  <Application>Microsoft Office Word</Application>
  <DocSecurity>0</DocSecurity>
  <Lines>101</Lines>
  <Paragraphs>28</Paragraphs>
  <ScaleCrop>false</ScaleCrop>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Indrajit Singh</cp:lastModifiedBy>
  <cp:revision>2</cp:revision>
  <dcterms:created xsi:type="dcterms:W3CDTF">2026-07-30T02:33:00Z</dcterms:created>
  <dcterms:modified xsi:type="dcterms:W3CDTF">2026-07-30T02:33:00Z</dcterms:modified>
</cp:coreProperties>
</file>