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9DB4" w14:textId="77777777" w:rsidR="00910502" w:rsidRDefault="00910502">
      <w:pPr>
        <w:spacing w:after="320"/>
      </w:pPr>
    </w:p>
    <w:p w14:paraId="5032C706" w14:textId="77777777" w:rsidR="00910502" w:rsidRDefault="00000000">
      <w:pPr>
        <w:spacing w:after="160"/>
        <w:jc w:val="center"/>
      </w:pPr>
      <w:r>
        <w:rPr>
          <w:b/>
          <w:bCs/>
          <w:color w:val="C0392B"/>
          <w:sz w:val="52"/>
          <w:szCs w:val="52"/>
        </w:rPr>
        <w:t>MERIDIAN FINSERVE</w:t>
      </w:r>
    </w:p>
    <w:p w14:paraId="470A19B4" w14:textId="77777777" w:rsidR="00910502" w:rsidRDefault="00000000">
      <w:pPr>
        <w:spacing w:after="120"/>
        <w:jc w:val="center"/>
      </w:pPr>
      <w:r>
        <w:rPr>
          <w:b/>
          <w:bCs/>
          <w:color w:val="922B21"/>
          <w:sz w:val="40"/>
          <w:szCs w:val="40"/>
        </w:rPr>
        <w:t>Attack Path Analysis</w:t>
      </w:r>
    </w:p>
    <w:p w14:paraId="183B351B" w14:textId="20DE567B" w:rsidR="00910502" w:rsidRDefault="00000000" w:rsidP="00DD2BDA">
      <w:pPr>
        <w:spacing w:after="80"/>
        <w:jc w:val="center"/>
      </w:pPr>
      <w:r>
        <w:rPr>
          <w:i/>
          <w:iCs/>
          <w:color w:val="5D6D7E"/>
        </w:rPr>
        <w:t>Workstream A (Network Forensics) × Workstream B (Web Application Securi</w:t>
      </w:r>
      <w:r w:rsidR="00DD2BDA">
        <w:rPr>
          <w:i/>
          <w:iCs/>
          <w:color w:val="5D6D7E"/>
        </w:rPr>
        <w:t>ty)</w:t>
      </w:r>
    </w:p>
    <w:p w14:paraId="32710E4C" w14:textId="77777777" w:rsidR="00910502" w:rsidRDefault="00910502">
      <w:pPr>
        <w:spacing w:after="480"/>
      </w:pPr>
    </w:p>
    <w:p w14:paraId="363E4A02" w14:textId="3B89646C" w:rsidR="00910502" w:rsidRDefault="00000000">
      <w:pPr>
        <w:jc w:val="center"/>
      </w:pPr>
      <w:r>
        <w:rPr>
          <w:color w:val="717D7E"/>
          <w:sz w:val="20"/>
          <w:szCs w:val="20"/>
        </w:rPr>
        <w:t>Prepared: 0</w:t>
      </w:r>
      <w:r w:rsidR="00DD2BDA">
        <w:rPr>
          <w:color w:val="717D7E"/>
          <w:sz w:val="20"/>
          <w:szCs w:val="20"/>
        </w:rPr>
        <w:t xml:space="preserve">8 </w:t>
      </w:r>
      <w:r>
        <w:rPr>
          <w:color w:val="717D7E"/>
          <w:sz w:val="20"/>
          <w:szCs w:val="20"/>
        </w:rPr>
        <w:t>June 2026</w:t>
      </w:r>
    </w:p>
    <w:p w14:paraId="0EAA04BF" w14:textId="77777777" w:rsidR="00910502" w:rsidRDefault="00000000">
      <w:r>
        <w:br w:type="page"/>
      </w:r>
    </w:p>
    <w:p w14:paraId="2B84DAF2" w14:textId="77777777" w:rsidR="00910502" w:rsidRDefault="00910502">
      <w:pPr>
        <w:sectPr w:rsidR="00910502">
          <w:pgSz w:w="12240" w:h="15840"/>
          <w:pgMar w:top="1440" w:right="1440" w:bottom="1440" w:left="1440" w:header="708" w:footer="708" w:gutter="0"/>
          <w:cols w:space="720"/>
          <w:docGrid w:linePitch="360"/>
        </w:sectPr>
      </w:pPr>
    </w:p>
    <w:p w14:paraId="22D03B4D" w14:textId="77777777" w:rsidR="00910502" w:rsidRDefault="00000000">
      <w:pPr>
        <w:pStyle w:val="Heading1"/>
        <w:pBdr>
          <w:bottom w:val="single" w:sz="8" w:space="4" w:color="C0392B"/>
        </w:pBdr>
      </w:pPr>
      <w:r>
        <w:lastRenderedPageBreak/>
        <w:t>1. Executive Summary</w:t>
      </w:r>
    </w:p>
    <w:p w14:paraId="232CBC43" w14:textId="735A43BA" w:rsidR="00910502" w:rsidRDefault="00000000" w:rsidP="00DD2BDA">
      <w:pPr>
        <w:spacing w:before="60" w:after="160"/>
      </w:pPr>
      <w:r>
        <w:rPr>
          <w:sz w:val="20"/>
          <w:szCs w:val="20"/>
        </w:rPr>
        <w:t>This report correlates findings from Network Forensics (Workstream A) and the Web Application Security Assessment (Workstream B) to present a realistic, end-to-end attack scenario against the Meridian FinServe environment. The analysis demonstrates that a threat actor who achieves initial access via a compromised workstation can realistically progress through internal reconnaissance to full application exploitation and customer data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10502" w14:paraId="3B966687" w14:textId="77777777">
        <w:tblPrEx>
          <w:tblCellMar>
            <w:top w:w="0" w:type="dxa"/>
            <w:bottom w:w="0" w:type="dxa"/>
          </w:tblCellMar>
        </w:tblPrEx>
        <w:tc>
          <w:tcPr>
            <w:tcW w:w="9360" w:type="dxa"/>
            <w:gridSpan w:val="2"/>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063F0B05" w14:textId="77777777" w:rsidR="00910502" w:rsidRDefault="00000000">
            <w:pPr>
              <w:jc w:val="center"/>
            </w:pPr>
            <w:r>
              <w:rPr>
                <w:b/>
                <w:bCs/>
                <w:color w:val="FFFFFF"/>
              </w:rPr>
              <w:t>Assessment Overview</w:t>
            </w:r>
          </w:p>
        </w:tc>
      </w:tr>
      <w:tr w:rsidR="00910502" w14:paraId="3B6BDF3B"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3E82D3A" w14:textId="77777777" w:rsidR="00910502" w:rsidRDefault="00000000">
            <w:r>
              <w:rPr>
                <w:b/>
                <w:bCs/>
                <w:sz w:val="19"/>
                <w:szCs w:val="19"/>
              </w:rPr>
              <w:t>Client</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D1BB7ED" w14:textId="77777777" w:rsidR="00910502" w:rsidRDefault="00000000">
            <w:r>
              <w:rPr>
                <w:sz w:val="19"/>
                <w:szCs w:val="19"/>
              </w:rPr>
              <w:t>Meridian FinServe</w:t>
            </w:r>
          </w:p>
        </w:tc>
      </w:tr>
      <w:tr w:rsidR="00910502" w14:paraId="639E4951"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45FB5FF" w14:textId="77777777" w:rsidR="00910502" w:rsidRDefault="00000000">
            <w:r>
              <w:rPr>
                <w:b/>
                <w:bCs/>
                <w:sz w:val="19"/>
                <w:szCs w:val="19"/>
              </w:rPr>
              <w:t>Analysis Type</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6D5D020" w14:textId="77777777" w:rsidR="00910502" w:rsidRDefault="00000000">
            <w:r>
              <w:rPr>
                <w:sz w:val="19"/>
                <w:szCs w:val="19"/>
              </w:rPr>
              <w:t>Correlated Attack Path Analysis</w:t>
            </w:r>
          </w:p>
        </w:tc>
      </w:tr>
      <w:tr w:rsidR="00910502" w14:paraId="711D44A8"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A6FA5A1" w14:textId="77777777" w:rsidR="00910502" w:rsidRDefault="00000000">
            <w:r>
              <w:rPr>
                <w:b/>
                <w:bCs/>
                <w:sz w:val="19"/>
                <w:szCs w:val="19"/>
              </w:rPr>
              <w:t>Workstreams</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831FF55" w14:textId="0B261923" w:rsidR="00910502" w:rsidRDefault="00000000">
            <w:r>
              <w:rPr>
                <w:sz w:val="19"/>
                <w:szCs w:val="19"/>
              </w:rPr>
              <w:t xml:space="preserve">Workstream A — Network </w:t>
            </w:r>
            <w:r w:rsidR="00DD2BDA">
              <w:rPr>
                <w:sz w:val="19"/>
                <w:szCs w:val="19"/>
              </w:rPr>
              <w:t>Forensics | Workstream</w:t>
            </w:r>
            <w:r>
              <w:rPr>
                <w:sz w:val="19"/>
                <w:szCs w:val="19"/>
              </w:rPr>
              <w:t xml:space="preserve"> B — Web Application Security Assessment</w:t>
            </w:r>
          </w:p>
        </w:tc>
      </w:tr>
      <w:tr w:rsidR="00910502" w14:paraId="7504D9CB"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ADFC6A3" w14:textId="77777777" w:rsidR="00910502" w:rsidRDefault="00000000">
            <w:r>
              <w:rPr>
                <w:b/>
                <w:bCs/>
                <w:sz w:val="19"/>
                <w:szCs w:val="19"/>
              </w:rPr>
              <w:t>Phases Identified</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5D41A61" w14:textId="77777777" w:rsidR="00910502" w:rsidRDefault="00000000">
            <w:r>
              <w:rPr>
                <w:sz w:val="19"/>
                <w:szCs w:val="19"/>
              </w:rPr>
              <w:t>5 (Initial Compromise → Business Impact)</w:t>
            </w:r>
          </w:p>
        </w:tc>
      </w:tr>
      <w:tr w:rsidR="00910502" w14:paraId="4503A1A3"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62449CA" w14:textId="77777777" w:rsidR="00910502" w:rsidRDefault="00000000">
            <w:r>
              <w:rPr>
                <w:b/>
                <w:bCs/>
                <w:sz w:val="19"/>
                <w:szCs w:val="19"/>
              </w:rPr>
              <w:t>Overall Risk Rating</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92FACC3" w14:textId="77777777" w:rsidR="00910502" w:rsidRDefault="00000000">
            <w:r>
              <w:rPr>
                <w:b/>
                <w:bCs/>
                <w:color w:val="C0392B"/>
                <w:sz w:val="19"/>
                <w:szCs w:val="19"/>
              </w:rPr>
              <w:t>CRITICAL</w:t>
            </w:r>
          </w:p>
        </w:tc>
      </w:tr>
      <w:tr w:rsidR="00910502" w14:paraId="7A8C384C"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75CBA2A" w14:textId="77777777" w:rsidR="00910502" w:rsidRDefault="00000000">
            <w:r>
              <w:rPr>
                <w:b/>
                <w:bCs/>
                <w:sz w:val="19"/>
                <w:szCs w:val="19"/>
              </w:rPr>
              <w:t>Control Gaps</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B5EAFD3" w14:textId="77777777" w:rsidR="00910502" w:rsidRDefault="00000000">
            <w:r>
              <w:rPr>
                <w:sz w:val="19"/>
                <w:szCs w:val="19"/>
              </w:rPr>
              <w:t>Multiple — no single choke-point currently interrupts the full attack chain</w:t>
            </w:r>
          </w:p>
        </w:tc>
      </w:tr>
    </w:tbl>
    <w:p w14:paraId="7058A52E" w14:textId="77777777" w:rsidR="00910502" w:rsidRDefault="00910502">
      <w:pPr>
        <w:spacing w:after="160"/>
      </w:pPr>
    </w:p>
    <w:p w14:paraId="13C5D35E" w14:textId="77777777" w:rsidR="00910502" w:rsidRDefault="00000000">
      <w:pPr>
        <w:pStyle w:val="Heading1"/>
        <w:pBdr>
          <w:bottom w:val="single" w:sz="8" w:space="4" w:color="C0392B"/>
        </w:pBdr>
      </w:pPr>
      <w:r>
        <w:t>2. Observed Attack Phases</w:t>
      </w:r>
    </w:p>
    <w:p w14:paraId="71561330" w14:textId="68E53ABE" w:rsidR="00910502" w:rsidRDefault="00000000" w:rsidP="00DD2BDA">
      <w:pPr>
        <w:spacing w:before="60" w:after="120"/>
      </w:pPr>
      <w:r>
        <w:rPr>
          <w:sz w:val="20"/>
          <w:szCs w:val="20"/>
        </w:rPr>
        <w:t>The five phases below represent the complete observed and inferred attack lifecycle. Each phase includes supporting evidence drawn from Workstream A and Workstream B findings.</w:t>
      </w:r>
    </w:p>
    <w:p w14:paraId="0E2AFC2C" w14:textId="77777777" w:rsidR="00910502" w:rsidRDefault="00000000">
      <w:pPr>
        <w:pStyle w:val="Heading2"/>
      </w:pPr>
      <w:r>
        <w:t>Phase 1 — Initial Compromise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10502" w14:paraId="7B7A0892" w14:textId="77777777">
        <w:tblPrEx>
          <w:tblCellMar>
            <w:top w:w="0" w:type="dxa"/>
            <w:bottom w:w="0" w:type="dxa"/>
          </w:tblCellMar>
        </w:tblPrEx>
        <w:tc>
          <w:tcPr>
            <w:tcW w:w="1600" w:type="dxa"/>
            <w:vMerge w:val="restart"/>
            <w:tcBorders>
              <w:top w:val="single" w:sz="1" w:space="0" w:color="D5D8DC"/>
              <w:left w:val="single" w:sz="1" w:space="0" w:color="D5D8DC"/>
              <w:bottom w:val="single" w:sz="1" w:space="0" w:color="D5D8DC"/>
              <w:right w:val="single" w:sz="1" w:space="0" w:color="D5D8DC"/>
            </w:tcBorders>
            <w:shd w:val="clear" w:color="auto" w:fill="C0392B"/>
            <w:tcMar>
              <w:top w:w="100" w:type="dxa"/>
              <w:left w:w="100" w:type="dxa"/>
              <w:bottom w:w="100" w:type="dxa"/>
              <w:right w:w="100" w:type="dxa"/>
            </w:tcMar>
            <w:vAlign w:val="center"/>
          </w:tcPr>
          <w:p w14:paraId="2218CE79" w14:textId="77777777" w:rsidR="00910502" w:rsidRDefault="00000000">
            <w:pPr>
              <w:spacing w:after="40"/>
              <w:jc w:val="center"/>
            </w:pPr>
            <w:r>
              <w:rPr>
                <w:b/>
                <w:bCs/>
                <w:color w:val="FFFFFF"/>
              </w:rPr>
              <w:t>Phase 1</w:t>
            </w:r>
          </w:p>
          <w:p w14:paraId="2CB5AB0F" w14:textId="77777777" w:rsidR="00910502" w:rsidRDefault="00000000">
            <w:pPr>
              <w:jc w:val="center"/>
            </w:pPr>
            <w:r>
              <w:rPr>
                <w:i/>
                <w:iCs/>
                <w:color w:val="FADBD8"/>
                <w:sz w:val="17"/>
                <w:szCs w:val="17"/>
              </w:rPr>
              <w:t>Initial Compromise</w:t>
            </w:r>
          </w:p>
        </w:tc>
        <w:tc>
          <w:tcPr>
            <w:tcW w:w="7760" w:type="dxa"/>
            <w:tcBorders>
              <w:top w:val="single" w:sz="1" w:space="0" w:color="D5D8DC"/>
              <w:left w:val="single" w:sz="1" w:space="0" w:color="D5D8DC"/>
              <w:bottom w:val="single" w:sz="1" w:space="0" w:color="D5D8DC"/>
              <w:right w:val="single" w:sz="1" w:space="0" w:color="D5D8DC"/>
            </w:tcBorders>
            <w:shd w:val="clear" w:color="auto" w:fill="FDEDEC"/>
            <w:tcMar>
              <w:top w:w="100" w:type="dxa"/>
              <w:left w:w="140" w:type="dxa"/>
              <w:bottom w:w="100" w:type="dxa"/>
              <w:right w:w="140" w:type="dxa"/>
            </w:tcMar>
          </w:tcPr>
          <w:p w14:paraId="507033A4" w14:textId="77777777" w:rsidR="00910502" w:rsidRDefault="00000000">
            <w:r>
              <w:rPr>
                <w:sz w:val="20"/>
                <w:szCs w:val="20"/>
              </w:rPr>
              <w:t>Workstation 10.1.21.58 was observed establishing communications with external infrastructure associated with high-risk domains. HTTP and TLS traffic patterns are consistent with command-and-control (C2) beaconing activity, indicating the workstation is under adversary control.</w:t>
            </w:r>
          </w:p>
        </w:tc>
      </w:tr>
      <w:tr w:rsidR="00910502" w14:paraId="75E6C01A"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13A7BBC2"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24DAB88D" w14:textId="77777777" w:rsidR="00910502" w:rsidRDefault="00000000">
            <w:r>
              <w:rPr>
                <w:b/>
                <w:bCs/>
                <w:color w:val="C0392B"/>
                <w:sz w:val="19"/>
                <w:szCs w:val="19"/>
              </w:rPr>
              <w:t xml:space="preserve">▸  </w:t>
            </w:r>
            <w:r>
              <w:rPr>
                <w:sz w:val="19"/>
                <w:szCs w:val="19"/>
              </w:rPr>
              <w:t>/api/set_agent communications observed — typical C2 agent registration endpoint</w:t>
            </w:r>
          </w:p>
        </w:tc>
      </w:tr>
      <w:tr w:rsidR="00910502" w14:paraId="6C5B777B"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30649F34"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1F3C6E2D" w14:textId="46141DDD" w:rsidR="00910502" w:rsidRDefault="00DD2BDA">
            <w:r>
              <w:rPr>
                <w:rFonts w:ascii="Cambria Math" w:hAnsi="Cambria Math" w:cs="Cambria Math"/>
                <w:b/>
                <w:bCs/>
                <w:color w:val="C0392B"/>
                <w:sz w:val="19"/>
                <w:szCs w:val="19"/>
              </w:rPr>
              <w:t>▸</w:t>
            </w:r>
            <w:r>
              <w:rPr>
                <w:b/>
                <w:bCs/>
                <w:color w:val="C0392B"/>
                <w:sz w:val="19"/>
                <w:szCs w:val="19"/>
              </w:rPr>
              <w:t xml:space="preserve"> Repeated</w:t>
            </w:r>
            <w:r w:rsidR="00000000">
              <w:rPr>
                <w:sz w:val="19"/>
                <w:szCs w:val="19"/>
              </w:rPr>
              <w:t xml:space="preserve"> outbound connections to 153.92.1.49 (resolved from whitepepper.su, a suspicious .su TLD)</w:t>
            </w:r>
          </w:p>
        </w:tc>
      </w:tr>
      <w:tr w:rsidR="00910502" w14:paraId="054C74F9"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0C03A04C"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02294BC5" w14:textId="2E08D160" w:rsidR="00910502" w:rsidRDefault="00DD2BDA">
            <w:r>
              <w:rPr>
                <w:rFonts w:ascii="Cambria Math" w:hAnsi="Cambria Math" w:cs="Cambria Math"/>
                <w:b/>
                <w:bCs/>
                <w:color w:val="C0392B"/>
                <w:sz w:val="19"/>
                <w:szCs w:val="19"/>
              </w:rPr>
              <w:t>▸</w:t>
            </w:r>
            <w:r>
              <w:rPr>
                <w:b/>
                <w:bCs/>
                <w:color w:val="C0392B"/>
                <w:sz w:val="19"/>
                <w:szCs w:val="19"/>
              </w:rPr>
              <w:t xml:space="preserve"> Suspicious</w:t>
            </w:r>
            <w:r w:rsidR="00000000">
              <w:rPr>
                <w:sz w:val="19"/>
                <w:szCs w:val="19"/>
              </w:rPr>
              <w:t xml:space="preserve"> DNS activity across multiple high-risk top-level domains</w:t>
            </w:r>
          </w:p>
        </w:tc>
      </w:tr>
    </w:tbl>
    <w:p w14:paraId="613034F9" w14:textId="77777777" w:rsidR="00910502" w:rsidRDefault="00910502">
      <w:pPr>
        <w:spacing w:after="160"/>
      </w:pPr>
    </w:p>
    <w:p w14:paraId="116D0DFD" w14:textId="77777777" w:rsidR="00910502" w:rsidRDefault="00000000">
      <w:pPr>
        <w:pStyle w:val="Heading2"/>
      </w:pPr>
      <w:r>
        <w:t>Phase 2 — Internal Reconnaissance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10502" w14:paraId="5E097845" w14:textId="77777777">
        <w:tblPrEx>
          <w:tblCellMar>
            <w:top w:w="0" w:type="dxa"/>
            <w:bottom w:w="0" w:type="dxa"/>
          </w:tblCellMar>
        </w:tblPrEx>
        <w:tc>
          <w:tcPr>
            <w:tcW w:w="1600" w:type="dxa"/>
            <w:vMerge w:val="restart"/>
            <w:tcBorders>
              <w:top w:val="single" w:sz="1" w:space="0" w:color="D5D8DC"/>
              <w:left w:val="single" w:sz="1" w:space="0" w:color="D5D8DC"/>
              <w:bottom w:val="single" w:sz="1" w:space="0" w:color="D5D8DC"/>
              <w:right w:val="single" w:sz="1" w:space="0" w:color="D5D8DC"/>
            </w:tcBorders>
            <w:shd w:val="clear" w:color="auto" w:fill="C0392B"/>
            <w:tcMar>
              <w:top w:w="100" w:type="dxa"/>
              <w:left w:w="100" w:type="dxa"/>
              <w:bottom w:w="100" w:type="dxa"/>
              <w:right w:w="100" w:type="dxa"/>
            </w:tcMar>
            <w:vAlign w:val="center"/>
          </w:tcPr>
          <w:p w14:paraId="1FBE6FCA" w14:textId="77777777" w:rsidR="00910502" w:rsidRDefault="00000000">
            <w:pPr>
              <w:spacing w:after="40"/>
              <w:jc w:val="center"/>
            </w:pPr>
            <w:r>
              <w:rPr>
                <w:b/>
                <w:bCs/>
                <w:color w:val="FFFFFF"/>
              </w:rPr>
              <w:t>Phase 2</w:t>
            </w:r>
          </w:p>
          <w:p w14:paraId="67D359CB" w14:textId="77777777" w:rsidR="00910502" w:rsidRDefault="00000000">
            <w:pPr>
              <w:jc w:val="center"/>
            </w:pPr>
            <w:r>
              <w:rPr>
                <w:i/>
                <w:iCs/>
                <w:color w:val="FADBD8"/>
                <w:sz w:val="17"/>
                <w:szCs w:val="17"/>
              </w:rPr>
              <w:t>Internal Reconnaissance</w:t>
            </w:r>
          </w:p>
        </w:tc>
        <w:tc>
          <w:tcPr>
            <w:tcW w:w="7760" w:type="dxa"/>
            <w:tcBorders>
              <w:top w:val="single" w:sz="1" w:space="0" w:color="D5D8DC"/>
              <w:left w:val="single" w:sz="1" w:space="0" w:color="D5D8DC"/>
              <w:bottom w:val="single" w:sz="1" w:space="0" w:color="D5D8DC"/>
              <w:right w:val="single" w:sz="1" w:space="0" w:color="D5D8DC"/>
            </w:tcBorders>
            <w:shd w:val="clear" w:color="auto" w:fill="FDEDEC"/>
            <w:tcMar>
              <w:top w:w="100" w:type="dxa"/>
              <w:left w:w="140" w:type="dxa"/>
              <w:bottom w:w="100" w:type="dxa"/>
              <w:right w:w="140" w:type="dxa"/>
            </w:tcMar>
          </w:tcPr>
          <w:p w14:paraId="3228B08A" w14:textId="77777777" w:rsidR="00910502" w:rsidRDefault="00000000">
            <w:r>
              <w:rPr>
                <w:sz w:val="20"/>
                <w:szCs w:val="20"/>
              </w:rPr>
              <w:t>Following establishment of external C2 communications, the compromised workstation initiated extensive SMB activity toward internal server 10.1.21.2. Named pipe activity on LSARPC and SAMR is a strong indicator of attacker-driven account and domain policy enumeration.</w:t>
            </w:r>
          </w:p>
        </w:tc>
      </w:tr>
      <w:tr w:rsidR="00910502" w14:paraId="2D835C47"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2C57DC9D"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41B73BF1" w14:textId="61F23B2D" w:rsidR="00910502" w:rsidRDefault="00DD2BDA">
            <w:r>
              <w:rPr>
                <w:rFonts w:ascii="Cambria Math" w:hAnsi="Cambria Math" w:cs="Cambria Math"/>
                <w:b/>
                <w:bCs/>
                <w:color w:val="C0392B"/>
                <w:sz w:val="19"/>
                <w:szCs w:val="19"/>
              </w:rPr>
              <w:t>▸</w:t>
            </w:r>
            <w:r>
              <w:rPr>
                <w:b/>
                <w:bCs/>
                <w:color w:val="C0392B"/>
                <w:sz w:val="19"/>
                <w:szCs w:val="19"/>
              </w:rPr>
              <w:t xml:space="preserve"> LSARPC</w:t>
            </w:r>
            <w:r w:rsidR="00000000">
              <w:rPr>
                <w:sz w:val="19"/>
                <w:szCs w:val="19"/>
              </w:rPr>
              <w:t xml:space="preserve"> activity — 4,576 frames (Local Security Authority Remote Protocol)</w:t>
            </w:r>
          </w:p>
        </w:tc>
      </w:tr>
      <w:tr w:rsidR="00910502" w14:paraId="38EA102E"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2377CD76"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4611EE26" w14:textId="2440E61A" w:rsidR="00910502" w:rsidRDefault="00DD2BDA">
            <w:r>
              <w:rPr>
                <w:rFonts w:ascii="Cambria Math" w:hAnsi="Cambria Math" w:cs="Cambria Math"/>
                <w:b/>
                <w:bCs/>
                <w:color w:val="C0392B"/>
                <w:sz w:val="19"/>
                <w:szCs w:val="19"/>
              </w:rPr>
              <w:t>▸</w:t>
            </w:r>
            <w:r>
              <w:rPr>
                <w:b/>
                <w:bCs/>
                <w:color w:val="C0392B"/>
                <w:sz w:val="19"/>
                <w:szCs w:val="19"/>
              </w:rPr>
              <w:t xml:space="preserve"> SAMR</w:t>
            </w:r>
            <w:r w:rsidR="00000000">
              <w:rPr>
                <w:sz w:val="19"/>
                <w:szCs w:val="19"/>
              </w:rPr>
              <w:t xml:space="preserve"> activity — 2,538 frames (Security Account Manager Remote Protocol)</w:t>
            </w:r>
          </w:p>
        </w:tc>
      </w:tr>
      <w:tr w:rsidR="00910502" w14:paraId="5ADBF328"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067B8F87"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4D3DE736" w14:textId="6DF0A595" w:rsidR="00910502" w:rsidRDefault="00DD2BDA">
            <w:r>
              <w:rPr>
                <w:rFonts w:ascii="Cambria Math" w:hAnsi="Cambria Math" w:cs="Cambria Math"/>
                <w:b/>
                <w:bCs/>
                <w:color w:val="C0392B"/>
                <w:sz w:val="19"/>
                <w:szCs w:val="19"/>
              </w:rPr>
              <w:t>▸</w:t>
            </w:r>
            <w:r>
              <w:rPr>
                <w:b/>
                <w:bCs/>
                <w:color w:val="C0392B"/>
                <w:sz w:val="19"/>
                <w:szCs w:val="19"/>
              </w:rPr>
              <w:t xml:space="preserve"> AutoRun.inf</w:t>
            </w:r>
            <w:r w:rsidR="00000000">
              <w:rPr>
                <w:sz w:val="19"/>
                <w:szCs w:val="19"/>
              </w:rPr>
              <w:t xml:space="preserve"> accessed via SMB — potential lateral movement vector</w:t>
            </w:r>
          </w:p>
        </w:tc>
      </w:tr>
    </w:tbl>
    <w:p w14:paraId="430C3EFD" w14:textId="77777777" w:rsidR="00910502" w:rsidRDefault="00910502">
      <w:pPr>
        <w:spacing w:after="160"/>
      </w:pPr>
    </w:p>
    <w:p w14:paraId="23D23B5A" w14:textId="77777777" w:rsidR="00DD2BDA" w:rsidRDefault="00DD2BDA">
      <w:pPr>
        <w:pStyle w:val="Heading2"/>
      </w:pPr>
    </w:p>
    <w:p w14:paraId="47D95A9C" w14:textId="6B6FC8E4" w:rsidR="00910502" w:rsidRDefault="00000000">
      <w:pPr>
        <w:pStyle w:val="Heading2"/>
      </w:pPr>
      <w:r>
        <w:t xml:space="preserve">Phase 3 — Credential and </w:t>
      </w:r>
      <w:r w:rsidR="00D24B82">
        <w:t>Privilege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10502" w14:paraId="20C8CE37" w14:textId="77777777">
        <w:tblPrEx>
          <w:tblCellMar>
            <w:top w:w="0" w:type="dxa"/>
            <w:bottom w:w="0" w:type="dxa"/>
          </w:tblCellMar>
        </w:tblPrEx>
        <w:tc>
          <w:tcPr>
            <w:tcW w:w="1600" w:type="dxa"/>
            <w:vMerge w:val="restart"/>
            <w:tcBorders>
              <w:top w:val="single" w:sz="1" w:space="0" w:color="D5D8DC"/>
              <w:left w:val="single" w:sz="1" w:space="0" w:color="D5D8DC"/>
              <w:bottom w:val="single" w:sz="1" w:space="0" w:color="D5D8DC"/>
              <w:right w:val="single" w:sz="1" w:space="0" w:color="D5D8DC"/>
            </w:tcBorders>
            <w:shd w:val="clear" w:color="auto" w:fill="C0392B"/>
            <w:tcMar>
              <w:top w:w="100" w:type="dxa"/>
              <w:left w:w="100" w:type="dxa"/>
              <w:bottom w:w="100" w:type="dxa"/>
              <w:right w:w="100" w:type="dxa"/>
            </w:tcMar>
            <w:vAlign w:val="center"/>
          </w:tcPr>
          <w:p w14:paraId="7875DF52" w14:textId="77777777" w:rsidR="00910502" w:rsidRDefault="00000000">
            <w:pPr>
              <w:spacing w:after="40"/>
              <w:jc w:val="center"/>
            </w:pPr>
            <w:r>
              <w:rPr>
                <w:b/>
                <w:bCs/>
                <w:color w:val="FFFFFF"/>
              </w:rPr>
              <w:t>Phase 3</w:t>
            </w:r>
          </w:p>
          <w:p w14:paraId="5D054606" w14:textId="77777777" w:rsidR="00910502" w:rsidRDefault="00000000">
            <w:pPr>
              <w:jc w:val="center"/>
            </w:pPr>
            <w:r>
              <w:rPr>
                <w:i/>
                <w:iCs/>
                <w:color w:val="FADBD8"/>
                <w:sz w:val="17"/>
                <w:szCs w:val="17"/>
              </w:rPr>
              <w:t>Credential &amp; Access Discovery</w:t>
            </w:r>
          </w:p>
        </w:tc>
        <w:tc>
          <w:tcPr>
            <w:tcW w:w="7760" w:type="dxa"/>
            <w:tcBorders>
              <w:top w:val="single" w:sz="1" w:space="0" w:color="D5D8DC"/>
              <w:left w:val="single" w:sz="1" w:space="0" w:color="D5D8DC"/>
              <w:bottom w:val="single" w:sz="1" w:space="0" w:color="D5D8DC"/>
              <w:right w:val="single" w:sz="1" w:space="0" w:color="D5D8DC"/>
            </w:tcBorders>
            <w:shd w:val="clear" w:color="auto" w:fill="FDEDEC"/>
            <w:tcMar>
              <w:top w:w="100" w:type="dxa"/>
              <w:left w:w="140" w:type="dxa"/>
              <w:bottom w:w="100" w:type="dxa"/>
              <w:right w:w="140" w:type="dxa"/>
            </w:tcMar>
          </w:tcPr>
          <w:p w14:paraId="2E5C2A20" w14:textId="77777777" w:rsidR="00910502" w:rsidRDefault="00000000">
            <w:r>
              <w:rPr>
                <w:sz w:val="20"/>
                <w:szCs w:val="20"/>
              </w:rPr>
              <w:t>Intelligence gathered through LSARPC and SAMR enumeration provides an attacker with a detailed map of privileged accounts, group memberships, trust relationships, and password policies. This dramatically lowers the cost of subsequent exploitation steps.</w:t>
            </w:r>
          </w:p>
        </w:tc>
      </w:tr>
      <w:tr w:rsidR="00910502" w14:paraId="728E2497"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529BDD7C"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408CBF27" w14:textId="1C326197" w:rsidR="00910502" w:rsidRDefault="00DD2BDA">
            <w:r>
              <w:rPr>
                <w:rFonts w:ascii="Cambria Math" w:hAnsi="Cambria Math" w:cs="Cambria Math"/>
                <w:b/>
                <w:bCs/>
                <w:color w:val="C0392B"/>
                <w:sz w:val="19"/>
                <w:szCs w:val="19"/>
              </w:rPr>
              <w:t>▸</w:t>
            </w:r>
            <w:r>
              <w:rPr>
                <w:b/>
                <w:bCs/>
                <w:color w:val="C0392B"/>
                <w:sz w:val="19"/>
                <w:szCs w:val="19"/>
              </w:rPr>
              <w:t xml:space="preserve"> Identification</w:t>
            </w:r>
            <w:r w:rsidR="00000000">
              <w:rPr>
                <w:sz w:val="19"/>
                <w:szCs w:val="19"/>
              </w:rPr>
              <w:t xml:space="preserve"> of privileged AD accounts and their group memberships</w:t>
            </w:r>
          </w:p>
        </w:tc>
      </w:tr>
      <w:tr w:rsidR="00910502" w14:paraId="2A0A1E8F"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521EA47F"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7C998ED9" w14:textId="40B1C771" w:rsidR="00910502" w:rsidRDefault="00DD2BDA">
            <w:r>
              <w:rPr>
                <w:rFonts w:ascii="Cambria Math" w:hAnsi="Cambria Math" w:cs="Cambria Math"/>
                <w:b/>
                <w:bCs/>
                <w:color w:val="C0392B"/>
                <w:sz w:val="19"/>
                <w:szCs w:val="19"/>
              </w:rPr>
              <w:t>▸</w:t>
            </w:r>
            <w:r>
              <w:rPr>
                <w:b/>
                <w:bCs/>
                <w:color w:val="C0392B"/>
                <w:sz w:val="19"/>
                <w:szCs w:val="19"/>
              </w:rPr>
              <w:t xml:space="preserve"> Password</w:t>
            </w:r>
            <w:r w:rsidR="00000000">
              <w:rPr>
                <w:sz w:val="19"/>
                <w:szCs w:val="19"/>
              </w:rPr>
              <w:t xml:space="preserve"> policy extraction — informs brute-force or spray timing</w:t>
            </w:r>
          </w:p>
        </w:tc>
      </w:tr>
      <w:tr w:rsidR="00910502" w14:paraId="39795817"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61431403"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65639C8A" w14:textId="079634D8" w:rsidR="00910502" w:rsidRDefault="00DD2BDA">
            <w:r>
              <w:rPr>
                <w:rFonts w:ascii="Cambria Math" w:hAnsi="Cambria Math" w:cs="Cambria Math"/>
                <w:b/>
                <w:bCs/>
                <w:color w:val="C0392B"/>
                <w:sz w:val="19"/>
                <w:szCs w:val="19"/>
              </w:rPr>
              <w:t>▸</w:t>
            </w:r>
            <w:r>
              <w:rPr>
                <w:b/>
                <w:bCs/>
                <w:color w:val="C0392B"/>
                <w:sz w:val="19"/>
                <w:szCs w:val="19"/>
              </w:rPr>
              <w:t xml:space="preserve"> Mapping</w:t>
            </w:r>
            <w:r w:rsidR="00000000">
              <w:rPr>
                <w:sz w:val="19"/>
                <w:szCs w:val="19"/>
              </w:rPr>
              <w:t xml:space="preserve"> of authentication targets for subsequent credential use</w:t>
            </w:r>
          </w:p>
        </w:tc>
      </w:tr>
    </w:tbl>
    <w:p w14:paraId="7F352ACA" w14:textId="77777777" w:rsidR="00910502" w:rsidRDefault="00910502">
      <w:pPr>
        <w:spacing w:after="160"/>
      </w:pPr>
    </w:p>
    <w:p w14:paraId="35B78FAE" w14:textId="77777777" w:rsidR="00910502" w:rsidRDefault="00000000">
      <w:pPr>
        <w:pStyle w:val="Heading2"/>
      </w:pPr>
      <w:r>
        <w:t>Phase 4 — Web Application Exploitation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10502" w14:paraId="6F9E8636" w14:textId="77777777">
        <w:tblPrEx>
          <w:tblCellMar>
            <w:top w:w="0" w:type="dxa"/>
            <w:bottom w:w="0" w:type="dxa"/>
          </w:tblCellMar>
        </w:tblPrEx>
        <w:tc>
          <w:tcPr>
            <w:tcW w:w="1600" w:type="dxa"/>
            <w:vMerge w:val="restart"/>
            <w:tcBorders>
              <w:top w:val="single" w:sz="1" w:space="0" w:color="D5D8DC"/>
              <w:left w:val="single" w:sz="1" w:space="0" w:color="D5D8DC"/>
              <w:bottom w:val="single" w:sz="1" w:space="0" w:color="D5D8DC"/>
              <w:right w:val="single" w:sz="1" w:space="0" w:color="D5D8DC"/>
            </w:tcBorders>
            <w:shd w:val="clear" w:color="auto" w:fill="C0392B"/>
            <w:tcMar>
              <w:top w:w="100" w:type="dxa"/>
              <w:left w:w="100" w:type="dxa"/>
              <w:bottom w:w="100" w:type="dxa"/>
              <w:right w:w="100" w:type="dxa"/>
            </w:tcMar>
            <w:vAlign w:val="center"/>
          </w:tcPr>
          <w:p w14:paraId="5E0FC945" w14:textId="77777777" w:rsidR="00910502" w:rsidRDefault="00000000">
            <w:pPr>
              <w:spacing w:after="40"/>
              <w:jc w:val="center"/>
            </w:pPr>
            <w:r>
              <w:rPr>
                <w:b/>
                <w:bCs/>
                <w:color w:val="FFFFFF"/>
              </w:rPr>
              <w:t>Phase 4</w:t>
            </w:r>
          </w:p>
          <w:p w14:paraId="1EA94BB6" w14:textId="77777777" w:rsidR="00910502" w:rsidRDefault="00000000">
            <w:pPr>
              <w:jc w:val="center"/>
            </w:pPr>
            <w:r>
              <w:rPr>
                <w:i/>
                <w:iCs/>
                <w:color w:val="FADBD8"/>
                <w:sz w:val="17"/>
                <w:szCs w:val="17"/>
              </w:rPr>
              <w:t>Web Application Exploitation</w:t>
            </w:r>
          </w:p>
        </w:tc>
        <w:tc>
          <w:tcPr>
            <w:tcW w:w="7760" w:type="dxa"/>
            <w:tcBorders>
              <w:top w:val="single" w:sz="1" w:space="0" w:color="D5D8DC"/>
              <w:left w:val="single" w:sz="1" w:space="0" w:color="D5D8DC"/>
              <w:bottom w:val="single" w:sz="1" w:space="0" w:color="D5D8DC"/>
              <w:right w:val="single" w:sz="1" w:space="0" w:color="D5D8DC"/>
            </w:tcBorders>
            <w:shd w:val="clear" w:color="auto" w:fill="FDEDEC"/>
            <w:tcMar>
              <w:top w:w="100" w:type="dxa"/>
              <w:left w:w="140" w:type="dxa"/>
              <w:bottom w:w="100" w:type="dxa"/>
              <w:right w:w="140" w:type="dxa"/>
            </w:tcMar>
          </w:tcPr>
          <w:p w14:paraId="5FCA5151" w14:textId="77777777" w:rsidR="00910502" w:rsidRDefault="00000000">
            <w:r>
              <w:rPr>
                <w:sz w:val="20"/>
                <w:szCs w:val="20"/>
              </w:rPr>
              <w:t>The customer-facing web application contains multiple high-severity vulnerabilities identified during Workstream B. An attacker with an established network foothold and reconnaissance data could chain these weaknesses to obtain unauthorised access to application resources and customer data.</w:t>
            </w:r>
          </w:p>
        </w:tc>
      </w:tr>
      <w:tr w:rsidR="00910502" w14:paraId="5B8A2A6E"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2F8FB423"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36FE798F" w14:textId="35EFBEA3" w:rsidR="00910502" w:rsidRDefault="00DD2BDA">
            <w:r>
              <w:rPr>
                <w:rFonts w:ascii="Cambria Math" w:hAnsi="Cambria Math" w:cs="Cambria Math"/>
                <w:b/>
                <w:bCs/>
                <w:color w:val="C0392B"/>
                <w:sz w:val="19"/>
                <w:szCs w:val="19"/>
              </w:rPr>
              <w:t>▸</w:t>
            </w:r>
            <w:r>
              <w:rPr>
                <w:b/>
                <w:bCs/>
                <w:color w:val="C0392B"/>
                <w:sz w:val="19"/>
                <w:szCs w:val="19"/>
              </w:rPr>
              <w:t xml:space="preserve"> SQL</w:t>
            </w:r>
            <w:r w:rsidR="00000000">
              <w:rPr>
                <w:sz w:val="19"/>
                <w:szCs w:val="19"/>
              </w:rPr>
              <w:t xml:space="preserve"> Injection — database access, authentication bypass, data extraction</w:t>
            </w:r>
          </w:p>
        </w:tc>
      </w:tr>
      <w:tr w:rsidR="00910502" w14:paraId="09D379DF"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5E8AA2BD"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07921244" w14:textId="40C7521C" w:rsidR="00910502" w:rsidRDefault="00DD2BDA">
            <w:r>
              <w:rPr>
                <w:rFonts w:ascii="Cambria Math" w:hAnsi="Cambria Math" w:cs="Cambria Math"/>
                <w:b/>
                <w:bCs/>
                <w:color w:val="C0392B"/>
                <w:sz w:val="19"/>
                <w:szCs w:val="19"/>
              </w:rPr>
              <w:t>▸</w:t>
            </w:r>
            <w:r>
              <w:rPr>
                <w:b/>
                <w:bCs/>
                <w:color w:val="C0392B"/>
                <w:sz w:val="19"/>
                <w:szCs w:val="19"/>
              </w:rPr>
              <w:t xml:space="preserve"> Authentication</w:t>
            </w:r>
            <w:r w:rsidR="00000000">
              <w:rPr>
                <w:sz w:val="19"/>
                <w:szCs w:val="19"/>
              </w:rPr>
              <w:t xml:space="preserve"> Failures — weak or bypassable session controls</w:t>
            </w:r>
          </w:p>
        </w:tc>
      </w:tr>
      <w:tr w:rsidR="00910502" w14:paraId="2FCD3222"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10F71836"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72688BEF" w14:textId="67EDA7B4" w:rsidR="00910502" w:rsidRDefault="00DD2BDA">
            <w:r>
              <w:rPr>
                <w:rFonts w:ascii="Cambria Math" w:hAnsi="Cambria Math" w:cs="Cambria Math"/>
                <w:b/>
                <w:bCs/>
                <w:color w:val="C0392B"/>
                <w:sz w:val="19"/>
                <w:szCs w:val="19"/>
              </w:rPr>
              <w:t>▸</w:t>
            </w:r>
            <w:r>
              <w:rPr>
                <w:b/>
                <w:bCs/>
                <w:color w:val="C0392B"/>
                <w:sz w:val="19"/>
                <w:szCs w:val="19"/>
              </w:rPr>
              <w:t xml:space="preserve"> Cross</w:t>
            </w:r>
            <w:r w:rsidR="00000000">
              <w:rPr>
                <w:sz w:val="19"/>
                <w:szCs w:val="19"/>
              </w:rPr>
              <w:t>-Site Scripting (XSS) — session token theft, credential harvesting</w:t>
            </w:r>
          </w:p>
        </w:tc>
      </w:tr>
      <w:tr w:rsidR="00910502" w14:paraId="518942FB"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6E0901D0"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6A9782FE" w14:textId="363F327F" w:rsidR="00910502" w:rsidRDefault="00DD2BDA">
            <w:r>
              <w:rPr>
                <w:rFonts w:ascii="Cambria Math" w:hAnsi="Cambria Math" w:cs="Cambria Math"/>
                <w:b/>
                <w:bCs/>
                <w:color w:val="C0392B"/>
                <w:sz w:val="19"/>
                <w:szCs w:val="19"/>
              </w:rPr>
              <w:t>▸</w:t>
            </w:r>
            <w:r>
              <w:rPr>
                <w:b/>
                <w:bCs/>
                <w:color w:val="C0392B"/>
                <w:sz w:val="19"/>
                <w:szCs w:val="19"/>
              </w:rPr>
              <w:t xml:space="preserve"> Unrestricted</w:t>
            </w:r>
            <w:r w:rsidR="00000000">
              <w:rPr>
                <w:sz w:val="19"/>
                <w:szCs w:val="19"/>
              </w:rPr>
              <w:t xml:space="preserve"> File Upload — potential for remote code execution</w:t>
            </w:r>
          </w:p>
        </w:tc>
      </w:tr>
      <w:tr w:rsidR="00910502" w14:paraId="00C9ABB6"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19DB88ED"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1620BB99" w14:textId="5742222C" w:rsidR="00910502" w:rsidRDefault="00DD2BDA">
            <w:r>
              <w:rPr>
                <w:rFonts w:ascii="Cambria Math" w:hAnsi="Cambria Math" w:cs="Cambria Math"/>
                <w:b/>
                <w:bCs/>
                <w:color w:val="C0392B"/>
                <w:sz w:val="19"/>
                <w:szCs w:val="19"/>
              </w:rPr>
              <w:t>▸</w:t>
            </w:r>
            <w:r>
              <w:rPr>
                <w:b/>
                <w:bCs/>
                <w:color w:val="C0392B"/>
                <w:sz w:val="19"/>
                <w:szCs w:val="19"/>
              </w:rPr>
              <w:t xml:space="preserve"> IDOR</w:t>
            </w:r>
            <w:r w:rsidR="00000000">
              <w:rPr>
                <w:sz w:val="19"/>
                <w:szCs w:val="19"/>
              </w:rPr>
              <w:t xml:space="preserve"> — unauthorised access to customer account objects</w:t>
            </w:r>
          </w:p>
        </w:tc>
      </w:tr>
    </w:tbl>
    <w:p w14:paraId="53CD1166" w14:textId="77777777" w:rsidR="00910502" w:rsidRDefault="00910502">
      <w:pPr>
        <w:spacing w:after="160"/>
      </w:pPr>
    </w:p>
    <w:p w14:paraId="7D215D4E" w14:textId="77777777" w:rsidR="00910502" w:rsidRDefault="00000000">
      <w:pPr>
        <w:pStyle w:val="Heading2"/>
      </w:pPr>
      <w:r>
        <w:t>Phase 5 — Data Exposure and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910502" w14:paraId="0E6B0583" w14:textId="77777777">
        <w:tblPrEx>
          <w:tblCellMar>
            <w:top w:w="0" w:type="dxa"/>
            <w:bottom w:w="0" w:type="dxa"/>
          </w:tblCellMar>
        </w:tblPrEx>
        <w:tc>
          <w:tcPr>
            <w:tcW w:w="1600" w:type="dxa"/>
            <w:vMerge w:val="restart"/>
            <w:tcBorders>
              <w:top w:val="single" w:sz="1" w:space="0" w:color="D5D8DC"/>
              <w:left w:val="single" w:sz="1" w:space="0" w:color="D5D8DC"/>
              <w:bottom w:val="single" w:sz="1" w:space="0" w:color="D5D8DC"/>
              <w:right w:val="single" w:sz="1" w:space="0" w:color="D5D8DC"/>
            </w:tcBorders>
            <w:shd w:val="clear" w:color="auto" w:fill="C0392B"/>
            <w:tcMar>
              <w:top w:w="100" w:type="dxa"/>
              <w:left w:w="100" w:type="dxa"/>
              <w:bottom w:w="100" w:type="dxa"/>
              <w:right w:w="100" w:type="dxa"/>
            </w:tcMar>
            <w:vAlign w:val="center"/>
          </w:tcPr>
          <w:p w14:paraId="04056A2F" w14:textId="77777777" w:rsidR="00910502" w:rsidRDefault="00000000">
            <w:pPr>
              <w:spacing w:after="40"/>
              <w:jc w:val="center"/>
            </w:pPr>
            <w:r>
              <w:rPr>
                <w:b/>
                <w:bCs/>
                <w:color w:val="FFFFFF"/>
              </w:rPr>
              <w:t>Phase 5</w:t>
            </w:r>
          </w:p>
          <w:p w14:paraId="5EC72F77" w14:textId="77777777" w:rsidR="00910502" w:rsidRDefault="00000000">
            <w:pPr>
              <w:jc w:val="center"/>
            </w:pPr>
            <w:r>
              <w:rPr>
                <w:i/>
                <w:iCs/>
                <w:color w:val="FADBD8"/>
                <w:sz w:val="17"/>
                <w:szCs w:val="17"/>
              </w:rPr>
              <w:t>Data Exposure &amp; Business Impact</w:t>
            </w:r>
          </w:p>
        </w:tc>
        <w:tc>
          <w:tcPr>
            <w:tcW w:w="7760" w:type="dxa"/>
            <w:tcBorders>
              <w:top w:val="single" w:sz="1" w:space="0" w:color="D5D8DC"/>
              <w:left w:val="single" w:sz="1" w:space="0" w:color="D5D8DC"/>
              <w:bottom w:val="single" w:sz="1" w:space="0" w:color="D5D8DC"/>
              <w:right w:val="single" w:sz="1" w:space="0" w:color="D5D8DC"/>
            </w:tcBorders>
            <w:shd w:val="clear" w:color="auto" w:fill="FDEDEC"/>
            <w:tcMar>
              <w:top w:w="100" w:type="dxa"/>
              <w:left w:w="140" w:type="dxa"/>
              <w:bottom w:w="100" w:type="dxa"/>
              <w:right w:w="140" w:type="dxa"/>
            </w:tcMar>
          </w:tcPr>
          <w:p w14:paraId="1A74D062" w14:textId="77777777" w:rsidR="00910502" w:rsidRDefault="00000000">
            <w:r>
              <w:rPr>
                <w:sz w:val="20"/>
                <w:szCs w:val="20"/>
              </w:rPr>
              <w:t>Successful exploitation of web application vulnerabilities, combined with the intelligence gathered in earlier phases, could result in widespread customer data exposure, financial fraud, and significant regulatory consequence under applicable financial services and data protection obligations.</w:t>
            </w:r>
          </w:p>
        </w:tc>
      </w:tr>
      <w:tr w:rsidR="00910502" w14:paraId="20FCACE0"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3ABF3820"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54D8ECAE" w14:textId="4FF40510" w:rsidR="00910502" w:rsidRDefault="00DD2BDA">
            <w:r>
              <w:rPr>
                <w:rFonts w:ascii="Cambria Math" w:hAnsi="Cambria Math" w:cs="Cambria Math"/>
                <w:b/>
                <w:bCs/>
                <w:color w:val="C0392B"/>
                <w:sz w:val="19"/>
                <w:szCs w:val="19"/>
              </w:rPr>
              <w:t>▸</w:t>
            </w:r>
            <w:r>
              <w:rPr>
                <w:b/>
                <w:bCs/>
                <w:color w:val="C0392B"/>
                <w:sz w:val="19"/>
                <w:szCs w:val="19"/>
              </w:rPr>
              <w:t xml:space="preserve"> Customer</w:t>
            </w:r>
            <w:r w:rsidR="00000000">
              <w:rPr>
                <w:sz w:val="19"/>
                <w:szCs w:val="19"/>
              </w:rPr>
              <w:t xml:space="preserve"> PII and financial data disclosure</w:t>
            </w:r>
          </w:p>
        </w:tc>
      </w:tr>
      <w:tr w:rsidR="00910502" w14:paraId="7919AB31"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1880C2CD"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1EBDF982" w14:textId="5AD90A1B" w:rsidR="00910502" w:rsidRDefault="00DD2BDA">
            <w:r>
              <w:rPr>
                <w:rFonts w:ascii="Cambria Math" w:hAnsi="Cambria Math" w:cs="Cambria Math"/>
                <w:b/>
                <w:bCs/>
                <w:color w:val="C0392B"/>
                <w:sz w:val="19"/>
                <w:szCs w:val="19"/>
              </w:rPr>
              <w:t>▸</w:t>
            </w:r>
            <w:r>
              <w:rPr>
                <w:b/>
                <w:bCs/>
                <w:color w:val="C0392B"/>
                <w:sz w:val="19"/>
                <w:szCs w:val="19"/>
              </w:rPr>
              <w:t xml:space="preserve"> Credential</w:t>
            </w:r>
            <w:r w:rsidR="00000000">
              <w:rPr>
                <w:sz w:val="19"/>
                <w:szCs w:val="19"/>
              </w:rPr>
              <w:t xml:space="preserve"> compromise enabling account takeover at scale</w:t>
            </w:r>
          </w:p>
        </w:tc>
      </w:tr>
      <w:tr w:rsidR="00910502" w14:paraId="62C32222"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68C97521"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139F566C" w14:textId="73FEE2F2" w:rsidR="00910502" w:rsidRDefault="00DD2BDA">
            <w:r>
              <w:rPr>
                <w:rFonts w:ascii="Cambria Math" w:hAnsi="Cambria Math" w:cs="Cambria Math"/>
                <w:b/>
                <w:bCs/>
                <w:color w:val="C0392B"/>
                <w:sz w:val="19"/>
                <w:szCs w:val="19"/>
              </w:rPr>
              <w:t>▸</w:t>
            </w:r>
            <w:r>
              <w:rPr>
                <w:b/>
                <w:bCs/>
                <w:color w:val="C0392B"/>
                <w:sz w:val="19"/>
                <w:szCs w:val="19"/>
              </w:rPr>
              <w:t xml:space="preserve"> Unauthorised</w:t>
            </w:r>
            <w:r w:rsidR="00000000">
              <w:rPr>
                <w:sz w:val="19"/>
                <w:szCs w:val="19"/>
              </w:rPr>
              <w:t xml:space="preserve"> account access and fraudulent transactions</w:t>
            </w:r>
          </w:p>
        </w:tc>
      </w:tr>
      <w:tr w:rsidR="00910502" w14:paraId="72370301"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73015554"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153375B3" w14:textId="16E61CEF" w:rsidR="00910502" w:rsidRDefault="00DD2BDA">
            <w:r>
              <w:rPr>
                <w:rFonts w:ascii="Cambria Math" w:hAnsi="Cambria Math" w:cs="Cambria Math"/>
                <w:b/>
                <w:bCs/>
                <w:color w:val="C0392B"/>
                <w:sz w:val="19"/>
                <w:szCs w:val="19"/>
              </w:rPr>
              <w:t>▸</w:t>
            </w:r>
            <w:r>
              <w:rPr>
                <w:b/>
                <w:bCs/>
                <w:color w:val="C0392B"/>
                <w:sz w:val="19"/>
                <w:szCs w:val="19"/>
              </w:rPr>
              <w:t xml:space="preserve"> Privilege</w:t>
            </w:r>
            <w:r w:rsidR="00000000">
              <w:rPr>
                <w:sz w:val="19"/>
                <w:szCs w:val="19"/>
              </w:rPr>
              <w:t xml:space="preserve"> escalation within the application tier</w:t>
            </w:r>
          </w:p>
        </w:tc>
      </w:tr>
      <w:tr w:rsidR="00910502" w14:paraId="04931CB3"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437B394B"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40" w:type="dxa"/>
              <w:bottom w:w="70" w:type="dxa"/>
              <w:right w:w="140" w:type="dxa"/>
            </w:tcMar>
          </w:tcPr>
          <w:p w14:paraId="6951DCDE" w14:textId="47874512" w:rsidR="00910502" w:rsidRDefault="00DD2BDA">
            <w:r>
              <w:rPr>
                <w:rFonts w:ascii="Cambria Math" w:hAnsi="Cambria Math" w:cs="Cambria Math"/>
                <w:b/>
                <w:bCs/>
                <w:color w:val="C0392B"/>
                <w:sz w:val="19"/>
                <w:szCs w:val="19"/>
              </w:rPr>
              <w:t>▸</w:t>
            </w:r>
            <w:r>
              <w:rPr>
                <w:b/>
                <w:bCs/>
                <w:color w:val="C0392B"/>
                <w:sz w:val="19"/>
                <w:szCs w:val="19"/>
              </w:rPr>
              <w:t xml:space="preserve"> Regulatory</w:t>
            </w:r>
            <w:r w:rsidR="00000000">
              <w:rPr>
                <w:sz w:val="19"/>
                <w:szCs w:val="19"/>
              </w:rPr>
              <w:t xml:space="preserve"> breach — potential notification obligations and fines</w:t>
            </w:r>
          </w:p>
        </w:tc>
      </w:tr>
      <w:tr w:rsidR="00910502" w14:paraId="6FB53950" w14:textId="77777777">
        <w:tblPrEx>
          <w:tblCellMar>
            <w:top w:w="0" w:type="dxa"/>
            <w:bottom w:w="0" w:type="dxa"/>
          </w:tblCellMar>
        </w:tblPrEx>
        <w:tc>
          <w:tcPr>
            <w:tcW w:w="0" w:type="auto"/>
            <w:vMerge/>
            <w:tcBorders>
              <w:top w:val="single" w:sz="1" w:space="0" w:color="D5D8DC"/>
              <w:left w:val="single" w:sz="1" w:space="0" w:color="D5D8DC"/>
              <w:bottom w:val="single" w:sz="1" w:space="0" w:color="D5D8DC"/>
              <w:right w:val="single" w:sz="1" w:space="0" w:color="D5D8DC"/>
            </w:tcBorders>
          </w:tcPr>
          <w:p w14:paraId="1AC0AFA9" w14:textId="77777777" w:rsidR="00910502" w:rsidRDefault="00910502"/>
        </w:tc>
        <w:tc>
          <w:tcPr>
            <w:tcW w:w="77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40" w:type="dxa"/>
              <w:bottom w:w="70" w:type="dxa"/>
              <w:right w:w="140" w:type="dxa"/>
            </w:tcMar>
          </w:tcPr>
          <w:p w14:paraId="6D1F9572" w14:textId="605761CB" w:rsidR="00910502" w:rsidRDefault="00DD2BDA">
            <w:r>
              <w:rPr>
                <w:rFonts w:ascii="Cambria Math" w:hAnsi="Cambria Math" w:cs="Cambria Math"/>
                <w:b/>
                <w:bCs/>
                <w:color w:val="C0392B"/>
                <w:sz w:val="19"/>
                <w:szCs w:val="19"/>
              </w:rPr>
              <w:t>▸</w:t>
            </w:r>
            <w:r>
              <w:rPr>
                <w:b/>
                <w:bCs/>
                <w:color w:val="C0392B"/>
                <w:sz w:val="19"/>
                <w:szCs w:val="19"/>
              </w:rPr>
              <w:t xml:space="preserve"> Reputational</w:t>
            </w:r>
            <w:r w:rsidR="00000000">
              <w:rPr>
                <w:sz w:val="19"/>
                <w:szCs w:val="19"/>
              </w:rPr>
              <w:t xml:space="preserve"> damage and customer confidence loss</w:t>
            </w:r>
          </w:p>
        </w:tc>
      </w:tr>
    </w:tbl>
    <w:p w14:paraId="1664987E" w14:textId="77777777" w:rsidR="00910502" w:rsidRDefault="00910502">
      <w:pPr>
        <w:spacing w:after="160"/>
      </w:pPr>
    </w:p>
    <w:p w14:paraId="534820EE" w14:textId="77777777" w:rsidR="00DD2BDA" w:rsidRDefault="00DD2BDA">
      <w:pPr>
        <w:spacing w:after="160"/>
      </w:pPr>
    </w:p>
    <w:p w14:paraId="7B8AA889" w14:textId="77777777" w:rsidR="00DD2BDA" w:rsidRDefault="00DD2BDA">
      <w:pPr>
        <w:spacing w:after="160"/>
      </w:pPr>
    </w:p>
    <w:p w14:paraId="278C46FB" w14:textId="77777777" w:rsidR="00DD2BDA" w:rsidRDefault="00DD2BDA">
      <w:pPr>
        <w:spacing w:after="160"/>
      </w:pPr>
    </w:p>
    <w:p w14:paraId="4D2673A8" w14:textId="77777777" w:rsidR="00DD2BDA" w:rsidRDefault="00DD2BDA">
      <w:pPr>
        <w:spacing w:after="160"/>
      </w:pPr>
    </w:p>
    <w:p w14:paraId="631BB19A" w14:textId="77777777" w:rsidR="00DD2BDA" w:rsidRDefault="00DD2BDA">
      <w:pPr>
        <w:spacing w:after="160"/>
      </w:pPr>
    </w:p>
    <w:p w14:paraId="1DEAE188" w14:textId="77777777" w:rsidR="00DD2BDA" w:rsidRDefault="00DD2BDA">
      <w:pPr>
        <w:spacing w:after="160"/>
      </w:pPr>
    </w:p>
    <w:p w14:paraId="2C3AD8F1" w14:textId="77777777" w:rsidR="00910502" w:rsidRDefault="00000000">
      <w:pPr>
        <w:pStyle w:val="Heading1"/>
        <w:pBdr>
          <w:bottom w:val="single" w:sz="8" w:space="4" w:color="C0392B"/>
        </w:pBdr>
      </w:pPr>
      <w:r>
        <w:t>3. End-to-End Attack Chain</w:t>
      </w:r>
    </w:p>
    <w:p w14:paraId="68A14DBF" w14:textId="77777777" w:rsidR="00910502" w:rsidRDefault="00000000">
      <w:pPr>
        <w:spacing w:before="60" w:after="120"/>
      </w:pPr>
      <w:r>
        <w:rPr>
          <w:sz w:val="20"/>
          <w:szCs w:val="20"/>
        </w:rPr>
        <w:t>The table below maps each stage of the end-to-end attack chain from the initial threat actor entry point through to business impact.</w:t>
      </w:r>
    </w:p>
    <w:p w14:paraId="0F307B12" w14:textId="77777777" w:rsidR="00910502" w:rsidRDefault="009105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10502" w14:paraId="5E57BEA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51EE1D7B" w14:textId="77777777" w:rsidR="00910502" w:rsidRDefault="00000000">
            <w:pPr>
              <w:jc w:val="center"/>
            </w:pPr>
            <w:r>
              <w:rPr>
                <w:b/>
                <w:bCs/>
                <w:color w:val="FFFFFF"/>
                <w:sz w:val="20"/>
                <w:szCs w:val="20"/>
              </w:rPr>
              <w:t>Attack Stage</w:t>
            </w:r>
          </w:p>
        </w:tc>
        <w:tc>
          <w:tcPr>
            <w:tcW w:w="624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36EDDD83" w14:textId="77777777" w:rsidR="00910502" w:rsidRDefault="00000000">
            <w:pPr>
              <w:jc w:val="center"/>
            </w:pPr>
            <w:r>
              <w:rPr>
                <w:b/>
                <w:bCs/>
                <w:color w:val="FFFFFF"/>
                <w:sz w:val="20"/>
                <w:szCs w:val="20"/>
              </w:rPr>
              <w:t>Detail</w:t>
            </w:r>
          </w:p>
        </w:tc>
      </w:tr>
      <w:tr w:rsidR="00910502" w14:paraId="500FE22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73A2B97" w14:textId="77777777" w:rsidR="00910502" w:rsidRDefault="00000000">
            <w:r>
              <w:rPr>
                <w:b/>
                <w:bCs/>
                <w:color w:val="922B21"/>
                <w:sz w:val="19"/>
                <w:szCs w:val="19"/>
              </w:rPr>
              <w:t>External Threat Actor</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A723A9" w14:textId="3994D744" w:rsidR="00910502" w:rsidRDefault="00000000">
            <w:r>
              <w:rPr>
                <w:sz w:val="19"/>
                <w:szCs w:val="19"/>
              </w:rPr>
              <w:t xml:space="preserve">Origin </w:t>
            </w:r>
            <w:r w:rsidR="00DD2BDA">
              <w:rPr>
                <w:sz w:val="19"/>
                <w:szCs w:val="19"/>
              </w:rPr>
              <w:t>points</w:t>
            </w:r>
            <w:r>
              <w:rPr>
                <w:sz w:val="19"/>
                <w:szCs w:val="19"/>
              </w:rPr>
              <w:t xml:space="preserve"> of the attack; uses phishing, drive-by, or targeted delivery to establish initial access.</w:t>
            </w:r>
          </w:p>
        </w:tc>
      </w:tr>
      <w:tr w:rsidR="00910502" w14:paraId="61E6CB1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C632718" w14:textId="77777777" w:rsidR="00910502" w:rsidRDefault="00000000">
            <w:r>
              <w:rPr>
                <w:b/>
                <w:bCs/>
                <w:color w:val="922B21"/>
                <w:sz w:val="19"/>
                <w:szCs w:val="19"/>
              </w:rPr>
              <w:t>C2 Beaconing</w:t>
            </w:r>
          </w:p>
        </w:tc>
        <w:tc>
          <w:tcPr>
            <w:tcW w:w="62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2DF770B" w14:textId="77777777" w:rsidR="00910502" w:rsidRDefault="00000000">
            <w:r>
              <w:rPr>
                <w:sz w:val="19"/>
                <w:szCs w:val="19"/>
              </w:rPr>
              <w:t>Workstation 10.1.21.58 establishes outbound C2 channel to whitepepper.su / 153.92.1.49 via /api/set_agent.</w:t>
            </w:r>
          </w:p>
        </w:tc>
      </w:tr>
      <w:tr w:rsidR="00910502" w14:paraId="53B80DE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E0A3959" w14:textId="77777777" w:rsidR="00910502" w:rsidRDefault="00000000">
            <w:r>
              <w:rPr>
                <w:b/>
                <w:bCs/>
                <w:color w:val="922B21"/>
                <w:sz w:val="19"/>
                <w:szCs w:val="19"/>
              </w:rPr>
              <w:t>Compromised Workstation</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946FF2D" w14:textId="77777777" w:rsidR="00910502" w:rsidRDefault="00000000">
            <w:r>
              <w:rPr>
                <w:sz w:val="19"/>
                <w:szCs w:val="19"/>
              </w:rPr>
              <w:t>Attacker gains persistent foothold on 10.1.21.58, enabling further internal operations.</w:t>
            </w:r>
          </w:p>
        </w:tc>
      </w:tr>
      <w:tr w:rsidR="00910502" w14:paraId="2786A91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6FB4039" w14:textId="77777777" w:rsidR="00910502" w:rsidRDefault="00000000">
            <w:r>
              <w:rPr>
                <w:b/>
                <w:bCs/>
                <w:color w:val="922B21"/>
                <w:sz w:val="19"/>
                <w:szCs w:val="19"/>
              </w:rPr>
              <w:t>SMB Reconnaissance</w:t>
            </w:r>
          </w:p>
        </w:tc>
        <w:tc>
          <w:tcPr>
            <w:tcW w:w="62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FDB9F99" w14:textId="77777777" w:rsidR="00910502" w:rsidRDefault="00000000">
            <w:r>
              <w:rPr>
                <w:sz w:val="19"/>
                <w:szCs w:val="19"/>
              </w:rPr>
              <w:t>LSARPC (4,576 frames) and SAMR (2,538 frames) activity against 10.1.21.2 — account &amp; policy enumeration.</w:t>
            </w:r>
          </w:p>
        </w:tc>
      </w:tr>
      <w:tr w:rsidR="00910502" w14:paraId="23E272C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410CE02" w14:textId="77777777" w:rsidR="00910502" w:rsidRDefault="00000000">
            <w:r>
              <w:rPr>
                <w:b/>
                <w:bCs/>
                <w:color w:val="922B21"/>
                <w:sz w:val="19"/>
                <w:szCs w:val="19"/>
              </w:rPr>
              <w:t>Credential &amp; Access Discovery</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3BC24F4" w14:textId="77777777" w:rsidR="00910502" w:rsidRDefault="00000000">
            <w:r>
              <w:rPr>
                <w:sz w:val="19"/>
                <w:szCs w:val="19"/>
              </w:rPr>
              <w:t>Privileged account mapping, authentication targets, and access relationships identified.</w:t>
            </w:r>
          </w:p>
        </w:tc>
      </w:tr>
      <w:tr w:rsidR="00910502" w14:paraId="7D49EC5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15A9A88" w14:textId="77777777" w:rsidR="00910502" w:rsidRDefault="00000000">
            <w:r>
              <w:rPr>
                <w:b/>
                <w:bCs/>
                <w:color w:val="C0392B"/>
                <w:sz w:val="19"/>
                <w:szCs w:val="19"/>
              </w:rPr>
              <w:t>Web Application Exploitation</w:t>
            </w:r>
          </w:p>
        </w:tc>
        <w:tc>
          <w:tcPr>
            <w:tcW w:w="62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BE72381" w14:textId="77777777" w:rsidR="00910502" w:rsidRDefault="00000000">
            <w:r>
              <w:rPr>
                <w:sz w:val="19"/>
                <w:szCs w:val="19"/>
              </w:rPr>
              <w:t>SQLi, Auth Failures, XSS, IDOR, Unrestricted File Upload leveraged against the customer-facing app.</w:t>
            </w:r>
          </w:p>
        </w:tc>
      </w:tr>
      <w:tr w:rsidR="00910502" w14:paraId="6CFA1A0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7FDD08E" w14:textId="77777777" w:rsidR="00910502" w:rsidRDefault="00000000">
            <w:r>
              <w:rPr>
                <w:b/>
                <w:bCs/>
                <w:color w:val="C0392B"/>
                <w:sz w:val="19"/>
                <w:szCs w:val="19"/>
              </w:rPr>
              <w:t>Sensitive Data Exposure</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F369B8B" w14:textId="77777777" w:rsidR="00910502" w:rsidRDefault="00000000">
            <w:r>
              <w:rPr>
                <w:sz w:val="19"/>
                <w:szCs w:val="19"/>
              </w:rPr>
              <w:t>Customer PII, credentials, and account data exfiltrated or manipulated.</w:t>
            </w:r>
          </w:p>
        </w:tc>
      </w:tr>
      <w:tr w:rsidR="00910502" w14:paraId="66980F9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1C58C88" w14:textId="77777777" w:rsidR="00910502" w:rsidRDefault="00000000">
            <w:r>
              <w:rPr>
                <w:b/>
                <w:bCs/>
                <w:color w:val="C0392B"/>
                <w:sz w:val="19"/>
                <w:szCs w:val="19"/>
              </w:rPr>
              <w:t>Business Impact</w:t>
            </w:r>
          </w:p>
        </w:tc>
        <w:tc>
          <w:tcPr>
            <w:tcW w:w="62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22AD1F57" w14:textId="77777777" w:rsidR="00910502" w:rsidRDefault="00000000">
            <w:r>
              <w:rPr>
                <w:sz w:val="19"/>
                <w:szCs w:val="19"/>
              </w:rPr>
              <w:t>Regulatory breach, reputational damage, financial loss, customer trust erosion.</w:t>
            </w:r>
          </w:p>
        </w:tc>
      </w:tr>
    </w:tbl>
    <w:p w14:paraId="729AFC87" w14:textId="77777777" w:rsidR="00910502" w:rsidRDefault="00910502">
      <w:pPr>
        <w:spacing w:after="160"/>
      </w:pPr>
    </w:p>
    <w:p w14:paraId="3ED6BDBB" w14:textId="77777777" w:rsidR="00910502" w:rsidRDefault="00000000">
      <w:pPr>
        <w:pStyle w:val="Heading1"/>
        <w:pBdr>
          <w:bottom w:val="single" w:sz="8" w:space="4" w:color="C0392B"/>
        </w:pBdr>
      </w:pPr>
      <w:r>
        <w:t>4. Web Application Vulnerabilities</w:t>
      </w:r>
    </w:p>
    <w:p w14:paraId="4F397DFB" w14:textId="77777777" w:rsidR="00910502" w:rsidRDefault="00000000">
      <w:pPr>
        <w:spacing w:before="60" w:after="120"/>
      </w:pPr>
      <w:r>
        <w:rPr>
          <w:sz w:val="20"/>
          <w:szCs w:val="20"/>
        </w:rPr>
        <w:t>The following vulnerabilities were identified during Workstream B and are directly relevant to the attack path detailed above.</w:t>
      </w:r>
    </w:p>
    <w:p w14:paraId="6BA2F839" w14:textId="77777777" w:rsidR="00910502" w:rsidRDefault="009105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910502" w14:paraId="6765C3AC"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66198E14" w14:textId="77777777" w:rsidR="00910502" w:rsidRDefault="00000000">
            <w:pPr>
              <w:jc w:val="center"/>
            </w:pPr>
            <w:r>
              <w:rPr>
                <w:b/>
                <w:bCs/>
                <w:color w:val="FFFFFF"/>
                <w:sz w:val="20"/>
                <w:szCs w:val="20"/>
              </w:rPr>
              <w:t>Vulnerability</w:t>
            </w:r>
          </w:p>
        </w:tc>
        <w:tc>
          <w:tcPr>
            <w:tcW w:w="120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7D6C7A57" w14:textId="77777777" w:rsidR="00910502" w:rsidRDefault="00000000">
            <w:pPr>
              <w:jc w:val="center"/>
            </w:pPr>
            <w:r>
              <w:rPr>
                <w:b/>
                <w:bCs/>
                <w:color w:val="FFFFFF"/>
                <w:sz w:val="20"/>
                <w:szCs w:val="20"/>
              </w:rPr>
              <w:t>Severity</w:t>
            </w:r>
          </w:p>
        </w:tc>
        <w:tc>
          <w:tcPr>
            <w:tcW w:w="556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459E5D15" w14:textId="77777777" w:rsidR="00910502" w:rsidRDefault="00000000">
            <w:pPr>
              <w:jc w:val="center"/>
            </w:pPr>
            <w:r>
              <w:rPr>
                <w:b/>
                <w:bCs/>
                <w:color w:val="FFFFFF"/>
                <w:sz w:val="20"/>
                <w:szCs w:val="20"/>
              </w:rPr>
              <w:t>Business Impact</w:t>
            </w:r>
          </w:p>
        </w:tc>
      </w:tr>
      <w:tr w:rsidR="00910502" w14:paraId="60DF690D"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6107D8B" w14:textId="77777777" w:rsidR="00910502" w:rsidRDefault="00000000">
            <w:r>
              <w:rPr>
                <w:b/>
                <w:bCs/>
                <w:sz w:val="19"/>
                <w:szCs w:val="19"/>
              </w:rPr>
              <w:t>SQL Injection</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1AD1218" w14:textId="77777777" w:rsidR="00910502" w:rsidRDefault="00000000">
            <w:pPr>
              <w:jc w:val="center"/>
            </w:pPr>
            <w:r>
              <w:rPr>
                <w:b/>
                <w:bCs/>
                <w:color w:val="C0392B"/>
                <w:sz w:val="19"/>
                <w:szCs w:val="19"/>
              </w:rPr>
              <w:t>Critical</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79BD8F7" w14:textId="77777777" w:rsidR="00910502" w:rsidRDefault="00000000">
            <w:r>
              <w:rPr>
                <w:sz w:val="19"/>
                <w:szCs w:val="19"/>
              </w:rPr>
              <w:t>Unauthorized DB access, data exfiltration, authentication bypass</w:t>
            </w:r>
          </w:p>
        </w:tc>
      </w:tr>
      <w:tr w:rsidR="00910502" w14:paraId="6D35D327"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5CE0916" w14:textId="77777777" w:rsidR="00910502" w:rsidRDefault="00000000">
            <w:r>
              <w:rPr>
                <w:b/>
                <w:bCs/>
                <w:sz w:val="19"/>
                <w:szCs w:val="19"/>
              </w:rPr>
              <w:t>Cross-Site Scripting (XSS)</w:t>
            </w:r>
          </w:p>
        </w:tc>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C3F8A5F" w14:textId="77777777" w:rsidR="00910502" w:rsidRDefault="00000000">
            <w:pPr>
              <w:jc w:val="center"/>
            </w:pPr>
            <w:r>
              <w:rPr>
                <w:b/>
                <w:bCs/>
                <w:color w:val="E67E22"/>
                <w:sz w:val="19"/>
                <w:szCs w:val="19"/>
              </w:rPr>
              <w:t>High</w:t>
            </w:r>
          </w:p>
        </w:tc>
        <w:tc>
          <w:tcPr>
            <w:tcW w:w="5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2CAC689B" w14:textId="77777777" w:rsidR="00910502" w:rsidRDefault="00000000">
            <w:r>
              <w:rPr>
                <w:sz w:val="19"/>
                <w:szCs w:val="19"/>
              </w:rPr>
              <w:t>Session hijacking, credential theft, malicious redirection</w:t>
            </w:r>
          </w:p>
        </w:tc>
      </w:tr>
      <w:tr w:rsidR="00910502" w14:paraId="5DC83339"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4F27EFF" w14:textId="77777777" w:rsidR="00910502" w:rsidRDefault="00000000">
            <w:r>
              <w:rPr>
                <w:b/>
                <w:bCs/>
                <w:sz w:val="19"/>
                <w:szCs w:val="19"/>
              </w:rPr>
              <w:t>Authentication Failures</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5FED1FB" w14:textId="77777777" w:rsidR="00910502" w:rsidRDefault="00000000">
            <w:pPr>
              <w:jc w:val="center"/>
            </w:pPr>
            <w:r>
              <w:rPr>
                <w:b/>
                <w:bCs/>
                <w:color w:val="C0392B"/>
                <w:sz w:val="19"/>
                <w:szCs w:val="19"/>
              </w:rPr>
              <w:t>Critical</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BCA5FC1" w14:textId="77777777" w:rsidR="00910502" w:rsidRDefault="00000000">
            <w:r>
              <w:rPr>
                <w:sz w:val="19"/>
                <w:szCs w:val="19"/>
              </w:rPr>
              <w:t>Unauthorized account access, privilege escalation</w:t>
            </w:r>
          </w:p>
        </w:tc>
      </w:tr>
      <w:tr w:rsidR="00910502" w14:paraId="3C7E10E5"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461EFD1" w14:textId="77777777" w:rsidR="00910502" w:rsidRDefault="00000000">
            <w:r>
              <w:rPr>
                <w:b/>
                <w:bCs/>
                <w:sz w:val="19"/>
                <w:szCs w:val="19"/>
              </w:rPr>
              <w:t>Unrestricted File Upload</w:t>
            </w:r>
          </w:p>
        </w:tc>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C3A042A" w14:textId="77777777" w:rsidR="00910502" w:rsidRDefault="00000000">
            <w:pPr>
              <w:jc w:val="center"/>
            </w:pPr>
            <w:r>
              <w:rPr>
                <w:b/>
                <w:bCs/>
                <w:color w:val="E67E22"/>
                <w:sz w:val="19"/>
                <w:szCs w:val="19"/>
              </w:rPr>
              <w:t>High</w:t>
            </w:r>
          </w:p>
        </w:tc>
        <w:tc>
          <w:tcPr>
            <w:tcW w:w="5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8BE6D8F" w14:textId="77777777" w:rsidR="00910502" w:rsidRDefault="00000000">
            <w:r>
              <w:rPr>
                <w:sz w:val="19"/>
                <w:szCs w:val="19"/>
              </w:rPr>
              <w:t>Remote code execution, server compromise, malware hosting</w:t>
            </w:r>
          </w:p>
        </w:tc>
      </w:tr>
      <w:tr w:rsidR="00910502" w14:paraId="397284C9"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B5AE41A" w14:textId="77777777" w:rsidR="00910502" w:rsidRDefault="00000000">
            <w:r>
              <w:rPr>
                <w:b/>
                <w:bCs/>
                <w:sz w:val="19"/>
                <w:szCs w:val="19"/>
              </w:rPr>
              <w:t>IDOR</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8ED9B26" w14:textId="77777777" w:rsidR="00910502" w:rsidRDefault="00000000">
            <w:pPr>
              <w:jc w:val="center"/>
            </w:pPr>
            <w:r>
              <w:rPr>
                <w:b/>
                <w:bCs/>
                <w:color w:val="E67E22"/>
                <w:sz w:val="19"/>
                <w:szCs w:val="19"/>
              </w:rPr>
              <w:t>High</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E65FB9D" w14:textId="77777777" w:rsidR="00910502" w:rsidRDefault="00000000">
            <w:r>
              <w:rPr>
                <w:sz w:val="19"/>
                <w:szCs w:val="19"/>
              </w:rPr>
              <w:t>Unauthorized access to customer records and account data</w:t>
            </w:r>
          </w:p>
        </w:tc>
      </w:tr>
    </w:tbl>
    <w:p w14:paraId="795CE92F" w14:textId="77777777" w:rsidR="00910502" w:rsidRDefault="00910502">
      <w:pPr>
        <w:spacing w:after="160"/>
      </w:pPr>
    </w:p>
    <w:p w14:paraId="6DBE95BD" w14:textId="77777777" w:rsidR="00DD2BDA" w:rsidRDefault="00DD2BDA">
      <w:pPr>
        <w:spacing w:after="160"/>
      </w:pPr>
    </w:p>
    <w:p w14:paraId="213DC249" w14:textId="77777777" w:rsidR="00DD2BDA" w:rsidRDefault="00DD2BDA">
      <w:pPr>
        <w:spacing w:after="160"/>
      </w:pPr>
    </w:p>
    <w:p w14:paraId="648D32FD" w14:textId="77777777" w:rsidR="00DD2BDA" w:rsidRDefault="00DD2BDA">
      <w:pPr>
        <w:spacing w:after="160"/>
      </w:pPr>
    </w:p>
    <w:p w14:paraId="0688F6F3" w14:textId="77777777" w:rsidR="00DD2BDA" w:rsidRDefault="00DD2BDA">
      <w:pPr>
        <w:spacing w:after="160"/>
      </w:pPr>
    </w:p>
    <w:p w14:paraId="0E76984C" w14:textId="77777777" w:rsidR="00DD2BDA" w:rsidRDefault="00DD2BDA">
      <w:pPr>
        <w:spacing w:after="160"/>
      </w:pPr>
    </w:p>
    <w:p w14:paraId="5AB78C52" w14:textId="77777777" w:rsidR="00DD2BDA" w:rsidRDefault="00DD2BDA">
      <w:pPr>
        <w:spacing w:after="160"/>
      </w:pPr>
    </w:p>
    <w:p w14:paraId="6391DFE0" w14:textId="77777777" w:rsidR="00DD2BDA" w:rsidRDefault="00DD2BDA">
      <w:pPr>
        <w:spacing w:after="160"/>
      </w:pPr>
    </w:p>
    <w:p w14:paraId="7C6AABED" w14:textId="77777777" w:rsidR="00910502" w:rsidRDefault="00000000">
      <w:pPr>
        <w:pStyle w:val="Heading1"/>
        <w:pBdr>
          <w:bottom w:val="single" w:sz="8" w:space="4" w:color="C0392B"/>
        </w:pBdr>
      </w:pPr>
      <w:r>
        <w:t>5. Recommended Remediation Actions</w:t>
      </w:r>
    </w:p>
    <w:p w14:paraId="2352AD0B" w14:textId="77777777" w:rsidR="00910502" w:rsidRDefault="00000000">
      <w:pPr>
        <w:spacing w:before="60" w:after="120"/>
      </w:pPr>
      <w:r>
        <w:rPr>
          <w:sz w:val="20"/>
          <w:szCs w:val="20"/>
        </w:rPr>
        <w:t>The following actions are recommended to interrupt the attack chain at multiple stages. Priority ratings reflect the potential for immediate attacker exploitation and the feasibility of rapid remediation.</w:t>
      </w:r>
    </w:p>
    <w:p w14:paraId="35C541E8" w14:textId="77777777" w:rsidR="00910502" w:rsidRDefault="009105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400"/>
        <w:gridCol w:w="2600"/>
        <w:gridCol w:w="4880"/>
      </w:tblGrid>
      <w:tr w:rsidR="00910502" w14:paraId="2DCACBA5"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6B7E42FC" w14:textId="77777777" w:rsidR="00910502" w:rsidRDefault="00000000">
            <w:pPr>
              <w:jc w:val="center"/>
            </w:pPr>
            <w:r>
              <w:rPr>
                <w:b/>
                <w:bCs/>
                <w:color w:val="FFFFFF"/>
                <w:sz w:val="20"/>
                <w:szCs w:val="20"/>
              </w:rPr>
              <w:t>#</w:t>
            </w:r>
          </w:p>
        </w:tc>
        <w:tc>
          <w:tcPr>
            <w:tcW w:w="140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65DCB85A" w14:textId="77777777" w:rsidR="00910502" w:rsidRDefault="00000000">
            <w:pPr>
              <w:jc w:val="center"/>
            </w:pPr>
            <w:r>
              <w:rPr>
                <w:b/>
                <w:bCs/>
                <w:color w:val="FFFFFF"/>
                <w:sz w:val="20"/>
                <w:szCs w:val="20"/>
              </w:rPr>
              <w:t>Priority</w:t>
            </w:r>
          </w:p>
        </w:tc>
        <w:tc>
          <w:tcPr>
            <w:tcW w:w="260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5F9949CE" w14:textId="77777777" w:rsidR="00910502" w:rsidRDefault="00000000">
            <w:pPr>
              <w:jc w:val="center"/>
            </w:pPr>
            <w:r>
              <w:rPr>
                <w:b/>
                <w:bCs/>
                <w:color w:val="FFFFFF"/>
                <w:sz w:val="20"/>
                <w:szCs w:val="20"/>
              </w:rPr>
              <w:t>Action</w:t>
            </w:r>
          </w:p>
        </w:tc>
        <w:tc>
          <w:tcPr>
            <w:tcW w:w="4880" w:type="dxa"/>
            <w:tcBorders>
              <w:top w:val="single" w:sz="1" w:space="0" w:color="D5D8DC"/>
              <w:left w:val="single" w:sz="1" w:space="0" w:color="D5D8DC"/>
              <w:bottom w:val="single" w:sz="1" w:space="0" w:color="D5D8DC"/>
              <w:right w:val="single" w:sz="1" w:space="0" w:color="D5D8DC"/>
            </w:tcBorders>
            <w:shd w:val="clear" w:color="auto" w:fill="922B21"/>
            <w:tcMar>
              <w:top w:w="100" w:type="dxa"/>
              <w:left w:w="140" w:type="dxa"/>
              <w:bottom w:w="100" w:type="dxa"/>
              <w:right w:w="140" w:type="dxa"/>
            </w:tcMar>
          </w:tcPr>
          <w:p w14:paraId="16B1605F" w14:textId="77777777" w:rsidR="00910502" w:rsidRDefault="00000000">
            <w:pPr>
              <w:jc w:val="center"/>
            </w:pPr>
            <w:r>
              <w:rPr>
                <w:b/>
                <w:bCs/>
                <w:color w:val="FFFFFF"/>
                <w:sz w:val="20"/>
                <w:szCs w:val="20"/>
              </w:rPr>
              <w:t>Description</w:t>
            </w:r>
          </w:p>
        </w:tc>
      </w:tr>
      <w:tr w:rsidR="00910502" w14:paraId="66A725A7"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7F33615" w14:textId="77777777" w:rsidR="00910502" w:rsidRDefault="00000000">
            <w:pPr>
              <w:jc w:val="center"/>
            </w:pPr>
            <w:r>
              <w:rPr>
                <w:b/>
                <w:bCs/>
                <w:sz w:val="19"/>
                <w:szCs w:val="19"/>
              </w:rPr>
              <w:t>1</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86EA5DD" w14:textId="77777777" w:rsidR="00910502" w:rsidRDefault="00000000">
            <w:pPr>
              <w:jc w:val="center"/>
            </w:pPr>
            <w:r>
              <w:rPr>
                <w:b/>
                <w:bCs/>
                <w:color w:val="C0392B"/>
                <w:sz w:val="19"/>
                <w:szCs w:val="19"/>
              </w:rPr>
              <w:t>Immediate</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7DDC7C8" w14:textId="77777777" w:rsidR="00910502" w:rsidRDefault="00000000">
            <w:r>
              <w:rPr>
                <w:b/>
                <w:bCs/>
                <w:sz w:val="19"/>
                <w:szCs w:val="19"/>
              </w:rPr>
              <w:t>Isolate 10.1.21.58</w:t>
            </w:r>
          </w:p>
        </w:tc>
        <w:tc>
          <w:tcPr>
            <w:tcW w:w="4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2461BD9" w14:textId="77777777" w:rsidR="00910502" w:rsidRDefault="00000000">
            <w:r>
              <w:rPr>
                <w:sz w:val="19"/>
                <w:szCs w:val="19"/>
              </w:rPr>
              <w:t>Remove from network pending full forensic investigation and reimaging.</w:t>
            </w:r>
          </w:p>
        </w:tc>
      </w:tr>
      <w:tr w:rsidR="00910502" w14:paraId="1FD59641"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55C5EFF" w14:textId="77777777" w:rsidR="00910502" w:rsidRDefault="00000000">
            <w:pPr>
              <w:jc w:val="center"/>
            </w:pPr>
            <w:r>
              <w:rPr>
                <w:b/>
                <w:bCs/>
                <w:sz w:val="19"/>
                <w:szCs w:val="19"/>
              </w:rPr>
              <w:t>2</w:t>
            </w:r>
          </w:p>
        </w:tc>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3B5229F" w14:textId="77777777" w:rsidR="00910502" w:rsidRDefault="00000000">
            <w:pPr>
              <w:jc w:val="center"/>
            </w:pPr>
            <w:r>
              <w:rPr>
                <w:b/>
                <w:bCs/>
                <w:color w:val="C0392B"/>
                <w:sz w:val="19"/>
                <w:szCs w:val="19"/>
              </w:rPr>
              <w:t>Immediate</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6FDFA43" w14:textId="77777777" w:rsidR="00910502" w:rsidRDefault="00000000">
            <w:r>
              <w:rPr>
                <w:b/>
                <w:bCs/>
                <w:sz w:val="19"/>
                <w:szCs w:val="19"/>
              </w:rPr>
              <w:t>Block C2 Infrastructure</w:t>
            </w:r>
          </w:p>
        </w:tc>
        <w:tc>
          <w:tcPr>
            <w:tcW w:w="48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876C7A4" w14:textId="77777777" w:rsidR="00910502" w:rsidRDefault="00000000">
            <w:r>
              <w:rPr>
                <w:sz w:val="19"/>
                <w:szCs w:val="19"/>
              </w:rPr>
              <w:t>Blackhole whitepepper.su and 153.92.1.49 at perimeter firewall and DNS.</w:t>
            </w:r>
          </w:p>
        </w:tc>
      </w:tr>
      <w:tr w:rsidR="00910502" w14:paraId="573916BA"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FF1ED84" w14:textId="77777777" w:rsidR="00910502" w:rsidRDefault="00000000">
            <w:pPr>
              <w:jc w:val="center"/>
            </w:pPr>
            <w:r>
              <w:rPr>
                <w:b/>
                <w:bCs/>
                <w:sz w:val="19"/>
                <w:szCs w:val="19"/>
              </w:rPr>
              <w:t>3</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F31B9BE" w14:textId="77777777" w:rsidR="00910502" w:rsidRDefault="00000000">
            <w:pPr>
              <w:jc w:val="center"/>
            </w:pPr>
            <w:r>
              <w:rPr>
                <w:b/>
                <w:bCs/>
                <w:color w:val="C0392B"/>
                <w:sz w:val="19"/>
                <w:szCs w:val="19"/>
              </w:rPr>
              <w:t>Immediate</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1AF913B" w14:textId="77777777" w:rsidR="00910502" w:rsidRDefault="00000000">
            <w:r>
              <w:rPr>
                <w:b/>
                <w:bCs/>
                <w:sz w:val="19"/>
                <w:szCs w:val="19"/>
              </w:rPr>
              <w:t>Remediate SQLi &amp; Auth Flaws</w:t>
            </w:r>
          </w:p>
        </w:tc>
        <w:tc>
          <w:tcPr>
            <w:tcW w:w="4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7634ACB" w14:textId="77777777" w:rsidR="00910502" w:rsidRDefault="00000000">
            <w:r>
              <w:rPr>
                <w:sz w:val="19"/>
                <w:szCs w:val="19"/>
              </w:rPr>
              <w:t>Apply parameterised queries; enforce MFA on all web app authentication paths.</w:t>
            </w:r>
          </w:p>
        </w:tc>
      </w:tr>
      <w:tr w:rsidR="00910502" w14:paraId="726AF512"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429B443" w14:textId="77777777" w:rsidR="00910502" w:rsidRPr="00DD2BDA" w:rsidRDefault="00000000">
            <w:pPr>
              <w:jc w:val="center"/>
              <w:rPr>
                <w:b/>
                <w:bCs/>
                <w:color w:val="C0392B"/>
                <w:sz w:val="19"/>
                <w:szCs w:val="19"/>
              </w:rPr>
            </w:pPr>
            <w:r w:rsidRPr="00DD2BDA">
              <w:rPr>
                <w:b/>
                <w:bCs/>
                <w:color w:val="C0392B"/>
                <w:sz w:val="19"/>
                <w:szCs w:val="19"/>
              </w:rPr>
              <w:t>4</w:t>
            </w:r>
          </w:p>
        </w:tc>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EF54E40" w14:textId="5E24295C" w:rsidR="00910502" w:rsidRPr="00DD2BDA" w:rsidRDefault="00DD2BDA">
            <w:pPr>
              <w:jc w:val="center"/>
              <w:rPr>
                <w:b/>
                <w:bCs/>
                <w:color w:val="C0392B"/>
                <w:sz w:val="19"/>
                <w:szCs w:val="19"/>
              </w:rPr>
            </w:pPr>
            <w:r w:rsidRPr="00DD2BDA">
              <w:rPr>
                <w:b/>
                <w:bCs/>
                <w:color w:val="C0392B"/>
                <w:sz w:val="19"/>
                <w:szCs w:val="19"/>
              </w:rPr>
              <w:t>immediate</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3C7B3E8" w14:textId="77777777" w:rsidR="00910502" w:rsidRDefault="00000000">
            <w:r>
              <w:rPr>
                <w:b/>
                <w:bCs/>
                <w:sz w:val="19"/>
                <w:szCs w:val="19"/>
              </w:rPr>
              <w:t>Deploy EDR on Workstations</w:t>
            </w:r>
          </w:p>
        </w:tc>
        <w:tc>
          <w:tcPr>
            <w:tcW w:w="48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F4DB022" w14:textId="77777777" w:rsidR="00910502" w:rsidRDefault="00000000">
            <w:r>
              <w:rPr>
                <w:sz w:val="19"/>
                <w:szCs w:val="19"/>
              </w:rPr>
              <w:t>Implement endpoint detection to identify and block C2 beaconing patterns.</w:t>
            </w:r>
          </w:p>
        </w:tc>
      </w:tr>
      <w:tr w:rsidR="00910502" w14:paraId="41FBD532"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C48A2E3" w14:textId="77777777" w:rsidR="00910502" w:rsidRDefault="00000000">
            <w:pPr>
              <w:jc w:val="center"/>
            </w:pPr>
            <w:r>
              <w:rPr>
                <w:b/>
                <w:bCs/>
                <w:sz w:val="19"/>
                <w:szCs w:val="19"/>
              </w:rPr>
              <w:t>5</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99D8EF1" w14:textId="77777777" w:rsidR="00910502" w:rsidRDefault="00000000">
            <w:pPr>
              <w:jc w:val="center"/>
            </w:pPr>
            <w:r>
              <w:rPr>
                <w:b/>
                <w:bCs/>
                <w:color w:val="E67E22"/>
                <w:sz w:val="19"/>
                <w:szCs w:val="19"/>
              </w:rPr>
              <w:t>Short-term</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C81A166" w14:textId="77777777" w:rsidR="00910502" w:rsidRDefault="00000000">
            <w:r>
              <w:rPr>
                <w:b/>
                <w:bCs/>
                <w:sz w:val="19"/>
                <w:szCs w:val="19"/>
              </w:rPr>
              <w:t>SMB Segmentation</w:t>
            </w:r>
          </w:p>
        </w:tc>
        <w:tc>
          <w:tcPr>
            <w:tcW w:w="4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4198478" w14:textId="77777777" w:rsidR="00910502" w:rsidRDefault="00000000">
            <w:r>
              <w:rPr>
                <w:sz w:val="19"/>
                <w:szCs w:val="19"/>
              </w:rPr>
              <w:t>Restrict SMB traffic between workstation subnets and servers via host-based firewall.</w:t>
            </w:r>
          </w:p>
        </w:tc>
      </w:tr>
      <w:tr w:rsidR="00910502" w14:paraId="3718D0DC"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52EC4B0" w14:textId="77777777" w:rsidR="00910502" w:rsidRDefault="00000000">
            <w:pPr>
              <w:jc w:val="center"/>
            </w:pPr>
            <w:r>
              <w:rPr>
                <w:b/>
                <w:bCs/>
                <w:sz w:val="19"/>
                <w:szCs w:val="19"/>
              </w:rPr>
              <w:t>6</w:t>
            </w:r>
          </w:p>
        </w:tc>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E3C98DD" w14:textId="77777777" w:rsidR="00910502" w:rsidRDefault="00000000">
            <w:pPr>
              <w:jc w:val="center"/>
            </w:pPr>
            <w:r>
              <w:rPr>
                <w:b/>
                <w:bCs/>
                <w:color w:val="E67E22"/>
                <w:sz w:val="19"/>
                <w:szCs w:val="19"/>
              </w:rPr>
              <w:t>Short-term</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5C112C1" w14:textId="77777777" w:rsidR="00910502" w:rsidRDefault="00000000">
            <w:r>
              <w:rPr>
                <w:b/>
                <w:bCs/>
                <w:sz w:val="19"/>
                <w:szCs w:val="19"/>
              </w:rPr>
              <w:t>Web App Patch Cycle</w:t>
            </w:r>
          </w:p>
        </w:tc>
        <w:tc>
          <w:tcPr>
            <w:tcW w:w="48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2AF93FFF" w14:textId="77777777" w:rsidR="00910502" w:rsidRDefault="00000000">
            <w:r>
              <w:rPr>
                <w:sz w:val="19"/>
                <w:szCs w:val="19"/>
              </w:rPr>
              <w:t>Remediate XSS, IDOR, and file upload vulnerabilities; conduct re-test.</w:t>
            </w:r>
          </w:p>
        </w:tc>
      </w:tr>
      <w:tr w:rsidR="00910502" w14:paraId="00A2362E"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E115CBD" w14:textId="77777777" w:rsidR="00910502" w:rsidRDefault="00000000">
            <w:pPr>
              <w:jc w:val="center"/>
            </w:pPr>
            <w:r>
              <w:rPr>
                <w:b/>
                <w:bCs/>
                <w:sz w:val="19"/>
                <w:szCs w:val="19"/>
              </w:rPr>
              <w:t>7</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B1FB02E" w14:textId="77777777" w:rsidR="00910502" w:rsidRDefault="00000000">
            <w:pPr>
              <w:jc w:val="center"/>
            </w:pPr>
            <w:r>
              <w:rPr>
                <w:b/>
                <w:bCs/>
                <w:color w:val="2E86C1"/>
                <w:sz w:val="19"/>
                <w:szCs w:val="19"/>
              </w:rPr>
              <w:t>Medium-term</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9B68F4E" w14:textId="77777777" w:rsidR="00910502" w:rsidRDefault="00000000">
            <w:r>
              <w:rPr>
                <w:b/>
                <w:bCs/>
                <w:sz w:val="19"/>
                <w:szCs w:val="19"/>
              </w:rPr>
              <w:t>Network Monitoring (NDR)</w:t>
            </w:r>
          </w:p>
        </w:tc>
        <w:tc>
          <w:tcPr>
            <w:tcW w:w="4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BA47ED3" w14:textId="77777777" w:rsidR="00910502" w:rsidRDefault="00000000">
            <w:r>
              <w:rPr>
                <w:sz w:val="19"/>
                <w:szCs w:val="19"/>
              </w:rPr>
              <w:t>Deploy network detection and response to alert on LSARPC/SAMR enumeration.</w:t>
            </w:r>
          </w:p>
        </w:tc>
      </w:tr>
      <w:tr w:rsidR="00910502" w14:paraId="14D69E50"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A0527CC" w14:textId="77777777" w:rsidR="00910502" w:rsidRDefault="00000000">
            <w:pPr>
              <w:jc w:val="center"/>
            </w:pPr>
            <w:r>
              <w:rPr>
                <w:b/>
                <w:bCs/>
                <w:sz w:val="19"/>
                <w:szCs w:val="19"/>
              </w:rPr>
              <w:t>8</w:t>
            </w:r>
          </w:p>
        </w:tc>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2D4B9F0" w14:textId="77777777" w:rsidR="00910502" w:rsidRDefault="00000000">
            <w:pPr>
              <w:jc w:val="center"/>
            </w:pPr>
            <w:r>
              <w:rPr>
                <w:b/>
                <w:bCs/>
                <w:color w:val="2E86C1"/>
                <w:sz w:val="19"/>
                <w:szCs w:val="19"/>
              </w:rPr>
              <w:t>Medium-term</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5EE2905" w14:textId="77777777" w:rsidR="00910502" w:rsidRDefault="00000000">
            <w:r>
              <w:rPr>
                <w:b/>
                <w:bCs/>
                <w:sz w:val="19"/>
                <w:szCs w:val="19"/>
              </w:rPr>
              <w:t>Privileged Account Review</w:t>
            </w:r>
          </w:p>
        </w:tc>
        <w:tc>
          <w:tcPr>
            <w:tcW w:w="48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CA86FD1" w14:textId="77777777" w:rsidR="00910502" w:rsidRDefault="00000000">
            <w:r>
              <w:rPr>
                <w:sz w:val="19"/>
                <w:szCs w:val="19"/>
              </w:rPr>
              <w:t>Audit all AD accounts exposed by SAMR enumeration; rotate credentials.</w:t>
            </w:r>
          </w:p>
        </w:tc>
      </w:tr>
    </w:tbl>
    <w:p w14:paraId="0884206F" w14:textId="77777777" w:rsidR="00910502" w:rsidRDefault="00910502">
      <w:pPr>
        <w:spacing w:after="160"/>
      </w:pPr>
    </w:p>
    <w:p w14:paraId="4FDCECBC" w14:textId="77777777" w:rsidR="00910502" w:rsidRDefault="00000000">
      <w:pPr>
        <w:pStyle w:val="Heading1"/>
        <w:pBdr>
          <w:bottom w:val="single" w:sz="8" w:space="4" w:color="C0392B"/>
        </w:pBdr>
      </w:pPr>
      <w:r>
        <w:t>6. Conclusion</w:t>
      </w:r>
    </w:p>
    <w:p w14:paraId="6972BACA" w14:textId="77777777" w:rsidR="00910502" w:rsidRDefault="00000000">
      <w:pPr>
        <w:spacing w:before="60" w:after="120"/>
      </w:pPr>
      <w:r>
        <w:rPr>
          <w:sz w:val="20"/>
          <w:szCs w:val="20"/>
        </w:rPr>
        <w:t>The combined findings from Workstream A and Workstream B demonstrate a credible, technically achievable attack path from initial compromise through internal reconnaissance to web application exploitation and potential customer data exposure.</w:t>
      </w:r>
    </w:p>
    <w:p w14:paraId="7174D70F" w14:textId="77777777" w:rsidR="00910502" w:rsidRDefault="00000000">
      <w:pPr>
        <w:spacing w:before="60" w:after="120"/>
      </w:pPr>
      <w:r>
        <w:rPr>
          <w:sz w:val="20"/>
          <w:szCs w:val="20"/>
        </w:rPr>
        <w:t>The environment currently lacks sufficient preventive and detective controls to interrupt this attack chain at any single stage. The absence of endpoint detection, permissive SMB egress between workstations and servers, and multiple unpatched web application vulnerabilities collectively expose Meridian FinServe to a material risk of serious data breach and financial crime.</w:t>
      </w:r>
    </w:p>
    <w:p w14:paraId="70B8AA7C" w14:textId="3784EC19" w:rsidR="00910502" w:rsidRDefault="00000000" w:rsidP="00D24B82">
      <w:pPr>
        <w:spacing w:before="60" w:after="160"/>
      </w:pPr>
      <w:r>
        <w:rPr>
          <w:sz w:val="20"/>
          <w:szCs w:val="20"/>
        </w:rPr>
        <w:t xml:space="preserve">Immediate prioritisation of the actions in Section 5 — </w:t>
      </w:r>
      <w:r w:rsidR="00D24B82">
        <w:rPr>
          <w:sz w:val="20"/>
          <w:szCs w:val="20"/>
        </w:rPr>
        <w:t>“</w:t>
      </w:r>
      <w:r>
        <w:rPr>
          <w:sz w:val="20"/>
          <w:szCs w:val="20"/>
        </w:rPr>
        <w:t xml:space="preserve">particularly isolation </w:t>
      </w:r>
      <w:r w:rsidR="00D24B82">
        <w:rPr>
          <w:sz w:val="20"/>
          <w:szCs w:val="20"/>
        </w:rPr>
        <w:t>of the suspected compromised workstation, blocking known C2 infrastructure , and remediation of critical web application flaws, is strongly recommended”</w:t>
      </w:r>
    </w:p>
    <w:p w14:paraId="77714FFA" w14:textId="77777777" w:rsidR="00910502" w:rsidRDefault="00000000">
      <w:pPr>
        <w:pBdr>
          <w:top w:val="single" w:sz="4" w:space="6" w:color="D5D8DC"/>
        </w:pBdr>
        <w:spacing w:before="160" w:after="60"/>
        <w:jc w:val="center"/>
      </w:pPr>
      <w:r>
        <w:rPr>
          <w:i/>
          <w:iCs/>
          <w:color w:val="AEB6BF"/>
          <w:sz w:val="20"/>
          <w:szCs w:val="20"/>
        </w:rPr>
        <w:t>— End of Report —</w:t>
      </w:r>
    </w:p>
    <w:sectPr w:rsidR="0091050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B9016" w14:textId="77777777" w:rsidR="00B53F51" w:rsidRDefault="00B53F51">
      <w:r>
        <w:separator/>
      </w:r>
    </w:p>
  </w:endnote>
  <w:endnote w:type="continuationSeparator" w:id="0">
    <w:p w14:paraId="5365961B" w14:textId="77777777" w:rsidR="00B53F51" w:rsidRDefault="00B53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4525" w14:textId="77777777" w:rsidR="00910502" w:rsidRDefault="00000000">
    <w:pPr>
      <w:pBdr>
        <w:top w:val="single" w:sz="4" w:space="4" w:color="D5D8DC"/>
      </w:pBdr>
      <w:tabs>
        <w:tab w:val="right" w:pos="9026"/>
      </w:tabs>
      <w:spacing w:before="80"/>
    </w:pPr>
    <w:r>
      <w:rPr>
        <w:color w:val="AEB6BF"/>
        <w:sz w:val="16"/>
        <w:szCs w:val="16"/>
      </w:rPr>
      <w:t>Restricted — For Authorised Recipients Only</w:t>
    </w:r>
    <w:r>
      <w:rPr>
        <w:color w:val="AEB6BF"/>
        <w:sz w:val="16"/>
        <w:szCs w:val="16"/>
      </w:rPr>
      <w:tab/>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C7D4" w14:textId="77777777" w:rsidR="00B53F51" w:rsidRDefault="00B53F51">
      <w:r>
        <w:separator/>
      </w:r>
    </w:p>
  </w:footnote>
  <w:footnote w:type="continuationSeparator" w:id="0">
    <w:p w14:paraId="1CF42B35" w14:textId="77777777" w:rsidR="00B53F51" w:rsidRDefault="00B53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1993E" w14:textId="25D13D28" w:rsidR="00910502" w:rsidRDefault="00000000">
    <w:pPr>
      <w:pBdr>
        <w:bottom w:val="single" w:sz="6" w:space="4" w:color="C0392B"/>
      </w:pBdr>
      <w:tabs>
        <w:tab w:val="right" w:pos="9026"/>
      </w:tabs>
      <w:spacing w:after="120"/>
    </w:pPr>
    <w:r>
      <w:rPr>
        <w:b/>
        <w:bCs/>
        <w:color w:val="717D7E"/>
        <w:sz w:val="18"/>
        <w:szCs w:val="18"/>
      </w:rPr>
      <w:t>Meridian FinServe — Attack Path Analysis</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C22"/>
    <w:multiLevelType w:val="hybridMultilevel"/>
    <w:tmpl w:val="B5AE6C3E"/>
    <w:lvl w:ilvl="0" w:tplc="1C28AC62">
      <w:start w:val="1"/>
      <w:numFmt w:val="bullet"/>
      <w:lvlText w:val="●"/>
      <w:lvlJc w:val="left"/>
      <w:pPr>
        <w:ind w:left="720" w:hanging="360"/>
      </w:pPr>
    </w:lvl>
    <w:lvl w:ilvl="1" w:tplc="D004D30E">
      <w:start w:val="1"/>
      <w:numFmt w:val="bullet"/>
      <w:lvlText w:val="○"/>
      <w:lvlJc w:val="left"/>
      <w:pPr>
        <w:ind w:left="1440" w:hanging="360"/>
      </w:pPr>
    </w:lvl>
    <w:lvl w:ilvl="2" w:tplc="796CA0FA">
      <w:start w:val="1"/>
      <w:numFmt w:val="bullet"/>
      <w:lvlText w:val="■"/>
      <w:lvlJc w:val="left"/>
      <w:pPr>
        <w:ind w:left="2160" w:hanging="360"/>
      </w:pPr>
    </w:lvl>
    <w:lvl w:ilvl="3" w:tplc="2D269718">
      <w:start w:val="1"/>
      <w:numFmt w:val="bullet"/>
      <w:lvlText w:val="●"/>
      <w:lvlJc w:val="left"/>
      <w:pPr>
        <w:ind w:left="2880" w:hanging="360"/>
      </w:pPr>
    </w:lvl>
    <w:lvl w:ilvl="4" w:tplc="EA3A77C0">
      <w:start w:val="1"/>
      <w:numFmt w:val="bullet"/>
      <w:lvlText w:val="○"/>
      <w:lvlJc w:val="left"/>
      <w:pPr>
        <w:ind w:left="3600" w:hanging="360"/>
      </w:pPr>
    </w:lvl>
    <w:lvl w:ilvl="5" w:tplc="9A94CF1C">
      <w:start w:val="1"/>
      <w:numFmt w:val="bullet"/>
      <w:lvlText w:val="■"/>
      <w:lvlJc w:val="left"/>
      <w:pPr>
        <w:ind w:left="4320" w:hanging="360"/>
      </w:pPr>
    </w:lvl>
    <w:lvl w:ilvl="6" w:tplc="EC38B22A">
      <w:start w:val="1"/>
      <w:numFmt w:val="bullet"/>
      <w:lvlText w:val="●"/>
      <w:lvlJc w:val="left"/>
      <w:pPr>
        <w:ind w:left="5040" w:hanging="360"/>
      </w:pPr>
    </w:lvl>
    <w:lvl w:ilvl="7" w:tplc="65D2AB28">
      <w:start w:val="1"/>
      <w:numFmt w:val="bullet"/>
      <w:lvlText w:val="●"/>
      <w:lvlJc w:val="left"/>
      <w:pPr>
        <w:ind w:left="5760" w:hanging="360"/>
      </w:pPr>
    </w:lvl>
    <w:lvl w:ilvl="8" w:tplc="B63E03A8">
      <w:start w:val="1"/>
      <w:numFmt w:val="bullet"/>
      <w:lvlText w:val="●"/>
      <w:lvlJc w:val="left"/>
      <w:pPr>
        <w:ind w:left="6480" w:hanging="360"/>
      </w:pPr>
    </w:lvl>
  </w:abstractNum>
  <w:abstractNum w:abstractNumId="1" w15:restartNumberingAfterBreak="0">
    <w:nsid w:val="58C24719"/>
    <w:multiLevelType w:val="hybridMultilevel"/>
    <w:tmpl w:val="A006ADCE"/>
    <w:lvl w:ilvl="0" w:tplc="5BE82BFC">
      <w:start w:val="1"/>
      <w:numFmt w:val="bullet"/>
      <w:lvlText w:val="•"/>
      <w:lvlJc w:val="left"/>
      <w:pPr>
        <w:ind w:left="720" w:hanging="360"/>
      </w:pPr>
    </w:lvl>
    <w:lvl w:ilvl="1" w:tplc="ECFAF1AA">
      <w:numFmt w:val="decimal"/>
      <w:lvlText w:val=""/>
      <w:lvlJc w:val="left"/>
    </w:lvl>
    <w:lvl w:ilvl="2" w:tplc="9E26C700">
      <w:numFmt w:val="decimal"/>
      <w:lvlText w:val=""/>
      <w:lvlJc w:val="left"/>
    </w:lvl>
    <w:lvl w:ilvl="3" w:tplc="BFF49E76">
      <w:numFmt w:val="decimal"/>
      <w:lvlText w:val=""/>
      <w:lvlJc w:val="left"/>
    </w:lvl>
    <w:lvl w:ilvl="4" w:tplc="A950EE1E">
      <w:numFmt w:val="decimal"/>
      <w:lvlText w:val=""/>
      <w:lvlJc w:val="left"/>
    </w:lvl>
    <w:lvl w:ilvl="5" w:tplc="85E4F854">
      <w:numFmt w:val="decimal"/>
      <w:lvlText w:val=""/>
      <w:lvlJc w:val="left"/>
    </w:lvl>
    <w:lvl w:ilvl="6" w:tplc="3EBAF346">
      <w:numFmt w:val="decimal"/>
      <w:lvlText w:val=""/>
      <w:lvlJc w:val="left"/>
    </w:lvl>
    <w:lvl w:ilvl="7" w:tplc="51D02048">
      <w:numFmt w:val="decimal"/>
      <w:lvlText w:val=""/>
      <w:lvlJc w:val="left"/>
    </w:lvl>
    <w:lvl w:ilvl="8" w:tplc="CCF4601E">
      <w:numFmt w:val="decimal"/>
      <w:lvlText w:val=""/>
      <w:lvlJc w:val="left"/>
    </w:lvl>
  </w:abstractNum>
  <w:num w:numId="1" w16cid:durableId="1798792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02"/>
    <w:rsid w:val="00910502"/>
    <w:rsid w:val="009428D9"/>
    <w:rsid w:val="00B53F51"/>
    <w:rsid w:val="00D24B82"/>
    <w:rsid w:val="00DD2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8308"/>
  <w15:docId w15:val="{1B1B6B6C-DC69-41E8-9902-D06E39B4B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922B21"/>
      <w:sz w:val="32"/>
      <w:szCs w:val="32"/>
    </w:rPr>
  </w:style>
  <w:style w:type="paragraph" w:styleId="Heading2">
    <w:name w:val="heading 2"/>
    <w:uiPriority w:val="9"/>
    <w:unhideWhenUsed/>
    <w:qFormat/>
    <w:pPr>
      <w:spacing w:before="240" w:after="120"/>
      <w:outlineLvl w:val="1"/>
    </w:pPr>
    <w:rPr>
      <w:b/>
      <w:bCs/>
      <w:color w:val="922B2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2BDA"/>
    <w:pPr>
      <w:tabs>
        <w:tab w:val="center" w:pos="4513"/>
        <w:tab w:val="right" w:pos="9026"/>
      </w:tabs>
    </w:pPr>
  </w:style>
  <w:style w:type="character" w:customStyle="1" w:styleId="HeaderChar">
    <w:name w:val="Header Char"/>
    <w:basedOn w:val="DefaultParagraphFont"/>
    <w:link w:val="Header"/>
    <w:uiPriority w:val="99"/>
    <w:rsid w:val="00DD2BDA"/>
  </w:style>
  <w:style w:type="paragraph" w:styleId="Footer">
    <w:name w:val="footer"/>
    <w:basedOn w:val="Normal"/>
    <w:link w:val="FooterChar"/>
    <w:uiPriority w:val="99"/>
    <w:unhideWhenUsed/>
    <w:rsid w:val="00DD2BDA"/>
    <w:pPr>
      <w:tabs>
        <w:tab w:val="center" w:pos="4513"/>
        <w:tab w:val="right" w:pos="9026"/>
      </w:tabs>
    </w:pPr>
  </w:style>
  <w:style w:type="character" w:customStyle="1" w:styleId="FooterChar">
    <w:name w:val="Footer Char"/>
    <w:basedOn w:val="DefaultParagraphFont"/>
    <w:link w:val="Footer"/>
    <w:uiPriority w:val="99"/>
    <w:rsid w:val="00DD2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Indrajit Singh</cp:lastModifiedBy>
  <cp:revision>2</cp:revision>
  <dcterms:created xsi:type="dcterms:W3CDTF">2026-06-09T11:04:00Z</dcterms:created>
  <dcterms:modified xsi:type="dcterms:W3CDTF">2026-06-09T11:04:00Z</dcterms:modified>
</cp:coreProperties>
</file>