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141414"/>
          <w:sz w:val="24"/>
          <w:szCs w:val="24"/>
          <w:highlight w:val="white"/>
        </w:rPr>
      </w:pPr>
      <w:r w:rsidDel="00000000" w:rsidR="00000000" w:rsidRPr="00000000">
        <w:rPr>
          <w:color w:val="141414"/>
          <w:sz w:val="24"/>
          <w:szCs w:val="24"/>
          <w:highlight w:val="white"/>
          <w:rtl w:val="0"/>
        </w:rPr>
        <w:t xml:space="preserve">India, a union of states, is a Sovereign, Secular, Democratic Republic with a Parliamentary system of Government. The President is the constitutional head of Executive of the Union. In the states, the Governor, as the representative of the President, is the head of Executive.</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