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SalesIntel AI</w:t>
      </w:r>
    </w:p>
    <w:p>
      <w:pPr>
        <w:spacing w:after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MVP Product Requirements Document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Phase 2 Deliverable — Team COSMOS</w:t>
      </w:r>
    </w:p>
    <w:p>
      <w:pPr>
        <w:spacing w:after="40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Scope: P0 / MVP only (Month 0–3), per Phase 1 Strategic Roadmap</w:t>
      </w:r>
    </w:p>
    <w:p>
      <w:pPr>
        <w:pBdr>
          <w:bottom w:val="single" w:color="AAAAAA" w:sz="6" w:space="1"/>
        </w:pBdr>
        <w:spacing w:after="240"/>
      </w:pP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Purpose of this document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Phase 1 established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why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SalesIntel AI should exist and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who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it's for. This document defines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 we are actually building for the demo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the MVP, its architecture, and the requirements an engineering team would need to ship it. It intentionally excludes everything Phase 1 marked as P1/P2/P3 (Slack delivery, CRM integrations, SSO, mobile, etc.) so the demo stays honest to a real 0–3 month build.</w:t>
      </w:r>
    </w:p>
    <w:p>
      <w:pPr>
        <w:pStyle w:val="Heading1"/>
        <w:spacing w:after="160" w:before="320"/>
      </w:pPr>
      <w:r>
        <w:t xml:space="preserve">2. Problem statement (recap)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B2B SaaS Account Executives lose 30–60 minutes per meeting manually assembling context across 7+ disconnected tools (LinkedIn, CRM, Google News, Crunchbase, G2, Slack, email). There is no synthesis layer. This is the “pre-meeting intelligence gap.” At a 50-rep org, this costs ~225 hours/week (~$675K/year in lost productivity).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MVP hypothesis to test: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Will a sales rep consistently read an AI-generated brief before a meeting if it requires zero effort to receive?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Everything in this PRD exists to test that one hypothesis as cheaply and quickly as possible — using only public data, no CRM integration, no Slack.</w:t>
      </w:r>
    </w:p>
    <w:p>
      <w:pPr>
        <w:pStyle w:val="Heading1"/>
        <w:spacing w:after="160" w:before="320"/>
      </w:pPr>
      <w:r>
        <w:t xml:space="preserve">3. Goals &amp; non-goals</w:t>
      </w:r>
    </w:p>
    <w:p>
      <w:pPr>
        <w:pStyle w:val="Heading2"/>
        <w:spacing w:after="120" w:before="240"/>
      </w:pPr>
      <w:r>
        <w:t xml:space="preserve">MVP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Auto-detect an upcoming sales meeting from the rep's calendar with zero manual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Generate an AI brief (stakeholder context, account news, talking points) grounded only in public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Deliver the brief via email with a one-click web view, in time for the rep to read it before the meeting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Prove the core habit: reps open and use the brief</w:t>
      </w:r>
    </w:p>
    <w:p>
      <w:pPr>
        <w:pStyle w:val="Heading2"/>
        <w:spacing w:after="120" w:before="240"/>
      </w:pPr>
      <w:r>
        <w:t xml:space="preserve">Non-goals (explicitly out of scope for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CRM integration (Salesforce/HubSpot) — Phase 1 (P1)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Slack delivery — Phase 1 (P1)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Trigger-event alerts, Manager Dashboard — Phase 1 (P1)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SSO/SAML, SOC 2 — Phase 2 (P2)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In-brief customization, RevOps analytics — Phase 2 (P2)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Mobile app, multi-language, pre-pipeline signal engine — Phase 3 (P3)</w:t>
      </w:r>
    </w:p>
    <w:p>
      <w:pPr>
        <w:pStyle w:val="Heading1"/>
        <w:spacing w:after="160" w:before="320"/>
      </w:pPr>
      <w:r>
        <w:t xml:space="preserve">4. Primary persona for MVP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Rohan M. — B2B SaaS Account Executive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24–35, mid-market SaaS company (100–600 employees), 20–60 meetings/month, high tech proficiency, low tolerance for new logins.</w:t>
      </w:r>
    </w:p>
    <w:p>
      <w:pPr>
        <w:pBdr>
          <w:left w:val="single" w:color="1F4E5F" w:sz="12" w:space="8"/>
        </w:pBdr>
        <w:spacing w:after="160" w:before="80"/>
        <w:ind w:left="576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“I open my SalesIntel brief on the way to my desk — 25 min before the call, fully prepped, zero tabs open.”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Design constraint this implies: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MVP must not require Rohan to log into a new tool to get value.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Email delivery + one-click web view satisfies this; a native app or dashboard he must remember to check does not.</w:t>
      </w:r>
    </w:p>
    <w:p>
      <w:pPr>
        <w:pStyle w:val="Heading1"/>
        <w:spacing w:after="160" w:before="320"/>
      </w:pPr>
      <w:r>
        <w:t xml:space="preserve">5. MVP scope — the three P0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00"/>
        <w:gridCol w:w="2560"/>
        <w:gridCol w:w="1000"/>
      </w:tblGrid>
      <w:tr>
        <w:trPr>
          <w:tblHeader/>
        </w:trPr>
        <w:tc>
          <w:tcPr>
            <w:tcW w:type="dxa" w:w="5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1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Brief Generation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engine that synthesizes stakeholder info, account news, and talking points into a structured brief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LinkedIn, Google News, Crunchbase, G2 (public only)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now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Auto-detects meetings on Google/Outlook calendar and triggers brief generation with zero rep action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Calendar API, Microsoft Graph API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now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Delivers brief to rep's inbox with a one-click web view link; no new login required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Transactional email (SendGrid/SES) + hosted web view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now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Why these three and nothing else: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they are the only things that test the core hypothesis. Every other feature (CRM sync, Slack, dashboards) is only worth building if reps actually open a zero-effort brief. If Brief Click-Through Rate doesn't clear 65% by Day 60, the fix is to iterate on brief quality and delivery — not to add features we haven't built yet.</w:t>
      </w:r>
    </w:p>
    <w:p>
      <w:pPr>
        <w:pStyle w:val="Heading1"/>
        <w:spacing w:after="160" w:before="320"/>
      </w:pPr>
      <w:r>
        <w:t xml:space="preserve">6. System architecture</w:t>
      </w:r>
    </w:p>
    <w:p>
      <w:pPr>
        <w:pStyle w:val="Heading2"/>
        <w:spacing w:after="120" w:before="240"/>
      </w:pPr>
      <w:r>
        <w:t xml:space="preserve">6.1 Component breakdown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1. Calendar trigger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OAuth connection to Google Calendar / Outlook Calendar (read-only 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Polls or subscribes (webhook/push notification where available) for new events matching sales-meeting heuristics (external attendee domain ≠ rep's company domain, event has ≥1 external guest, not an internal recurring standup)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 match, emits a “brief requested” event ~30–45 minutes before meeting start, with attendee names/emails and company domain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2. Data ingestion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Pulls public data only, per attendee/company: LinkedIn (company page + attendee profile signals), Google News (funding, leadership, launches), Crunchbase (funding, headcount, industry), G2 (product reviews of current tool stack, where inferable)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Normalizes all sources into a single structured “account context” object with source URL + retrieval timestamp attached to every field (required for citation/freshness safeguards)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3. AI brief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Retrieval-Augmented Generation (RAG) over two separate indices: (a) external account-intelligence index built from the data ingestion layer, and (b) internal product-knowledge index — one-pagers, battlecards, case studies uploaded once by the admin (see Section 13). The LLM only writes claims it can ground in one of these two retrieved sources — it does not free-generate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Prompt explicitly requires every claim to carry a source; ungrounded claims are suppressed rather than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Output: structured brief with sections — stakeholder card(s), account news, tech-stack signal, suggested talking points (the last of these draws on the internal index, not just prospect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Also checks the account-memory store (Section 12) for any prior brief on this company/attendee and surfaces it as a delta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Target latency: &lt;90 seconds P95 (calendar detection → brief delivered)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4. AI safeguards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(attached to the brief engine, not a separate delivery step)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Source-citation requirement on every claim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Confidence thresholds — low-confidence claims flagged “verify before use” instead of stated as fact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Freshness timestamps on every data point shown to the rep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Human-in-the-loop correction (rep can flag “was this accurate?” — feeds back as signal, does not require an edit UI in MVP)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5. Delivery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Email (transactional) with subject line referencing the meeting, sent ~25–30 minutes before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One-click web view link — no login, session token in URL, expires after a set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(Slack delivery, CRM sidebar, and in-app notification are explicitly P1 — not built here)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6. Analytics &amp;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Tracks: brief generated, brief opened, time-to-open relative to meeting start, calendar integration completion, time-to-first-brief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Feeds the North Star Metric directly (see Section 9)</w:t>
      </w:r>
    </w:p>
    <w:p>
      <w:pPr>
        <w:pStyle w:val="Heading2"/>
        <w:spacing w:after="120" w:before="240"/>
      </w:pPr>
      <w:r>
        <w:t xml:space="preserve">6.2 Data flow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Calendar trigger → Data ingestion (LinkedIn / News / Crunchbase / G2) → AI brief engine (RAG) ⇄ AI safeguards → Delivery (email + web view) → Analytics (Brief CTR)</w:t>
      </w:r>
    </w:p>
    <w:p>
      <w:pPr>
        <w:pStyle w:val="Heading2"/>
        <w:spacing w:after="120" w:before="240"/>
      </w:pPr>
      <w:r>
        <w:t xml:space="preserve">6.3 Suggested tech stack (indicative, for demo purposes)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Backend: Node.js or Python (FastAPI) service orchestrating the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LLM: Claude or GPT-4-class model via API, with RAG over ingested source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Calendar: Google Calendar API + Microsoft Graph API (OAuth2)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 ingestion: scheduled jobs / on-demand fetch per triggered meeting, cached per company for 7 days (staleness re-enrichment)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Storage: Postgres for structured account/brief records; a vector store (e.g. pgvector) for retrieved source chunks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Email: SendGrid or Amazon 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Web view: lightweight server-rendered page, tokenized URL, no auth wall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Observability: latency + hallucination-rate dashboards (Datadog/New Relic class tooling)</w:t>
      </w:r>
    </w:p>
    <w:p>
      <w:pPr>
        <w:pStyle w:val="Heading1"/>
        <w:spacing w:after="160" w:before="320"/>
      </w:pPr>
      <w:r>
        <w:t xml:space="preserve">7.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60"/>
        <w:gridCol w:w="1900"/>
      </w:tblGrid>
      <w:tr>
        <w:trPr>
          <w:tblHeader/>
        </w:trPr>
        <w:tc>
          <w:tcPr>
            <w:tcW w:type="dxa" w:w="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shall detect a new calendar event with ≥1 external attendee and classify it as a sales meeting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shall generate a brief containing stakeholder card(s), account news, and talking points using only public data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factual claim in a brief shall carry an inline source citation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shall deliver the brief via email 25–30 minutes before meeting start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shall contain a one-click web view link requiring no additional login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shall log brief-generated and brief-opened events with timestamps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shall flag low-confidence claims visually rather than presenting them as fact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 shall be able to submit a single thumbs up/down on brief accuracy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 (nice-to-have, not blocking)</w:t>
            </w:r>
          </w:p>
        </w:tc>
      </w:tr>
    </w:tbl>
    <w:p>
      <w:pPr>
        <w:pStyle w:val="Heading1"/>
        <w:spacing w:after="160" w:before="320"/>
      </w:pPr>
      <w: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Latency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Brief generation &lt;90 seconds P95, calendar-detect to delivery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≥90% of factual claims verifiably correct (spot-check audit)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&lt;5% of briefs contain any unverifiable/fabricated claim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coverage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≥85% of claims carry an inline citation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public data sources in MVP; no CRM or private data ingestion; GDPR-aware handling of any EU attendee data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Calendar integration completion &gt;80% in first session (i.e., OAuth flow must be low-friction)</w:t>
            </w:r>
          </w:p>
        </w:tc>
      </w:tr>
    </w:tbl>
    <w:p>
      <w:pPr>
        <w:pStyle w:val="Heading1"/>
        <w:spacing w:after="160" w:before="320"/>
      </w:pPr>
      <w:r>
        <w:t xml:space="preserve">9. North Star metric &amp; supporting metrics (MVP window: Day 0–60)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North Star: Brief Click-Through 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= briefs opened before the meeting ÷ total briefs generated.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Target: ≥65% by Day 60.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Supporting metrics for the demo: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Calendar Integration Completion — target &gt;80% within first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Time to First Brief (TTFB) — target &lt;2 hours from 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Brief Accuracy Rate — target &gt;90%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Hallucination Rate — target &lt;5%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 Trust Score (1–5 self-report) — target &gt;4.0</w:t>
      </w:r>
    </w:p>
    <w:p>
      <w:pPr>
        <w:pStyle w:val="Heading1"/>
        <w:spacing w:after="160" w:before="320"/>
      </w:pPr>
      <w:r>
        <w:t xml:space="preserve">10. Risks specific to the MVP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for MVP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LinkedIn API/ToS restrictions limit attendee-level data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Fall back to publicly available company-level signals + attendee's public posts only where permitted; do not scrape private profile data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 hallucinates a stakeholder fact, rep is embarrassed on a call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RAG grounding + mandatory citations + confidence flags (Section 6.1)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Reps never connect their calendar (biggest single point of failure)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 OAuth the only setup step; no other config required before first brief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Public-data-only briefs feel thin compared to future CRM-enriched version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 explicitly in demo as “Day 0 public-data MVP” — CRM/Slack are the proven-if-hypothesis-holds Phase 1 build</w:t>
            </w:r>
          </w:p>
        </w:tc>
      </w:tr>
    </w:tbl>
    <w:p>
      <w:pPr>
        <w:pStyle w:val="Heading1"/>
        <w:spacing w:after="160" w:before="320"/>
      </w:pPr>
      <w:r>
        <w:t xml:space="preserve">11. Calendar data requirements &amp; meeting classification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MVP cannot assume calendar invites arrive “clean.” A trigger built on external-domain-detection alone will misfire on recruiter calls, internal meetings, and generic aliases (sales@, info@).</w:t>
      </w:r>
    </w:p>
    <w:p>
      <w:pPr>
        <w:pStyle w:val="Heading2"/>
        <w:spacing w:after="120" w:before="240"/>
      </w:pPr>
      <w:r>
        <w:t xml:space="preserve">Classification approach — confidence-scored, not binary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≥1 attendee domain ≠ rep's company domain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Strong positive</w:t>
            </w:r>
          </w:p>
        </w:tc>
      </w:tr>
      <w:tr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Attendee count between 1–4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Title/description contains keywords (“demo”, “discovery”, “intro call”, “renewal”, “QBR”)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One-off event, not a recurring series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Attendee email is a generic alias (info@, sales@, noreply@)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Internal-only domain match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Strong negative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Rule: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above a confidence threshold, auto-generate the brief silently (this is the zero-effort path Rohan needs). Below threshold, do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guess — send a single-tap prompt in the calendar reminder itself: “Is this a sales meeting? Yes / No.” Every response is training signal, improving the classifier for every future rep without requiring the rep to manually tag anything up front.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 we explicitly do not ask reps to 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 calendar categories, use special naming conventions, or fill in a form before a brief can be generated. Any requirement like that violates the “zero rep effort” hypothesis this MVP exists to test.</w:t>
      </w:r>
    </w:p>
    <w:p>
      <w:pPr>
        <w:pStyle w:val="Heading1"/>
        <w:spacing w:after="160" w:before="320"/>
      </w:pPr>
      <w:r>
        <w:t xml:space="preserve">12. Cross-meeting account memory (without a CRM)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Since CRM integration is P1, not P0, the MVP has no external system of record for “what happened last time.” Building that memory has to happen inside SalesIntel itself: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generated brief is stored as a structured record: company, stakeholders, signals surfaced, and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the same company or attendee reappears on a future calendar event, the new brief is generated as a delta: “Last briefed 12 days ago — here's what's changed since,” rather than resetting to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gives the rep organizational memory (the exact gap the Phase 1 report names as Layer 2) without requiring any CRM write access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 this cannot capture: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what was actually discussed, promised, or objected to on the call — that requires either rep input or conversation intelligence, both out of scope for MVP. To bridge this gap cheaply, the one-click web view includes a single optional free-text field — “Anything worth remembering for next time?” — logged against the account record. This is the minimum viable seed of organizational memory, and it's the natural on-ramp to the Phase 1 CRM-enriched version.</w:t>
      </w:r>
    </w:p>
    <w:p>
      <w:pPr>
        <w:pStyle w:val="Heading1"/>
        <w:spacing w:after="160" w:before="320"/>
      </w:pPr>
      <w:r>
        <w:t xml:space="preserve">13. Seeding the AI with proprietary product knowledge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Public sources (LinkedIn, news, Crunchbase, G2) describe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prospect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they say nothing about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our own 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Without a separate source of truth for positioning, the “talking points” section of the brief would either be generic or, worse, hallucinated. This has to be solved architecturally, not left implicit: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second, separate knowledge index — distinct from the external account-intelligence index used for prospect research. This one holds proprietary, first-party content: a product one-pager, competitive battlecards, pricing tiers, and 2–3 case studies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Owner: consistent with the Priya (RevOps admin) persona already defined in Phase 1 — she is the one who configures things once for the whole team. In MVP terms, this is a single lightweight upload step during onboarding, not a full CRM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 generation time, the brief engine retrieves from both indices and combines them: external signal (what's happening at the prospect) + internal knowledge (what we sell and how we're differentiated) → an actual talking point, rather than a restated fact about the prospect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addition changes Section 6.1's “AI brief engine” component: it now retrieves from two RAG sources, not one, and the onboarding flow requires one small admin-side setup step (product knowledge upload) even though the MVP otherwise has zero CRM dependency.</w:t>
      </w:r>
    </w:p>
    <w:p>
      <w:pPr>
        <w:pStyle w:val="Heading1"/>
        <w:spacing w:after="160" w:before="320"/>
      </w:pPr>
      <w:r>
        <w:t xml:space="preserve">14. Demo narrative (suggested flow for the presentation)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Show the problem: the 7-tab manual workflow (from Phase 1 signal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Show a rep connecting their calendar (OAuth) — this is the only setup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Show a real meeting appearing in the pipeline and a brief being generated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Show the brief itself: stakeholder card, account news, talking points — each claim with a citation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Show the email + one-click web view (no login)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Close on the metric that matters: Brief Click-Through Rate, and why everything downstream (CRM, Slack, revenue impact) is gated on this one number first</w:t>
      </w:r>
    </w:p>
    <w:p>
      <w:pPr>
        <w:pBdr>
          <w:bottom w:val="single" w:color="AAAAAA" w:sz="6" w:space="1"/>
        </w:pBdr>
        <w:spacing w:after="240"/>
      </w:pPr>
    </w:p>
    <w:p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Prepared by Team COSMOS, based on the Phase 1 Product Strategy &amp; Opportunity Assessment (April 2025).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2E2E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2026-07-10T21:35:24.840Z</dcterms:created>
  <dcterms:modified xsi:type="dcterms:W3CDTF">2026-07-10T21:35:24.858Z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