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845" w:rsidRDefault="00C20845">
      <w:pPr>
        <w:jc w:val="center"/>
        <w:rPr>
          <w:b/>
          <w:sz w:val="28"/>
        </w:rPr>
      </w:pPr>
      <w:r>
        <w:rPr>
          <w:b/>
          <w:sz w:val="28"/>
        </w:rPr>
        <w:t>INVENTION DISCLOSURE FORM</w:t>
      </w:r>
    </w:p>
    <w:p w:rsidR="00C20845" w:rsidRDefault="00C20845">
      <w:pPr>
        <w:jc w:val="center"/>
        <w:rPr>
          <w:b/>
        </w:rPr>
      </w:pPr>
      <w:r>
        <w:rPr>
          <w:b/>
        </w:rPr>
        <w:t xml:space="preserve">Southern </w:t>
      </w:r>
      <w:smartTag w:uri="urn:schemas-microsoft-com:office:smarttags" w:element="PlaceType">
        <w:smartTag w:uri="urn:schemas-microsoft-com:office:smarttags" w:element="PlaceType">
          <w:r>
            <w:rPr>
              <w:b/>
            </w:rPr>
            <w:t>Methodist</w:t>
          </w:r>
        </w:smartTag>
        <w:r>
          <w:rPr>
            <w:b/>
          </w:rPr>
          <w:t xml:space="preserve"> </w:t>
        </w:r>
        <w:smartTag w:uri="urn:schemas-microsoft-com:office:smarttags" w:element="PlaceType">
          <w:r>
            <w:rPr>
              <w:b/>
            </w:rPr>
            <w:t>University</w:t>
          </w:r>
        </w:smartTag>
      </w:smartTag>
    </w:p>
    <w:p w:rsidR="00C20845" w:rsidRDefault="00C20845">
      <w:pPr>
        <w:pStyle w:val="Heading1"/>
      </w:pPr>
      <w:r>
        <w:t xml:space="preserve">Submit this completed form to </w:t>
      </w:r>
      <w:hyperlink r:id="rId4" w:history="1">
        <w:r w:rsidR="00405008" w:rsidRPr="000A69BA">
          <w:rPr>
            <w:rStyle w:val="Hyperlink"/>
          </w:rPr>
          <w:t>techtransfer@smu.edu</w:t>
        </w:r>
      </w:hyperlink>
      <w:r w:rsidR="00405008">
        <w:t xml:space="preserve"> </w:t>
      </w:r>
      <w:r>
        <w:t xml:space="preserve"> (do not attach the instruction sheet).</w:t>
      </w:r>
    </w:p>
    <w:tbl>
      <w:tblPr>
        <w:tblW w:w="10980"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4" w:type="dxa"/>
          <w:right w:w="104" w:type="dxa"/>
        </w:tblCellMar>
        <w:tblLook w:val="0000" w:firstRow="0" w:lastRow="0" w:firstColumn="0" w:lastColumn="0" w:noHBand="0" w:noVBand="0"/>
      </w:tblPr>
      <w:tblGrid>
        <w:gridCol w:w="1785"/>
        <w:gridCol w:w="89"/>
        <w:gridCol w:w="2589"/>
        <w:gridCol w:w="667"/>
        <w:gridCol w:w="3240"/>
        <w:gridCol w:w="450"/>
        <w:gridCol w:w="810"/>
        <w:gridCol w:w="1350"/>
      </w:tblGrid>
      <w:tr w:rsidR="00C20845" w:rsidTr="00983FD4">
        <w:trPr>
          <w:trHeight w:val="454"/>
        </w:trPr>
        <w:tc>
          <w:tcPr>
            <w:tcW w:w="1874" w:type="dxa"/>
            <w:gridSpan w:val="2"/>
          </w:tcPr>
          <w:p w:rsidR="00C20845" w:rsidRDefault="00C20845">
            <w:r>
              <w:rPr>
                <w:sz w:val="20"/>
              </w:rPr>
              <w:fldChar w:fldCharType="begin"/>
            </w:r>
            <w:r>
              <w:rPr>
                <w:sz w:val="20"/>
              </w:rPr>
              <w:instrText>PRIVATE</w:instrText>
            </w:r>
            <w:r>
              <w:rPr>
                <w:sz w:val="20"/>
              </w:rPr>
              <w:fldChar w:fldCharType="end"/>
            </w:r>
            <w:r>
              <w:rPr>
                <w:b/>
              </w:rPr>
              <w:t>Invention Title:</w:t>
            </w:r>
          </w:p>
        </w:tc>
        <w:tc>
          <w:tcPr>
            <w:tcW w:w="6946" w:type="dxa"/>
            <w:gridSpan w:val="4"/>
          </w:tcPr>
          <w:p w:rsidR="00C20845" w:rsidRDefault="00110D1C" w:rsidP="00110D1C">
            <w:r w:rsidRPr="000E1380">
              <w:t>Method and apparatus for a</w:t>
            </w:r>
            <w:r w:rsidR="007117FF" w:rsidRPr="000E1380">
              <w:t>ll-</w:t>
            </w:r>
            <w:r w:rsidRPr="000E1380">
              <w:t>i</w:t>
            </w:r>
            <w:r w:rsidR="007117FF" w:rsidRPr="000E1380">
              <w:t>n-</w:t>
            </w:r>
            <w:r w:rsidRPr="000E1380">
              <w:t>f</w:t>
            </w:r>
            <w:r w:rsidR="007117FF" w:rsidRPr="000E1380">
              <w:t xml:space="preserve">ocus image capture using lens swivel. </w:t>
            </w:r>
          </w:p>
        </w:tc>
        <w:tc>
          <w:tcPr>
            <w:tcW w:w="810" w:type="dxa"/>
          </w:tcPr>
          <w:p w:rsidR="00C20845" w:rsidRDefault="00C20845">
            <w:pPr>
              <w:rPr>
                <w:b/>
              </w:rPr>
            </w:pPr>
            <w:r>
              <w:rPr>
                <w:b/>
              </w:rPr>
              <w:t>Date:</w:t>
            </w:r>
          </w:p>
        </w:tc>
        <w:tc>
          <w:tcPr>
            <w:tcW w:w="1350" w:type="dxa"/>
          </w:tcPr>
          <w:p w:rsidR="00C20845" w:rsidRDefault="00BC2DC2" w:rsidP="00570D33">
            <w:pPr>
              <w:rPr>
                <w:b/>
              </w:rPr>
            </w:pPr>
            <w:r>
              <w:rPr>
                <w:b/>
              </w:rPr>
              <w:t>02/0</w:t>
            </w:r>
            <w:r w:rsidR="00570D33">
              <w:rPr>
                <w:b/>
              </w:rPr>
              <w:t>3</w:t>
            </w:r>
            <w:r w:rsidR="007117FF">
              <w:rPr>
                <w:b/>
              </w:rPr>
              <w:t>/201</w:t>
            </w:r>
            <w:r>
              <w:rPr>
                <w:b/>
              </w:rPr>
              <w:t>6</w:t>
            </w:r>
          </w:p>
        </w:tc>
      </w:tr>
      <w:tr w:rsidR="00C20845" w:rsidTr="00605C1D">
        <w:trPr>
          <w:trHeight w:val="1345"/>
        </w:trPr>
        <w:tc>
          <w:tcPr>
            <w:tcW w:w="10980" w:type="dxa"/>
            <w:gridSpan w:val="8"/>
          </w:tcPr>
          <w:p w:rsidR="00C20845" w:rsidRDefault="00C20845" w:rsidP="00C9304C">
            <w:pPr>
              <w:jc w:val="both"/>
            </w:pPr>
            <w:r w:rsidRPr="005B3E4C">
              <w:rPr>
                <w:b/>
              </w:rPr>
              <w:t>Abstract</w:t>
            </w:r>
            <w:r>
              <w:t xml:space="preserve"> (type, purpose, and primary uses):  </w:t>
            </w:r>
            <w:r w:rsidR="00CD6A57" w:rsidRPr="00CD6A57">
              <w:t xml:space="preserve">A camera can only focus on a single plane, which is at a </w:t>
            </w:r>
            <w:r w:rsidR="00047FD4">
              <w:t>precise</w:t>
            </w:r>
            <w:r w:rsidR="00CD6A57" w:rsidRPr="00CD6A57">
              <w:t xml:space="preserve"> distance from a camera. Consequently, objects in front of and beyond the plane that is in sharp focus appear blurry in a photograph. The ability to capture a sharp image of objects at multiple depths is highly desirable in several applications including optical microscopy, machine vision, and surveillance imaging. </w:t>
            </w:r>
            <w:r w:rsidR="00CD6A57" w:rsidRPr="000E1380">
              <w:t xml:space="preserve">The invention described herein </w:t>
            </w:r>
            <w:r w:rsidR="00611445" w:rsidRPr="000E1380">
              <w:t>proposes</w:t>
            </w:r>
            <w:r w:rsidR="00110D1C" w:rsidRPr="000E1380">
              <w:t xml:space="preserve"> a new </w:t>
            </w:r>
            <w:r w:rsidR="00CD6A57" w:rsidRPr="000E1380">
              <w:t>method for creating an all-in-focus image</w:t>
            </w:r>
            <w:r w:rsidR="00110D1C" w:rsidRPr="000E1380">
              <w:t>, by</w:t>
            </w:r>
            <w:r w:rsidR="00611445" w:rsidRPr="000E1380">
              <w:t xml:space="preserve"> processing images acquired as </w:t>
            </w:r>
            <w:r w:rsidR="00CD6A57" w:rsidRPr="000E1380">
              <w:t>the lens</w:t>
            </w:r>
            <w:r w:rsidR="00611445" w:rsidRPr="000E1380">
              <w:t xml:space="preserve"> is swiveled</w:t>
            </w:r>
            <w:r w:rsidR="00CD6A57" w:rsidRPr="000E1380">
              <w:t xml:space="preserve"> about a pivot point in the camera.</w:t>
            </w:r>
            <w:r w:rsidR="00611445" w:rsidRPr="000E1380">
              <w:t xml:space="preserve"> </w:t>
            </w:r>
            <w:r w:rsidR="00CD6A57" w:rsidRPr="000E1380">
              <w:t xml:space="preserve">The </w:t>
            </w:r>
            <w:r w:rsidR="00611445" w:rsidRPr="000E1380">
              <w:t>principal</w:t>
            </w:r>
            <w:r w:rsidR="00CD6A57" w:rsidRPr="000E1380">
              <w:t xml:space="preserve"> advantage of our </w:t>
            </w:r>
            <w:r w:rsidR="00611445" w:rsidRPr="000E1380">
              <w:t>invention</w:t>
            </w:r>
            <w:r w:rsidR="00CD6A57" w:rsidRPr="000E1380">
              <w:t xml:space="preserve"> over </w:t>
            </w:r>
            <w:r w:rsidR="00611445" w:rsidRPr="000E1380">
              <w:t xml:space="preserve">prior </w:t>
            </w:r>
            <w:r w:rsidR="00110D1C" w:rsidRPr="000E1380">
              <w:t xml:space="preserve">art </w:t>
            </w:r>
            <w:r w:rsidR="00611445">
              <w:t xml:space="preserve">is the reduced </w:t>
            </w:r>
            <w:r w:rsidR="00CD6A57" w:rsidRPr="00CD6A57">
              <w:t>number of image</w:t>
            </w:r>
            <w:r w:rsidR="00611445">
              <w:t>s needed to assemble an all-in-focus image,</w:t>
            </w:r>
            <w:r w:rsidR="00CD6A57" w:rsidRPr="00CD6A57">
              <w:t xml:space="preserve"> </w:t>
            </w:r>
            <w:r w:rsidR="00611445">
              <w:t xml:space="preserve">especially in scenarios wherein </w:t>
            </w:r>
            <w:r w:rsidR="00CD6A57" w:rsidRPr="00CD6A57">
              <w:t xml:space="preserve">the </w:t>
            </w:r>
            <w:r w:rsidR="00611445">
              <w:t xml:space="preserve">scene </w:t>
            </w:r>
            <w:r w:rsidR="00CD6A57" w:rsidRPr="00CD6A57">
              <w:t>depth is infinitely large.</w:t>
            </w:r>
          </w:p>
        </w:tc>
      </w:tr>
      <w:tr w:rsidR="00C20845" w:rsidTr="00EE71D4">
        <w:trPr>
          <w:trHeight w:val="495"/>
        </w:trPr>
        <w:tc>
          <w:tcPr>
            <w:tcW w:w="10980" w:type="dxa"/>
            <w:gridSpan w:val="8"/>
          </w:tcPr>
          <w:p w:rsidR="00C20845" w:rsidRDefault="00C20845">
            <w:r>
              <w:rPr>
                <w:b/>
              </w:rPr>
              <w:t>To This Cover Sheet Please Attach:</w:t>
            </w:r>
            <w:r>
              <w:t xml:space="preserve"> (1) A description of the invention; (2) A short description of any prior art; and (3) Any other pertinent information.</w:t>
            </w:r>
          </w:p>
        </w:tc>
      </w:tr>
      <w:tr w:rsidR="00C20845" w:rsidTr="00EE71D4">
        <w:trPr>
          <w:trHeight w:val="450"/>
        </w:trPr>
        <w:tc>
          <w:tcPr>
            <w:tcW w:w="4463" w:type="dxa"/>
            <w:gridSpan w:val="3"/>
          </w:tcPr>
          <w:p w:rsidR="00C20845" w:rsidRDefault="00C20845">
            <w:r>
              <w:rPr>
                <w:b/>
              </w:rPr>
              <w:fldChar w:fldCharType="begin"/>
            </w:r>
            <w:r>
              <w:rPr>
                <w:b/>
              </w:rPr>
              <w:instrText>PRIVATE</w:instrText>
            </w:r>
            <w:r>
              <w:rPr>
                <w:b/>
              </w:rPr>
              <w:fldChar w:fldCharType="end"/>
            </w:r>
            <w:r>
              <w:t>(</w:t>
            </w:r>
            <w:r>
              <w:rPr>
                <w:b/>
              </w:rPr>
              <w:t xml:space="preserve">Chronology of Development: </w:t>
            </w:r>
            <w:r>
              <w:rPr>
                <w:b/>
              </w:rPr>
              <w:br/>
            </w:r>
            <w:r>
              <w:t>1) Date of conception:</w:t>
            </w:r>
          </w:p>
        </w:tc>
        <w:tc>
          <w:tcPr>
            <w:tcW w:w="6517" w:type="dxa"/>
            <w:gridSpan w:val="5"/>
          </w:tcPr>
          <w:p w:rsidR="00C20845" w:rsidRDefault="00BC2DC2">
            <w:r>
              <w:t>12/13/2015</w:t>
            </w:r>
          </w:p>
        </w:tc>
      </w:tr>
      <w:tr w:rsidR="00C20845" w:rsidTr="00EE71D4">
        <w:trPr>
          <w:trHeight w:val="450"/>
        </w:trPr>
        <w:tc>
          <w:tcPr>
            <w:tcW w:w="4463" w:type="dxa"/>
            <w:gridSpan w:val="3"/>
          </w:tcPr>
          <w:p w:rsidR="00C20845" w:rsidRDefault="00C20845">
            <w:r>
              <w:t>(2) Date of first written description:</w:t>
            </w:r>
          </w:p>
        </w:tc>
        <w:tc>
          <w:tcPr>
            <w:tcW w:w="6517" w:type="dxa"/>
            <w:gridSpan w:val="5"/>
          </w:tcPr>
          <w:p w:rsidR="00C20845" w:rsidRDefault="00BC2DC2" w:rsidP="00BC2DC2">
            <w:r>
              <w:t>01/15/2016</w:t>
            </w:r>
          </w:p>
        </w:tc>
      </w:tr>
      <w:tr w:rsidR="00C20845" w:rsidTr="00EE71D4">
        <w:trPr>
          <w:trHeight w:val="450"/>
        </w:trPr>
        <w:tc>
          <w:tcPr>
            <w:tcW w:w="4463" w:type="dxa"/>
            <w:gridSpan w:val="3"/>
          </w:tcPr>
          <w:p w:rsidR="00C20845" w:rsidRDefault="00C20845">
            <w:r>
              <w:t>(3) Date of first test:</w:t>
            </w:r>
          </w:p>
        </w:tc>
        <w:tc>
          <w:tcPr>
            <w:tcW w:w="6517" w:type="dxa"/>
            <w:gridSpan w:val="5"/>
          </w:tcPr>
          <w:p w:rsidR="00C20845" w:rsidRDefault="00BC2DC2">
            <w:r>
              <w:t>12/13/2015</w:t>
            </w:r>
          </w:p>
        </w:tc>
      </w:tr>
      <w:tr w:rsidR="00C20845" w:rsidTr="00EE71D4">
        <w:trPr>
          <w:trHeight w:val="450"/>
        </w:trPr>
        <w:tc>
          <w:tcPr>
            <w:tcW w:w="4463" w:type="dxa"/>
            <w:gridSpan w:val="3"/>
          </w:tcPr>
          <w:p w:rsidR="00C20845" w:rsidRDefault="00C20845">
            <w:r>
              <w:t>(4) Disclosures to non-University personnel (date, place, and nature of disclosures):</w:t>
            </w:r>
          </w:p>
        </w:tc>
        <w:bookmarkStart w:id="0" w:name="Text6"/>
        <w:tc>
          <w:tcPr>
            <w:tcW w:w="6517" w:type="dxa"/>
            <w:gridSpan w:val="5"/>
          </w:tcPr>
          <w:p w:rsidR="00C20845" w:rsidRDefault="00C20845">
            <w:r>
              <w:fldChar w:fldCharType="begin">
                <w:ffData>
                  <w:name w:val="Text6"/>
                  <w:enabled/>
                  <w:calcOnExit w:val="0"/>
                  <w:statusText w:type="text" w:val="Type in the requested information"/>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0"/>
          </w:p>
        </w:tc>
      </w:tr>
      <w:tr w:rsidR="00C20845" w:rsidTr="00EE71D4">
        <w:trPr>
          <w:trHeight w:val="450"/>
        </w:trPr>
        <w:tc>
          <w:tcPr>
            <w:tcW w:w="4463" w:type="dxa"/>
            <w:gridSpan w:val="3"/>
          </w:tcPr>
          <w:p w:rsidR="00C20845" w:rsidRDefault="00C20845">
            <w:r>
              <w:t>(5) Prospective and actual publications (date, title, publisher; include thesis or dissertation):</w:t>
            </w:r>
          </w:p>
        </w:tc>
        <w:tc>
          <w:tcPr>
            <w:tcW w:w="6517" w:type="dxa"/>
            <w:gridSpan w:val="5"/>
          </w:tcPr>
          <w:p w:rsidR="00C20845" w:rsidRDefault="007A1FE8">
            <w:r>
              <w:t>“All-In-Focus image capture using swiveling lens,” prospective paper submission to Topical meeting on Computational Optical Sensing and Imaging, 2016.</w:t>
            </w:r>
          </w:p>
        </w:tc>
      </w:tr>
      <w:tr w:rsidR="00C20845" w:rsidTr="00EE71D4">
        <w:tblPrEx>
          <w:tblCellMar>
            <w:left w:w="107" w:type="dxa"/>
            <w:right w:w="107" w:type="dxa"/>
          </w:tblCellMar>
        </w:tblPrEx>
        <w:trPr>
          <w:trHeight w:val="513"/>
        </w:trPr>
        <w:tc>
          <w:tcPr>
            <w:tcW w:w="10980" w:type="dxa"/>
            <w:gridSpan w:val="8"/>
          </w:tcPr>
          <w:p w:rsidR="00C20845" w:rsidRDefault="00C20845">
            <w:r w:rsidRPr="00FB40BF">
              <w:rPr>
                <w:b/>
              </w:rPr>
              <w:t>External Support</w:t>
            </w:r>
            <w:r>
              <w:rPr>
                <w:b/>
              </w:rPr>
              <w:t xml:space="preserve"> </w:t>
            </w:r>
            <w:r>
              <w:t xml:space="preserve">of work leading to this invention (agency names, award numbers, and SMU project numbers): </w:t>
            </w:r>
          </w:p>
        </w:tc>
      </w:tr>
      <w:tr w:rsidR="00C20845" w:rsidTr="00605C1D">
        <w:tblPrEx>
          <w:tblCellMar>
            <w:left w:w="107" w:type="dxa"/>
            <w:right w:w="107" w:type="dxa"/>
          </w:tblCellMar>
        </w:tblPrEx>
        <w:trPr>
          <w:trHeight w:val="427"/>
        </w:trPr>
        <w:tc>
          <w:tcPr>
            <w:tcW w:w="10980" w:type="dxa"/>
            <w:gridSpan w:val="8"/>
          </w:tcPr>
          <w:p w:rsidR="00C20845" w:rsidRDefault="00C20845">
            <w:r>
              <w:fldChar w:fldCharType="begin"/>
            </w:r>
            <w:r>
              <w:instrText>PRIVATE</w:instrText>
            </w:r>
            <w:r>
              <w:fldChar w:fldCharType="end"/>
            </w:r>
            <w:bookmarkStart w:id="1" w:name="Text8"/>
            <w:r>
              <w:fldChar w:fldCharType="begin">
                <w:ffData>
                  <w:name w:val="Text8"/>
                  <w:enabled/>
                  <w:calcOnExit w:val="0"/>
                  <w:statusText w:type="text" w:val="Type in sponsors, grant or contract numbers, and project numbers if any."/>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
          </w:p>
        </w:tc>
      </w:tr>
      <w:tr w:rsidR="00C20845" w:rsidTr="00EE71D4">
        <w:tblPrEx>
          <w:tblCellMar>
            <w:left w:w="107" w:type="dxa"/>
            <w:right w:w="107" w:type="dxa"/>
          </w:tblCellMar>
        </w:tblPrEx>
        <w:trPr>
          <w:trHeight w:val="855"/>
        </w:trPr>
        <w:tc>
          <w:tcPr>
            <w:tcW w:w="10980" w:type="dxa"/>
            <w:gridSpan w:val="8"/>
          </w:tcPr>
          <w:p w:rsidR="00C20845" w:rsidRDefault="00C20845">
            <w:r>
              <w:fldChar w:fldCharType="begin"/>
            </w:r>
            <w:r>
              <w:instrText>PRIVATE</w:instrText>
            </w:r>
            <w:r>
              <w:fldChar w:fldCharType="end"/>
            </w:r>
            <w:r>
              <w:rPr>
                <w:b/>
              </w:rPr>
              <w:t xml:space="preserve">Commercial Potential: </w:t>
            </w:r>
            <w:r>
              <w:t xml:space="preserve">List experts who may be consulted (under a Non-Disclosure Agreement) to </w:t>
            </w:r>
            <w:r w:rsidR="00F04BA3">
              <w:t>determine value and potential (t</w:t>
            </w:r>
            <w:r>
              <w:t xml:space="preserve">his is optional).   List companies with known commercial interests.  List foreign countries where protection should be sought.  </w:t>
            </w:r>
          </w:p>
        </w:tc>
      </w:tr>
      <w:tr w:rsidR="00C20845" w:rsidTr="00605C1D">
        <w:tblPrEx>
          <w:tblCellMar>
            <w:left w:w="107" w:type="dxa"/>
            <w:right w:w="107" w:type="dxa"/>
          </w:tblCellMar>
        </w:tblPrEx>
        <w:trPr>
          <w:trHeight w:val="427"/>
        </w:trPr>
        <w:tc>
          <w:tcPr>
            <w:tcW w:w="10980" w:type="dxa"/>
            <w:gridSpan w:val="8"/>
          </w:tcPr>
          <w:p w:rsidR="000E1380" w:rsidRDefault="00C20845">
            <w:r>
              <w:t> </w:t>
            </w:r>
            <w:r w:rsidRPr="00FB40BF">
              <w:fldChar w:fldCharType="begin"/>
            </w:r>
            <w:r w:rsidRPr="00FB40BF">
              <w:instrText>PRIVATE</w:instrText>
            </w:r>
            <w:r w:rsidRPr="00FB40BF">
              <w:fldChar w:fldCharType="end"/>
            </w:r>
            <w:r w:rsidR="001207B4" w:rsidRPr="00FB40BF">
              <w:t>1.</w:t>
            </w:r>
            <w:r w:rsidR="000E1380">
              <w:t xml:space="preserve"> Dr. Shree </w:t>
            </w:r>
            <w:proofErr w:type="spellStart"/>
            <w:r w:rsidR="000E1380">
              <w:t>Nayar</w:t>
            </w:r>
            <w:proofErr w:type="spellEnd"/>
            <w:r w:rsidR="000E1380">
              <w:t xml:space="preserve"> @ Columbia University (Expert)</w:t>
            </w:r>
            <w:r w:rsidR="001207B4" w:rsidRPr="00FB40BF">
              <w:t xml:space="preserve"> </w:t>
            </w:r>
          </w:p>
          <w:p w:rsidR="007A1FE8" w:rsidRPr="00FB40BF" w:rsidRDefault="000E1380">
            <w:r>
              <w:t xml:space="preserve"> 2. </w:t>
            </w:r>
            <w:r w:rsidR="001207B4" w:rsidRPr="00FB40BF">
              <w:t>Dr.</w:t>
            </w:r>
            <w:r>
              <w:t xml:space="preserve"> Oliver </w:t>
            </w:r>
            <w:proofErr w:type="spellStart"/>
            <w:r>
              <w:t>Cossairt</w:t>
            </w:r>
            <w:proofErr w:type="spellEnd"/>
            <w:r>
              <w:t xml:space="preserve"> @ </w:t>
            </w:r>
            <w:r w:rsidRPr="000E1380">
              <w:t>Northwestern University</w:t>
            </w:r>
            <w:r w:rsidR="001207B4" w:rsidRPr="00FB40BF">
              <w:t xml:space="preserve"> (Expert)</w:t>
            </w:r>
            <w:r w:rsidR="00F75273">
              <w:t xml:space="preserve"> </w:t>
            </w:r>
          </w:p>
          <w:p w:rsidR="001207B4" w:rsidRDefault="000E1380">
            <w:r>
              <w:t xml:space="preserve"> 3</w:t>
            </w:r>
            <w:r w:rsidR="001207B4" w:rsidRPr="00FB40BF">
              <w:t xml:space="preserve">. </w:t>
            </w:r>
            <w:proofErr w:type="spellStart"/>
            <w:r w:rsidR="00570D33" w:rsidRPr="00FB40BF">
              <w:t>Lytro</w:t>
            </w:r>
            <w:proofErr w:type="spellEnd"/>
            <w:r w:rsidR="00570D33" w:rsidRPr="00FB40BF">
              <w:t xml:space="preserve"> (Company)</w:t>
            </w:r>
            <w:r w:rsidR="001207B4">
              <w:t xml:space="preserve"> </w:t>
            </w:r>
          </w:p>
          <w:p w:rsidR="001207B4" w:rsidRDefault="001207B4"/>
        </w:tc>
      </w:tr>
      <w:tr w:rsidR="008C4C51" w:rsidTr="00042508">
        <w:trPr>
          <w:trHeight w:val="510"/>
        </w:trPr>
        <w:tc>
          <w:tcPr>
            <w:tcW w:w="1785" w:type="dxa"/>
          </w:tcPr>
          <w:p w:rsidR="008C4C51" w:rsidRDefault="008C4C51">
            <w:r>
              <w:fldChar w:fldCharType="begin"/>
            </w:r>
            <w:r>
              <w:instrText>PRIVATE</w:instrText>
            </w:r>
            <w:r>
              <w:fldChar w:fldCharType="end"/>
            </w:r>
            <w:r>
              <w:rPr>
                <w:b/>
              </w:rPr>
              <w:t>Inventor(s):</w:t>
            </w:r>
          </w:p>
        </w:tc>
        <w:tc>
          <w:tcPr>
            <w:tcW w:w="3345" w:type="dxa"/>
            <w:gridSpan w:val="3"/>
          </w:tcPr>
          <w:p w:rsidR="008C4C51" w:rsidRDefault="008C4C51">
            <w:r>
              <w:rPr>
                <w:b/>
              </w:rPr>
              <w:t>(1)</w:t>
            </w:r>
          </w:p>
        </w:tc>
        <w:tc>
          <w:tcPr>
            <w:tcW w:w="3240" w:type="dxa"/>
          </w:tcPr>
          <w:p w:rsidR="008C4C51" w:rsidRDefault="008C4C51">
            <w:r>
              <w:rPr>
                <w:b/>
              </w:rPr>
              <w:t>(2)</w:t>
            </w:r>
          </w:p>
        </w:tc>
        <w:tc>
          <w:tcPr>
            <w:tcW w:w="2610" w:type="dxa"/>
            <w:gridSpan w:val="3"/>
          </w:tcPr>
          <w:p w:rsidR="008C4C51" w:rsidRDefault="008C4C51">
            <w:r>
              <w:rPr>
                <w:b/>
              </w:rPr>
              <w:t>(3)</w:t>
            </w:r>
          </w:p>
        </w:tc>
      </w:tr>
      <w:tr w:rsidR="008C4C51" w:rsidTr="00042508">
        <w:trPr>
          <w:trHeight w:val="510"/>
        </w:trPr>
        <w:tc>
          <w:tcPr>
            <w:tcW w:w="1785" w:type="dxa"/>
          </w:tcPr>
          <w:p w:rsidR="008C4C51" w:rsidRDefault="008C4C51">
            <w:r>
              <w:t>Name(s):</w:t>
            </w:r>
          </w:p>
        </w:tc>
        <w:tc>
          <w:tcPr>
            <w:tcW w:w="3345" w:type="dxa"/>
            <w:gridSpan w:val="3"/>
          </w:tcPr>
          <w:p w:rsidR="008C4C51" w:rsidRDefault="008C4C51">
            <w:r>
              <w:t>Indranil Sinharoy</w:t>
            </w:r>
          </w:p>
        </w:tc>
        <w:tc>
          <w:tcPr>
            <w:tcW w:w="3240" w:type="dxa"/>
          </w:tcPr>
          <w:p w:rsidR="008C4C51" w:rsidRDefault="008C4C51">
            <w:r>
              <w:t>Dr. Marc Christensen</w:t>
            </w:r>
          </w:p>
        </w:tc>
        <w:tc>
          <w:tcPr>
            <w:tcW w:w="2610" w:type="dxa"/>
            <w:gridSpan w:val="3"/>
          </w:tcPr>
          <w:p w:rsidR="008C4C51" w:rsidRDefault="008C4C51">
            <w:r>
              <w:t xml:space="preserve">Dr. </w:t>
            </w:r>
            <w:proofErr w:type="spellStart"/>
            <w:r>
              <w:t>Prasanna</w:t>
            </w:r>
            <w:proofErr w:type="spellEnd"/>
            <w:r>
              <w:t xml:space="preserve"> </w:t>
            </w:r>
            <w:proofErr w:type="spellStart"/>
            <w:r>
              <w:t>Rangarajan</w:t>
            </w:r>
            <w:proofErr w:type="spellEnd"/>
          </w:p>
        </w:tc>
      </w:tr>
      <w:tr w:rsidR="008C4C51" w:rsidTr="00042508">
        <w:trPr>
          <w:trHeight w:val="510"/>
        </w:trPr>
        <w:tc>
          <w:tcPr>
            <w:tcW w:w="1785" w:type="dxa"/>
          </w:tcPr>
          <w:p w:rsidR="008C4C51" w:rsidRDefault="008C4C51">
            <w:r>
              <w:lastRenderedPageBreak/>
              <w:t>Home Address:</w:t>
            </w:r>
          </w:p>
        </w:tc>
        <w:tc>
          <w:tcPr>
            <w:tcW w:w="3345" w:type="dxa"/>
            <w:gridSpan w:val="3"/>
          </w:tcPr>
          <w:p w:rsidR="008C4C51" w:rsidRDefault="008C4C51">
            <w:r>
              <w:t>4606, Amesbury Dr., Apt# 275, Dallas, TX – 75206.</w:t>
            </w:r>
          </w:p>
        </w:tc>
        <w:bookmarkStart w:id="2" w:name="Text16"/>
        <w:tc>
          <w:tcPr>
            <w:tcW w:w="3240" w:type="dxa"/>
          </w:tcPr>
          <w:p w:rsidR="008C4C51" w:rsidRDefault="008C4C51">
            <w:r>
              <w:fldChar w:fldCharType="begin">
                <w:ffData>
                  <w:name w:val="Text16"/>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2"/>
          </w:p>
        </w:tc>
        <w:tc>
          <w:tcPr>
            <w:tcW w:w="2610" w:type="dxa"/>
            <w:gridSpan w:val="3"/>
          </w:tcPr>
          <w:p w:rsidR="008C4C51" w:rsidRDefault="008C4C51" w:rsidP="00AB26B5">
            <w:bookmarkStart w:id="3" w:name="Text17"/>
            <w:r>
              <w:t xml:space="preserve">5350 Amesbury Dr., Apt. 206 </w:t>
            </w:r>
          </w:p>
          <w:p w:rsidR="008C4C51" w:rsidRDefault="008C4C51">
            <w:r>
              <w:t>Dallas TX 75206</w:t>
            </w:r>
            <w:bookmarkEnd w:id="3"/>
          </w:p>
        </w:tc>
      </w:tr>
      <w:tr w:rsidR="008C4C51" w:rsidTr="00042508">
        <w:trPr>
          <w:trHeight w:val="510"/>
        </w:trPr>
        <w:tc>
          <w:tcPr>
            <w:tcW w:w="1785" w:type="dxa"/>
          </w:tcPr>
          <w:p w:rsidR="008C4C51" w:rsidRDefault="008C4C51">
            <w:r>
              <w:t>Nationality:</w:t>
            </w:r>
          </w:p>
        </w:tc>
        <w:tc>
          <w:tcPr>
            <w:tcW w:w="3345" w:type="dxa"/>
            <w:gridSpan w:val="3"/>
          </w:tcPr>
          <w:p w:rsidR="008C4C51" w:rsidRDefault="008C4C51">
            <w:r>
              <w:t>India</w:t>
            </w:r>
          </w:p>
        </w:tc>
        <w:tc>
          <w:tcPr>
            <w:tcW w:w="3240" w:type="dxa"/>
          </w:tcPr>
          <w:p w:rsidR="008C4C51" w:rsidRDefault="008C4C51">
            <w:r>
              <w:t>USA</w:t>
            </w:r>
          </w:p>
        </w:tc>
        <w:tc>
          <w:tcPr>
            <w:tcW w:w="2610" w:type="dxa"/>
            <w:gridSpan w:val="3"/>
          </w:tcPr>
          <w:p w:rsidR="008C4C51" w:rsidRDefault="008C4C51">
            <w:r>
              <w:t>India</w:t>
            </w:r>
          </w:p>
        </w:tc>
      </w:tr>
      <w:tr w:rsidR="008C4C51" w:rsidTr="00042508">
        <w:trPr>
          <w:trHeight w:val="373"/>
        </w:trPr>
        <w:tc>
          <w:tcPr>
            <w:tcW w:w="1785" w:type="dxa"/>
          </w:tcPr>
          <w:p w:rsidR="008C4C51" w:rsidRDefault="008C4C51">
            <w:r>
              <w:t>Department(s):</w:t>
            </w:r>
          </w:p>
        </w:tc>
        <w:tc>
          <w:tcPr>
            <w:tcW w:w="3345" w:type="dxa"/>
            <w:gridSpan w:val="3"/>
          </w:tcPr>
          <w:p w:rsidR="008C4C51" w:rsidRDefault="008C4C51">
            <w:r>
              <w:t>Electrical Engineering</w:t>
            </w:r>
          </w:p>
        </w:tc>
        <w:tc>
          <w:tcPr>
            <w:tcW w:w="3240" w:type="dxa"/>
          </w:tcPr>
          <w:p w:rsidR="008C4C51" w:rsidRDefault="008C4C51">
            <w:r>
              <w:t>Electrical Engineering</w:t>
            </w:r>
          </w:p>
        </w:tc>
        <w:tc>
          <w:tcPr>
            <w:tcW w:w="2610" w:type="dxa"/>
            <w:gridSpan w:val="3"/>
          </w:tcPr>
          <w:p w:rsidR="008C4C51" w:rsidRDefault="008C4C51">
            <w:r>
              <w:t>Electrical Engineering</w:t>
            </w:r>
          </w:p>
        </w:tc>
      </w:tr>
      <w:tr w:rsidR="008C4C51" w:rsidTr="00042508">
        <w:trPr>
          <w:trHeight w:val="510"/>
        </w:trPr>
        <w:tc>
          <w:tcPr>
            <w:tcW w:w="1785" w:type="dxa"/>
          </w:tcPr>
          <w:p w:rsidR="008C4C51" w:rsidRPr="00521926" w:rsidRDefault="008C4C51">
            <w:pPr>
              <w:rPr>
                <w:highlight w:val="yellow"/>
              </w:rPr>
            </w:pPr>
            <w:r w:rsidRPr="00FB40BF">
              <w:t>Signature(s):</w:t>
            </w:r>
          </w:p>
        </w:tc>
        <w:tc>
          <w:tcPr>
            <w:tcW w:w="3345" w:type="dxa"/>
            <w:gridSpan w:val="3"/>
          </w:tcPr>
          <w:p w:rsidR="008C4C51" w:rsidRDefault="00F851CF">
            <w:r>
              <w:rPr>
                <w:noProof/>
              </w:rPr>
              <w:drawing>
                <wp:inline distT="0" distB="0" distL="0" distR="0" wp14:anchorId="0FAED5BC" wp14:editId="414A4D83">
                  <wp:extent cx="1170305" cy="341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70305" cy="341630"/>
                          </a:xfrm>
                          <a:prstGeom prst="rect">
                            <a:avLst/>
                          </a:prstGeom>
                          <a:noFill/>
                        </pic:spPr>
                      </pic:pic>
                    </a:graphicData>
                  </a:graphic>
                </wp:inline>
              </w:drawing>
            </w:r>
            <w:r w:rsidR="008C4C51">
              <w:rPr>
                <w:noProof/>
              </w:rPr>
              <mc:AlternateContent>
                <mc:Choice Requires="wpi">
                  <w:drawing>
                    <wp:anchor distT="0" distB="0" distL="114300" distR="114300" simplePos="0" relativeHeight="251661312" behindDoc="0" locked="0" layoutInCell="1" allowOverlap="1" wp14:anchorId="04A36651" wp14:editId="79C09F67">
                      <wp:simplePos x="0" y="0"/>
                      <wp:positionH relativeFrom="column">
                        <wp:posOffset>704118</wp:posOffset>
                      </wp:positionH>
                      <wp:positionV relativeFrom="paragraph">
                        <wp:posOffset>102117</wp:posOffset>
                      </wp:positionV>
                      <wp:extent cx="1080" cy="2160"/>
                      <wp:effectExtent l="0" t="0" r="0" b="0"/>
                      <wp:wrapNone/>
                      <wp:docPr id="13" name="Ink 13"/>
                      <wp:cNvGraphicFramePr/>
                      <a:graphic xmlns:a="http://schemas.openxmlformats.org/drawingml/2006/main">
                        <a:graphicData uri="http://schemas.microsoft.com/office/word/2010/wordprocessingInk">
                          <w14:contentPart bwMode="auto" r:id="rId6">
                            <w14:nvContentPartPr>
                              <w14:cNvContentPartPr/>
                            </w14:nvContentPartPr>
                            <w14:xfrm>
                              <a:off x="0" y="0"/>
                              <a:ext cx="1080" cy="2160"/>
                            </w14:xfrm>
                          </w14:contentPart>
                        </a:graphicData>
                      </a:graphic>
                    </wp:anchor>
                  </w:drawing>
                </mc:Choice>
                <mc:Fallback>
                  <w:pict>
                    <v:shapetype w14:anchorId="1DC67C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5.25pt;margin-top:7.95pt;width:.5pt;height:.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">
                      <v:imagedata r:id="rId10" o:title=""/>
                    </v:shape>
                  </w:pict>
                </mc:Fallback>
              </mc:AlternateContent>
            </w:r>
            <w:r w:rsidR="008C4C51">
              <w:rPr>
                <w:noProof/>
              </w:rPr>
              <mc:AlternateContent>
                <mc:Choice Requires="wpi">
                  <w:drawing>
                    <wp:anchor distT="0" distB="0" distL="114300" distR="114300" simplePos="0" relativeHeight="251660288" behindDoc="0" locked="0" layoutInCell="1" allowOverlap="1" wp14:anchorId="00E9023F" wp14:editId="312D6A68">
                      <wp:simplePos x="0" y="0"/>
                      <wp:positionH relativeFrom="column">
                        <wp:posOffset>1126038</wp:posOffset>
                      </wp:positionH>
                      <wp:positionV relativeFrom="paragraph">
                        <wp:posOffset>206517</wp:posOffset>
                      </wp:positionV>
                      <wp:extent cx="2160" cy="4320"/>
                      <wp:effectExtent l="38100" t="38100" r="36195" b="34290"/>
                      <wp:wrapNone/>
                      <wp:docPr id="12" name="Ink 12"/>
                      <wp:cNvGraphicFramePr/>
                      <a:graphic xmlns:a="http://schemas.openxmlformats.org/drawingml/2006/main">
                        <a:graphicData uri="http://schemas.microsoft.com/office/word/2010/wordprocessingInk">
                          <w14:contentPart bwMode="auto" r:id="rId11">
                            <w14:nvContentPartPr>
                              <w14:cNvContentPartPr/>
                            </w14:nvContentPartPr>
                            <w14:xfrm>
                              <a:off x="0" y="0"/>
                              <a:ext cx="2160" cy="4320"/>
                            </w14:xfrm>
                          </w14:contentPart>
                        </a:graphicData>
                      </a:graphic>
                    </wp:anchor>
                  </w:drawing>
                </mc:Choice>
                <mc:Fallback>
                  <w:pict>
                    <v:shape w14:anchorId="1728D799" id="Ink 12" o:spid="_x0000_s1026" type="#_x0000_t75" style="position:absolute;margin-left:88.5pt;margin-top:16pt;width:.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">
                      <v:imagedata r:id="rId12" o:title=""/>
                    </v:shape>
                  </w:pict>
                </mc:Fallback>
              </mc:AlternateContent>
            </w:r>
            <w:r w:rsidR="008C4C51">
              <w:rPr>
                <w:noProof/>
              </w:rPr>
              <mc:AlternateContent>
                <mc:Choice Requires="wpi">
                  <w:drawing>
                    <wp:anchor distT="0" distB="0" distL="114300" distR="114300" simplePos="0" relativeHeight="251659264" behindDoc="0" locked="0" layoutInCell="1" allowOverlap="1" wp14:anchorId="73BCEC0E" wp14:editId="03DDB093">
                      <wp:simplePos x="0" y="0"/>
                      <wp:positionH relativeFrom="column">
                        <wp:posOffset>1077078</wp:posOffset>
                      </wp:positionH>
                      <wp:positionV relativeFrom="paragraph">
                        <wp:posOffset>207597</wp:posOffset>
                      </wp:positionV>
                      <wp:extent cx="5760" cy="6480"/>
                      <wp:effectExtent l="38100" t="38100" r="32385" b="31750"/>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5760" cy="6480"/>
                            </w14:xfrm>
                          </w14:contentPart>
                        </a:graphicData>
                      </a:graphic>
                    </wp:anchor>
                  </w:drawing>
                </mc:Choice>
                <mc:Fallback>
                  <w:pict>
                    <v:shape w14:anchorId="7FBD2407" id="Ink 11" o:spid="_x0000_s1026" type="#_x0000_t75" style="position:absolute;margin-left:84.7pt;margin-top:16.2pt;width:.75pt;height:.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">
                      <v:imagedata r:id="rId14" o:title=""/>
                    </v:shape>
                  </w:pict>
                </mc:Fallback>
              </mc:AlternateContent>
            </w:r>
          </w:p>
        </w:tc>
        <w:tc>
          <w:tcPr>
            <w:tcW w:w="3240" w:type="dxa"/>
          </w:tcPr>
          <w:p w:rsidR="008C4C51" w:rsidRDefault="005730E1">
            <w:r>
              <w:rPr>
                <w:noProof/>
              </w:rPr>
              <w:drawing>
                <wp:inline distT="0" distB="0" distL="0" distR="0" wp14:anchorId="50521748" wp14:editId="78540A75">
                  <wp:extent cx="1771650" cy="504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pic:spPr>
                      </pic:pic>
                    </a:graphicData>
                  </a:graphic>
                </wp:inline>
              </w:drawing>
            </w:r>
          </w:p>
        </w:tc>
        <w:tc>
          <w:tcPr>
            <w:tcW w:w="2610" w:type="dxa"/>
            <w:gridSpan w:val="3"/>
          </w:tcPr>
          <w:p w:rsidR="008C4C51" w:rsidRDefault="00BC55A7">
            <w:r>
              <w:rPr>
                <w:noProof/>
              </w:rPr>
              <w:drawing>
                <wp:inline distT="0" distB="0" distL="0" distR="0" wp14:anchorId="4B221A85" wp14:editId="76604F6F">
                  <wp:extent cx="1552575" cy="304800"/>
                  <wp:effectExtent l="0" t="0" r="9525" b="0"/>
                  <wp:docPr id="2" name="Picture 1" descr="C:\Users\mpc.SEAS\AppData\Local\Documents and Settings\Prasanna\Local Settings\Temporary Internet Files\Content.IE5\EV2VW8WL\CADPGT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c.SEAS\AppData\Local\Documents and Settings\Prasanna\Local Settings\Temporary Internet Files\Content.IE5\EV2VW8WL\CADPGTT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2575" cy="304800"/>
                          </a:xfrm>
                          <a:prstGeom prst="rect">
                            <a:avLst/>
                          </a:prstGeom>
                          <a:noFill/>
                          <a:ln>
                            <a:noFill/>
                          </a:ln>
                        </pic:spPr>
                      </pic:pic>
                    </a:graphicData>
                  </a:graphic>
                </wp:inline>
              </w:drawing>
            </w:r>
          </w:p>
        </w:tc>
      </w:tr>
      <w:tr w:rsidR="008C4C51" w:rsidTr="00042508">
        <w:trPr>
          <w:trHeight w:val="373"/>
        </w:trPr>
        <w:tc>
          <w:tcPr>
            <w:tcW w:w="1785" w:type="dxa"/>
          </w:tcPr>
          <w:p w:rsidR="008C4C51" w:rsidRDefault="008C4C51">
            <w:r>
              <w:t>Date:</w:t>
            </w:r>
          </w:p>
        </w:tc>
        <w:tc>
          <w:tcPr>
            <w:tcW w:w="3345" w:type="dxa"/>
            <w:gridSpan w:val="3"/>
          </w:tcPr>
          <w:p w:rsidR="008C4C51" w:rsidRDefault="008C4C51">
            <w:r>
              <w:t>Feb 2, 2016</w:t>
            </w:r>
          </w:p>
        </w:tc>
        <w:tc>
          <w:tcPr>
            <w:tcW w:w="3240" w:type="dxa"/>
          </w:tcPr>
          <w:p w:rsidR="008C4C51" w:rsidRDefault="008C4C51">
            <w:r>
              <w:t>Feb 2, 2016</w:t>
            </w:r>
          </w:p>
        </w:tc>
        <w:tc>
          <w:tcPr>
            <w:tcW w:w="2610" w:type="dxa"/>
            <w:gridSpan w:val="3"/>
          </w:tcPr>
          <w:p w:rsidR="008C4C51" w:rsidRDefault="008C4C51">
            <w:r>
              <w:t>Feb 2, 2016</w:t>
            </w:r>
          </w:p>
        </w:tc>
      </w:tr>
    </w:tbl>
    <w:p w:rsidR="00C20845" w:rsidRPr="005114AE" w:rsidRDefault="00C20845">
      <w:pPr>
        <w:jc w:val="center"/>
        <w:rPr>
          <w:b/>
          <w:szCs w:val="24"/>
        </w:rPr>
      </w:pPr>
    </w:p>
    <w:p w:rsidR="005114AE" w:rsidRPr="002F7D8B" w:rsidRDefault="005114AE" w:rsidP="005114A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rPr>
          <w:b/>
          <w:szCs w:val="24"/>
        </w:rPr>
      </w:pPr>
      <w:r w:rsidRPr="002F7D8B">
        <w:rPr>
          <w:b/>
          <w:szCs w:val="24"/>
        </w:rPr>
        <w:t>Brief Description</w:t>
      </w:r>
      <w:r>
        <w:rPr>
          <w:b/>
          <w:szCs w:val="24"/>
        </w:rPr>
        <w:t xml:space="preserve"> of the invention</w:t>
      </w:r>
    </w:p>
    <w:p w:rsidR="00521926" w:rsidRDefault="005829FB" w:rsidP="009F14FF">
      <w:pPr>
        <w:jc w:val="both"/>
        <w:rPr>
          <w:sz w:val="22"/>
          <w:szCs w:val="24"/>
        </w:rPr>
      </w:pPr>
      <w:r>
        <w:rPr>
          <w:noProof/>
          <w:szCs w:val="24"/>
        </w:rPr>
        <mc:AlternateContent>
          <mc:Choice Requires="wpi">
            <w:drawing>
              <wp:anchor distT="0" distB="0" distL="114300" distR="114300" simplePos="0" relativeHeight="251654656" behindDoc="0" locked="0" layoutInCell="1" allowOverlap="1" wp14:anchorId="33AA734D" wp14:editId="2D162BDD">
                <wp:simplePos x="0" y="0"/>
                <wp:positionH relativeFrom="column">
                  <wp:posOffset>2045833</wp:posOffset>
                </wp:positionH>
                <wp:positionV relativeFrom="paragraph">
                  <wp:posOffset>429387</wp:posOffset>
                </wp:positionV>
                <wp:extent cx="360" cy="360"/>
                <wp:effectExtent l="38100" t="38100" r="38100" b="38100"/>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47D572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60.85pt;margin-top:33.55pt;width:.6pt;height:.6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">
                <v:imagedata r:id="rId18" o:title=""/>
              </v:shape>
            </w:pict>
          </mc:Fallback>
        </mc:AlternateContent>
      </w:r>
      <w:r w:rsidR="00C9304C">
        <w:rPr>
          <w:szCs w:val="24"/>
        </w:rPr>
        <w:t>It is physically impossible for a</w:t>
      </w:r>
      <w:r w:rsidR="00F51DFB">
        <w:rPr>
          <w:szCs w:val="24"/>
        </w:rPr>
        <w:t xml:space="preserve"> camera </w:t>
      </w:r>
      <w:r w:rsidR="00C9304C">
        <w:rPr>
          <w:szCs w:val="24"/>
        </w:rPr>
        <w:t xml:space="preserve">to </w:t>
      </w:r>
      <w:r w:rsidR="00CD6A57">
        <w:rPr>
          <w:szCs w:val="24"/>
        </w:rPr>
        <w:t xml:space="preserve">simultaneously </w:t>
      </w:r>
      <w:r w:rsidR="00F51DFB">
        <w:rPr>
          <w:szCs w:val="24"/>
        </w:rPr>
        <w:t xml:space="preserve">focus on all objects at different depths in a scene. A conventional camera </w:t>
      </w:r>
      <w:r w:rsidR="00064F6B">
        <w:rPr>
          <w:szCs w:val="24"/>
        </w:rPr>
        <w:t xml:space="preserve">produces a sharp (focused) </w:t>
      </w:r>
      <w:r w:rsidR="005114AE" w:rsidRPr="005114AE">
        <w:rPr>
          <w:szCs w:val="24"/>
        </w:rPr>
        <w:t xml:space="preserve">image of a planar object only if the object is at a </w:t>
      </w:r>
      <w:r w:rsidR="000E1380">
        <w:rPr>
          <w:szCs w:val="24"/>
        </w:rPr>
        <w:t>precise</w:t>
      </w:r>
      <w:r w:rsidR="005114AE" w:rsidRPr="005114AE">
        <w:rPr>
          <w:szCs w:val="24"/>
        </w:rPr>
        <w:t xml:space="preserve"> distance from the lens governed by the Gaussian Lens Formula. </w:t>
      </w:r>
      <w:r w:rsidR="00C9304C">
        <w:rPr>
          <w:szCs w:val="24"/>
        </w:rPr>
        <w:t xml:space="preserve">However, obtaining an image having equal sharpness for objects at varying depths (i.e. large depth-of-field) is highly desirable in both commercial and scientific imaging applications such as macro photography and light microscopy. </w:t>
      </w:r>
      <w:r w:rsidR="005114AE" w:rsidRPr="005114AE">
        <w:rPr>
          <w:szCs w:val="24"/>
        </w:rPr>
        <w:t xml:space="preserve">Several computational approaches to produce an all-in-focus image have been proposed. For example, </w:t>
      </w:r>
      <w:r w:rsidR="00F51DFB">
        <w:rPr>
          <w:szCs w:val="24"/>
        </w:rPr>
        <w:t>in a technique</w:t>
      </w:r>
      <w:r w:rsidR="005114AE" w:rsidRPr="005114AE">
        <w:rPr>
          <w:szCs w:val="24"/>
        </w:rPr>
        <w:t xml:space="preserve"> known a focal </w:t>
      </w:r>
      <w:r w:rsidR="00C9304C">
        <w:rPr>
          <w:szCs w:val="24"/>
        </w:rPr>
        <w:t>stacking</w:t>
      </w:r>
      <w:r w:rsidR="005114AE" w:rsidRPr="005114AE">
        <w:rPr>
          <w:szCs w:val="24"/>
        </w:rPr>
        <w:t xml:space="preserve">, multiple images </w:t>
      </w:r>
      <w:r w:rsidR="00F51DFB">
        <w:rPr>
          <w:szCs w:val="24"/>
        </w:rPr>
        <w:t>that are captured</w:t>
      </w:r>
      <w:r w:rsidR="005114AE" w:rsidRPr="005114AE">
        <w:rPr>
          <w:szCs w:val="24"/>
        </w:rPr>
        <w:t xml:space="preserve"> </w:t>
      </w:r>
      <w:r w:rsidR="00F51DFB">
        <w:rPr>
          <w:szCs w:val="24"/>
        </w:rPr>
        <w:t>while</w:t>
      </w:r>
      <w:r w:rsidR="005114AE" w:rsidRPr="005114AE">
        <w:rPr>
          <w:szCs w:val="24"/>
        </w:rPr>
        <w:t xml:space="preserve"> focusing the lens at several </w:t>
      </w:r>
      <w:r w:rsidR="00F51DFB">
        <w:rPr>
          <w:szCs w:val="24"/>
        </w:rPr>
        <w:t>multiple</w:t>
      </w:r>
      <w:r w:rsidR="005114AE" w:rsidRPr="005114AE">
        <w:rPr>
          <w:szCs w:val="24"/>
        </w:rPr>
        <w:t xml:space="preserve"> </w:t>
      </w:r>
      <w:r w:rsidR="00F51DFB">
        <w:rPr>
          <w:szCs w:val="24"/>
        </w:rPr>
        <w:t>depths are combined to form a single image with all objects in focus.</w:t>
      </w:r>
      <w:r w:rsidR="005114AE" w:rsidRPr="005114AE">
        <w:rPr>
          <w:szCs w:val="24"/>
        </w:rPr>
        <w:t xml:space="preserve"> In this work, we present a novel technique to produce an all-in-focus image by </w:t>
      </w:r>
      <w:r w:rsidR="00F51DFB">
        <w:rPr>
          <w:szCs w:val="24"/>
        </w:rPr>
        <w:t>a weighted</w:t>
      </w:r>
      <w:r w:rsidR="005114AE" w:rsidRPr="005114AE">
        <w:rPr>
          <w:szCs w:val="24"/>
        </w:rPr>
        <w:t xml:space="preserve"> </w:t>
      </w:r>
      <w:r w:rsidR="00F51DFB">
        <w:rPr>
          <w:szCs w:val="24"/>
        </w:rPr>
        <w:t>combination of</w:t>
      </w:r>
      <w:r w:rsidR="005114AE" w:rsidRPr="005114AE">
        <w:rPr>
          <w:szCs w:val="24"/>
        </w:rPr>
        <w:t xml:space="preserve"> images captured while rotating the lens</w:t>
      </w:r>
      <w:r w:rsidR="00F51DFB">
        <w:rPr>
          <w:szCs w:val="24"/>
        </w:rPr>
        <w:t xml:space="preserve"> about a pivot point</w:t>
      </w:r>
      <w:r w:rsidR="005114AE" w:rsidRPr="005114AE">
        <w:rPr>
          <w:szCs w:val="24"/>
        </w:rPr>
        <w:t xml:space="preserve">. </w:t>
      </w:r>
      <w:r w:rsidR="00F51DFB">
        <w:rPr>
          <w:szCs w:val="24"/>
        </w:rPr>
        <w:t xml:space="preserve">Figure 1 shows </w:t>
      </w:r>
      <w:r w:rsidR="00415D9E">
        <w:rPr>
          <w:szCs w:val="24"/>
        </w:rPr>
        <w:t xml:space="preserve">the </w:t>
      </w:r>
      <w:r w:rsidR="00F51DFB">
        <w:rPr>
          <w:szCs w:val="24"/>
        </w:rPr>
        <w:t>result of</w:t>
      </w:r>
      <w:r w:rsidR="00415D9E">
        <w:rPr>
          <w:szCs w:val="24"/>
        </w:rPr>
        <w:t xml:space="preserve"> a simulation</w:t>
      </w:r>
      <w:r w:rsidR="00F51DFB">
        <w:rPr>
          <w:szCs w:val="24"/>
        </w:rPr>
        <w:t xml:space="preserve"> </w:t>
      </w:r>
      <w:r w:rsidR="00415D9E">
        <w:rPr>
          <w:szCs w:val="24"/>
        </w:rPr>
        <w:t xml:space="preserve">using </w:t>
      </w:r>
      <w:r w:rsidR="004F1C63">
        <w:rPr>
          <w:szCs w:val="24"/>
        </w:rPr>
        <w:t>our technique</w:t>
      </w:r>
      <w:r w:rsidR="00415D9E">
        <w:rPr>
          <w:szCs w:val="24"/>
        </w:rPr>
        <w:t xml:space="preserve">. In this simulation, three playing cards were placed at depths of 800 </w:t>
      </w:r>
      <w:r w:rsidR="00415D9E" w:rsidRPr="004F1C63">
        <w:rPr>
          <w:i/>
          <w:szCs w:val="24"/>
        </w:rPr>
        <w:t>mm</w:t>
      </w:r>
      <w:r w:rsidR="00415D9E">
        <w:rPr>
          <w:szCs w:val="24"/>
        </w:rPr>
        <w:t xml:space="preserve">, 1000 </w:t>
      </w:r>
      <w:r w:rsidR="00415D9E" w:rsidRPr="004F1C63">
        <w:rPr>
          <w:i/>
          <w:szCs w:val="24"/>
        </w:rPr>
        <w:t>mm</w:t>
      </w:r>
      <w:r w:rsidR="00415D9E">
        <w:rPr>
          <w:szCs w:val="24"/>
        </w:rPr>
        <w:t xml:space="preserve"> and 1200 </w:t>
      </w:r>
      <w:r w:rsidR="00415D9E" w:rsidRPr="004F1C63">
        <w:rPr>
          <w:i/>
          <w:szCs w:val="24"/>
        </w:rPr>
        <w:t>mm</w:t>
      </w:r>
      <w:r w:rsidR="00415D9E">
        <w:rPr>
          <w:szCs w:val="24"/>
        </w:rPr>
        <w:t xml:space="preserve"> from a 24 </w:t>
      </w:r>
      <w:r w:rsidR="00415D9E" w:rsidRPr="004F1C63">
        <w:rPr>
          <w:i/>
          <w:szCs w:val="24"/>
        </w:rPr>
        <w:t>mm</w:t>
      </w:r>
      <w:r w:rsidR="00415D9E">
        <w:rPr>
          <w:szCs w:val="24"/>
        </w:rPr>
        <w:t xml:space="preserve"> focal length lens. </w:t>
      </w:r>
      <w:r w:rsidR="00415D9E" w:rsidRPr="004F1C63">
        <w:rPr>
          <w:szCs w:val="24"/>
        </w:rPr>
        <w:t>We g</w:t>
      </w:r>
      <w:r w:rsidR="004F1C63" w:rsidRPr="004F1C63">
        <w:rPr>
          <w:szCs w:val="24"/>
        </w:rPr>
        <w:t>enerated 9 images that simulate</w:t>
      </w:r>
      <w:r w:rsidR="00415D9E" w:rsidRPr="004F1C63">
        <w:rPr>
          <w:szCs w:val="24"/>
        </w:rPr>
        <w:t xml:space="preserve"> the </w:t>
      </w:r>
      <w:r w:rsidR="004F1C63" w:rsidRPr="004F1C63">
        <w:rPr>
          <w:szCs w:val="24"/>
        </w:rPr>
        <w:t>effect</w:t>
      </w:r>
      <w:r w:rsidR="00415D9E" w:rsidRPr="004F1C63">
        <w:rPr>
          <w:szCs w:val="24"/>
        </w:rPr>
        <w:t xml:space="preserve"> of </w:t>
      </w:r>
      <w:r w:rsidR="009F14FF" w:rsidRPr="004F1C63">
        <w:rPr>
          <w:szCs w:val="24"/>
        </w:rPr>
        <w:t>imaging the</w:t>
      </w:r>
      <w:r w:rsidR="00415D9E" w:rsidRPr="004F1C63">
        <w:rPr>
          <w:szCs w:val="24"/>
        </w:rPr>
        <w:t xml:space="preserve"> scene while rotating the lens between -6° and 6° (w.r.t. the vertical axis).</w:t>
      </w:r>
      <w:r w:rsidR="009F14FF" w:rsidRPr="004F1C63">
        <w:rPr>
          <w:szCs w:val="24"/>
        </w:rPr>
        <w:t xml:space="preserve"> Figure 1a. shows one of the images in the stack. It can be seen that different portions </w:t>
      </w:r>
      <w:r w:rsidR="004F1C63">
        <w:rPr>
          <w:szCs w:val="24"/>
        </w:rPr>
        <w:t>in each of the</w:t>
      </w:r>
      <w:r w:rsidR="009F14FF" w:rsidRPr="004F1C63">
        <w:rPr>
          <w:szCs w:val="24"/>
        </w:rPr>
        <w:t xml:space="preserve"> three </w:t>
      </w:r>
      <w:r w:rsidR="004F1C63" w:rsidRPr="004F1C63">
        <w:rPr>
          <w:szCs w:val="24"/>
        </w:rPr>
        <w:t>cards</w:t>
      </w:r>
      <w:r w:rsidR="009F14FF" w:rsidRPr="004F1C63">
        <w:rPr>
          <w:szCs w:val="24"/>
        </w:rPr>
        <w:t xml:space="preserve"> are in focus. This is because the plane of sharp focus </w:t>
      </w:r>
      <w:r w:rsidR="004F1C63">
        <w:rPr>
          <w:szCs w:val="24"/>
        </w:rPr>
        <w:t xml:space="preserve">angularly </w:t>
      </w:r>
      <w:r w:rsidR="009F14FF" w:rsidRPr="004F1C63">
        <w:rPr>
          <w:szCs w:val="24"/>
        </w:rPr>
        <w:t>sweeps across the scene as lens</w:t>
      </w:r>
      <w:r w:rsidR="004F1C63">
        <w:rPr>
          <w:szCs w:val="24"/>
        </w:rPr>
        <w:t xml:space="preserve"> is tilted</w:t>
      </w:r>
      <w:r w:rsidR="009F14FF" w:rsidRPr="004F1C63">
        <w:rPr>
          <w:szCs w:val="24"/>
        </w:rPr>
        <w:t xml:space="preserve"> (see Figure 2). </w:t>
      </w:r>
      <w:r w:rsidR="00B70D51">
        <w:rPr>
          <w:szCs w:val="24"/>
        </w:rPr>
        <w:t xml:space="preserve">In addition to the spatially varying defocus, as a consequence of the lens tilt, </w:t>
      </w:r>
      <w:r w:rsidR="009F14FF" w:rsidRPr="004F1C63">
        <w:rPr>
          <w:szCs w:val="24"/>
        </w:rPr>
        <w:t xml:space="preserve">each image of the scene also experiences a shift </w:t>
      </w:r>
      <w:r w:rsidR="00B70D51">
        <w:rPr>
          <w:szCs w:val="24"/>
        </w:rPr>
        <w:t>across the</w:t>
      </w:r>
      <w:r w:rsidR="009F14FF" w:rsidRPr="004F1C63">
        <w:rPr>
          <w:szCs w:val="24"/>
        </w:rPr>
        <w:t xml:space="preserve"> </w:t>
      </w:r>
      <w:r w:rsidR="00B70D51">
        <w:rPr>
          <w:szCs w:val="24"/>
        </w:rPr>
        <w:t>sensor. This shift needs to</w:t>
      </w:r>
      <w:r w:rsidR="009F14FF" w:rsidRPr="004F1C63">
        <w:rPr>
          <w:szCs w:val="24"/>
        </w:rPr>
        <w:t xml:space="preserve"> be corrected before combining </w:t>
      </w:r>
      <w:r w:rsidR="00B70D51">
        <w:rPr>
          <w:szCs w:val="24"/>
        </w:rPr>
        <w:t>them</w:t>
      </w:r>
      <w:r w:rsidR="009F14FF" w:rsidRPr="004F1C63">
        <w:rPr>
          <w:szCs w:val="24"/>
        </w:rPr>
        <w:t xml:space="preserve"> into a single all-in-focus image as shown in Figure 1b</w:t>
      </w:r>
      <w:r w:rsidR="009F14FF" w:rsidRPr="00651C9D">
        <w:rPr>
          <w:szCs w:val="24"/>
        </w:rPr>
        <w:t>.</w:t>
      </w:r>
      <w:r w:rsidR="00651C9D" w:rsidRPr="00651C9D">
        <w:rPr>
          <w:szCs w:val="24"/>
        </w:rPr>
        <w:t xml:space="preserve"> </w:t>
      </w:r>
      <w:r w:rsidR="00651C9D" w:rsidRPr="00651C9D">
        <w:rPr>
          <w:szCs w:val="24"/>
        </w:rPr>
        <w:t>The recipe to correct the</w:t>
      </w:r>
      <w:r w:rsidR="00651C9D">
        <w:rPr>
          <w:szCs w:val="24"/>
        </w:rPr>
        <w:t xml:space="preserve"> image filed shift (and distortion) that are a result of lens tilt/swing depends on the intrinsic parameters of the optics. We have also derived the exact mathematical expressions that describes the nature of this shift (and distortion) which is essential for the reconstruction step. </w:t>
      </w:r>
      <w:r w:rsidR="009F14FF">
        <w:rPr>
          <w:sz w:val="22"/>
          <w:szCs w:val="24"/>
        </w:rPr>
        <w:t xml:space="preserve"> </w:t>
      </w:r>
      <w:r w:rsidR="00415D9E">
        <w:rPr>
          <w:sz w:val="22"/>
          <w:szCs w:val="24"/>
        </w:rPr>
        <w:t xml:space="preserve"> </w:t>
      </w:r>
    </w:p>
    <w:p w:rsidR="0061720E" w:rsidRDefault="00651C9D" w:rsidP="00651C9D">
      <w:pPr>
        <w:jc w:val="both"/>
        <w:rPr>
          <w:szCs w:val="24"/>
        </w:rPr>
      </w:pPr>
      <w:r w:rsidRPr="005114AE">
        <w:rPr>
          <w:szCs w:val="24"/>
        </w:rPr>
        <w:t xml:space="preserve">The main advantage of our </w:t>
      </w:r>
      <w:r>
        <w:rPr>
          <w:szCs w:val="24"/>
        </w:rPr>
        <w:t>method</w:t>
      </w:r>
      <w:r w:rsidRPr="005114AE">
        <w:rPr>
          <w:szCs w:val="24"/>
        </w:rPr>
        <w:t xml:space="preserve"> over the </w:t>
      </w:r>
      <w:r>
        <w:rPr>
          <w:szCs w:val="24"/>
        </w:rPr>
        <w:t xml:space="preserve">existing focal stacking method is that it requires far fewer </w:t>
      </w:r>
      <w:r w:rsidRPr="005114AE">
        <w:rPr>
          <w:szCs w:val="24"/>
        </w:rPr>
        <w:t xml:space="preserve">images </w:t>
      </w:r>
      <w:r>
        <w:rPr>
          <w:szCs w:val="24"/>
        </w:rPr>
        <w:t>for scenes consisting of objects whose depths vary from very close range to infinity</w:t>
      </w:r>
      <w:r w:rsidRPr="005114AE">
        <w:rPr>
          <w:szCs w:val="24"/>
        </w:rPr>
        <w:t>.</w:t>
      </w:r>
      <w:r>
        <w:rPr>
          <w:szCs w:val="24"/>
        </w:rPr>
        <w:t xml:space="preserve"> This is because while the plane-of-sharp-focus in the focal stacking method sweeps the object space linearly across the depth, in the proposed lens swiveling method the plane-of-sharp-focus sweeps the object space angularly as shown in Figure 2. </w:t>
      </w:r>
      <w:r w:rsidR="0061720E">
        <w:rPr>
          <w:szCs w:val="24"/>
        </w:rPr>
        <w:t xml:space="preserve"> </w:t>
      </w:r>
    </w:p>
    <w:p w:rsidR="00651C9D" w:rsidRPr="005114AE" w:rsidRDefault="0061720E" w:rsidP="00651C9D">
      <w:pPr>
        <w:jc w:val="both"/>
        <w:rPr>
          <w:szCs w:val="24"/>
        </w:rPr>
      </w:pPr>
      <w:r>
        <w:rPr>
          <w:szCs w:val="24"/>
        </w:rPr>
        <w:t xml:space="preserve">Since we collect a stack of images with differential focus, we can also do selective focusing </w:t>
      </w:r>
      <w:r w:rsidRPr="0061720E">
        <w:rPr>
          <w:i/>
          <w:szCs w:val="24"/>
        </w:rPr>
        <w:t>after-the-fact</w:t>
      </w:r>
      <w:r>
        <w:rPr>
          <w:szCs w:val="24"/>
        </w:rPr>
        <w:t xml:space="preserve"> similar to </w:t>
      </w:r>
      <w:proofErr w:type="spellStart"/>
      <w:r>
        <w:rPr>
          <w:szCs w:val="24"/>
        </w:rPr>
        <w:t>lightfield</w:t>
      </w:r>
      <w:proofErr w:type="spellEnd"/>
      <w:r>
        <w:rPr>
          <w:szCs w:val="24"/>
        </w:rPr>
        <w:t xml:space="preserve"> cameras such a </w:t>
      </w:r>
      <w:proofErr w:type="spellStart"/>
      <w:r>
        <w:rPr>
          <w:szCs w:val="24"/>
        </w:rPr>
        <w:t>Lytro</w:t>
      </w:r>
      <w:proofErr w:type="spellEnd"/>
      <w:r>
        <w:rPr>
          <w:szCs w:val="24"/>
        </w:rPr>
        <w:t xml:space="preserve"> in addition to generating an all-in-focus image. Also, we envision that same apparatus will allow us to generate a 3D depth</w:t>
      </w:r>
      <w:r w:rsidR="00954063">
        <w:rPr>
          <w:szCs w:val="24"/>
        </w:rPr>
        <w:t xml:space="preserve"> map of the scene.</w:t>
      </w:r>
      <w:bookmarkStart w:id="4" w:name="_GoBack"/>
      <w:bookmarkEnd w:id="4"/>
      <w:r>
        <w:rPr>
          <w:szCs w:val="24"/>
        </w:rPr>
        <w:t xml:space="preserve">     </w:t>
      </w:r>
      <w:r w:rsidR="00651C9D">
        <w:rPr>
          <w:szCs w:val="24"/>
        </w:rPr>
        <w:t xml:space="preserve">  </w:t>
      </w:r>
    </w:p>
    <w:p w:rsidR="00651C9D" w:rsidRDefault="00651C9D" w:rsidP="009F14FF">
      <w:pPr>
        <w:jc w:val="both"/>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E52175" w:rsidTr="00C9304C">
        <w:tc>
          <w:tcPr>
            <w:tcW w:w="5400" w:type="dxa"/>
          </w:tcPr>
          <w:p w:rsidR="00521926" w:rsidRDefault="00574CC3" w:rsidP="005114AE">
            <w:pPr>
              <w:rPr>
                <w:szCs w:val="24"/>
              </w:rPr>
            </w:pPr>
            <w:r>
              <w:rPr>
                <w:noProof/>
              </w:rPr>
              <w:lastRenderedPageBreak/>
              <w:drawing>
                <wp:inline distT="0" distB="0" distL="0" distR="0" wp14:anchorId="469D7D6C" wp14:editId="22E184A8">
                  <wp:extent cx="3291840" cy="1897757"/>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60" t="14433" b="15023"/>
                          <a:stretch/>
                        </pic:blipFill>
                        <pic:spPr bwMode="auto">
                          <a:xfrm>
                            <a:off x="0" y="0"/>
                            <a:ext cx="3291840" cy="1897757"/>
                          </a:xfrm>
                          <a:prstGeom prst="rect">
                            <a:avLst/>
                          </a:prstGeom>
                          <a:ln>
                            <a:noFill/>
                          </a:ln>
                          <a:extLst>
                            <a:ext uri="{53640926-AAD7-44D8-BBD7-CCE9431645EC}">
                              <a14:shadowObscured xmlns:a14="http://schemas.microsoft.com/office/drawing/2010/main"/>
                            </a:ext>
                          </a:extLst>
                        </pic:spPr>
                      </pic:pic>
                    </a:graphicData>
                  </a:graphic>
                </wp:inline>
              </w:drawing>
            </w:r>
          </w:p>
        </w:tc>
        <w:tc>
          <w:tcPr>
            <w:tcW w:w="5400" w:type="dxa"/>
          </w:tcPr>
          <w:p w:rsidR="00521926" w:rsidRDefault="00521926" w:rsidP="005114AE">
            <w:pPr>
              <w:rPr>
                <w:szCs w:val="24"/>
              </w:rPr>
            </w:pPr>
            <w:r>
              <w:rPr>
                <w:noProof/>
              </w:rPr>
              <w:drawing>
                <wp:inline distT="0" distB="0" distL="0" distR="0" wp14:anchorId="72F70F35" wp14:editId="0B0F4AD6">
                  <wp:extent cx="3291840" cy="18945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1000"/>
                                    </a14:imgEffect>
                                    <a14:imgEffect>
                                      <a14:brightnessContrast contrast="1000"/>
                                    </a14:imgEffect>
                                  </a14:imgLayer>
                                </a14:imgProps>
                              </a:ext>
                            </a:extLst>
                          </a:blip>
                          <a:srcRect l="9210" t="14982" b="14453"/>
                          <a:stretch/>
                        </pic:blipFill>
                        <pic:spPr bwMode="auto">
                          <a:xfrm>
                            <a:off x="0" y="0"/>
                            <a:ext cx="3291840" cy="1894525"/>
                          </a:xfrm>
                          <a:prstGeom prst="rect">
                            <a:avLst/>
                          </a:prstGeom>
                          <a:ln>
                            <a:noFill/>
                          </a:ln>
                          <a:extLst>
                            <a:ext uri="{53640926-AAD7-44D8-BBD7-CCE9431645EC}">
                              <a14:shadowObscured xmlns:a14="http://schemas.microsoft.com/office/drawing/2010/main"/>
                            </a:ext>
                          </a:extLst>
                        </pic:spPr>
                      </pic:pic>
                    </a:graphicData>
                  </a:graphic>
                </wp:inline>
              </w:drawing>
            </w:r>
          </w:p>
        </w:tc>
      </w:tr>
      <w:tr w:rsidR="00E52175" w:rsidTr="00C9304C">
        <w:tc>
          <w:tcPr>
            <w:tcW w:w="5400" w:type="dxa"/>
          </w:tcPr>
          <w:p w:rsidR="00521926" w:rsidRPr="00E23BE4" w:rsidRDefault="00521926" w:rsidP="00651C9D">
            <w:pPr>
              <w:rPr>
                <w:sz w:val="22"/>
                <w:szCs w:val="24"/>
              </w:rPr>
            </w:pPr>
            <w:r w:rsidRPr="00E47734">
              <w:rPr>
                <w:b/>
                <w:sz w:val="22"/>
                <w:szCs w:val="24"/>
              </w:rPr>
              <w:t>Figure 1a.</w:t>
            </w:r>
            <w:r w:rsidR="00E23BE4">
              <w:rPr>
                <w:sz w:val="22"/>
                <w:szCs w:val="24"/>
              </w:rPr>
              <w:t xml:space="preserve"> One of the images from the </w:t>
            </w:r>
            <w:r w:rsidR="00574CC3">
              <w:rPr>
                <w:sz w:val="22"/>
                <w:szCs w:val="24"/>
              </w:rPr>
              <w:t xml:space="preserve">stack of 9 </w:t>
            </w:r>
            <w:r w:rsidR="00E23BE4">
              <w:rPr>
                <w:sz w:val="22"/>
                <w:szCs w:val="24"/>
              </w:rPr>
              <w:t>images</w:t>
            </w:r>
            <w:r w:rsidR="00E47734">
              <w:rPr>
                <w:sz w:val="22"/>
                <w:szCs w:val="24"/>
              </w:rPr>
              <w:t xml:space="preserve"> showing the regions that </w:t>
            </w:r>
            <w:r w:rsidR="00951E10">
              <w:rPr>
                <w:sz w:val="22"/>
                <w:szCs w:val="24"/>
              </w:rPr>
              <w:t>are</w:t>
            </w:r>
            <w:r w:rsidR="00E47734">
              <w:rPr>
                <w:sz w:val="22"/>
                <w:szCs w:val="24"/>
              </w:rPr>
              <w:t xml:space="preserve"> in and out of focus</w:t>
            </w:r>
            <w:r w:rsidR="00951E10">
              <w:rPr>
                <w:sz w:val="22"/>
                <w:szCs w:val="24"/>
              </w:rPr>
              <w:t>. In the simulations the three cards are at 3 different distances</w:t>
            </w:r>
            <w:r w:rsidR="003A5DCB">
              <w:rPr>
                <w:sz w:val="22"/>
                <w:szCs w:val="24"/>
              </w:rPr>
              <w:t xml:space="preserve">—800 </w:t>
            </w:r>
            <w:r w:rsidR="003A5DCB" w:rsidRPr="003A5DCB">
              <w:rPr>
                <w:i/>
                <w:sz w:val="22"/>
                <w:szCs w:val="24"/>
              </w:rPr>
              <w:t>mm</w:t>
            </w:r>
            <w:r w:rsidR="003A5DCB">
              <w:rPr>
                <w:sz w:val="22"/>
                <w:szCs w:val="24"/>
              </w:rPr>
              <w:t xml:space="preserve">, 100 </w:t>
            </w:r>
            <w:r w:rsidR="003A5DCB" w:rsidRPr="003A5DCB">
              <w:rPr>
                <w:i/>
                <w:sz w:val="22"/>
                <w:szCs w:val="24"/>
              </w:rPr>
              <w:t>mm</w:t>
            </w:r>
            <w:r w:rsidR="003A5DCB">
              <w:rPr>
                <w:sz w:val="22"/>
                <w:szCs w:val="24"/>
              </w:rPr>
              <w:t xml:space="preserve">, 1200 </w:t>
            </w:r>
            <w:r w:rsidR="003A5DCB" w:rsidRPr="003A5DCB">
              <w:rPr>
                <w:i/>
                <w:sz w:val="22"/>
                <w:szCs w:val="24"/>
              </w:rPr>
              <w:t>mm</w:t>
            </w:r>
            <w:r w:rsidR="003A5DCB">
              <w:rPr>
                <w:sz w:val="22"/>
                <w:szCs w:val="24"/>
              </w:rPr>
              <w:t>—from the lens.</w:t>
            </w:r>
            <w:r w:rsidR="00951E10">
              <w:rPr>
                <w:sz w:val="22"/>
                <w:szCs w:val="24"/>
              </w:rPr>
              <w:t xml:space="preserve"> The</w:t>
            </w:r>
            <w:r w:rsidR="00E47734">
              <w:rPr>
                <w:sz w:val="22"/>
                <w:szCs w:val="24"/>
              </w:rPr>
              <w:t xml:space="preserve"> </w:t>
            </w:r>
            <w:r w:rsidR="00951E10">
              <w:rPr>
                <w:sz w:val="22"/>
                <w:szCs w:val="24"/>
              </w:rPr>
              <w:t>region within</w:t>
            </w:r>
            <w:r w:rsidR="00E47734">
              <w:rPr>
                <w:sz w:val="22"/>
                <w:szCs w:val="24"/>
              </w:rPr>
              <w:t xml:space="preserve"> </w:t>
            </w:r>
            <w:r w:rsidR="00951E10">
              <w:rPr>
                <w:sz w:val="22"/>
                <w:szCs w:val="24"/>
              </w:rPr>
              <w:t xml:space="preserve">the </w:t>
            </w:r>
            <w:r w:rsidR="00E47734">
              <w:rPr>
                <w:sz w:val="22"/>
                <w:szCs w:val="24"/>
              </w:rPr>
              <w:t>green dash</w:t>
            </w:r>
            <w:r w:rsidR="00951E10">
              <w:rPr>
                <w:sz w:val="22"/>
                <w:szCs w:val="24"/>
              </w:rPr>
              <w:t xml:space="preserve"> lines is in relatively sharp focus. The bands between the green and </w:t>
            </w:r>
            <w:r w:rsidR="003A5DCB">
              <w:rPr>
                <w:sz w:val="22"/>
                <w:szCs w:val="24"/>
              </w:rPr>
              <w:t>blue</w:t>
            </w:r>
            <w:r w:rsidR="00951E10">
              <w:rPr>
                <w:sz w:val="22"/>
                <w:szCs w:val="24"/>
              </w:rPr>
              <w:t xml:space="preserve"> dashed lines is the transition region.</w:t>
            </w:r>
            <w:r w:rsidR="00651C9D">
              <w:rPr>
                <w:sz w:val="22"/>
                <w:szCs w:val="24"/>
              </w:rPr>
              <w:t xml:space="preserve"> </w:t>
            </w:r>
          </w:p>
        </w:tc>
        <w:tc>
          <w:tcPr>
            <w:tcW w:w="5400" w:type="dxa"/>
          </w:tcPr>
          <w:p w:rsidR="00521926" w:rsidRPr="00E23BE4" w:rsidRDefault="00521926" w:rsidP="005114AE">
            <w:pPr>
              <w:rPr>
                <w:sz w:val="22"/>
                <w:szCs w:val="24"/>
              </w:rPr>
            </w:pPr>
            <w:r w:rsidRPr="00951E10">
              <w:rPr>
                <w:b/>
                <w:sz w:val="22"/>
                <w:szCs w:val="24"/>
              </w:rPr>
              <w:t>Figure 1b.</w:t>
            </w:r>
            <w:r w:rsidR="00E23BE4">
              <w:rPr>
                <w:sz w:val="22"/>
                <w:szCs w:val="24"/>
              </w:rPr>
              <w:t xml:space="preserve"> Reconstructed all-in-focus image</w:t>
            </w:r>
            <w:r w:rsidR="00951E10">
              <w:rPr>
                <w:sz w:val="22"/>
                <w:szCs w:val="24"/>
              </w:rPr>
              <w:t xml:space="preserve"> showing</w:t>
            </w:r>
            <w:r w:rsidR="003A5DCB">
              <w:rPr>
                <w:sz w:val="22"/>
                <w:szCs w:val="24"/>
              </w:rPr>
              <w:t xml:space="preserve"> that the 3 cards are rendered sharp in the image.</w:t>
            </w:r>
            <w:r w:rsidR="00951E10">
              <w:rPr>
                <w:sz w:val="22"/>
                <w:szCs w:val="24"/>
              </w:rPr>
              <w:t xml:space="preserve"> </w:t>
            </w:r>
          </w:p>
        </w:tc>
      </w:tr>
      <w:tr w:rsidR="00E52175" w:rsidTr="00C9304C">
        <w:tc>
          <w:tcPr>
            <w:tcW w:w="5400" w:type="dxa"/>
          </w:tcPr>
          <w:p w:rsidR="00E52175" w:rsidRPr="003A5DCB" w:rsidRDefault="00E52175" w:rsidP="00574CC3">
            <w:pPr>
              <w:rPr>
                <w:sz w:val="8"/>
                <w:szCs w:val="24"/>
              </w:rPr>
            </w:pPr>
          </w:p>
        </w:tc>
        <w:tc>
          <w:tcPr>
            <w:tcW w:w="5400" w:type="dxa"/>
          </w:tcPr>
          <w:p w:rsidR="00E52175" w:rsidRPr="003A5DCB" w:rsidRDefault="00E52175" w:rsidP="005114AE">
            <w:pPr>
              <w:rPr>
                <w:sz w:val="8"/>
                <w:szCs w:val="24"/>
              </w:rPr>
            </w:pPr>
          </w:p>
        </w:tc>
      </w:tr>
      <w:tr w:rsidR="00E23BE4" w:rsidTr="00C9304C">
        <w:tc>
          <w:tcPr>
            <w:tcW w:w="10800" w:type="dxa"/>
            <w:gridSpan w:val="2"/>
            <w:vAlign w:val="center"/>
          </w:tcPr>
          <w:p w:rsidR="00E23BE4" w:rsidRDefault="00E23BE4" w:rsidP="00E23BE4">
            <w:pPr>
              <w:jc w:val="center"/>
              <w:rPr>
                <w:szCs w:val="24"/>
              </w:rPr>
            </w:pPr>
            <w:r>
              <w:rPr>
                <w:noProof/>
              </w:rPr>
              <w:drawing>
                <wp:inline distT="0" distB="0" distL="0" distR="0" wp14:anchorId="64B69A7A" wp14:editId="4C513700">
                  <wp:extent cx="5669280" cy="3153278"/>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
                                    </a14:imgEffect>
                                    <a14:imgEffect>
                                      <a14:saturation sat="101000"/>
                                    </a14:imgEffect>
                                  </a14:imgLayer>
                                </a14:imgProps>
                              </a:ext>
                            </a:extLst>
                          </a:blip>
                          <a:stretch>
                            <a:fillRect/>
                          </a:stretch>
                        </pic:blipFill>
                        <pic:spPr>
                          <a:xfrm>
                            <a:off x="0" y="0"/>
                            <a:ext cx="5669280" cy="3153278"/>
                          </a:xfrm>
                          <a:prstGeom prst="rect">
                            <a:avLst/>
                          </a:prstGeom>
                        </pic:spPr>
                      </pic:pic>
                    </a:graphicData>
                  </a:graphic>
                </wp:inline>
              </w:drawing>
            </w:r>
          </w:p>
        </w:tc>
      </w:tr>
      <w:tr w:rsidR="00E23BE4" w:rsidTr="00C9304C">
        <w:tc>
          <w:tcPr>
            <w:tcW w:w="10800" w:type="dxa"/>
            <w:gridSpan w:val="2"/>
          </w:tcPr>
          <w:p w:rsidR="00E23BE4" w:rsidRDefault="00E23BE4" w:rsidP="003A5DCB">
            <w:pPr>
              <w:rPr>
                <w:szCs w:val="24"/>
              </w:rPr>
            </w:pPr>
            <w:r w:rsidRPr="003A5DCB">
              <w:rPr>
                <w:b/>
                <w:sz w:val="22"/>
                <w:szCs w:val="24"/>
              </w:rPr>
              <w:t>Figure 2</w:t>
            </w:r>
            <w:r w:rsidR="003A5DCB" w:rsidRPr="003A5DCB">
              <w:rPr>
                <w:b/>
                <w:sz w:val="22"/>
                <w:szCs w:val="24"/>
              </w:rPr>
              <w:t>.</w:t>
            </w:r>
            <w:r w:rsidRPr="00E23BE4">
              <w:rPr>
                <w:sz w:val="22"/>
                <w:szCs w:val="24"/>
              </w:rPr>
              <w:t xml:space="preserve"> Line drawing showing the orientations of the plane-of-sharp-focus for different amounts of lens tilts (between 0° and 20°)</w:t>
            </w:r>
            <w:r w:rsidR="00C9304C">
              <w:rPr>
                <w:sz w:val="22"/>
                <w:szCs w:val="24"/>
              </w:rPr>
              <w:t xml:space="preserve">. The plane-of-sharp-focus sweeps the object space angularly when the lens is swiveled about a pivot point. </w:t>
            </w:r>
          </w:p>
        </w:tc>
      </w:tr>
    </w:tbl>
    <w:p w:rsidR="00521926" w:rsidRPr="005114AE" w:rsidRDefault="00521926" w:rsidP="00651C9D">
      <w:pPr>
        <w:rPr>
          <w:szCs w:val="24"/>
        </w:rPr>
      </w:pPr>
    </w:p>
    <w:sectPr w:rsidR="00521926" w:rsidRPr="005114AE" w:rsidSect="00CB22D5">
      <w:pgSz w:w="12240" w:h="15840" w:code="1"/>
      <w:pgMar w:top="634" w:right="720" w:bottom="1080" w:left="720" w:header="1440" w:footer="144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HTMLSeparatorLine" w:val="0"/>
  </w:docVars>
  <w:rsids>
    <w:rsidRoot w:val="00744A6E"/>
    <w:rsid w:val="00000121"/>
    <w:rsid w:val="0003730E"/>
    <w:rsid w:val="00042508"/>
    <w:rsid w:val="00047FD4"/>
    <w:rsid w:val="00064F6B"/>
    <w:rsid w:val="00076300"/>
    <w:rsid w:val="00080063"/>
    <w:rsid w:val="000A46C5"/>
    <w:rsid w:val="000E1380"/>
    <w:rsid w:val="00110D1C"/>
    <w:rsid w:val="001207B4"/>
    <w:rsid w:val="00126229"/>
    <w:rsid w:val="00132ED7"/>
    <w:rsid w:val="001B37C2"/>
    <w:rsid w:val="00260A18"/>
    <w:rsid w:val="002A6994"/>
    <w:rsid w:val="00337693"/>
    <w:rsid w:val="003A3270"/>
    <w:rsid w:val="003A5DCB"/>
    <w:rsid w:val="003B498E"/>
    <w:rsid w:val="003F0547"/>
    <w:rsid w:val="00405008"/>
    <w:rsid w:val="00415D9E"/>
    <w:rsid w:val="004C64DD"/>
    <w:rsid w:val="004F1C63"/>
    <w:rsid w:val="004F7678"/>
    <w:rsid w:val="005114AE"/>
    <w:rsid w:val="00521926"/>
    <w:rsid w:val="0056335A"/>
    <w:rsid w:val="00570D33"/>
    <w:rsid w:val="005730E1"/>
    <w:rsid w:val="00574CC3"/>
    <w:rsid w:val="005829FB"/>
    <w:rsid w:val="005A2C12"/>
    <w:rsid w:val="005B2CB9"/>
    <w:rsid w:val="005B3E4C"/>
    <w:rsid w:val="00605C1D"/>
    <w:rsid w:val="00611445"/>
    <w:rsid w:val="006160F4"/>
    <w:rsid w:val="0061720E"/>
    <w:rsid w:val="0062127E"/>
    <w:rsid w:val="00651C9D"/>
    <w:rsid w:val="0065738D"/>
    <w:rsid w:val="00677247"/>
    <w:rsid w:val="006939E4"/>
    <w:rsid w:val="007117FF"/>
    <w:rsid w:val="00744A6E"/>
    <w:rsid w:val="00767EA3"/>
    <w:rsid w:val="007736EF"/>
    <w:rsid w:val="007A1FE8"/>
    <w:rsid w:val="007A3D2D"/>
    <w:rsid w:val="007A3E89"/>
    <w:rsid w:val="007C7B41"/>
    <w:rsid w:val="00825CDB"/>
    <w:rsid w:val="0084415B"/>
    <w:rsid w:val="008A756E"/>
    <w:rsid w:val="008B4B50"/>
    <w:rsid w:val="008C2862"/>
    <w:rsid w:val="008C4C51"/>
    <w:rsid w:val="00931031"/>
    <w:rsid w:val="0093761B"/>
    <w:rsid w:val="00951E10"/>
    <w:rsid w:val="00954063"/>
    <w:rsid w:val="00983FD4"/>
    <w:rsid w:val="00993725"/>
    <w:rsid w:val="009F14FF"/>
    <w:rsid w:val="00AB26B5"/>
    <w:rsid w:val="00B70D51"/>
    <w:rsid w:val="00B90179"/>
    <w:rsid w:val="00BC2DC2"/>
    <w:rsid w:val="00BC55A7"/>
    <w:rsid w:val="00C20845"/>
    <w:rsid w:val="00C9304C"/>
    <w:rsid w:val="00CB22D5"/>
    <w:rsid w:val="00CD6A57"/>
    <w:rsid w:val="00D145F2"/>
    <w:rsid w:val="00D868C5"/>
    <w:rsid w:val="00D9293E"/>
    <w:rsid w:val="00D96357"/>
    <w:rsid w:val="00DD201F"/>
    <w:rsid w:val="00E064A5"/>
    <w:rsid w:val="00E23BE4"/>
    <w:rsid w:val="00E47734"/>
    <w:rsid w:val="00E52175"/>
    <w:rsid w:val="00E7399C"/>
    <w:rsid w:val="00EC09C5"/>
    <w:rsid w:val="00EE5125"/>
    <w:rsid w:val="00EE71D4"/>
    <w:rsid w:val="00F04BA3"/>
    <w:rsid w:val="00F51DFB"/>
    <w:rsid w:val="00F75273"/>
    <w:rsid w:val="00F851CF"/>
    <w:rsid w:val="00FB3FF8"/>
    <w:rsid w:val="00FB40BF"/>
    <w:rsid w:val="00FD3E9A"/>
    <w:rsid w:val="00FE6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hapeDefaults>
    <o:shapedefaults v:ext="edit" spidmax="1026"/>
    <o:shapelayout v:ext="edit">
      <o:idmap v:ext="edit" data="1"/>
    </o:shapelayout>
  </w:shapeDefaults>
  <w:decimalSymbol w:val="."/>
  <w:listSeparator w:val=","/>
  <w14:docId w14:val="17D7E93E"/>
  <w15:docId w15:val="{E42F0CA3-99D7-44BE-B1EC-CBB4D228F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2D5"/>
    <w:pPr>
      <w:widowControl w:val="0"/>
      <w:spacing w:before="100" w:after="100"/>
    </w:pPr>
    <w:rPr>
      <w:sz w:val="24"/>
      <w:szCs w:val="20"/>
    </w:rPr>
  </w:style>
  <w:style w:type="paragraph" w:styleId="Heading1">
    <w:name w:val="heading 1"/>
    <w:basedOn w:val="Normal"/>
    <w:next w:val="Normal"/>
    <w:link w:val="Heading1Char"/>
    <w:uiPriority w:val="99"/>
    <w:qFormat/>
    <w:rsid w:val="00CB22D5"/>
    <w:pPr>
      <w:keepNext/>
      <w:jc w:val="center"/>
      <w:outlineLvl w:val="0"/>
    </w:pPr>
    <w:rPr>
      <w:b/>
      <w:bCs/>
      <w:color w:val="FF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868C5"/>
    <w:rPr>
      <w:rFonts w:ascii="Cambria" w:hAnsi="Cambria" w:cs="Times New Roman"/>
      <w:b/>
      <w:bCs/>
      <w:kern w:val="32"/>
      <w:sz w:val="32"/>
      <w:szCs w:val="32"/>
    </w:rPr>
  </w:style>
  <w:style w:type="paragraph" w:customStyle="1" w:styleId="DefinitionTerm">
    <w:name w:val="Definition Term"/>
    <w:basedOn w:val="Normal"/>
    <w:next w:val="DefinitionList"/>
    <w:uiPriority w:val="99"/>
    <w:rsid w:val="00CB22D5"/>
    <w:pPr>
      <w:spacing w:before="0" w:after="0"/>
    </w:pPr>
  </w:style>
  <w:style w:type="paragraph" w:customStyle="1" w:styleId="DefinitionList">
    <w:name w:val="Definition List"/>
    <w:basedOn w:val="Normal"/>
    <w:next w:val="DefinitionTerm"/>
    <w:uiPriority w:val="99"/>
    <w:rsid w:val="00CB22D5"/>
    <w:pPr>
      <w:spacing w:before="0" w:after="0"/>
      <w:ind w:left="360"/>
    </w:pPr>
  </w:style>
  <w:style w:type="character" w:customStyle="1" w:styleId="Definition">
    <w:name w:val="Definition"/>
    <w:uiPriority w:val="99"/>
    <w:rsid w:val="00CB22D5"/>
    <w:rPr>
      <w:i/>
    </w:rPr>
  </w:style>
  <w:style w:type="paragraph" w:customStyle="1" w:styleId="H1">
    <w:name w:val="H1"/>
    <w:basedOn w:val="Normal"/>
    <w:next w:val="Normal"/>
    <w:uiPriority w:val="99"/>
    <w:rsid w:val="00CB22D5"/>
    <w:pPr>
      <w:keepNext/>
      <w:outlineLvl w:val="1"/>
    </w:pPr>
    <w:rPr>
      <w:b/>
      <w:kern w:val="36"/>
      <w:sz w:val="48"/>
    </w:rPr>
  </w:style>
  <w:style w:type="paragraph" w:customStyle="1" w:styleId="H2">
    <w:name w:val="H2"/>
    <w:basedOn w:val="Normal"/>
    <w:next w:val="Normal"/>
    <w:uiPriority w:val="99"/>
    <w:rsid w:val="00CB22D5"/>
    <w:pPr>
      <w:keepNext/>
      <w:outlineLvl w:val="2"/>
    </w:pPr>
    <w:rPr>
      <w:b/>
      <w:sz w:val="36"/>
    </w:rPr>
  </w:style>
  <w:style w:type="paragraph" w:customStyle="1" w:styleId="H3">
    <w:name w:val="H3"/>
    <w:basedOn w:val="Normal"/>
    <w:next w:val="Normal"/>
    <w:uiPriority w:val="99"/>
    <w:rsid w:val="00CB22D5"/>
    <w:pPr>
      <w:keepNext/>
      <w:outlineLvl w:val="3"/>
    </w:pPr>
    <w:rPr>
      <w:b/>
      <w:sz w:val="28"/>
    </w:rPr>
  </w:style>
  <w:style w:type="paragraph" w:customStyle="1" w:styleId="H4">
    <w:name w:val="H4"/>
    <w:basedOn w:val="Normal"/>
    <w:next w:val="Normal"/>
    <w:uiPriority w:val="99"/>
    <w:rsid w:val="00CB22D5"/>
    <w:pPr>
      <w:keepNext/>
      <w:outlineLvl w:val="4"/>
    </w:pPr>
    <w:rPr>
      <w:b/>
    </w:rPr>
  </w:style>
  <w:style w:type="paragraph" w:customStyle="1" w:styleId="H5">
    <w:name w:val="H5"/>
    <w:basedOn w:val="Normal"/>
    <w:next w:val="Normal"/>
    <w:uiPriority w:val="99"/>
    <w:rsid w:val="00CB22D5"/>
    <w:pPr>
      <w:keepNext/>
      <w:outlineLvl w:val="5"/>
    </w:pPr>
    <w:rPr>
      <w:b/>
      <w:sz w:val="20"/>
    </w:rPr>
  </w:style>
  <w:style w:type="paragraph" w:customStyle="1" w:styleId="H6">
    <w:name w:val="H6"/>
    <w:basedOn w:val="Normal"/>
    <w:next w:val="Normal"/>
    <w:uiPriority w:val="99"/>
    <w:rsid w:val="00CB22D5"/>
    <w:pPr>
      <w:keepNext/>
      <w:outlineLvl w:val="6"/>
    </w:pPr>
    <w:rPr>
      <w:b/>
      <w:sz w:val="16"/>
    </w:rPr>
  </w:style>
  <w:style w:type="paragraph" w:customStyle="1" w:styleId="Address">
    <w:name w:val="Address"/>
    <w:basedOn w:val="Normal"/>
    <w:next w:val="Normal"/>
    <w:uiPriority w:val="99"/>
    <w:rsid w:val="00CB22D5"/>
    <w:pPr>
      <w:spacing w:before="0" w:after="0"/>
    </w:pPr>
    <w:rPr>
      <w:i/>
    </w:rPr>
  </w:style>
  <w:style w:type="paragraph" w:customStyle="1" w:styleId="Blockquote">
    <w:name w:val="Blockquote"/>
    <w:basedOn w:val="Normal"/>
    <w:uiPriority w:val="99"/>
    <w:rsid w:val="00CB22D5"/>
    <w:pPr>
      <w:ind w:left="360" w:right="360"/>
    </w:pPr>
  </w:style>
  <w:style w:type="character" w:customStyle="1" w:styleId="CITE">
    <w:name w:val="CITE"/>
    <w:uiPriority w:val="99"/>
    <w:rsid w:val="00CB22D5"/>
    <w:rPr>
      <w:i/>
    </w:rPr>
  </w:style>
  <w:style w:type="character" w:customStyle="1" w:styleId="CODE">
    <w:name w:val="CODE"/>
    <w:uiPriority w:val="99"/>
    <w:rsid w:val="00CB22D5"/>
    <w:rPr>
      <w:rFonts w:ascii="Courier New" w:hAnsi="Courier New"/>
      <w:sz w:val="20"/>
    </w:rPr>
  </w:style>
  <w:style w:type="character" w:styleId="Emphasis">
    <w:name w:val="Emphasis"/>
    <w:basedOn w:val="DefaultParagraphFont"/>
    <w:uiPriority w:val="99"/>
    <w:qFormat/>
    <w:rsid w:val="00CB22D5"/>
    <w:rPr>
      <w:rFonts w:cs="Times New Roman"/>
      <w:i/>
    </w:rPr>
  </w:style>
  <w:style w:type="character" w:styleId="Hyperlink">
    <w:name w:val="Hyperlink"/>
    <w:basedOn w:val="DefaultParagraphFont"/>
    <w:uiPriority w:val="99"/>
    <w:rsid w:val="00CB22D5"/>
    <w:rPr>
      <w:rFonts w:cs="Times New Roman"/>
      <w:color w:val="0000FF"/>
      <w:u w:val="single"/>
    </w:rPr>
  </w:style>
  <w:style w:type="character" w:styleId="FollowedHyperlink">
    <w:name w:val="FollowedHyperlink"/>
    <w:basedOn w:val="DefaultParagraphFont"/>
    <w:uiPriority w:val="99"/>
    <w:rsid w:val="00CB22D5"/>
    <w:rPr>
      <w:rFonts w:cs="Times New Roman"/>
      <w:color w:val="800080"/>
      <w:u w:val="single"/>
    </w:rPr>
  </w:style>
  <w:style w:type="character" w:customStyle="1" w:styleId="Keyboard">
    <w:name w:val="Keyboard"/>
    <w:uiPriority w:val="99"/>
    <w:rsid w:val="00CB22D5"/>
    <w:rPr>
      <w:rFonts w:ascii="Courier New" w:hAnsi="Courier New"/>
      <w:b/>
      <w:sz w:val="20"/>
    </w:rPr>
  </w:style>
  <w:style w:type="paragraph" w:customStyle="1" w:styleId="Preformatted">
    <w:name w:val="Preformatted"/>
    <w:basedOn w:val="Normal"/>
    <w:uiPriority w:val="99"/>
    <w:rsid w:val="00CB22D5"/>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styleId="z-BottomofForm">
    <w:name w:val="HTML Bottom of Form"/>
    <w:basedOn w:val="Normal"/>
    <w:next w:val="Normal"/>
    <w:link w:val="z-BottomofFormChar"/>
    <w:hidden/>
    <w:uiPriority w:val="99"/>
    <w:rsid w:val="00CB22D5"/>
    <w:pPr>
      <w:pBdr>
        <w:top w:val="double" w:sz="2" w:space="0" w:color="000000"/>
      </w:pBdr>
      <w:spacing w:before="0" w:after="0"/>
      <w:jc w:val="center"/>
    </w:pPr>
    <w:rPr>
      <w:rFonts w:ascii="Arial" w:hAnsi="Arial"/>
      <w:vanish/>
      <w:sz w:val="16"/>
    </w:rPr>
  </w:style>
  <w:style w:type="character" w:customStyle="1" w:styleId="z-BottomofFormChar">
    <w:name w:val="z-Bottom of Form Char"/>
    <w:basedOn w:val="DefaultParagraphFont"/>
    <w:link w:val="z-BottomofForm"/>
    <w:uiPriority w:val="99"/>
    <w:semiHidden/>
    <w:locked/>
    <w:rsid w:val="00D868C5"/>
    <w:rPr>
      <w:rFonts w:ascii="Arial" w:hAnsi="Arial" w:cs="Arial"/>
      <w:vanish/>
      <w:sz w:val="16"/>
      <w:szCs w:val="16"/>
    </w:rPr>
  </w:style>
  <w:style w:type="paragraph" w:styleId="z-TopofForm">
    <w:name w:val="HTML Top of Form"/>
    <w:basedOn w:val="Normal"/>
    <w:next w:val="Normal"/>
    <w:link w:val="z-TopofFormChar"/>
    <w:hidden/>
    <w:uiPriority w:val="99"/>
    <w:rsid w:val="00CB22D5"/>
    <w:pPr>
      <w:pBdr>
        <w:bottom w:val="double" w:sz="2" w:space="0" w:color="000000"/>
      </w:pBdr>
      <w:spacing w:before="0" w:after="0"/>
      <w:jc w:val="center"/>
    </w:pPr>
    <w:rPr>
      <w:rFonts w:ascii="Arial" w:hAnsi="Arial"/>
      <w:vanish/>
      <w:sz w:val="16"/>
    </w:rPr>
  </w:style>
  <w:style w:type="character" w:customStyle="1" w:styleId="z-TopofFormChar">
    <w:name w:val="z-Top of Form Char"/>
    <w:basedOn w:val="DefaultParagraphFont"/>
    <w:link w:val="z-TopofForm"/>
    <w:uiPriority w:val="99"/>
    <w:semiHidden/>
    <w:locked/>
    <w:rsid w:val="00D868C5"/>
    <w:rPr>
      <w:rFonts w:ascii="Arial" w:hAnsi="Arial" w:cs="Arial"/>
      <w:vanish/>
      <w:sz w:val="16"/>
      <w:szCs w:val="16"/>
    </w:rPr>
  </w:style>
  <w:style w:type="character" w:customStyle="1" w:styleId="Sample">
    <w:name w:val="Sample"/>
    <w:uiPriority w:val="99"/>
    <w:rsid w:val="00CB22D5"/>
    <w:rPr>
      <w:rFonts w:ascii="Courier New" w:hAnsi="Courier New"/>
    </w:rPr>
  </w:style>
  <w:style w:type="character" w:styleId="Strong">
    <w:name w:val="Strong"/>
    <w:basedOn w:val="DefaultParagraphFont"/>
    <w:uiPriority w:val="99"/>
    <w:qFormat/>
    <w:rsid w:val="00CB22D5"/>
    <w:rPr>
      <w:rFonts w:cs="Times New Roman"/>
      <w:b/>
    </w:rPr>
  </w:style>
  <w:style w:type="character" w:customStyle="1" w:styleId="Typewriter">
    <w:name w:val="Typewriter"/>
    <w:uiPriority w:val="99"/>
    <w:rsid w:val="00CB22D5"/>
    <w:rPr>
      <w:rFonts w:ascii="Courier New" w:hAnsi="Courier New"/>
      <w:sz w:val="20"/>
    </w:rPr>
  </w:style>
  <w:style w:type="character" w:customStyle="1" w:styleId="Variable">
    <w:name w:val="Variable"/>
    <w:uiPriority w:val="99"/>
    <w:rsid w:val="00CB22D5"/>
    <w:rPr>
      <w:i/>
    </w:rPr>
  </w:style>
  <w:style w:type="character" w:customStyle="1" w:styleId="HTMLMarkup">
    <w:name w:val="HTML Markup"/>
    <w:uiPriority w:val="99"/>
    <w:rsid w:val="00CB22D5"/>
    <w:rPr>
      <w:vanish/>
      <w:color w:val="FF0000"/>
    </w:rPr>
  </w:style>
  <w:style w:type="character" w:customStyle="1" w:styleId="Comment">
    <w:name w:val="Comment"/>
    <w:uiPriority w:val="99"/>
    <w:rsid w:val="00CB22D5"/>
    <w:rPr>
      <w:vanish/>
    </w:rPr>
  </w:style>
  <w:style w:type="table" w:styleId="TableGrid">
    <w:name w:val="Table Grid"/>
    <w:basedOn w:val="TableNormal"/>
    <w:locked/>
    <w:rsid w:val="005219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90179"/>
    <w:rPr>
      <w:sz w:val="16"/>
      <w:szCs w:val="16"/>
    </w:rPr>
  </w:style>
  <w:style w:type="paragraph" w:styleId="CommentText">
    <w:name w:val="annotation text"/>
    <w:basedOn w:val="Normal"/>
    <w:link w:val="CommentTextChar"/>
    <w:uiPriority w:val="99"/>
    <w:semiHidden/>
    <w:unhideWhenUsed/>
    <w:rsid w:val="00B90179"/>
    <w:rPr>
      <w:sz w:val="20"/>
    </w:rPr>
  </w:style>
  <w:style w:type="character" w:customStyle="1" w:styleId="CommentTextChar">
    <w:name w:val="Comment Text Char"/>
    <w:basedOn w:val="DefaultParagraphFont"/>
    <w:link w:val="CommentText"/>
    <w:uiPriority w:val="99"/>
    <w:semiHidden/>
    <w:rsid w:val="00B90179"/>
    <w:rPr>
      <w:sz w:val="20"/>
      <w:szCs w:val="20"/>
    </w:rPr>
  </w:style>
  <w:style w:type="paragraph" w:styleId="CommentSubject">
    <w:name w:val="annotation subject"/>
    <w:basedOn w:val="CommentText"/>
    <w:next w:val="CommentText"/>
    <w:link w:val="CommentSubjectChar"/>
    <w:uiPriority w:val="99"/>
    <w:semiHidden/>
    <w:unhideWhenUsed/>
    <w:rsid w:val="00B90179"/>
    <w:rPr>
      <w:b/>
      <w:bCs/>
    </w:rPr>
  </w:style>
  <w:style w:type="character" w:customStyle="1" w:styleId="CommentSubjectChar">
    <w:name w:val="Comment Subject Char"/>
    <w:basedOn w:val="CommentTextChar"/>
    <w:link w:val="CommentSubject"/>
    <w:uiPriority w:val="99"/>
    <w:semiHidden/>
    <w:rsid w:val="00B90179"/>
    <w:rPr>
      <w:b/>
      <w:bCs/>
      <w:sz w:val="20"/>
      <w:szCs w:val="20"/>
    </w:rPr>
  </w:style>
  <w:style w:type="paragraph" w:styleId="BalloonText">
    <w:name w:val="Balloon Text"/>
    <w:basedOn w:val="Normal"/>
    <w:link w:val="BalloonTextChar"/>
    <w:uiPriority w:val="99"/>
    <w:semiHidden/>
    <w:unhideWhenUsed/>
    <w:rsid w:val="00B90179"/>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017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94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5.emf"/><Relationship Id="rId3" Type="http://schemas.openxmlformats.org/officeDocument/2006/relationships/webSettings" Target="webSettings.xml"/><Relationship Id="rId21" Type="http://schemas.microsoft.com/office/2007/relationships/hdphoto" Target="media/hdphoto1.wdp"/><Relationship Id="rId12" Type="http://schemas.openxmlformats.org/officeDocument/2006/relationships/image" Target="media/image3.emf"/><Relationship Id="rId17" Type="http://schemas.openxmlformats.org/officeDocument/2006/relationships/customXml" Target="ink/ink4.xm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customXml" Target="ink/ink2.xm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2.png"/><Relationship Id="rId23" Type="http://schemas.microsoft.com/office/2007/relationships/hdphoto" Target="media/hdphoto2.wdp"/><Relationship Id="rId10" Type="http://schemas.openxmlformats.org/officeDocument/2006/relationships/image" Target="media/image2.emf"/><Relationship Id="rId19" Type="http://schemas.openxmlformats.org/officeDocument/2006/relationships/image" Target="media/image6.png"/><Relationship Id="rId4" Type="http://schemas.openxmlformats.org/officeDocument/2006/relationships/hyperlink" Target="mailto:techtransfer@smu.edu" TargetMode="External"/><Relationship Id="rId14" Type="http://schemas.openxmlformats.org/officeDocument/2006/relationships/image" Target="media/image4.emf"/><Relationship Id="rId22"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6-02-05T08:51:11.468"/>
    </inkml:context>
    <inkml:brush xml:id="br0">
      <inkml:brushProperty name="width" value="0.01764" units="cm"/>
      <inkml:brushProperty name="height" value="0.01764" units="cm"/>
      <inkml:brushProperty name="color" value="#262626"/>
      <inkml:brushProperty name="fitToCurve" value="1"/>
    </inkml:brush>
  </inkml:definitions>
  <inkml:trace contextRef="#ctx0" brushRef="#br0">0 3 16 0,'0'-2'8'0,"0"4"4"0,0-2-1 0,0 0-11 16,0 0 1-16,0 0-1 15,0 0 0-15,0 0 0 16,0 0 1-16,0 0 0 16,0 0 1-16,0 0-1 15,0 0 0-15,0 0 0 16,0 0 0-16,0 0 0 15,0 0 0-15,0 0-1 16,0 0 0-16,0 0-5 16,0 0 0-16,1 2-2 15,-1-2 0-15</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6-02-05T08:51:10.085"/>
    </inkml:context>
    <inkml:brush xml:id="br0">
      <inkml:brushProperty name="width" value="0.01764" units="cm"/>
      <inkml:brushProperty name="height" value="0.01764" units="cm"/>
      <inkml:brushProperty name="color" value="#262626"/>
      <inkml:brushProperty name="fitToCurve" value="1"/>
    </inkml:brush>
  </inkml:definitions>
  <inkml:trace contextRef="#ctx0" brushRef="#br0">3 8 30 0,'-3'-2'15'0,"6"-3"2"0,-1 5 18 15,-2 0-36-15,0-3 1 16,0 3-7-16,0 0 1 16,0 2-3-16,0-2 1 15</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6-02-05T08:51:09.950"/>
    </inkml:context>
    <inkml:brush xml:id="br0">
      <inkml:brushProperty name="width" value="0.01764" units="cm"/>
      <inkml:brushProperty name="height" value="0.01764" units="cm"/>
      <inkml:brushProperty name="color" value="#262626"/>
      <inkml:brushProperty name="fitToCurve" value="1"/>
    </inkml:brush>
  </inkml:definitions>
  <inkml:trace contextRef="#ctx0" brushRef="#br0">0 17 34 0,'12'-2'17'15,"-14"-11"-6"-15,2 15 31 0,-3-4-41 16,3 4 0-16,-2-2 0 15,2 0 0-15,0 0-8 16,0 0 1-16,2-4-7 16,6 6 0-16</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77.95276" units="1/cm"/>
          <inkml:channelProperty channel="Y" name="resolution" value="425.28058" units="1/cm"/>
          <inkml:channelProperty channel="T" name="resolution" value="1" units="1/dev"/>
        </inkml:channelProperties>
      </inkml:inkSource>
      <inkml:timestamp xml:id="ts0" timeString="2016-02-05T08:50:54.012"/>
    </inkml:context>
    <inkml:brush xml:id="br0">
      <inkml:brushProperty name="width" value="0.01764" units="cm"/>
      <inkml:brushProperty name="height" value="0.01764" units="cm"/>
      <inkml:brushProperty name="color" value="#262626"/>
      <inkml:brushProperty name="fitToCurve" value="1"/>
    </inkml:brush>
  </inkml:definitions>
  <inkml:trace contextRef="#ctx0" brushRef="#br0">0 0 0,'0'0'15,"0"0"-15,0 0 16,0 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948</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Southern Methodist University</vt:lpstr>
    </vt:vector>
  </TitlesOfParts>
  <Company>Southern Methodist University</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Southern Methodist University</dc:title>
  <dc:creator>Larry Smith</dc:creator>
  <cp:lastModifiedBy>Indranil Sinharoy</cp:lastModifiedBy>
  <cp:revision>4</cp:revision>
  <cp:lastPrinted>2009-11-11T16:59:00Z</cp:lastPrinted>
  <dcterms:created xsi:type="dcterms:W3CDTF">2016-02-05T19:58:00Z</dcterms:created>
  <dcterms:modified xsi:type="dcterms:W3CDTF">2016-02-09T21:16:00Z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Microsoft Word 97</vt:lpwstr>
  </property>
</Properties>
</file>