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b/>
          <w:bCs/>
          <w:color w:val="2F5597" w:themeColor="accent5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2F5597" w:themeColor="accent5" w:themeShade="BF"/>
          <w:sz w:val="24"/>
          <w:szCs w:val="24"/>
        </w:rPr>
        <w:t>PROJECT PLAN</w:t>
      </w:r>
    </w:p>
    <w:p>
      <w:pPr>
        <w:pStyle w:val="4"/>
        <w:spacing w:beforeAutospacing="0" w:after="192" w:afterLines="80" w:afterAutospacing="0"/>
        <w:jc w:val="center"/>
        <w:rPr>
          <w:rFonts w:hint="default" w:ascii="Times New Roman" w:hAnsi="Times New Roman" w:cs="Times New Roman"/>
          <w:color w:val="2F5597" w:themeColor="accent5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  <w:t>Indra Prashanth Srinivasalu Jagannadhan</w:t>
      </w: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  <w:t xml:space="preserve"> (2860024)</w:t>
      </w:r>
    </w:p>
    <w:p>
      <w:pPr>
        <w:pStyle w:val="4"/>
        <w:spacing w:beforeAutospacing="0" w:after="192" w:afterLines="80" w:afterAutospacing="0"/>
        <w:jc w:val="center"/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  <w:t>Uday Shankar Boddupalli</w:t>
      </w: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i/>
          <w:iCs/>
          <w:color w:val="001A74"/>
          <w:sz w:val="24"/>
          <w:szCs w:val="24"/>
          <w:lang w:val="en-US"/>
        </w:rPr>
        <w:t>2868122</w:t>
      </w: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  <w:t>)</w:t>
      </w:r>
    </w:p>
    <w:p>
      <w:pPr>
        <w:pStyle w:val="4"/>
        <w:spacing w:beforeAutospacing="0" w:after="192" w:afterLines="80" w:afterAutospacing="0"/>
        <w:jc w:val="center"/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beforeAutospacing="0" w:after="192" w:afterLines="80" w:afterAutospacing="0"/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  <w:t>Introduction:</w:t>
      </w:r>
      <w:bookmarkStart w:id="0" w:name="_GoBack"/>
      <w:bookmarkEnd w:id="0"/>
    </w:p>
    <w:p>
      <w:pPr>
        <w:pStyle w:val="4"/>
        <w:numPr>
          <w:ilvl w:val="0"/>
          <w:numId w:val="0"/>
        </w:numPr>
        <w:spacing w:beforeAutospacing="0" w:after="192" w:afterLines="80" w:afterAutospacing="0"/>
        <w:ind w:left="280" w:leftChars="0" w:firstLine="717" w:firstLineChars="0"/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  <w:u w:val="single"/>
          <w:lang w:val="en-US"/>
        </w:rPr>
        <w:t xml:space="preserve">1.1 </w:t>
      </w: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  <w:u w:val="single"/>
        </w:rPr>
        <w:t>Project Overview</w:t>
      </w: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:  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>The Testing of the P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>roject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 xml:space="preserve"> named “Ecommerce“ is an E-Commerce website to purchase Electronics, Furniture, Books and Fashion, and the main objective is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>to ensure that it meets the required quality standards. The testing will cover all aspects of the website, including usability, functionality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 xml:space="preserve"> and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 performance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>. This software will be installed on the local machine to perform the testing cycle.</w:t>
      </w:r>
    </w:p>
    <w:tbl>
      <w:tblPr>
        <w:tblStyle w:val="3"/>
        <w:tblpPr w:leftFromText="180" w:rightFromText="180" w:vertAnchor="text" w:horzAnchor="page" w:tblpX="1339" w:tblpY="61"/>
        <w:tblOverlap w:val="never"/>
        <w:tblW w:w="938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60"/>
        <w:gridCol w:w="64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/>
              </w:rPr>
              <w:t>Software Name</w:t>
            </w: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color w:val="000000"/>
                <w:sz w:val="24"/>
                <w:szCs w:val="24"/>
                <w:lang w:val="en-US"/>
              </w:rPr>
              <w:t>Ecommerce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/>
              </w:rPr>
              <w:t>Database:</w:t>
            </w: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MySQL 5.x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/>
              </w:rPr>
              <w:t>Language Used:</w:t>
            </w: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PHP5.6, PHP7.x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/>
              </w:rPr>
              <w:t>User Interface Design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  <w:t>HTML, AJAX, JQUERY, JAVASCRIPT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Web Browser</w:t>
            </w: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Mozilla, Google Chrome, IE8, OPERA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60" w:type="dxa"/>
            <w:tcBorders>
              <w:tl2br w:val="nil"/>
              <w:tr2bl w:val="nil"/>
            </w:tcBorders>
            <w:shd w:val="clear" w:color="auto" w:fill="F1F1F1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Software</w:t>
            </w:r>
          </w:p>
        </w:tc>
        <w:tc>
          <w:tcPr>
            <w:tcW w:w="6420" w:type="dxa"/>
            <w:tcBorders>
              <w:tl2br w:val="nil"/>
              <w:tr2bl w:val="nil"/>
            </w:tcBorders>
            <w:shd w:val="clear" w:color="auto" w:fill="F1F1F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ind w:left="0" w:leftChars="0" w:firstLine="0" w:firstLineChars="0"/>
              <w:jc w:val="left"/>
              <w:textAlignment w:val="auto"/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Segoe UI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XAMPP / Wamp / Mamp/ Lamp</w:t>
            </w:r>
          </w:p>
        </w:tc>
      </w:tr>
    </w:tbl>
    <w:p>
      <w:pPr>
        <w:pStyle w:val="4"/>
        <w:numPr>
          <w:ilvl w:val="0"/>
          <w:numId w:val="0"/>
        </w:numPr>
        <w:spacing w:beforeAutospacing="0" w:after="192" w:afterLines="80" w:afterAutospacing="0"/>
        <w:ind w:leftChars="0"/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ab/>
      </w:r>
    </w:p>
    <w:p>
      <w:pPr>
        <w:pStyle w:val="4"/>
        <w:spacing w:beforeAutospacing="0" w:after="192" w:afterLines="80" w:afterAutospacing="0"/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</w:rPr>
        <w:t>1.2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  <w:u w:val="single"/>
        </w:rPr>
        <w:t>Scope</w:t>
      </w:r>
      <w:r>
        <w:rPr>
          <w:rFonts w:hint="default" w:ascii="Times New Roman" w:hAnsi="Times New Roman" w:eastAsia="Segoe UI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:   The testing will be conducted on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>Shopping Portal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 desktop 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  <w:lang w:val="en-US"/>
        </w:rPr>
        <w:t>platform and</w:t>
      </w:r>
      <w:r>
        <w:rPr>
          <w:rFonts w:hint="default" w:ascii="Times New Roman" w:hAnsi="Times New Roman" w:eastAsia="Segoe UI" w:cs="Times New Roman"/>
          <w:color w:val="000000"/>
          <w:sz w:val="24"/>
          <w:szCs w:val="24"/>
        </w:rPr>
        <w:t xml:space="preserve"> It will cover the following areas:</w:t>
      </w:r>
    </w:p>
    <w:p>
      <w:pPr>
        <w:pStyle w:val="4"/>
        <w:numPr>
          <w:ilvl w:val="0"/>
          <w:numId w:val="2"/>
        </w:numPr>
        <w:spacing w:beforeAutospacing="0" w:after="60" w:afterLines="25" w:afterAutospacing="0"/>
        <w:ind w:left="1685" w:hanging="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Navigation and usability</w:t>
      </w:r>
    </w:p>
    <w:p>
      <w:pPr>
        <w:pStyle w:val="4"/>
        <w:numPr>
          <w:ilvl w:val="0"/>
          <w:numId w:val="2"/>
        </w:numPr>
        <w:spacing w:beforeAutospacing="0" w:after="60" w:afterLines="25" w:afterAutospacing="0"/>
        <w:ind w:left="1685" w:hanging="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Search functionality</w:t>
      </w:r>
    </w:p>
    <w:p>
      <w:pPr>
        <w:pStyle w:val="4"/>
        <w:numPr>
          <w:ilvl w:val="0"/>
          <w:numId w:val="2"/>
        </w:numPr>
        <w:spacing w:beforeAutospacing="0" w:after="60" w:afterLines="25" w:afterAutospacing="0"/>
        <w:ind w:left="1685" w:hanging="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Product pages</w:t>
      </w:r>
    </w:p>
    <w:p>
      <w:pPr>
        <w:pStyle w:val="4"/>
        <w:numPr>
          <w:ilvl w:val="0"/>
          <w:numId w:val="2"/>
        </w:numPr>
        <w:spacing w:beforeAutospacing="0" w:after="60" w:afterLines="25" w:afterAutospacing="0"/>
        <w:ind w:left="1685" w:hanging="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Checkout process</w:t>
      </w:r>
    </w:p>
    <w:p>
      <w:pPr>
        <w:pStyle w:val="4"/>
        <w:numPr>
          <w:ilvl w:val="0"/>
          <w:numId w:val="2"/>
        </w:numPr>
        <w:spacing w:beforeAutospacing="0" w:after="60" w:afterLines="25" w:afterAutospacing="0"/>
        <w:ind w:left="1685" w:hanging="418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Account management</w:t>
      </w:r>
    </w:p>
    <w:p>
      <w:pPr>
        <w:pStyle w:val="4"/>
        <w:numPr>
          <w:ilvl w:val="0"/>
          <w:numId w:val="0"/>
        </w:numPr>
        <w:spacing w:beforeAutospacing="0" w:after="60" w:afterLines="25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spacing w:beforeAutospacing="0" w:after="60" w:afterLines="25" w:afterAutospacing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spacing w:beforeAutospacing="0" w:after="192" w:afterLines="80" w:afterAutospacing="0"/>
        <w:rPr>
          <w:rFonts w:hint="default" w:ascii="Times New Roman" w:hAnsi="Times New Roman" w:cs="Times New Roman"/>
          <w:color w:val="2F5597" w:themeColor="accent5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  <w:t>Task:</w:t>
      </w:r>
    </w:p>
    <w:p>
      <w:pPr>
        <w:pStyle w:val="4"/>
        <w:spacing w:beforeAutospacing="0" w:after="192" w:afterLines="80" w:afterAutospacing="0"/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2.1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Testing Approach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 The testing will follow the following approach: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Requirements gathering</w:t>
      </w:r>
      <w:r>
        <w:rPr>
          <w:rFonts w:hint="default"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: Gather the requirements for the testing process, including the testing objectives, scope, and test cases.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Test planning </w:t>
      </w:r>
      <w:r>
        <w:rPr>
          <w:rFonts w:hint="default" w:ascii="Times New Roman" w:hAnsi="Times New Roman" w:cs="Times New Roman"/>
          <w:sz w:val="24"/>
          <w:szCs w:val="24"/>
        </w:rPr>
        <w:t>: Develop a detailed test plan, including the test strategy, test schedule, and resources   required for testing.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Test design </w:t>
      </w:r>
      <w:r>
        <w:rPr>
          <w:rFonts w:hint="default" w:ascii="Times New Roman" w:hAnsi="Times New Roman" w:cs="Times New Roman"/>
          <w:sz w:val="24"/>
          <w:szCs w:val="24"/>
        </w:rPr>
        <w:t>: Develop test cases that will be used to verify the functionality of the website.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Test execution </w:t>
      </w:r>
      <w:r>
        <w:rPr>
          <w:rFonts w:hint="default" w:ascii="Times New Roman" w:hAnsi="Times New Roman" w:cs="Times New Roman"/>
          <w:sz w:val="24"/>
          <w:szCs w:val="24"/>
        </w:rPr>
        <w:t>: Execute the test cases and document the results.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Defect management </w:t>
      </w:r>
      <w:r>
        <w:rPr>
          <w:rFonts w:hint="default" w:ascii="Times New Roman" w:hAnsi="Times New Roman" w:cs="Times New Roman"/>
          <w:sz w:val="24"/>
          <w:szCs w:val="24"/>
        </w:rPr>
        <w:t>: Document any defects that are found during the testing process and track them to resolution.</w:t>
      </w:r>
    </w:p>
    <w:p>
      <w:pPr>
        <w:pStyle w:val="4"/>
        <w:numPr>
          <w:ilvl w:val="0"/>
          <w:numId w:val="3"/>
        </w:numPr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Reporting </w:t>
      </w:r>
      <w:r>
        <w:rPr>
          <w:rFonts w:hint="default" w:ascii="Times New Roman" w:hAnsi="Times New Roman" w:cs="Times New Roman"/>
          <w:sz w:val="24"/>
          <w:szCs w:val="24"/>
        </w:rPr>
        <w:t>: Generate reports on the testing progress and results.</w:t>
      </w:r>
    </w:p>
    <w:p>
      <w:pPr>
        <w:pStyle w:val="4"/>
        <w:spacing w:beforeAutospacing="0" w:after="60" w:afterLines="25" w:afterAutospacing="0"/>
        <w:ind w:left="12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spacing w:beforeAutospacing="0" w:after="192" w:afterLines="80" w:afterAutospacing="0"/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2.2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Test Cases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test cases will cover the following areas:</w:t>
      </w:r>
    </w:p>
    <w:p>
      <w:pPr>
        <w:pStyle w:val="4"/>
        <w:numPr>
          <w:ilvl w:val="0"/>
          <w:numId w:val="4"/>
        </w:numPr>
        <w:tabs>
          <w:tab w:val="clear" w:pos="1680"/>
        </w:tabs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Navigation</w:t>
      </w:r>
      <w:r>
        <w:rPr>
          <w:rFonts w:hint="default" w:ascii="Times New Roman" w:hAnsi="Times New Roman" w:cs="Times New Roman"/>
          <w:sz w:val="24"/>
          <w:szCs w:val="24"/>
        </w:rPr>
        <w:t>: Ensure that users can easily navigate the website and find what they are looking for.</w:t>
      </w:r>
    </w:p>
    <w:p>
      <w:pPr>
        <w:pStyle w:val="4"/>
        <w:numPr>
          <w:ilvl w:val="0"/>
          <w:numId w:val="4"/>
        </w:numPr>
        <w:tabs>
          <w:tab w:val="clear" w:pos="1680"/>
        </w:tabs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Search functionality</w:t>
      </w:r>
      <w:r>
        <w:rPr>
          <w:rFonts w:hint="default" w:ascii="Times New Roman" w:hAnsi="Times New Roman" w:cs="Times New Roman"/>
          <w:sz w:val="24"/>
          <w:szCs w:val="24"/>
        </w:rPr>
        <w:t>: Verify that the search function is working correctly and returning accurate results.</w:t>
      </w:r>
    </w:p>
    <w:p>
      <w:pPr>
        <w:pStyle w:val="4"/>
        <w:numPr>
          <w:ilvl w:val="0"/>
          <w:numId w:val="4"/>
        </w:numPr>
        <w:tabs>
          <w:tab w:val="clear" w:pos="1680"/>
        </w:tabs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Product pages</w:t>
      </w:r>
      <w:r>
        <w:rPr>
          <w:rFonts w:hint="default" w:ascii="Times New Roman" w:hAnsi="Times New Roman" w:cs="Times New Roman"/>
          <w:sz w:val="24"/>
          <w:szCs w:val="24"/>
        </w:rPr>
        <w:t>: Ensure that all information on the product pages is accurate and up-to-date.</w:t>
      </w:r>
    </w:p>
    <w:p>
      <w:pPr>
        <w:pStyle w:val="4"/>
        <w:numPr>
          <w:ilvl w:val="0"/>
          <w:numId w:val="4"/>
        </w:numPr>
        <w:tabs>
          <w:tab w:val="clear" w:pos="1680"/>
        </w:tabs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Checkout process</w:t>
      </w:r>
      <w:r>
        <w:rPr>
          <w:rFonts w:hint="default" w:ascii="Times New Roman" w:hAnsi="Times New Roman" w:cs="Times New Roman"/>
          <w:sz w:val="24"/>
          <w:szCs w:val="24"/>
        </w:rPr>
        <w:t>: Verify that the checkout process is working correctly and that orders are being processed correctly.</w:t>
      </w:r>
    </w:p>
    <w:p>
      <w:pPr>
        <w:pStyle w:val="4"/>
        <w:numPr>
          <w:ilvl w:val="0"/>
          <w:numId w:val="4"/>
        </w:numPr>
        <w:tabs>
          <w:tab w:val="clear" w:pos="1680"/>
        </w:tabs>
        <w:spacing w:beforeAutospacing="0" w:after="60" w:afterLines="25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Account management</w:t>
      </w:r>
      <w:r>
        <w:rPr>
          <w:rFonts w:hint="default" w:ascii="Times New Roman" w:hAnsi="Times New Roman" w:cs="Times New Roman"/>
          <w:sz w:val="24"/>
          <w:szCs w:val="24"/>
        </w:rPr>
        <w:t>: Test the account management functions, including login, registration, and account settings.</w:t>
      </w:r>
    </w:p>
    <w:p>
      <w:pPr>
        <w:pStyle w:val="4"/>
        <w:spacing w:beforeAutospacing="0" w:after="192" w:afterLines="80" w:afterAutospacing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2.3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Test Schedule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 xml:space="preserve">  The testing process will be broken down into the following phases with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the deadlines that the plan has to meet.</w:t>
      </w:r>
    </w:p>
    <w:p>
      <w:pPr>
        <w:ind w:firstLine="1800" w:firstLineChars="75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Requirements gathering: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Deadline: 03/22/2023</w:t>
      </w: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planning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Deadline: 03/26/2023</w:t>
      </w: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design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Deadline: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04/09/2023</w:t>
      </w: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execution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Deadline: 04/19/2023</w:t>
      </w: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Defect management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(Ongoing process)</w:t>
      </w:r>
    </w:p>
    <w:p>
      <w:pPr>
        <w:numPr>
          <w:ilvl w:val="0"/>
          <w:numId w:val="4"/>
        </w:numPr>
        <w:tabs>
          <w:tab w:val="clear" w:pos="1680"/>
        </w:tabs>
        <w:spacing w:after="60" w:afterLines="25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Reporting: 2 days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Deadline: 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/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03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/2023</w:t>
      </w:r>
    </w:p>
    <w:p>
      <w:pPr>
        <w:ind w:firstLine="1821" w:firstLineChars="759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843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2.4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Resources 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The following resources will be required for the testing process:</w:t>
      </w:r>
    </w:p>
    <w:p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1685" w:hanging="41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Testing team </w:t>
      </w:r>
      <w:r>
        <w:rPr>
          <w:rFonts w:hint="default" w:ascii="Times New Roman" w:hAnsi="Times New Roman" w:cs="Times New Roman"/>
          <w:sz w:val="24"/>
          <w:szCs w:val="24"/>
        </w:rPr>
        <w:t>: A team of 2 testers with experience in testing web applications.</w:t>
      </w:r>
    </w:p>
    <w:p>
      <w:pPr>
        <w:numPr>
          <w:ilvl w:val="0"/>
          <w:numId w:val="3"/>
        </w:numPr>
        <w:ind w:left="1685" w:hanging="41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environment</w:t>
      </w:r>
      <w:r>
        <w:rPr>
          <w:rFonts w:hint="default" w:ascii="Times New Roman" w:hAnsi="Times New Roman" w:cs="Times New Roman"/>
          <w:sz w:val="24"/>
          <w:szCs w:val="24"/>
        </w:rPr>
        <w:t>: A dedicated test environment that replicates the production environment.</w:t>
      </w:r>
    </w:p>
    <w:p>
      <w:pPr>
        <w:numPr>
          <w:ilvl w:val="0"/>
          <w:numId w:val="3"/>
        </w:numPr>
        <w:ind w:left="1685" w:hanging="41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Test data</w:t>
      </w:r>
      <w:r>
        <w:rPr>
          <w:rFonts w:hint="default" w:ascii="Times New Roman" w:hAnsi="Times New Roman" w:cs="Times New Roman"/>
          <w:sz w:val="24"/>
          <w:szCs w:val="24"/>
        </w:rPr>
        <w:t>: A set of test data that simulates real-world scenarios.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</w:t>
      </w:r>
    </w:p>
    <w:p>
      <w:pPr>
        <w:ind w:firstLine="843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2.5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Deliverables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:   </w:t>
      </w:r>
      <w:r>
        <w:rPr>
          <w:rFonts w:hint="default" w:ascii="Times New Roman" w:hAnsi="Times New Roman" w:cs="Times New Roman"/>
          <w:sz w:val="24"/>
          <w:szCs w:val="24"/>
        </w:rPr>
        <w:t>The following deliverables will be provided at the end of the testing process:</w:t>
      </w:r>
    </w:p>
    <w:p>
      <w:pPr>
        <w:ind w:left="1440" w:firstLine="72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plan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cases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results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Defect reports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reports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 report summarizing the testing process and results.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843" w:firstLineChars="35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2.6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Risks and Mitigation Strategies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:   </w:t>
      </w:r>
      <w:r>
        <w:rPr>
          <w:rFonts w:hint="default" w:ascii="Times New Roman" w:hAnsi="Times New Roman" w:cs="Times New Roman"/>
          <w:sz w:val="24"/>
          <w:szCs w:val="24"/>
        </w:rPr>
        <w:t>The following risks have been identified:</w:t>
      </w:r>
    </w:p>
    <w:p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Time constraints:</w:t>
      </w:r>
      <w:r>
        <w:rPr>
          <w:rFonts w:hint="default" w:ascii="Times New Roman" w:hAnsi="Times New Roman" w:cs="Times New Roman"/>
          <w:sz w:val="24"/>
          <w:szCs w:val="24"/>
        </w:rPr>
        <w:t xml:space="preserve"> To mitigate this risk, the testing process will be broken down into phases, and a detailed test plan will be developed to ensure that the testing is completed within the allotted time.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Unforeseen defects:</w:t>
      </w:r>
      <w:r>
        <w:rPr>
          <w:rFonts w:hint="default" w:ascii="Times New Roman" w:hAnsi="Times New Roman" w:cs="Times New Roman"/>
          <w:sz w:val="24"/>
          <w:szCs w:val="24"/>
        </w:rPr>
        <w:t xml:space="preserve"> To mitigate this risk, the testing team will conduct thorough testing and document any defects that are found.</w:t>
      </w:r>
    </w:p>
    <w:p>
      <w:pPr>
        <w:numPr>
          <w:ilvl w:val="0"/>
          <w:numId w:val="5"/>
        </w:numPr>
        <w:tabs>
          <w:tab w:val="clear" w:pos="1680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Resource constraints:</w:t>
      </w:r>
      <w:r>
        <w:rPr>
          <w:rFonts w:hint="default" w:ascii="Times New Roman" w:hAnsi="Times New Roman" w:cs="Times New Roman"/>
          <w:sz w:val="24"/>
          <w:szCs w:val="24"/>
        </w:rPr>
        <w:t xml:space="preserve"> To mitigate this risk, the testing team will be provided with the necessary resources, including test tools and test data, to ensure that the testing process is completed successfully.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beforeAutospacing="0" w:after="192" w:afterLines="80" w:afterAutospacing="0"/>
        <w:rPr>
          <w:rFonts w:hint="default" w:ascii="Times New Roman" w:hAnsi="Times New Roman" w:cs="Times New Roman"/>
          <w:color w:val="2F5597" w:themeColor="accent5" w:themeShade="BF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  <w:lang w:val="en-US"/>
        </w:rPr>
        <w:t>Conclusion</w:t>
      </w:r>
      <w:r>
        <w:rPr>
          <w:rFonts w:hint="default" w:ascii="Times New Roman" w:hAnsi="Times New Roman" w:cs="Times New Roman"/>
          <w:b/>
          <w:bCs/>
          <w:i/>
          <w:iCs/>
          <w:color w:val="2F5597" w:themeColor="accent5" w:themeShade="BF"/>
          <w:sz w:val="24"/>
          <w:szCs w:val="24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The testing process will ensure that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Ecommerce “ </w:t>
      </w:r>
      <w:r>
        <w:rPr>
          <w:rFonts w:hint="default" w:ascii="Times New Roman" w:hAnsi="Times New Roman" w:cs="Times New Roman"/>
          <w:sz w:val="24"/>
          <w:szCs w:val="24"/>
        </w:rPr>
        <w:t>meets the required quality standards and provides an excellent user experience for its customers. The testing will be conducted using a structured approach, and the results will be documented and reported to stakeholders</w:t>
      </w:r>
    </w:p>
    <w:p>
      <w:pPr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008" w:right="1008" w:bottom="1008" w:left="1008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F3AD6"/>
    <w:multiLevelType w:val="singleLevel"/>
    <w:tmpl w:val="96FF3AD6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1">
    <w:nsid w:val="BF8942FB"/>
    <w:multiLevelType w:val="multilevel"/>
    <w:tmpl w:val="BF8942FB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21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5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9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33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7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42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6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5040" w:hanging="420"/>
      </w:pPr>
      <w:rPr>
        <w:rFonts w:hint="default" w:ascii="Wingdings" w:hAnsi="Wingdings"/>
      </w:rPr>
    </w:lvl>
  </w:abstractNum>
  <w:abstractNum w:abstractNumId="2">
    <w:nsid w:val="FCD3CBBC"/>
    <w:multiLevelType w:val="singleLevel"/>
    <w:tmpl w:val="FCD3CBBC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3">
    <w:nsid w:val="002F32B0"/>
    <w:multiLevelType w:val="singleLevel"/>
    <w:tmpl w:val="002F32B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</w:abstractNum>
  <w:abstractNum w:abstractNumId="4">
    <w:nsid w:val="7D7B43C8"/>
    <w:multiLevelType w:val="multilevel"/>
    <w:tmpl w:val="7D7B43C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i/>
        <w:iCs/>
        <w:sz w:val="36"/>
        <w:szCs w:val="36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0457D"/>
    <w:rsid w:val="00154B12"/>
    <w:rsid w:val="002463E8"/>
    <w:rsid w:val="004B2B21"/>
    <w:rsid w:val="00581435"/>
    <w:rsid w:val="00975D66"/>
    <w:rsid w:val="00B25FB0"/>
    <w:rsid w:val="00DA7AFF"/>
    <w:rsid w:val="00EF0DB6"/>
    <w:rsid w:val="030F53B2"/>
    <w:rsid w:val="03D352CC"/>
    <w:rsid w:val="03F53BCB"/>
    <w:rsid w:val="054803DF"/>
    <w:rsid w:val="05A50F26"/>
    <w:rsid w:val="05EC2511"/>
    <w:rsid w:val="06055520"/>
    <w:rsid w:val="062C6F51"/>
    <w:rsid w:val="06415432"/>
    <w:rsid w:val="06BD2A2B"/>
    <w:rsid w:val="07AA637F"/>
    <w:rsid w:val="07EC2E3C"/>
    <w:rsid w:val="082D0D5E"/>
    <w:rsid w:val="08EE7531"/>
    <w:rsid w:val="0A7F7F9A"/>
    <w:rsid w:val="0B6158EF"/>
    <w:rsid w:val="0BFA1670"/>
    <w:rsid w:val="0D6C23D4"/>
    <w:rsid w:val="0F4946D0"/>
    <w:rsid w:val="0F4B3C50"/>
    <w:rsid w:val="0F4F5A5E"/>
    <w:rsid w:val="0FDF0D69"/>
    <w:rsid w:val="102E5FAA"/>
    <w:rsid w:val="11447845"/>
    <w:rsid w:val="13405DEA"/>
    <w:rsid w:val="14567FBC"/>
    <w:rsid w:val="148A7C64"/>
    <w:rsid w:val="14D728AA"/>
    <w:rsid w:val="150572EB"/>
    <w:rsid w:val="15891CCA"/>
    <w:rsid w:val="15AB60E4"/>
    <w:rsid w:val="160144A3"/>
    <w:rsid w:val="161517B0"/>
    <w:rsid w:val="168E0A94"/>
    <w:rsid w:val="1732013F"/>
    <w:rsid w:val="17C90AA4"/>
    <w:rsid w:val="17F43467"/>
    <w:rsid w:val="1840688C"/>
    <w:rsid w:val="18B629E3"/>
    <w:rsid w:val="199C1E55"/>
    <w:rsid w:val="19D674A8"/>
    <w:rsid w:val="1A75281D"/>
    <w:rsid w:val="1C475C83"/>
    <w:rsid w:val="1D0313BD"/>
    <w:rsid w:val="1D1016DC"/>
    <w:rsid w:val="1D241D81"/>
    <w:rsid w:val="1D2624F4"/>
    <w:rsid w:val="1D353C90"/>
    <w:rsid w:val="1D3A155A"/>
    <w:rsid w:val="1D3A7CD0"/>
    <w:rsid w:val="1E6B1006"/>
    <w:rsid w:val="1E99239D"/>
    <w:rsid w:val="1EFC34B3"/>
    <w:rsid w:val="1F3C7DAD"/>
    <w:rsid w:val="1F8A31D7"/>
    <w:rsid w:val="1FE45830"/>
    <w:rsid w:val="202A5E57"/>
    <w:rsid w:val="21493229"/>
    <w:rsid w:val="227E0004"/>
    <w:rsid w:val="23FF75FB"/>
    <w:rsid w:val="247268A5"/>
    <w:rsid w:val="24C24B6D"/>
    <w:rsid w:val="24C26FA6"/>
    <w:rsid w:val="25007ACF"/>
    <w:rsid w:val="25042AEC"/>
    <w:rsid w:val="255C47C4"/>
    <w:rsid w:val="258F0C87"/>
    <w:rsid w:val="27160EE4"/>
    <w:rsid w:val="273B3040"/>
    <w:rsid w:val="279E11B6"/>
    <w:rsid w:val="27BB697F"/>
    <w:rsid w:val="283830DC"/>
    <w:rsid w:val="2A1F09F7"/>
    <w:rsid w:val="2A3A3682"/>
    <w:rsid w:val="2A905451"/>
    <w:rsid w:val="2B2E7A6E"/>
    <w:rsid w:val="2B4C0D09"/>
    <w:rsid w:val="2C6941AB"/>
    <w:rsid w:val="2DDB2E87"/>
    <w:rsid w:val="2F8D1F5F"/>
    <w:rsid w:val="340F037E"/>
    <w:rsid w:val="34B57D75"/>
    <w:rsid w:val="34C2779C"/>
    <w:rsid w:val="35041D35"/>
    <w:rsid w:val="355D23D3"/>
    <w:rsid w:val="35C5483A"/>
    <w:rsid w:val="36363350"/>
    <w:rsid w:val="36642D30"/>
    <w:rsid w:val="38D429AD"/>
    <w:rsid w:val="38E15968"/>
    <w:rsid w:val="3A8D72B7"/>
    <w:rsid w:val="3A9566CC"/>
    <w:rsid w:val="3AAC3BE1"/>
    <w:rsid w:val="3AD76784"/>
    <w:rsid w:val="3B124595"/>
    <w:rsid w:val="3C0F629A"/>
    <w:rsid w:val="3C150C32"/>
    <w:rsid w:val="3C9B215F"/>
    <w:rsid w:val="3CEF2583"/>
    <w:rsid w:val="3DA43295"/>
    <w:rsid w:val="3DF8538F"/>
    <w:rsid w:val="3E8D0E30"/>
    <w:rsid w:val="3F891432"/>
    <w:rsid w:val="3F8C2250"/>
    <w:rsid w:val="40970E8F"/>
    <w:rsid w:val="40B90071"/>
    <w:rsid w:val="413F266C"/>
    <w:rsid w:val="41CF42AF"/>
    <w:rsid w:val="42B51C7D"/>
    <w:rsid w:val="42C341BE"/>
    <w:rsid w:val="453E5EF9"/>
    <w:rsid w:val="45417301"/>
    <w:rsid w:val="47086643"/>
    <w:rsid w:val="471C5BCD"/>
    <w:rsid w:val="47E2608A"/>
    <w:rsid w:val="496F0BFB"/>
    <w:rsid w:val="4ACB00B3"/>
    <w:rsid w:val="4B644064"/>
    <w:rsid w:val="4B954B43"/>
    <w:rsid w:val="4F8D46AD"/>
    <w:rsid w:val="50666188"/>
    <w:rsid w:val="5131339E"/>
    <w:rsid w:val="519067D1"/>
    <w:rsid w:val="52B72CCB"/>
    <w:rsid w:val="538B24C2"/>
    <w:rsid w:val="53E82121"/>
    <w:rsid w:val="54B40FDB"/>
    <w:rsid w:val="566818A2"/>
    <w:rsid w:val="58543AB8"/>
    <w:rsid w:val="58791752"/>
    <w:rsid w:val="58F05189"/>
    <w:rsid w:val="5B01348B"/>
    <w:rsid w:val="5BA51204"/>
    <w:rsid w:val="5D041624"/>
    <w:rsid w:val="5E225DE5"/>
    <w:rsid w:val="5E671A49"/>
    <w:rsid w:val="5F357D99"/>
    <w:rsid w:val="5F604FDB"/>
    <w:rsid w:val="5F92011E"/>
    <w:rsid w:val="606D7822"/>
    <w:rsid w:val="61546607"/>
    <w:rsid w:val="62245612"/>
    <w:rsid w:val="625E7607"/>
    <w:rsid w:val="626A7C77"/>
    <w:rsid w:val="62BD7917"/>
    <w:rsid w:val="62C4299B"/>
    <w:rsid w:val="62C84A81"/>
    <w:rsid w:val="62C91299"/>
    <w:rsid w:val="64322AF9"/>
    <w:rsid w:val="64490689"/>
    <w:rsid w:val="64D85D95"/>
    <w:rsid w:val="65232544"/>
    <w:rsid w:val="652C579B"/>
    <w:rsid w:val="65D808E1"/>
    <w:rsid w:val="6679056C"/>
    <w:rsid w:val="668B4BF2"/>
    <w:rsid w:val="69A30E1A"/>
    <w:rsid w:val="6B0E09DA"/>
    <w:rsid w:val="6BC404DB"/>
    <w:rsid w:val="6C773A8C"/>
    <w:rsid w:val="6C9711ED"/>
    <w:rsid w:val="6DCC3677"/>
    <w:rsid w:val="6EFE2316"/>
    <w:rsid w:val="6F7264A0"/>
    <w:rsid w:val="6FED5B27"/>
    <w:rsid w:val="71877958"/>
    <w:rsid w:val="721904C7"/>
    <w:rsid w:val="73150118"/>
    <w:rsid w:val="73463ECB"/>
    <w:rsid w:val="73890FDE"/>
    <w:rsid w:val="73A051F4"/>
    <w:rsid w:val="746F1200"/>
    <w:rsid w:val="74713E21"/>
    <w:rsid w:val="75CB08A7"/>
    <w:rsid w:val="75F124EB"/>
    <w:rsid w:val="771816DB"/>
    <w:rsid w:val="774D1960"/>
    <w:rsid w:val="777A5235"/>
    <w:rsid w:val="79501600"/>
    <w:rsid w:val="796A4BC7"/>
    <w:rsid w:val="798E71A6"/>
    <w:rsid w:val="7A5B5C9A"/>
    <w:rsid w:val="7A5C5D83"/>
    <w:rsid w:val="7A8A5CF4"/>
    <w:rsid w:val="7BA0457D"/>
    <w:rsid w:val="7C2D3E7B"/>
    <w:rsid w:val="7C4E0BFD"/>
    <w:rsid w:val="7F7E4594"/>
    <w:rsid w:val="7FE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Autospacing="1" w:afterAutospacing="1"/>
    </w:pPr>
    <w:rPr>
      <w:rFonts w:cs="Times New Roman"/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_Style 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7">
    <w:name w:val="_Style 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621</Words>
  <Characters>3345</Characters>
  <Lines>27</Lines>
  <Paragraphs>7</Paragraphs>
  <TotalTime>1</TotalTime>
  <ScaleCrop>false</ScaleCrop>
  <LinksUpToDate>false</LinksUpToDate>
  <CharactersWithSpaces>3959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2023-03-20T18:58:00Z</dcterms:created>
  <dc:creator>Indra Prashanth</dc:creator>
  <cp:lastModifiedBy>Indra Prashanth</cp:lastModifiedBy>
  <dcterms:modified xsi:type="dcterms:W3CDTF">2023-05-03T00:40:55Z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1541BB3F529D43DA842714A954114BA0</vt:lpwstr>
  </property>
</Properties>
</file>