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AF2F" w14:textId="02CDB64B" w:rsidR="00034657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Paper Title: </w:t>
      </w:r>
      <w:r w:rsidR="00034657" w:rsidRPr="00984747">
        <w:rPr>
          <w:rFonts w:ascii="Century Gothic" w:hAnsi="Century Gothic"/>
          <w:sz w:val="20"/>
          <w:szCs w:val="20"/>
        </w:rPr>
        <w:t>IoT Ambient Assisted Living: Scalable Analytics Architecture and</w:t>
      </w:r>
      <w:r w:rsidR="00C91911" w:rsidRPr="00984747">
        <w:rPr>
          <w:rFonts w:ascii="Century Gothic" w:hAnsi="Century Gothic"/>
          <w:sz w:val="20"/>
          <w:szCs w:val="20"/>
        </w:rPr>
        <w:t xml:space="preserve"> </w:t>
      </w:r>
      <w:r w:rsidR="00034657" w:rsidRPr="00984747">
        <w:rPr>
          <w:rFonts w:ascii="Century Gothic" w:hAnsi="Century Gothic"/>
          <w:sz w:val="20"/>
          <w:szCs w:val="20"/>
        </w:rPr>
        <w:t>Flexible Process</w:t>
      </w:r>
      <w:r w:rsidR="006E221B" w:rsidRPr="00984747">
        <w:rPr>
          <w:rFonts w:ascii="Century Gothic" w:hAnsi="Century Gothic"/>
          <w:sz w:val="20"/>
          <w:szCs w:val="20"/>
        </w:rPr>
        <w:t xml:space="preserve"> </w:t>
      </w:r>
    </w:p>
    <w:p w14:paraId="5CA15C39" w14:textId="344930E6" w:rsidR="004C1A51" w:rsidRPr="00984747" w:rsidRDefault="004C1A5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Authors:</w:t>
      </w:r>
      <w:r w:rsidR="006E221B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="006E221B" w:rsidRPr="00984747">
        <w:rPr>
          <w:rFonts w:ascii="Century Gothic" w:hAnsi="Century Gothic"/>
          <w:sz w:val="20"/>
          <w:szCs w:val="20"/>
        </w:rPr>
        <w:t>Amulya.R.Rao</w:t>
      </w:r>
      <w:proofErr w:type="spellEnd"/>
      <w:proofErr w:type="gramEnd"/>
      <w:r w:rsidR="006E221B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6E221B" w:rsidRPr="00984747">
        <w:rPr>
          <w:rFonts w:ascii="Century Gothic" w:hAnsi="Century Gothic"/>
          <w:sz w:val="20"/>
          <w:szCs w:val="20"/>
        </w:rPr>
        <w:t>B.S.Renuka</w:t>
      </w:r>
      <w:proofErr w:type="spellEnd"/>
    </w:p>
    <w:p w14:paraId="7039BC96" w14:textId="24E5B789" w:rsidR="004C1A51" w:rsidRPr="00984747" w:rsidRDefault="004C1A5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Venue:</w:t>
      </w:r>
      <w:r w:rsidR="006E221B" w:rsidRPr="00984747">
        <w:rPr>
          <w:rFonts w:ascii="Century Gothic" w:hAnsi="Century Gothic"/>
          <w:sz w:val="20"/>
          <w:szCs w:val="20"/>
        </w:rPr>
        <w:t xml:space="preserve"> </w:t>
      </w:r>
      <w:r w:rsidR="00034657" w:rsidRPr="00984747">
        <w:rPr>
          <w:rFonts w:ascii="Century Gothic" w:hAnsi="Century Gothic"/>
          <w:sz w:val="20"/>
          <w:szCs w:val="20"/>
        </w:rPr>
        <w:t>Madeira</w:t>
      </w:r>
      <w:r w:rsidR="006E221B" w:rsidRPr="00984747">
        <w:rPr>
          <w:rFonts w:ascii="Century Gothic" w:hAnsi="Century Gothic"/>
          <w:sz w:val="20"/>
          <w:szCs w:val="20"/>
        </w:rPr>
        <w:t xml:space="preserve">, </w:t>
      </w:r>
      <w:r w:rsidR="00034657" w:rsidRPr="00984747">
        <w:rPr>
          <w:rFonts w:ascii="Century Gothic" w:hAnsi="Century Gothic"/>
          <w:sz w:val="20"/>
          <w:szCs w:val="20"/>
        </w:rPr>
        <w:t>Portugal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"/>
      </w:tblGrid>
      <w:tr w:rsidR="005974A5" w:rsidRPr="00984747" w14:paraId="38FBDBA1" w14:textId="77777777" w:rsidTr="004C1A51">
        <w:tc>
          <w:tcPr>
            <w:tcW w:w="0" w:type="auto"/>
            <w:shd w:val="clear" w:color="auto" w:fill="FFFFFF"/>
            <w:hideMark/>
          </w:tcPr>
          <w:p w14:paraId="0DF3045B" w14:textId="77777777" w:rsidR="004C1A51" w:rsidRPr="00984747" w:rsidRDefault="004C1A51" w:rsidP="00984747">
            <w:pPr>
              <w:rPr>
                <w:rFonts w:ascii="Century Gothic" w:hAnsi="Century Gothic"/>
                <w:sz w:val="20"/>
                <w:szCs w:val="20"/>
              </w:rPr>
            </w:pPr>
            <w:r w:rsidRPr="00984747">
              <w:rPr>
                <w:rFonts w:ascii="Century Gothic" w:hAnsi="Century Gothic"/>
                <w:sz w:val="20"/>
                <w:szCs w:val="20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32E0B1" w14:textId="77777777" w:rsidR="004C1A51" w:rsidRPr="00984747" w:rsidRDefault="004C1A5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EFADCF8" w14:textId="0EA8362C" w:rsidR="004C1A51" w:rsidRPr="00984747" w:rsidRDefault="004C1A5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CF7F33B" w14:textId="2892A92C" w:rsidR="004C1A51" w:rsidRPr="00984747" w:rsidRDefault="004C1A5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URL:</w:t>
      </w:r>
      <w:r w:rsidR="006E221B" w:rsidRPr="00984747">
        <w:rPr>
          <w:rFonts w:ascii="Century Gothic" w:hAnsi="Century Gothic"/>
          <w:sz w:val="20"/>
          <w:szCs w:val="20"/>
        </w:rPr>
        <w:t xml:space="preserve"> </w:t>
      </w:r>
      <w:r w:rsidR="00034657" w:rsidRPr="00984747">
        <w:rPr>
          <w:rFonts w:ascii="Century Gothic" w:hAnsi="Century Gothic"/>
          <w:sz w:val="20"/>
          <w:szCs w:val="20"/>
        </w:rPr>
        <w:t>https://www.sciencedirect.com/science/article/pii/S1877050920323218</w:t>
      </w:r>
    </w:p>
    <w:p w14:paraId="2CC4E5B8" w14:textId="4DC2C47A" w:rsidR="00F846CD" w:rsidRPr="00984747" w:rsidRDefault="004C1A5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Problem:</w:t>
      </w:r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bagaimana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teknologi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dan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analitik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dapat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bermanfaat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bagi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pencegahan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dan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pengobatan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penyakit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kronis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meningkatnya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jumlah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lansia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mengalami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masalah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67BF6" w:rsidRPr="00984747">
        <w:rPr>
          <w:rFonts w:ascii="Century Gothic" w:hAnsi="Century Gothic"/>
          <w:sz w:val="20"/>
          <w:szCs w:val="20"/>
        </w:rPr>
        <w:t>kesehatan</w:t>
      </w:r>
      <w:proofErr w:type="spellEnd"/>
      <w:r w:rsidR="00C67BF6" w:rsidRPr="00984747">
        <w:rPr>
          <w:rFonts w:ascii="Century Gothic" w:hAnsi="Century Gothic"/>
          <w:sz w:val="20"/>
          <w:szCs w:val="20"/>
        </w:rPr>
        <w:t>.</w:t>
      </w:r>
    </w:p>
    <w:p w14:paraId="47A0E02E" w14:textId="77777777" w:rsidR="00C91911" w:rsidRPr="00984747" w:rsidRDefault="004C1A5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Contribution:</w:t>
      </w:r>
      <w:r w:rsidR="00590088" w:rsidRPr="00984747">
        <w:rPr>
          <w:rFonts w:ascii="Century Gothic" w:hAnsi="Century Gothic"/>
          <w:sz w:val="20"/>
          <w:szCs w:val="20"/>
        </w:rPr>
        <w:t xml:space="preserve"> </w:t>
      </w:r>
    </w:p>
    <w:p w14:paraId="368D2203" w14:textId="77777777" w:rsidR="00C91911" w:rsidRPr="00984747" w:rsidRDefault="00590088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Mengusulkan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proses </w:t>
      </w:r>
      <w:proofErr w:type="spellStart"/>
      <w:r w:rsidRPr="00984747">
        <w:rPr>
          <w:rFonts w:ascii="Century Gothic" w:hAnsi="Century Gothic"/>
          <w:sz w:val="20"/>
          <w:szCs w:val="20"/>
        </w:rPr>
        <w:t>otomatis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baru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memilih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algoritme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sesuai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tugas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ada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. </w:t>
      </w:r>
    </w:p>
    <w:p w14:paraId="3B91AC92" w14:textId="77777777" w:rsidR="00C91911" w:rsidRPr="00984747" w:rsidRDefault="00590088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Mengevaluasi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pendekatan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mengimplementasikan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bagian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arsitektur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algoritma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sesuai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tugas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ada</w:t>
      </w:r>
      <w:proofErr w:type="spellEnd"/>
      <w:r w:rsidR="00C91911" w:rsidRPr="00984747">
        <w:rPr>
          <w:rFonts w:ascii="Century Gothic" w:hAnsi="Century Gothic"/>
          <w:sz w:val="20"/>
          <w:szCs w:val="20"/>
        </w:rPr>
        <w:t xml:space="preserve">. </w:t>
      </w:r>
    </w:p>
    <w:p w14:paraId="2136D2C5" w14:textId="2CB1F478" w:rsidR="00C91911" w:rsidRPr="00984747" w:rsidRDefault="00C91911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Mengevaluasi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pendekatan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menerapkan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bagian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arsitektur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fog node dan cloud. </w:t>
      </w:r>
    </w:p>
    <w:p w14:paraId="27251072" w14:textId="7A7CCFA4" w:rsidR="00C91911" w:rsidRPr="00984747" w:rsidRDefault="00C91911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Menerapkan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sensor </w:t>
      </w:r>
      <w:proofErr w:type="spellStart"/>
      <w:r w:rsidRPr="00984747">
        <w:rPr>
          <w:rFonts w:ascii="Century Gothic" w:hAnsi="Century Gothic"/>
          <w:sz w:val="20"/>
          <w:szCs w:val="20"/>
        </w:rPr>
        <w:t>tingkat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konsumen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terjangkau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 </w:t>
      </w:r>
      <w:proofErr w:type="spellStart"/>
      <w:r w:rsidRPr="00984747">
        <w:rPr>
          <w:rFonts w:ascii="Century Gothic" w:hAnsi="Century Gothic"/>
          <w:sz w:val="20"/>
          <w:szCs w:val="20"/>
        </w:rPr>
        <w:t>apartemen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bergerak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menuju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penggunaan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sistem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diusulkan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</w:p>
    <w:p w14:paraId="67C80E8C" w14:textId="6E3C15D5" w:rsidR="004C1A51" w:rsidRPr="00984747" w:rsidRDefault="00F846CD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Method/Solution:</w:t>
      </w:r>
    </w:p>
    <w:p w14:paraId="121E6FA9" w14:textId="6428F005" w:rsidR="00820A82" w:rsidRPr="00984747" w:rsidRDefault="00820A82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Paper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mengusulkan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arsitektur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analitik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data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64A64" w:rsidRPr="00984747">
        <w:rPr>
          <w:rFonts w:ascii="Century Gothic" w:hAnsi="Century Gothic"/>
          <w:sz w:val="20"/>
          <w:szCs w:val="20"/>
        </w:rPr>
        <w:t>penanganan</w:t>
      </w:r>
      <w:proofErr w:type="spellEnd"/>
      <w:r w:rsidR="00664A64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64A64" w:rsidRPr="00984747">
        <w:rPr>
          <w:rFonts w:ascii="Century Gothic" w:hAnsi="Century Gothic"/>
          <w:sz w:val="20"/>
          <w:szCs w:val="20"/>
        </w:rPr>
        <w:t>medis</w:t>
      </w:r>
      <w:proofErr w:type="spellEnd"/>
      <w:r w:rsidR="00664A64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64A64"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="00664A64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64A64" w:rsidRPr="00984747">
        <w:rPr>
          <w:rFonts w:ascii="Century Gothic" w:hAnsi="Century Gothic"/>
          <w:sz w:val="20"/>
          <w:szCs w:val="20"/>
        </w:rPr>
        <w:t>berikut</w:t>
      </w:r>
      <w:proofErr w:type="spellEnd"/>
      <w:r w:rsidR="00664A64" w:rsidRPr="00984747">
        <w:rPr>
          <w:rFonts w:ascii="Century Gothic" w:hAnsi="Century Gothic"/>
          <w:sz w:val="20"/>
          <w:szCs w:val="20"/>
        </w:rPr>
        <w:t>:</w:t>
      </w:r>
    </w:p>
    <w:p w14:paraId="118CED66" w14:textId="3DE85858" w:rsidR="00664A64" w:rsidRPr="00984747" w:rsidRDefault="00664A64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drawing>
          <wp:inline distT="0" distB="0" distL="0" distR="0" wp14:anchorId="6621DC99" wp14:editId="2A8EA8A4">
            <wp:extent cx="5023875" cy="296764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332" cy="29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0DB9" w14:textId="16FE604D" w:rsidR="00664A64" w:rsidRPr="00984747" w:rsidRDefault="00664A64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Berdasarkan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skema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 </w:t>
      </w:r>
      <w:proofErr w:type="spellStart"/>
      <w:r w:rsidRPr="00984747">
        <w:rPr>
          <w:rFonts w:ascii="Century Gothic" w:hAnsi="Century Gothic"/>
          <w:sz w:val="20"/>
          <w:szCs w:val="20"/>
        </w:rPr>
        <w:t>atas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penelitian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mengajukan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usulan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arsitektur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proses </w:t>
      </w:r>
      <w:proofErr w:type="spellStart"/>
      <w:r w:rsidRPr="00984747">
        <w:rPr>
          <w:rFonts w:ascii="Century Gothic" w:hAnsi="Century Gothic"/>
          <w:sz w:val="20"/>
          <w:szCs w:val="20"/>
        </w:rPr>
        <w:t>analitik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data yang </w:t>
      </w:r>
      <w:proofErr w:type="spellStart"/>
      <w:r w:rsidRPr="00984747">
        <w:rPr>
          <w:rFonts w:ascii="Century Gothic" w:hAnsi="Century Gothic"/>
          <w:sz w:val="20"/>
          <w:szCs w:val="20"/>
        </w:rPr>
        <w:t>terdiri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empat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layer </w:t>
      </w:r>
      <w:proofErr w:type="spellStart"/>
      <w:r w:rsidRPr="00984747">
        <w:rPr>
          <w:rFonts w:ascii="Century Gothic" w:hAnsi="Century Gothic"/>
          <w:sz w:val="20"/>
          <w:szCs w:val="20"/>
        </w:rPr>
        <w:t>yakni</w:t>
      </w:r>
      <w:proofErr w:type="spellEnd"/>
      <w:r w:rsidRPr="00984747">
        <w:rPr>
          <w:rFonts w:ascii="Century Gothic" w:hAnsi="Century Gothic"/>
          <w:sz w:val="20"/>
          <w:szCs w:val="20"/>
        </w:rPr>
        <w:t>:</w:t>
      </w:r>
    </w:p>
    <w:p w14:paraId="5B123837" w14:textId="66CF0F41" w:rsidR="00C705EE" w:rsidRPr="00984747" w:rsidRDefault="00664A64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lastRenderedPageBreak/>
        <w:t xml:space="preserve">-Layer 1 sensing: </w:t>
      </w:r>
      <w:proofErr w:type="spellStart"/>
      <w:r w:rsidRPr="00984747">
        <w:rPr>
          <w:rFonts w:ascii="Century Gothic" w:hAnsi="Century Gothic"/>
          <w:sz w:val="20"/>
          <w:szCs w:val="20"/>
        </w:rPr>
        <w:t>terdiri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beragam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sensor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baik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dipakai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maupun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dipakai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oleh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, sensor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mengindera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lingkungan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maupun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sensor yang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bersifat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kontekstual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seperti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705EE" w:rsidRPr="00984747">
        <w:rPr>
          <w:rFonts w:ascii="Century Gothic" w:hAnsi="Century Gothic"/>
          <w:sz w:val="20"/>
          <w:szCs w:val="20"/>
        </w:rPr>
        <w:t>akselerometer</w:t>
      </w:r>
      <w:proofErr w:type="spellEnd"/>
      <w:r w:rsidR="00C705EE" w:rsidRPr="00984747">
        <w:rPr>
          <w:rFonts w:ascii="Century Gothic" w:hAnsi="Century Gothic"/>
          <w:sz w:val="20"/>
          <w:szCs w:val="20"/>
        </w:rPr>
        <w:t>.</w:t>
      </w:r>
    </w:p>
    <w:p w14:paraId="7D24B8B2" w14:textId="77777777" w:rsidR="00847500" w:rsidRPr="00984747" w:rsidRDefault="00C705EE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- Layer 2</w:t>
      </w:r>
      <w:r w:rsidR="00847471" w:rsidRPr="00984747">
        <w:rPr>
          <w:rFonts w:ascii="Century Gothic" w:hAnsi="Century Gothic"/>
          <w:sz w:val="20"/>
          <w:szCs w:val="20"/>
        </w:rPr>
        <w:t xml:space="preserve"> data pre-processing: </w:t>
      </w:r>
      <w:r w:rsidR="003B072A" w:rsidRPr="00984747">
        <w:rPr>
          <w:rFonts w:ascii="Century Gothic" w:hAnsi="Century Gothic"/>
          <w:sz w:val="20"/>
          <w:szCs w:val="20"/>
        </w:rPr>
        <w:t xml:space="preserve">pada layer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dilakukan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beragam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proses </w:t>
      </w:r>
      <w:proofErr w:type="spellStart"/>
      <w:r w:rsidR="00847500" w:rsidRPr="00984747">
        <w:rPr>
          <w:rFonts w:ascii="Century Gothic" w:hAnsi="Century Gothic"/>
          <w:sz w:val="20"/>
          <w:szCs w:val="20"/>
        </w:rPr>
        <w:t>penyiapan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data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sesuai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karakteristik-nya</w:t>
      </w:r>
      <w:proofErr w:type="spellEnd"/>
      <w:r w:rsidR="00847500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847500"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="00847500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847500" w:rsidRPr="00984747">
        <w:rPr>
          <w:rFonts w:ascii="Century Gothic" w:hAnsi="Century Gothic"/>
          <w:sz w:val="20"/>
          <w:szCs w:val="20"/>
        </w:rPr>
        <w:t>diolah</w:t>
      </w:r>
      <w:proofErr w:type="spellEnd"/>
      <w:r w:rsidR="00847500"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="00847500" w:rsidRPr="00984747">
        <w:rPr>
          <w:rFonts w:ascii="Century Gothic" w:hAnsi="Century Gothic"/>
          <w:sz w:val="20"/>
          <w:szCs w:val="20"/>
        </w:rPr>
        <w:t>tahap</w:t>
      </w:r>
      <w:proofErr w:type="spellEnd"/>
      <w:r w:rsidR="00847500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847500" w:rsidRPr="00984747">
        <w:rPr>
          <w:rFonts w:ascii="Century Gothic" w:hAnsi="Century Gothic"/>
          <w:sz w:val="20"/>
          <w:szCs w:val="20"/>
        </w:rPr>
        <w:t>selanjutnya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diantara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dilakukan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pada layer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filtering data, sampling,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agregasi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komposisi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-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karena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data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bisa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berasal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B072A" w:rsidRPr="00984747">
        <w:rPr>
          <w:rFonts w:ascii="Century Gothic" w:hAnsi="Century Gothic"/>
          <w:sz w:val="20"/>
          <w:szCs w:val="20"/>
        </w:rPr>
        <w:t>beragam</w:t>
      </w:r>
      <w:proofErr w:type="spellEnd"/>
      <w:r w:rsidR="003B072A" w:rsidRPr="00984747">
        <w:rPr>
          <w:rFonts w:ascii="Century Gothic" w:hAnsi="Century Gothic"/>
          <w:sz w:val="20"/>
          <w:szCs w:val="20"/>
        </w:rPr>
        <w:t xml:space="preserve"> sensor- dan </w:t>
      </w:r>
      <w:proofErr w:type="spellStart"/>
      <w:r w:rsidR="00847500" w:rsidRPr="00984747">
        <w:rPr>
          <w:rFonts w:ascii="Century Gothic" w:hAnsi="Century Gothic"/>
          <w:sz w:val="20"/>
          <w:szCs w:val="20"/>
        </w:rPr>
        <w:t>konversi</w:t>
      </w:r>
      <w:proofErr w:type="spellEnd"/>
      <w:r w:rsidR="00847500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847500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847500" w:rsidRPr="00984747">
        <w:rPr>
          <w:rFonts w:ascii="Century Gothic" w:hAnsi="Century Gothic"/>
          <w:sz w:val="20"/>
          <w:szCs w:val="20"/>
        </w:rPr>
        <w:t xml:space="preserve"> analog </w:t>
      </w:r>
      <w:proofErr w:type="spellStart"/>
      <w:r w:rsidR="00847500" w:rsidRPr="00984747">
        <w:rPr>
          <w:rFonts w:ascii="Century Gothic" w:hAnsi="Century Gothic"/>
          <w:sz w:val="20"/>
          <w:szCs w:val="20"/>
        </w:rPr>
        <w:t>ke</w:t>
      </w:r>
      <w:proofErr w:type="spellEnd"/>
      <w:r w:rsidR="00847500" w:rsidRPr="00984747">
        <w:rPr>
          <w:rFonts w:ascii="Century Gothic" w:hAnsi="Century Gothic"/>
          <w:sz w:val="20"/>
          <w:szCs w:val="20"/>
        </w:rPr>
        <w:t xml:space="preserve"> digital.</w:t>
      </w:r>
    </w:p>
    <w:p w14:paraId="6EDBDC29" w14:textId="77777777" w:rsidR="00847500" w:rsidRPr="00984747" w:rsidRDefault="00847500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- Layer 3 </w:t>
      </w:r>
      <w:proofErr w:type="spellStart"/>
      <w:r w:rsidRPr="00984747">
        <w:rPr>
          <w:rFonts w:ascii="Century Gothic" w:hAnsi="Century Gothic"/>
          <w:sz w:val="20"/>
          <w:szCs w:val="20"/>
        </w:rPr>
        <w:t>pemrosesan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data: </w:t>
      </w:r>
      <w:proofErr w:type="spellStart"/>
      <w:r w:rsidRPr="00984747">
        <w:rPr>
          <w:rFonts w:ascii="Century Gothic" w:hAnsi="Century Gothic"/>
          <w:sz w:val="20"/>
          <w:szCs w:val="20"/>
        </w:rPr>
        <w:t>diantara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proses yang </w:t>
      </w:r>
      <w:proofErr w:type="spellStart"/>
      <w:r w:rsidRPr="00984747">
        <w:rPr>
          <w:rFonts w:ascii="Century Gothic" w:hAnsi="Century Gothic"/>
          <w:sz w:val="20"/>
          <w:szCs w:val="20"/>
        </w:rPr>
        <w:t>biasa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dilakukan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layer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klustering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klasifikasi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pola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linear, </w:t>
      </w:r>
      <w:proofErr w:type="spellStart"/>
      <w:r w:rsidRPr="00984747">
        <w:rPr>
          <w:rFonts w:ascii="Century Gothic" w:hAnsi="Century Gothic"/>
          <w:sz w:val="20"/>
          <w:szCs w:val="20"/>
        </w:rPr>
        <w:t>pola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non-linear.</w:t>
      </w:r>
    </w:p>
    <w:p w14:paraId="3AA77245" w14:textId="77777777" w:rsidR="00C44AD6" w:rsidRPr="00984747" w:rsidRDefault="00847500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- Layer 4 </w:t>
      </w:r>
      <w:proofErr w:type="spellStart"/>
      <w:r w:rsidRPr="00984747">
        <w:rPr>
          <w:rFonts w:ascii="Century Gothic" w:hAnsi="Century Gothic"/>
          <w:sz w:val="20"/>
          <w:szCs w:val="20"/>
        </w:rPr>
        <w:t>pengetahuan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dan “insight</w:t>
      </w:r>
      <w:proofErr w:type="gramStart"/>
      <w:r w:rsidRPr="00984747">
        <w:rPr>
          <w:rFonts w:ascii="Century Gothic" w:hAnsi="Century Gothic"/>
          <w:sz w:val="20"/>
          <w:szCs w:val="20"/>
        </w:rPr>
        <w:t>”: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Bentuk</w:t>
      </w:r>
      <w:proofErr w:type="spellEnd"/>
      <w:proofErr w:type="gram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pengetahuan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diberikan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pada layer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bisa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berupa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1)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Interpretasi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agar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informasi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dihasilkan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di layer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memiliki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makna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domain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tertentu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, 2)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Visualisasi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ditujukan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agar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pengambil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keputusan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memahami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ide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kompleks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informasi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diberikan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. Pada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visualisasi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representasi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informasi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dapat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berupa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histogram, chart, scatter plot,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dsb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. 3)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Analitik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terdapat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lima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jenis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analitik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dapat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diberikan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yakni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: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analisis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deskriptif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analisis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diagnostic,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analisis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penemuan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(discovery),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analisis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prediktif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, dan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analisis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pemberian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136F" w:rsidRPr="00984747">
        <w:rPr>
          <w:rFonts w:ascii="Century Gothic" w:hAnsi="Century Gothic"/>
          <w:sz w:val="20"/>
          <w:szCs w:val="20"/>
        </w:rPr>
        <w:t>resep</w:t>
      </w:r>
      <w:proofErr w:type="spellEnd"/>
      <w:r w:rsidR="001E136F" w:rsidRPr="00984747">
        <w:rPr>
          <w:rFonts w:ascii="Century Gothic" w:hAnsi="Century Gothic"/>
          <w:sz w:val="20"/>
          <w:szCs w:val="20"/>
        </w:rPr>
        <w:t>.</w:t>
      </w:r>
    </w:p>
    <w:p w14:paraId="64648031" w14:textId="77777777" w:rsidR="00C44AD6" w:rsidRPr="00984747" w:rsidRDefault="00C44AD6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Karena </w:t>
      </w:r>
      <w:proofErr w:type="spellStart"/>
      <w:r w:rsidRPr="00984747">
        <w:rPr>
          <w:rFonts w:ascii="Century Gothic" w:hAnsi="Century Gothic"/>
          <w:sz w:val="20"/>
          <w:szCs w:val="20"/>
        </w:rPr>
        <w:t>informasi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dihasilkan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Pr="00984747">
        <w:rPr>
          <w:rFonts w:ascii="Century Gothic" w:hAnsi="Century Gothic"/>
          <w:sz w:val="20"/>
          <w:szCs w:val="20"/>
        </w:rPr>
        <w:t>keempat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layer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berpotensi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sangat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besar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maka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penellitian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mengajukan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model </w:t>
      </w:r>
      <w:proofErr w:type="spellStart"/>
      <w:r w:rsidRPr="00984747">
        <w:rPr>
          <w:rFonts w:ascii="Century Gothic" w:hAnsi="Century Gothic"/>
          <w:sz w:val="20"/>
          <w:szCs w:val="20"/>
        </w:rPr>
        <w:t>pemilihan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algoritma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memproses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informasi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dikumpulkan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. Model </w:t>
      </w:r>
      <w:proofErr w:type="spellStart"/>
      <w:r w:rsidRPr="00984747">
        <w:rPr>
          <w:rFonts w:ascii="Century Gothic" w:hAnsi="Century Gothic"/>
          <w:sz w:val="20"/>
          <w:szCs w:val="20"/>
        </w:rPr>
        <w:t>pemilihan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algoritma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pemroses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informasi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tersebut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dilihat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Pr="00984747">
        <w:rPr>
          <w:rFonts w:ascii="Century Gothic" w:hAnsi="Century Gothic"/>
          <w:sz w:val="20"/>
          <w:szCs w:val="20"/>
        </w:rPr>
        <w:t>gambar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berikut</w:t>
      </w:r>
      <w:proofErr w:type="spellEnd"/>
      <w:r w:rsidRPr="00984747">
        <w:rPr>
          <w:rFonts w:ascii="Century Gothic" w:hAnsi="Century Gothic"/>
          <w:sz w:val="20"/>
          <w:szCs w:val="20"/>
        </w:rPr>
        <w:t>:</w:t>
      </w:r>
    </w:p>
    <w:p w14:paraId="37C125B1" w14:textId="3C1A6F91" w:rsidR="00664A64" w:rsidRPr="00984747" w:rsidRDefault="00C44AD6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drawing>
          <wp:inline distT="0" distB="0" distL="0" distR="0" wp14:anchorId="1C92449D" wp14:editId="1DEA064F">
            <wp:extent cx="5943600" cy="260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47">
        <w:rPr>
          <w:rFonts w:ascii="Century Gothic" w:hAnsi="Century Gothic"/>
          <w:sz w:val="20"/>
          <w:szCs w:val="20"/>
        </w:rPr>
        <w:t xml:space="preserve"> </w:t>
      </w:r>
      <w:r w:rsidR="001E136F" w:rsidRPr="00984747">
        <w:rPr>
          <w:rFonts w:ascii="Century Gothic" w:hAnsi="Century Gothic"/>
          <w:sz w:val="20"/>
          <w:szCs w:val="20"/>
        </w:rPr>
        <w:t xml:space="preserve"> </w:t>
      </w:r>
      <w:r w:rsidR="00C705EE" w:rsidRPr="00984747">
        <w:rPr>
          <w:rFonts w:ascii="Century Gothic" w:hAnsi="Century Gothic"/>
          <w:sz w:val="20"/>
          <w:szCs w:val="20"/>
        </w:rPr>
        <w:t xml:space="preserve">  </w:t>
      </w:r>
    </w:p>
    <w:p w14:paraId="5D36DCA6" w14:textId="7590EF31" w:rsidR="00E050D5" w:rsidRPr="00984747" w:rsidRDefault="00E050D5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mesin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pencocokan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memiliki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tujuan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secara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otomatis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memilih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daftar </w:t>
      </w:r>
      <w:proofErr w:type="spellStart"/>
      <w:r w:rsidRPr="00984747">
        <w:rPr>
          <w:rFonts w:ascii="Century Gothic" w:hAnsi="Century Gothic"/>
          <w:sz w:val="20"/>
          <w:szCs w:val="20"/>
        </w:rPr>
        <w:t>kandidat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algoritma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. Setelah daftar </w:t>
      </w:r>
      <w:proofErr w:type="spellStart"/>
      <w:r w:rsidRPr="00984747">
        <w:rPr>
          <w:rFonts w:ascii="Century Gothic" w:hAnsi="Century Gothic"/>
          <w:sz w:val="20"/>
          <w:szCs w:val="20"/>
        </w:rPr>
        <w:t>kandidat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algoritme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dihasilkan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komponen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aliran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lain </w:t>
      </w:r>
      <w:proofErr w:type="spellStart"/>
      <w:r w:rsidRPr="00984747">
        <w:rPr>
          <w:rFonts w:ascii="Century Gothic" w:hAnsi="Century Gothic"/>
          <w:sz w:val="20"/>
          <w:szCs w:val="20"/>
        </w:rPr>
        <w:t>menangani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pemilihan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dan </w:t>
      </w:r>
      <w:proofErr w:type="spellStart"/>
      <w:r w:rsidRPr="00984747">
        <w:rPr>
          <w:rFonts w:ascii="Century Gothic" w:hAnsi="Century Gothic"/>
          <w:sz w:val="20"/>
          <w:szCs w:val="20"/>
        </w:rPr>
        <w:t>validasi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algoritme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akhir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. Pada level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seorang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ahli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84747">
        <w:rPr>
          <w:rFonts w:ascii="Century Gothic" w:hAnsi="Century Gothic"/>
          <w:sz w:val="20"/>
          <w:szCs w:val="20"/>
        </w:rPr>
        <w:t>manusia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program) </w:t>
      </w:r>
      <w:proofErr w:type="spellStart"/>
      <w:r w:rsidRPr="00984747">
        <w:rPr>
          <w:rFonts w:ascii="Century Gothic" w:hAnsi="Century Gothic"/>
          <w:sz w:val="20"/>
          <w:szCs w:val="20"/>
        </w:rPr>
        <w:t>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membuat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pilihan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akhir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algoritma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</w:p>
    <w:p w14:paraId="68F8D38D" w14:textId="27E5B49B" w:rsidR="00F846CD" w:rsidRPr="00984747" w:rsidRDefault="00F846CD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Main Results:</w:t>
      </w:r>
    </w:p>
    <w:p w14:paraId="324E6711" w14:textId="768A0AB1" w:rsidR="00567A28" w:rsidRPr="00984747" w:rsidRDefault="00567A28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lastRenderedPageBreak/>
        <w:drawing>
          <wp:inline distT="0" distB="0" distL="0" distR="0" wp14:anchorId="64FD8197" wp14:editId="6EC429F2">
            <wp:extent cx="55372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A27" w14:textId="68CDF8F7" w:rsidR="00567A28" w:rsidRPr="00984747" w:rsidRDefault="00D20813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Tampak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bahwa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penelitian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berhasil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menerapkan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r w:rsidR="00984747" w:rsidRPr="00984747">
        <w:rPr>
          <w:rFonts w:ascii="Century Gothic" w:hAnsi="Century Gothic"/>
          <w:sz w:val="20"/>
          <w:szCs w:val="20"/>
        </w:rPr>
        <w:t xml:space="preserve">layer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pertama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arsitektur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diajukan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menerapkan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beragam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sensor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apartemen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menjadi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lingkungan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yang di-setting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tempat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tinggal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. </w:t>
      </w:r>
    </w:p>
    <w:p w14:paraId="68DA51AE" w14:textId="31F82046" w:rsidR="00F846CD" w:rsidRPr="00984747" w:rsidRDefault="00F846CD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Limitation:</w:t>
      </w:r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Penelitian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masih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belum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membahas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lebih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implementasi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layer 3 dan layer 4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arsitektur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984747" w:rsidRPr="00984747">
        <w:rPr>
          <w:rFonts w:ascii="Century Gothic" w:hAnsi="Century Gothic"/>
          <w:sz w:val="20"/>
          <w:szCs w:val="20"/>
        </w:rPr>
        <w:t>diajukan</w:t>
      </w:r>
      <w:proofErr w:type="spellEnd"/>
      <w:r w:rsidR="00984747" w:rsidRPr="00984747">
        <w:rPr>
          <w:rFonts w:ascii="Century Gothic" w:hAnsi="Century Gothic"/>
          <w:sz w:val="20"/>
          <w:szCs w:val="20"/>
        </w:rPr>
        <w:t xml:space="preserve">. </w:t>
      </w:r>
    </w:p>
    <w:p w14:paraId="241BA059" w14:textId="5C6C0043" w:rsidR="00F846CD" w:rsidRPr="00984747" w:rsidRDefault="00B17B47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first name:</w:t>
      </w:r>
    </w:p>
    <w:p w14:paraId="365304C6" w14:textId="657CA745" w:rsidR="00B17B47" w:rsidRPr="00984747" w:rsidRDefault="004B5D96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surname:</w:t>
      </w:r>
    </w:p>
    <w:p w14:paraId="04825FB4" w14:textId="189E26CE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</w:p>
    <w:p w14:paraId="60B8FB68" w14:textId="16FAE2BE" w:rsidR="003B64C1" w:rsidRPr="00984747" w:rsidRDefault="00984747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</w:t>
      </w:r>
      <w:r w:rsidR="003B64C1" w:rsidRPr="00984747">
        <w:rPr>
          <w:rFonts w:ascii="Century Gothic" w:hAnsi="Century Gothic"/>
          <w:sz w:val="20"/>
          <w:szCs w:val="20"/>
        </w:rPr>
        <w:t xml:space="preserve">Paper Title: </w:t>
      </w:r>
      <w:r w:rsidR="00160187" w:rsidRPr="00984747">
        <w:rPr>
          <w:rFonts w:ascii="Century Gothic" w:hAnsi="Century Gothic"/>
          <w:sz w:val="20"/>
          <w:szCs w:val="20"/>
        </w:rPr>
        <w:t xml:space="preserve">Feature Extraction Processing Method of Medical Image Fusion Based on Neural Network Algorithm </w:t>
      </w:r>
    </w:p>
    <w:p w14:paraId="3391B267" w14:textId="61E38681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Authors:</w:t>
      </w:r>
      <w:r w:rsidR="0016018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60187" w:rsidRPr="00984747">
        <w:rPr>
          <w:rFonts w:ascii="Century Gothic" w:hAnsi="Century Gothic"/>
          <w:sz w:val="20"/>
          <w:szCs w:val="20"/>
        </w:rPr>
        <w:t>Tianming</w:t>
      </w:r>
      <w:proofErr w:type="spellEnd"/>
      <w:r w:rsidR="00160187" w:rsidRPr="00984747">
        <w:rPr>
          <w:rFonts w:ascii="Century Gothic" w:hAnsi="Century Gothic"/>
          <w:sz w:val="20"/>
          <w:szCs w:val="20"/>
        </w:rPr>
        <w:t xml:space="preserve"> Song ,1 </w:t>
      </w:r>
      <w:proofErr w:type="spellStart"/>
      <w:r w:rsidR="00160187" w:rsidRPr="00984747">
        <w:rPr>
          <w:rFonts w:ascii="Century Gothic" w:hAnsi="Century Gothic"/>
          <w:sz w:val="20"/>
          <w:szCs w:val="20"/>
        </w:rPr>
        <w:t>Xiaoyang</w:t>
      </w:r>
      <w:proofErr w:type="spellEnd"/>
      <w:r w:rsidR="00160187" w:rsidRPr="00984747">
        <w:rPr>
          <w:rFonts w:ascii="Century Gothic" w:hAnsi="Century Gothic"/>
          <w:sz w:val="20"/>
          <w:szCs w:val="20"/>
        </w:rPr>
        <w:t xml:space="preserve"> Yu ,1 Shuang Yu,1 </w:t>
      </w:r>
      <w:proofErr w:type="spellStart"/>
      <w:r w:rsidR="00160187" w:rsidRPr="00984747">
        <w:rPr>
          <w:rFonts w:ascii="Century Gothic" w:hAnsi="Century Gothic"/>
          <w:sz w:val="20"/>
          <w:szCs w:val="20"/>
        </w:rPr>
        <w:t>Zhe</w:t>
      </w:r>
      <w:proofErr w:type="spellEnd"/>
      <w:r w:rsidR="00160187" w:rsidRPr="00984747">
        <w:rPr>
          <w:rFonts w:ascii="Century Gothic" w:hAnsi="Century Gothic"/>
          <w:sz w:val="20"/>
          <w:szCs w:val="20"/>
        </w:rPr>
        <w:t xml:space="preserve"> Ren,1 and </w:t>
      </w:r>
      <w:proofErr w:type="spellStart"/>
      <w:r w:rsidR="00160187" w:rsidRPr="00984747">
        <w:rPr>
          <w:rFonts w:ascii="Century Gothic" w:hAnsi="Century Gothic"/>
          <w:sz w:val="20"/>
          <w:szCs w:val="20"/>
        </w:rPr>
        <w:t>Yawei</w:t>
      </w:r>
      <w:proofErr w:type="spellEnd"/>
      <w:r w:rsidR="00160187" w:rsidRPr="00984747">
        <w:rPr>
          <w:rFonts w:ascii="Century Gothic" w:hAnsi="Century Gothic"/>
          <w:sz w:val="20"/>
          <w:szCs w:val="20"/>
        </w:rPr>
        <w:t xml:space="preserve"> Qu2 </w:t>
      </w:r>
    </w:p>
    <w:p w14:paraId="7775E94A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"/>
      </w:tblGrid>
      <w:tr w:rsidR="005974A5" w:rsidRPr="00984747" w14:paraId="527606E5" w14:textId="77777777" w:rsidTr="00E95EA4">
        <w:tc>
          <w:tcPr>
            <w:tcW w:w="0" w:type="auto"/>
            <w:shd w:val="clear" w:color="auto" w:fill="FFFFFF"/>
            <w:hideMark/>
          </w:tcPr>
          <w:p w14:paraId="0183ADDA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  <w:r w:rsidRPr="00984747">
              <w:rPr>
                <w:rFonts w:ascii="Century Gothic" w:hAnsi="Century Gothic"/>
                <w:sz w:val="20"/>
                <w:szCs w:val="20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33B14250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249C0CB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14F36AE7" w14:textId="44280BF2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URL:</w:t>
      </w:r>
      <w:r w:rsidR="00EE604A" w:rsidRPr="00EE604A">
        <w:t xml:space="preserve"> </w:t>
      </w:r>
      <w:r w:rsidR="00EE604A" w:rsidRPr="00EE604A">
        <w:rPr>
          <w:rFonts w:ascii="Century Gothic" w:hAnsi="Century Gothic"/>
          <w:sz w:val="20"/>
          <w:szCs w:val="20"/>
        </w:rPr>
        <w:t>https://www.hindawi.com/journals/complexity/2021/7523513/?utm_source=google&amp;utm_medium=cpc&amp;utm_campaign=HDW_MRKT_GBL_SUB_ADWO_PAI_DYNA_JOUR_X_PJ_GROUP3&amp;gclid=Cj0KCQjw_4-SBhCgARIsAAlegrVftlS0bY6JUzFmVORiWCOXGI-Bv8yMbFmu5lXkV1QYPnKPqB3sWQAaAmqlEALw_wcB</w:t>
      </w:r>
    </w:p>
    <w:p w14:paraId="5F9FEFFA" w14:textId="76E9DC7B" w:rsidR="007247AD" w:rsidRPr="007247AD" w:rsidRDefault="003B64C1" w:rsidP="007247AD">
      <w:pPr>
        <w:jc w:val="both"/>
        <w:rPr>
          <w:rFonts w:ascii="Century Gothic" w:hAnsi="Century Gothic"/>
          <w:sz w:val="20"/>
          <w:szCs w:val="20"/>
        </w:rPr>
      </w:pPr>
      <w:r w:rsidRPr="007247AD">
        <w:rPr>
          <w:rFonts w:ascii="Century Gothic" w:hAnsi="Century Gothic"/>
          <w:sz w:val="20"/>
          <w:szCs w:val="20"/>
        </w:rPr>
        <w:t>Problem:</w:t>
      </w:r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Dalam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proses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ekstraksi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ciri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citra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medis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terdapat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beberapa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kendala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seperti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ekstraksi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ciri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7247AD">
        <w:rPr>
          <w:rFonts w:ascii="Century Gothic" w:hAnsi="Century Gothic"/>
          <w:sz w:val="20"/>
          <w:szCs w:val="20"/>
        </w:rPr>
        <w:t>samar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dan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tingkat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preparasi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ciri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7247AD" w:rsidRPr="007247AD">
        <w:rPr>
          <w:rFonts w:ascii="Century Gothic" w:hAnsi="Century Gothic"/>
          <w:sz w:val="20"/>
          <w:szCs w:val="20"/>
        </w:rPr>
        <w:t>rendah</w:t>
      </w:r>
      <w:proofErr w:type="spellEnd"/>
      <w:r w:rsidR="007247AD" w:rsidRPr="007247AD">
        <w:rPr>
          <w:rFonts w:ascii="Century Gothic" w:hAnsi="Century Gothic"/>
          <w:sz w:val="20"/>
          <w:szCs w:val="20"/>
        </w:rPr>
        <w:t>.</w:t>
      </w:r>
    </w:p>
    <w:p w14:paraId="5958EAB2" w14:textId="15C63F16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</w:p>
    <w:p w14:paraId="57F7BE19" w14:textId="77777777" w:rsidR="00621ED8" w:rsidRPr="00621ED8" w:rsidRDefault="003B64C1" w:rsidP="00621ED8">
      <w:pPr>
        <w:jc w:val="both"/>
        <w:rPr>
          <w:rFonts w:ascii="Century Gothic" w:hAnsi="Century Gothic"/>
          <w:sz w:val="20"/>
          <w:szCs w:val="20"/>
        </w:rPr>
      </w:pPr>
      <w:r w:rsidRPr="00621ED8">
        <w:rPr>
          <w:rFonts w:ascii="Century Gothic" w:hAnsi="Century Gothic"/>
          <w:sz w:val="20"/>
          <w:szCs w:val="20"/>
        </w:rPr>
        <w:t>Contribution:</w:t>
      </w:r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metode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pemrosesan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citra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medis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berdasarkan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fusi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multifitur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, yang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memiliki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efek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ekstraksi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fitur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tinggi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citra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medis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dada,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paru-paru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otak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, dan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hati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, dan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dapat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mengekspresikan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hubungan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fitur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citra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medis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dengan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lebih</w:t>
      </w:r>
      <w:proofErr w:type="spellEnd"/>
      <w:r w:rsidR="00621ED8" w:rsidRPr="00621ED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21ED8" w:rsidRPr="00621ED8">
        <w:rPr>
          <w:rFonts w:ascii="Century Gothic" w:hAnsi="Century Gothic"/>
          <w:sz w:val="20"/>
          <w:szCs w:val="20"/>
        </w:rPr>
        <w:t>baik</w:t>
      </w:r>
      <w:proofErr w:type="spellEnd"/>
    </w:p>
    <w:p w14:paraId="3989BC2C" w14:textId="22DC2689" w:rsidR="003B64C1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Method/Solution:</w:t>
      </w:r>
    </w:p>
    <w:p w14:paraId="72BF2198" w14:textId="61B1E8F7" w:rsidR="00621ED8" w:rsidRDefault="00621ED8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15F3539A" wp14:editId="17F30921">
            <wp:extent cx="4889500" cy="436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2B7E" w14:textId="6F4A8D66" w:rsidR="00621ED8" w:rsidRPr="00984747" w:rsidRDefault="00EE604A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 wp14:anchorId="1A1F85DB" wp14:editId="465EE984">
            <wp:extent cx="4889500" cy="436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ED8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238EEBC7" wp14:editId="78F4CFAE">
            <wp:extent cx="5943600" cy="1602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B3A1" w14:textId="02E0F414" w:rsidR="003B64C1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Main Results:</w:t>
      </w:r>
    </w:p>
    <w:p w14:paraId="35EDC630" w14:textId="77777777" w:rsidR="000F65C0" w:rsidRPr="000F65C0" w:rsidRDefault="000F65C0" w:rsidP="000F65C0">
      <w:pPr>
        <w:jc w:val="both"/>
        <w:rPr>
          <w:rFonts w:ascii="Century Gothic" w:hAnsi="Century Gothic"/>
          <w:sz w:val="20"/>
          <w:szCs w:val="20"/>
        </w:rPr>
      </w:pPr>
      <w:proofErr w:type="spellStart"/>
      <w:r w:rsidRPr="000F65C0">
        <w:rPr>
          <w:rFonts w:ascii="Century Gothic" w:hAnsi="Century Gothic"/>
          <w:sz w:val="20"/>
          <w:szCs w:val="20"/>
        </w:rPr>
        <w:t>akurasi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metode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0F65C0">
        <w:rPr>
          <w:rFonts w:ascii="Century Gothic" w:hAnsi="Century Gothic"/>
          <w:sz w:val="20"/>
          <w:szCs w:val="20"/>
        </w:rPr>
        <w:t>diusulkan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lebih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dari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5% </w:t>
      </w:r>
      <w:proofErr w:type="spellStart"/>
      <w:r w:rsidRPr="000F65C0">
        <w:rPr>
          <w:rFonts w:ascii="Century Gothic" w:hAnsi="Century Gothic"/>
          <w:sz w:val="20"/>
          <w:szCs w:val="20"/>
        </w:rPr>
        <w:t>lebih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tinggi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dari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metode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lain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, yang </w:t>
      </w:r>
      <w:proofErr w:type="spellStart"/>
      <w:r w:rsidRPr="000F65C0">
        <w:rPr>
          <w:rFonts w:ascii="Century Gothic" w:hAnsi="Century Gothic"/>
          <w:sz w:val="20"/>
          <w:szCs w:val="20"/>
        </w:rPr>
        <w:t>menunjukkan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bahwa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kinerja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metode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0F65C0">
        <w:rPr>
          <w:rFonts w:ascii="Century Gothic" w:hAnsi="Century Gothic"/>
          <w:sz w:val="20"/>
          <w:szCs w:val="20"/>
        </w:rPr>
        <w:t>diusulkan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lebih</w:t>
      </w:r>
      <w:proofErr w:type="spellEnd"/>
      <w:r w:rsidRPr="000F65C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0F65C0">
        <w:rPr>
          <w:rFonts w:ascii="Century Gothic" w:hAnsi="Century Gothic"/>
          <w:sz w:val="20"/>
          <w:szCs w:val="20"/>
        </w:rPr>
        <w:t>baik</w:t>
      </w:r>
      <w:proofErr w:type="spellEnd"/>
      <w:r w:rsidRPr="000F65C0">
        <w:rPr>
          <w:rFonts w:ascii="Century Gothic" w:hAnsi="Century Gothic"/>
          <w:sz w:val="20"/>
          <w:szCs w:val="20"/>
        </w:rPr>
        <w:t>.</w:t>
      </w:r>
    </w:p>
    <w:p w14:paraId="0B0063EF" w14:textId="77777777" w:rsidR="000F65C0" w:rsidRDefault="000F65C0" w:rsidP="00984747">
      <w:pPr>
        <w:rPr>
          <w:rFonts w:ascii="Century Gothic" w:hAnsi="Century Gothic"/>
          <w:sz w:val="20"/>
          <w:szCs w:val="20"/>
        </w:rPr>
      </w:pPr>
    </w:p>
    <w:p w14:paraId="6CBF6FF1" w14:textId="595A7DC7" w:rsidR="00621ED8" w:rsidRDefault="00621ED8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 wp14:anchorId="318ED002" wp14:editId="462A21AB">
            <wp:extent cx="4578082" cy="375735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07" cy="37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2144" w14:textId="1C69555C" w:rsidR="00621ED8" w:rsidRDefault="00621ED8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2C16C9E3" wp14:editId="54AA180C">
            <wp:extent cx="4965700" cy="168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6ED" w14:textId="61A64FF7" w:rsidR="00621ED8" w:rsidRDefault="00621ED8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 wp14:anchorId="6D53C74B" wp14:editId="24621402">
            <wp:extent cx="5943600" cy="4796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9C42" w14:textId="48584ADC" w:rsidR="00621ED8" w:rsidRDefault="00621ED8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 wp14:anchorId="223CDE9A" wp14:editId="34227D9B">
            <wp:extent cx="4480560" cy="35461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89" cy="35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B6C1" w14:textId="77943813" w:rsidR="000F65C0" w:rsidRDefault="000F65C0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0B785E57" wp14:editId="294FDB13">
            <wp:extent cx="4531265" cy="3690851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42" cy="36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862" w14:textId="5F9CB71D" w:rsidR="000F65C0" w:rsidRPr="00984747" w:rsidRDefault="000F65C0" w:rsidP="0098474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 wp14:anchorId="1A29BDB6" wp14:editId="46771ECF">
            <wp:extent cx="4056611" cy="336360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636" cy="33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2179" w14:textId="7DD8F048" w:rsidR="000F65C0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Limitation:</w:t>
      </w:r>
    </w:p>
    <w:p w14:paraId="17B71D90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first name:</w:t>
      </w:r>
    </w:p>
    <w:p w14:paraId="66F5ECF6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surname:</w:t>
      </w:r>
    </w:p>
    <w:p w14:paraId="5D82C02C" w14:textId="77777777" w:rsidR="00654F5C" w:rsidRPr="00984747" w:rsidRDefault="00654F5C" w:rsidP="00984747">
      <w:pPr>
        <w:rPr>
          <w:rFonts w:ascii="Century Gothic" w:hAnsi="Century Gothic"/>
          <w:sz w:val="20"/>
          <w:szCs w:val="20"/>
        </w:rPr>
      </w:pPr>
    </w:p>
    <w:p w14:paraId="0B567031" w14:textId="77777777" w:rsidR="00654F5C" w:rsidRPr="00984747" w:rsidRDefault="00654F5C" w:rsidP="00984747">
      <w:pPr>
        <w:rPr>
          <w:rFonts w:ascii="Century Gothic" w:hAnsi="Century Gothic"/>
          <w:sz w:val="20"/>
          <w:szCs w:val="20"/>
        </w:rPr>
      </w:pPr>
    </w:p>
    <w:p w14:paraId="356F435C" w14:textId="77777777" w:rsidR="00654F5C" w:rsidRPr="00984747" w:rsidRDefault="00654F5C" w:rsidP="00984747">
      <w:pPr>
        <w:rPr>
          <w:rFonts w:ascii="Century Gothic" w:hAnsi="Century Gothic"/>
          <w:sz w:val="20"/>
          <w:szCs w:val="20"/>
        </w:rPr>
      </w:pPr>
    </w:p>
    <w:p w14:paraId="4AABEBC9" w14:textId="4CFCB4E4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Paper Title: </w:t>
      </w:r>
      <w:r w:rsidR="00FB7731" w:rsidRPr="00984747">
        <w:rPr>
          <w:rFonts w:ascii="Century Gothic" w:hAnsi="Century Gothic"/>
          <w:sz w:val="20"/>
          <w:szCs w:val="20"/>
        </w:rPr>
        <w:t>Screening Thyroid Tumor in Ultrasound Thyroid Images using Hidden Markov Model</w:t>
      </w:r>
      <w:r w:rsidR="007E3BB9" w:rsidRPr="00984747">
        <w:rPr>
          <w:rFonts w:ascii="Century Gothic" w:hAnsi="Century Gothic"/>
          <w:sz w:val="20"/>
          <w:szCs w:val="20"/>
        </w:rPr>
        <w:t>:</w:t>
      </w:r>
      <w:r w:rsidR="00C67BF6" w:rsidRPr="00984747">
        <w:rPr>
          <w:rFonts w:ascii="Century Gothic" w:hAnsi="Century Gothic"/>
          <w:sz w:val="20"/>
          <w:szCs w:val="20"/>
        </w:rPr>
        <w:t xml:space="preserve"> </w:t>
      </w:r>
    </w:p>
    <w:p w14:paraId="40815C5B" w14:textId="11181B00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Authors</w:t>
      </w:r>
      <w:r w:rsidR="00B533E6" w:rsidRPr="00984747">
        <w:rPr>
          <w:rFonts w:ascii="Century Gothic" w:hAnsi="Century Gothic"/>
          <w:sz w:val="20"/>
          <w:szCs w:val="20"/>
        </w:rPr>
        <w:t xml:space="preserve">: B. </w:t>
      </w:r>
      <w:proofErr w:type="spellStart"/>
      <w:r w:rsidR="00B533E6" w:rsidRPr="00984747">
        <w:rPr>
          <w:rFonts w:ascii="Century Gothic" w:hAnsi="Century Gothic"/>
          <w:sz w:val="20"/>
          <w:szCs w:val="20"/>
        </w:rPr>
        <w:t>Shankarlal</w:t>
      </w:r>
      <w:proofErr w:type="spellEnd"/>
      <w:r w:rsidR="00DB7649" w:rsidRPr="00984747">
        <w:rPr>
          <w:rFonts w:ascii="Century Gothic" w:hAnsi="Century Gothic"/>
          <w:sz w:val="20"/>
          <w:szCs w:val="20"/>
        </w:rPr>
        <w:t>; </w:t>
      </w:r>
      <w:r w:rsidR="00B533E6" w:rsidRPr="00984747">
        <w:rPr>
          <w:rFonts w:ascii="Century Gothic" w:hAnsi="Century Gothic"/>
          <w:sz w:val="20"/>
          <w:szCs w:val="20"/>
        </w:rPr>
        <w:t>P. D. Sathya</w:t>
      </w:r>
      <w:r w:rsidR="00DB7649" w:rsidRPr="00984747">
        <w:rPr>
          <w:rFonts w:ascii="Century Gothic" w:hAnsi="Century Gothic"/>
          <w:sz w:val="20"/>
          <w:szCs w:val="20"/>
        </w:rPr>
        <w:t>; </w:t>
      </w:r>
      <w:r w:rsidR="00B533E6" w:rsidRPr="00984747">
        <w:rPr>
          <w:rFonts w:ascii="Century Gothic" w:hAnsi="Century Gothic"/>
          <w:sz w:val="20"/>
          <w:szCs w:val="20"/>
        </w:rPr>
        <w:t>V. P. Sakthivel</w:t>
      </w:r>
    </w:p>
    <w:p w14:paraId="3DC0DCD6" w14:textId="1F5E681E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Venue:</w:t>
      </w:r>
      <w:r w:rsidR="00DB7649" w:rsidRPr="00984747">
        <w:rPr>
          <w:rFonts w:ascii="Century Gothic" w:hAnsi="Century Gothic"/>
          <w:sz w:val="20"/>
          <w:szCs w:val="20"/>
        </w:rPr>
        <w:t xml:space="preserve"> </w:t>
      </w:r>
      <w:r w:rsidR="00B533E6" w:rsidRPr="00984747">
        <w:rPr>
          <w:rFonts w:ascii="Century Gothic" w:hAnsi="Century Gothic"/>
          <w:sz w:val="20"/>
          <w:szCs w:val="20"/>
        </w:rPr>
        <w:t>Tirunelveli, India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"/>
      </w:tblGrid>
      <w:tr w:rsidR="005974A5" w:rsidRPr="00984747" w14:paraId="1D1F8A11" w14:textId="77777777" w:rsidTr="00E95EA4">
        <w:tc>
          <w:tcPr>
            <w:tcW w:w="0" w:type="auto"/>
            <w:shd w:val="clear" w:color="auto" w:fill="FFFFFF"/>
            <w:hideMark/>
          </w:tcPr>
          <w:p w14:paraId="2AE4C60D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  <w:r w:rsidRPr="00984747">
              <w:rPr>
                <w:rFonts w:ascii="Century Gothic" w:hAnsi="Century Gothic"/>
                <w:sz w:val="20"/>
                <w:szCs w:val="20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58E9F11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B790772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E006625" w14:textId="3E6B5781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URL:</w:t>
      </w:r>
      <w:r w:rsidR="00DB7649" w:rsidRPr="00984747">
        <w:rPr>
          <w:rFonts w:ascii="Century Gothic" w:hAnsi="Century Gothic"/>
          <w:sz w:val="20"/>
          <w:szCs w:val="20"/>
        </w:rPr>
        <w:t xml:space="preserve"> https://ieeexplore.ieee.org/document/6345965</w:t>
      </w:r>
    </w:p>
    <w:p w14:paraId="505B8D94" w14:textId="42BF3A9F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Problem:</w:t>
      </w:r>
      <w:r w:rsidR="00DB7649" w:rsidRPr="00984747">
        <w:rPr>
          <w:rFonts w:ascii="Century Gothic" w:hAnsi="Century Gothic"/>
          <w:sz w:val="20"/>
          <w:szCs w:val="20"/>
        </w:rPr>
        <w:t xml:space="preserve"> </w:t>
      </w:r>
    </w:p>
    <w:p w14:paraId="6353556F" w14:textId="3D38CD63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Contribution:</w:t>
      </w:r>
      <w:r w:rsidR="00975608" w:rsidRPr="00984747">
        <w:rPr>
          <w:rFonts w:ascii="Century Gothic" w:hAnsi="Century Gothic"/>
          <w:sz w:val="20"/>
          <w:szCs w:val="20"/>
        </w:rPr>
        <w:t xml:space="preserve"> </w:t>
      </w:r>
    </w:p>
    <w:p w14:paraId="0F016808" w14:textId="472C30D2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Method/Solution:</w:t>
      </w:r>
      <w:r w:rsidR="006015D7" w:rsidRPr="00984747">
        <w:rPr>
          <w:rFonts w:ascii="Century Gothic" w:hAnsi="Century Gothic"/>
          <w:sz w:val="20"/>
          <w:szCs w:val="20"/>
        </w:rPr>
        <w:t xml:space="preserve"> </w:t>
      </w:r>
    </w:p>
    <w:p w14:paraId="4400B32D" w14:textId="009FFB5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Main Results:</w:t>
      </w:r>
    </w:p>
    <w:p w14:paraId="69E6AEFF" w14:textId="51724D75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Limitation:</w:t>
      </w:r>
    </w:p>
    <w:p w14:paraId="5847407D" w14:textId="5D7724F8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</w:p>
    <w:p w14:paraId="064358F9" w14:textId="4081F252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</w:p>
    <w:p w14:paraId="53ADB9B3" w14:textId="242EEC8A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Paper Title: </w:t>
      </w:r>
      <w:r w:rsidR="00944B2B" w:rsidRPr="00984747">
        <w:rPr>
          <w:rFonts w:ascii="Century Gothic" w:hAnsi="Century Gothic"/>
          <w:sz w:val="20"/>
          <w:szCs w:val="20"/>
        </w:rPr>
        <w:t>Automated Benign &amp; Malignant Thyroid Lesion Characterization and Classification in 3D Contrast-Enhanced Ultrasound</w:t>
      </w:r>
    </w:p>
    <w:p w14:paraId="4AB9F486" w14:textId="37B7EE9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Authors:</w:t>
      </w:r>
      <w:r w:rsidR="00944B2B" w:rsidRPr="00984747">
        <w:rPr>
          <w:rFonts w:ascii="Century Gothic" w:hAnsi="Century Gothic"/>
          <w:sz w:val="20"/>
          <w:szCs w:val="20"/>
        </w:rPr>
        <w:t xml:space="preserve"> U Rajendra Acharya, </w:t>
      </w:r>
      <w:proofErr w:type="spellStart"/>
      <w:r w:rsidR="00944B2B" w:rsidRPr="00984747">
        <w:rPr>
          <w:rFonts w:ascii="Century Gothic" w:hAnsi="Century Gothic"/>
          <w:sz w:val="20"/>
          <w:szCs w:val="20"/>
        </w:rPr>
        <w:t>Vinitha</w:t>
      </w:r>
      <w:proofErr w:type="spellEnd"/>
      <w:r w:rsidR="00944B2B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44B2B" w:rsidRPr="00984747">
        <w:rPr>
          <w:rFonts w:ascii="Century Gothic" w:hAnsi="Century Gothic"/>
          <w:sz w:val="20"/>
          <w:szCs w:val="20"/>
        </w:rPr>
        <w:t>Sree</w:t>
      </w:r>
      <w:proofErr w:type="spellEnd"/>
      <w:r w:rsidR="00944B2B" w:rsidRPr="00984747">
        <w:rPr>
          <w:rFonts w:ascii="Century Gothic" w:hAnsi="Century Gothic"/>
          <w:sz w:val="20"/>
          <w:szCs w:val="20"/>
        </w:rPr>
        <w:t xml:space="preserve"> S*, Filippo Molinari, Roberto </w:t>
      </w:r>
      <w:proofErr w:type="spellStart"/>
      <w:r w:rsidR="00944B2B" w:rsidRPr="00984747">
        <w:rPr>
          <w:rFonts w:ascii="Century Gothic" w:hAnsi="Century Gothic"/>
          <w:sz w:val="20"/>
          <w:szCs w:val="20"/>
        </w:rPr>
        <w:t>Garberoglio</w:t>
      </w:r>
      <w:proofErr w:type="spellEnd"/>
      <w:r w:rsidR="00944B2B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944B2B" w:rsidRPr="00984747">
        <w:rPr>
          <w:rFonts w:ascii="Century Gothic" w:hAnsi="Century Gothic"/>
          <w:sz w:val="20"/>
          <w:szCs w:val="20"/>
        </w:rPr>
        <w:t>AgnieszkaWitkowska</w:t>
      </w:r>
      <w:proofErr w:type="spellEnd"/>
      <w:r w:rsidR="00944B2B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944B2B" w:rsidRPr="00984747">
        <w:rPr>
          <w:rFonts w:ascii="Century Gothic" w:hAnsi="Century Gothic"/>
          <w:sz w:val="20"/>
          <w:szCs w:val="20"/>
        </w:rPr>
        <w:t>Jasjit</w:t>
      </w:r>
      <w:proofErr w:type="spellEnd"/>
      <w:r w:rsidR="00944B2B" w:rsidRPr="00984747">
        <w:rPr>
          <w:rFonts w:ascii="Century Gothic" w:hAnsi="Century Gothic"/>
          <w:sz w:val="20"/>
          <w:szCs w:val="20"/>
        </w:rPr>
        <w:t xml:space="preserve"> S Suri</w:t>
      </w:r>
    </w:p>
    <w:p w14:paraId="5AE6931E" w14:textId="04395659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Venue:</w:t>
      </w:r>
      <w:r w:rsidR="00944B2B" w:rsidRPr="00984747">
        <w:rPr>
          <w:rFonts w:ascii="Century Gothic" w:hAnsi="Century Gothic"/>
          <w:sz w:val="20"/>
          <w:szCs w:val="20"/>
        </w:rPr>
        <w:t xml:space="preserve"> San Diego, California USA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"/>
      </w:tblGrid>
      <w:tr w:rsidR="005974A5" w:rsidRPr="00984747" w14:paraId="5BAC2B3B" w14:textId="77777777" w:rsidTr="00E95EA4">
        <w:tc>
          <w:tcPr>
            <w:tcW w:w="0" w:type="auto"/>
            <w:shd w:val="clear" w:color="auto" w:fill="FFFFFF"/>
            <w:hideMark/>
          </w:tcPr>
          <w:p w14:paraId="5AA6C8F4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  <w:r w:rsidRPr="00984747">
              <w:rPr>
                <w:rFonts w:ascii="Century Gothic" w:hAnsi="Century Gothic"/>
                <w:sz w:val="20"/>
                <w:szCs w:val="20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4B78176D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92781D2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7035D62" w14:textId="39056ACA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URL:</w:t>
      </w:r>
      <w:r w:rsidR="00944B2B" w:rsidRPr="00984747">
        <w:rPr>
          <w:rFonts w:ascii="Century Gothic" w:hAnsi="Century Gothic"/>
          <w:sz w:val="20"/>
          <w:szCs w:val="20"/>
        </w:rPr>
        <w:t xml:space="preserve"> https://ieeexplore.ieee.org/document/6345965</w:t>
      </w:r>
    </w:p>
    <w:p w14:paraId="57226878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Problem:</w:t>
      </w:r>
    </w:p>
    <w:p w14:paraId="5E0EA4C6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Contribution:</w:t>
      </w:r>
    </w:p>
    <w:p w14:paraId="72D43052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Method/Solution:</w:t>
      </w:r>
    </w:p>
    <w:p w14:paraId="514EA54F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Main Results:</w:t>
      </w:r>
    </w:p>
    <w:p w14:paraId="5128BAB7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Limitation:</w:t>
      </w:r>
    </w:p>
    <w:p w14:paraId="228FD15A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first name:</w:t>
      </w:r>
    </w:p>
    <w:p w14:paraId="025F3F7E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surname:</w:t>
      </w:r>
    </w:p>
    <w:p w14:paraId="0CBC9D6B" w14:textId="77777777" w:rsidR="00944B2B" w:rsidRPr="00984747" w:rsidRDefault="00944B2B" w:rsidP="00984747">
      <w:pPr>
        <w:rPr>
          <w:rFonts w:ascii="Century Gothic" w:hAnsi="Century Gothic"/>
          <w:sz w:val="20"/>
          <w:szCs w:val="20"/>
        </w:rPr>
      </w:pPr>
    </w:p>
    <w:p w14:paraId="1A4AA654" w14:textId="77777777" w:rsidR="00944B2B" w:rsidRPr="00984747" w:rsidRDefault="00944B2B" w:rsidP="00984747">
      <w:pPr>
        <w:rPr>
          <w:rFonts w:ascii="Century Gothic" w:hAnsi="Century Gothic"/>
          <w:sz w:val="20"/>
          <w:szCs w:val="20"/>
        </w:rPr>
      </w:pPr>
    </w:p>
    <w:p w14:paraId="4FB05974" w14:textId="77777777" w:rsidR="00944B2B" w:rsidRPr="00984747" w:rsidRDefault="00944B2B" w:rsidP="00984747">
      <w:pPr>
        <w:rPr>
          <w:rFonts w:ascii="Century Gothic" w:hAnsi="Century Gothic"/>
          <w:sz w:val="20"/>
          <w:szCs w:val="20"/>
        </w:rPr>
      </w:pPr>
    </w:p>
    <w:p w14:paraId="1C9C190A" w14:textId="77777777" w:rsidR="00944B2B" w:rsidRPr="00984747" w:rsidRDefault="00944B2B" w:rsidP="00984747">
      <w:pPr>
        <w:rPr>
          <w:rFonts w:ascii="Century Gothic" w:hAnsi="Century Gothic"/>
          <w:sz w:val="20"/>
          <w:szCs w:val="20"/>
        </w:rPr>
      </w:pPr>
    </w:p>
    <w:p w14:paraId="1B13776D" w14:textId="01543F06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Paper Title: </w:t>
      </w:r>
      <w:r w:rsidR="00FD66C4" w:rsidRPr="00984747">
        <w:rPr>
          <w:rFonts w:ascii="Century Gothic" w:hAnsi="Century Gothic"/>
          <w:sz w:val="20"/>
          <w:szCs w:val="20"/>
        </w:rPr>
        <w:t>Second opinion in thyroid fine-needle aspiration biopsy by the Bethesda System</w:t>
      </w:r>
    </w:p>
    <w:p w14:paraId="54D96259" w14:textId="70E873AD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Authors:</w:t>
      </w:r>
      <w:r w:rsidR="00FD66C4" w:rsidRPr="00984747">
        <w:rPr>
          <w:rFonts w:ascii="Century Gothic" w:hAnsi="Century Gothic"/>
          <w:sz w:val="20"/>
          <w:szCs w:val="20"/>
        </w:rPr>
        <w:t xml:space="preserve"> Jae Hyun Park, Hyun Ki Kim, Sang-</w:t>
      </w:r>
      <w:proofErr w:type="spellStart"/>
      <w:r w:rsidR="00FD66C4" w:rsidRPr="00984747">
        <w:rPr>
          <w:rFonts w:ascii="Century Gothic" w:hAnsi="Century Gothic"/>
          <w:sz w:val="20"/>
          <w:szCs w:val="20"/>
        </w:rPr>
        <w:t>Wook</w:t>
      </w:r>
      <w:proofErr w:type="spellEnd"/>
      <w:r w:rsidR="00FD66C4" w:rsidRPr="00984747">
        <w:rPr>
          <w:rFonts w:ascii="Century Gothic" w:hAnsi="Century Gothic"/>
          <w:sz w:val="20"/>
          <w:szCs w:val="20"/>
        </w:rPr>
        <w:t xml:space="preserve"> Kang, Jong Ju </w:t>
      </w:r>
      <w:proofErr w:type="spellStart"/>
      <w:r w:rsidR="00FD66C4" w:rsidRPr="00984747">
        <w:rPr>
          <w:rFonts w:ascii="Century Gothic" w:hAnsi="Century Gothic"/>
          <w:sz w:val="20"/>
          <w:szCs w:val="20"/>
        </w:rPr>
        <w:t>Jeong</w:t>
      </w:r>
      <w:proofErr w:type="spellEnd"/>
      <w:r w:rsidR="00FD66C4" w:rsidRPr="00984747">
        <w:rPr>
          <w:rFonts w:ascii="Century Gothic" w:hAnsi="Century Gothic"/>
          <w:sz w:val="20"/>
          <w:szCs w:val="20"/>
        </w:rPr>
        <w:t xml:space="preserve">, Kee-Hyun Nam, </w:t>
      </w:r>
      <w:proofErr w:type="spellStart"/>
      <w:r w:rsidR="00FD66C4" w:rsidRPr="00984747">
        <w:rPr>
          <w:rFonts w:ascii="Century Gothic" w:hAnsi="Century Gothic"/>
          <w:sz w:val="20"/>
          <w:szCs w:val="20"/>
        </w:rPr>
        <w:t>Woong-Youn</w:t>
      </w:r>
      <w:proofErr w:type="spellEnd"/>
      <w:r w:rsidR="00FD66C4" w:rsidRPr="00984747">
        <w:rPr>
          <w:rFonts w:ascii="Century Gothic" w:hAnsi="Century Gothic"/>
          <w:sz w:val="20"/>
          <w:szCs w:val="20"/>
        </w:rPr>
        <w:t xml:space="preserve"> Chung dan Cheong Soo Park</w:t>
      </w:r>
    </w:p>
    <w:p w14:paraId="329EC155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"/>
      </w:tblGrid>
      <w:tr w:rsidR="005974A5" w:rsidRPr="00984747" w14:paraId="44ABCB14" w14:textId="77777777" w:rsidTr="00E95EA4">
        <w:tc>
          <w:tcPr>
            <w:tcW w:w="0" w:type="auto"/>
            <w:shd w:val="clear" w:color="auto" w:fill="FFFFFF"/>
            <w:hideMark/>
          </w:tcPr>
          <w:p w14:paraId="0F6B9AEC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  <w:r w:rsidRPr="00984747">
              <w:rPr>
                <w:rFonts w:ascii="Century Gothic" w:hAnsi="Century Gothic"/>
                <w:sz w:val="20"/>
                <w:szCs w:val="20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E22F653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E509689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D9A98C8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URL:</w:t>
      </w:r>
    </w:p>
    <w:p w14:paraId="7EE3F450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Problem:</w:t>
      </w:r>
    </w:p>
    <w:p w14:paraId="0A20A218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Contribution:</w:t>
      </w:r>
    </w:p>
    <w:p w14:paraId="20F71E1B" w14:textId="05339666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Method/Solution:</w:t>
      </w:r>
    </w:p>
    <w:p w14:paraId="4A5D1ABB" w14:textId="193E07FE" w:rsidR="000817C1" w:rsidRPr="00984747" w:rsidRDefault="000817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slide </w:t>
      </w:r>
      <w:proofErr w:type="spellStart"/>
      <w:r w:rsidRPr="00984747">
        <w:rPr>
          <w:rFonts w:ascii="Century Gothic" w:hAnsi="Century Gothic"/>
          <w:sz w:val="20"/>
          <w:szCs w:val="20"/>
        </w:rPr>
        <w:t>sitologi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1674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dirujuk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diagnosis </w:t>
      </w:r>
      <w:proofErr w:type="spellStart"/>
      <w:r w:rsidRPr="00984747">
        <w:rPr>
          <w:rFonts w:ascii="Century Gothic" w:hAnsi="Century Gothic"/>
          <w:sz w:val="20"/>
          <w:szCs w:val="20"/>
        </w:rPr>
        <w:t>sitopatologi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luar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ditinjau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oleh </w:t>
      </w:r>
      <w:proofErr w:type="spellStart"/>
      <w:r w:rsidRPr="00984747">
        <w:rPr>
          <w:rFonts w:ascii="Century Gothic" w:hAnsi="Century Gothic"/>
          <w:sz w:val="20"/>
          <w:szCs w:val="20"/>
        </w:rPr>
        <w:t>ahli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sitopatologi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kami. Diagnosis </w:t>
      </w:r>
      <w:proofErr w:type="spellStart"/>
      <w:r w:rsidRPr="00984747">
        <w:rPr>
          <w:rFonts w:ascii="Century Gothic" w:hAnsi="Century Gothic"/>
          <w:sz w:val="20"/>
          <w:szCs w:val="20"/>
        </w:rPr>
        <w:t>sitologi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laporan</w:t>
      </w:r>
      <w:proofErr w:type="spellEnd"/>
    </w:p>
    <w:p w14:paraId="09D7456F" w14:textId="283B5549" w:rsidR="000817C1" w:rsidRPr="00984747" w:rsidRDefault="000817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di </w:t>
      </w:r>
      <w:proofErr w:type="spellStart"/>
      <w:r w:rsidRPr="00984747">
        <w:rPr>
          <w:rFonts w:ascii="Century Gothic" w:hAnsi="Century Gothic"/>
          <w:sz w:val="20"/>
          <w:szCs w:val="20"/>
        </w:rPr>
        <w:t>pusat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kami dan </w:t>
      </w:r>
      <w:proofErr w:type="spellStart"/>
      <w:r w:rsidRPr="00984747">
        <w:rPr>
          <w:rFonts w:ascii="Century Gothic" w:hAnsi="Century Gothic"/>
          <w:sz w:val="20"/>
          <w:szCs w:val="20"/>
        </w:rPr>
        <w:t>lembaga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rujukan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dikategorikan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ulang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Diagnostik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Memuaskan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I), </w:t>
      </w:r>
      <w:proofErr w:type="spellStart"/>
      <w:r w:rsidRPr="00984747">
        <w:rPr>
          <w:rFonts w:ascii="Century Gothic" w:hAnsi="Century Gothic"/>
          <w:sz w:val="20"/>
          <w:szCs w:val="20"/>
        </w:rPr>
        <w:t>Jinak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II), Atypia of Undetermined </w:t>
      </w:r>
      <w:proofErr w:type="spellStart"/>
      <w:r w:rsidRPr="00984747">
        <w:rPr>
          <w:rFonts w:ascii="Century Gothic" w:hAnsi="Century Gothic"/>
          <w:sz w:val="20"/>
          <w:szCs w:val="20"/>
        </w:rPr>
        <w:t>Signifikansi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Lesi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Folikel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Belum </w:t>
      </w:r>
      <w:proofErr w:type="spellStart"/>
      <w:r w:rsidRPr="00984747">
        <w:rPr>
          <w:rFonts w:ascii="Century Gothic" w:hAnsi="Century Gothic"/>
          <w:sz w:val="20"/>
          <w:szCs w:val="20"/>
        </w:rPr>
        <w:t>Ditentukan</w:t>
      </w:r>
      <w:proofErr w:type="spellEnd"/>
    </w:p>
    <w:p w14:paraId="271D859F" w14:textId="155CBA9F" w:rsidR="000817C1" w:rsidRPr="00984747" w:rsidRDefault="000817C1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lastRenderedPageBreak/>
        <w:t>Signifikansi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III), </w:t>
      </w:r>
      <w:proofErr w:type="spellStart"/>
      <w:r w:rsidRPr="00984747">
        <w:rPr>
          <w:rFonts w:ascii="Century Gothic" w:hAnsi="Century Gothic"/>
          <w:sz w:val="20"/>
          <w:szCs w:val="20"/>
        </w:rPr>
        <w:t>Neoplasma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Folikular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Mencurigakan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Neoplasma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Folikel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IV), </w:t>
      </w:r>
      <w:proofErr w:type="spellStart"/>
      <w:r w:rsidRPr="00984747">
        <w:rPr>
          <w:rFonts w:ascii="Century Gothic" w:hAnsi="Century Gothic"/>
          <w:sz w:val="20"/>
          <w:szCs w:val="20"/>
        </w:rPr>
        <w:t>Mencurigakan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Keganasan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V), dan </w:t>
      </w:r>
      <w:proofErr w:type="spellStart"/>
      <w:r w:rsidRPr="00984747">
        <w:rPr>
          <w:rFonts w:ascii="Century Gothic" w:hAnsi="Century Gothic"/>
          <w:sz w:val="20"/>
          <w:szCs w:val="20"/>
        </w:rPr>
        <w:t>Ganas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VI) </w:t>
      </w:r>
      <w:proofErr w:type="spellStart"/>
      <w:r w:rsidRPr="00984747">
        <w:rPr>
          <w:rFonts w:ascii="Century Gothic" w:hAnsi="Century Gothic"/>
          <w:sz w:val="20"/>
          <w:szCs w:val="20"/>
        </w:rPr>
        <w:t>menurut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Sistem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Bethesda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Pelaporan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Sitopatologi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Tiroid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</w:p>
    <w:p w14:paraId="2170108C" w14:textId="438CB991" w:rsidR="000817C1" w:rsidRPr="00984747" w:rsidRDefault="000817C1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Kriteria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data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dibuang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="00DC7A7E" w:rsidRPr="00984747">
        <w:rPr>
          <w:rFonts w:ascii="Century Gothic" w:hAnsi="Century Gothic"/>
          <w:sz w:val="20"/>
          <w:szCs w:val="20"/>
        </w:rPr>
        <w:t xml:space="preserve">: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luar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dokumen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hilang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r w:rsidR="00DC7A7E" w:rsidRPr="00984747">
        <w:rPr>
          <w:rFonts w:ascii="Century Gothic" w:hAnsi="Century Gothic"/>
          <w:sz w:val="20"/>
          <w:szCs w:val="20"/>
        </w:rPr>
        <w:t xml:space="preserve">yang </w:t>
      </w:r>
      <w:r w:rsidRPr="00984747">
        <w:rPr>
          <w:rFonts w:ascii="Century Gothic" w:hAnsi="Century Gothic"/>
          <w:sz w:val="20"/>
          <w:szCs w:val="20"/>
        </w:rPr>
        <w:t xml:space="preserve">diagnosis </w:t>
      </w:r>
      <w:proofErr w:type="spellStart"/>
      <w:r w:rsidRPr="00984747">
        <w:rPr>
          <w:rFonts w:ascii="Century Gothic" w:hAnsi="Century Gothic"/>
          <w:sz w:val="20"/>
          <w:szCs w:val="20"/>
        </w:rPr>
        <w:t>awal</w:t>
      </w:r>
      <w:r w:rsidR="00DC7A7E" w:rsidRPr="00984747">
        <w:rPr>
          <w:rFonts w:ascii="Century Gothic" w:hAnsi="Century Gothic"/>
          <w:sz w:val="20"/>
          <w:szCs w:val="20"/>
        </w:rPr>
        <w:t>-nya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belum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ditentukan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r w:rsidR="00DC7A7E" w:rsidRPr="00984747">
        <w:rPr>
          <w:rFonts w:ascii="Century Gothic" w:hAnsi="Century Gothic"/>
          <w:sz w:val="20"/>
          <w:szCs w:val="20"/>
        </w:rPr>
        <w:t xml:space="preserve">yang </w:t>
      </w:r>
      <w:r w:rsidRPr="00984747">
        <w:rPr>
          <w:rFonts w:ascii="Century Gothic" w:hAnsi="Century Gothic"/>
          <w:sz w:val="20"/>
          <w:szCs w:val="20"/>
        </w:rPr>
        <w:t>diagnosis</w:t>
      </w:r>
      <w:r w:rsidR="00DC7A7E" w:rsidRPr="00984747">
        <w:rPr>
          <w:rFonts w:ascii="Century Gothic" w:hAnsi="Century Gothic"/>
          <w:sz w:val="20"/>
          <w:szCs w:val="20"/>
        </w:rPr>
        <w:t>-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nya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ambigu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r w:rsidR="00DC7A7E" w:rsidRPr="00984747">
        <w:rPr>
          <w:rFonts w:ascii="Century Gothic" w:hAnsi="Century Gothic"/>
          <w:sz w:val="20"/>
          <w:szCs w:val="20"/>
        </w:rPr>
        <w:t>yang</w:t>
      </w:r>
      <w:r w:rsidRPr="00984747">
        <w:rPr>
          <w:rFonts w:ascii="Century Gothic" w:hAnsi="Century Gothic"/>
          <w:sz w:val="20"/>
          <w:szCs w:val="20"/>
        </w:rPr>
        <w:t xml:space="preserve"> diagnosis </w:t>
      </w:r>
      <w:proofErr w:type="spellStart"/>
      <w:r w:rsidRPr="00984747">
        <w:rPr>
          <w:rFonts w:ascii="Century Gothic" w:hAnsi="Century Gothic"/>
          <w:sz w:val="20"/>
          <w:szCs w:val="20"/>
        </w:rPr>
        <w:t>asli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kosong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jika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diagnosis </w:t>
      </w:r>
      <w:proofErr w:type="spellStart"/>
      <w:r w:rsidRPr="00984747">
        <w:rPr>
          <w:rFonts w:ascii="Century Gothic" w:hAnsi="Century Gothic"/>
          <w:sz w:val="20"/>
          <w:szCs w:val="20"/>
        </w:rPr>
        <w:t>luar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menyatakan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''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dikirim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luar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konsultasi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tertunda</w:t>
      </w:r>
      <w:proofErr w:type="spellEnd"/>
      <w:r w:rsidRPr="00984747">
        <w:rPr>
          <w:rFonts w:ascii="Century Gothic" w:hAnsi="Century Gothic"/>
          <w:sz w:val="20"/>
          <w:szCs w:val="20"/>
        </w:rPr>
        <w:t>,'</w:t>
      </w:r>
      <w:r w:rsidR="00DC7A7E" w:rsidRPr="00984747">
        <w:rPr>
          <w:rFonts w:ascii="Century Gothic" w:hAnsi="Century Gothic"/>
          <w:sz w:val="20"/>
          <w:szCs w:val="20"/>
        </w:rPr>
        <w:t>,</w:t>
      </w:r>
      <w:r w:rsidRPr="00984747">
        <w:rPr>
          <w:rFonts w:ascii="Century Gothic" w:hAnsi="Century Gothic"/>
          <w:sz w:val="20"/>
          <w:szCs w:val="20"/>
        </w:rPr>
        <w:t xml:space="preserve">'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="00DC7A7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jika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hanya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diagnosis banding yang </w:t>
      </w:r>
      <w:proofErr w:type="spellStart"/>
      <w:r w:rsidRPr="00984747">
        <w:rPr>
          <w:rFonts w:ascii="Century Gothic" w:hAnsi="Century Gothic"/>
          <w:sz w:val="20"/>
          <w:szCs w:val="20"/>
        </w:rPr>
        <w:t>diberikan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="00DC7A7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jika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diagnosis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berupa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pertanyaan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dan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jika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diagnosisnya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lengkap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sehingga</w:t>
      </w:r>
      <w:proofErr w:type="spellEnd"/>
      <w:r w:rsidR="00DC7A7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mungkin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diklasifikasikan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VI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DC7A7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utama</w:t>
      </w:r>
      <w:proofErr w:type="spellEnd"/>
      <w:r w:rsidRPr="00984747">
        <w:rPr>
          <w:rFonts w:ascii="Century Gothic" w:hAnsi="Century Gothic"/>
          <w:sz w:val="20"/>
          <w:szCs w:val="20"/>
        </w:rPr>
        <w:t>, dan</w:t>
      </w:r>
      <w:r w:rsidR="00DC7A7E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DC7A7E" w:rsidRPr="00984747">
        <w:rPr>
          <w:rFonts w:ascii="Century Gothic" w:hAnsi="Century Gothic"/>
          <w:sz w:val="20"/>
          <w:szCs w:val="20"/>
        </w:rPr>
        <w:t>mendapat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kurang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6 </w:t>
      </w:r>
      <w:proofErr w:type="spellStart"/>
      <w:r w:rsidRPr="00984747">
        <w:rPr>
          <w:rFonts w:ascii="Century Gothic" w:hAnsi="Century Gothic"/>
          <w:sz w:val="20"/>
          <w:szCs w:val="20"/>
        </w:rPr>
        <w:t>bulan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</w:p>
    <w:p w14:paraId="0A04285F" w14:textId="77777777" w:rsidR="000F7393" w:rsidRPr="00984747" w:rsidRDefault="009D12A7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Diagnosis </w:t>
      </w:r>
      <w:proofErr w:type="spellStart"/>
      <w:r w:rsidRPr="00984747">
        <w:rPr>
          <w:rFonts w:ascii="Century Gothic" w:hAnsi="Century Gothic"/>
          <w:sz w:val="20"/>
          <w:szCs w:val="20"/>
        </w:rPr>
        <w:t>patologis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akhir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tiroid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diklasifikasikan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jinak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neoplasma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folikel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seperti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akan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diinterpretasikan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Pr="00984747">
        <w:rPr>
          <w:rFonts w:ascii="Century Gothic" w:hAnsi="Century Gothic"/>
          <w:sz w:val="20"/>
          <w:szCs w:val="20"/>
        </w:rPr>
        <w:t>biopsi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FNA, dan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ganas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. Diagnosis </w:t>
      </w:r>
      <w:proofErr w:type="spellStart"/>
      <w:r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akhir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memerlukan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bedah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diperoleh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melalui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hasil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biopsi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ulang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FNA dan </w:t>
      </w:r>
      <w:proofErr w:type="spellStart"/>
      <w:r w:rsidRPr="00984747">
        <w:rPr>
          <w:rFonts w:ascii="Century Gothic" w:hAnsi="Century Gothic"/>
          <w:sz w:val="20"/>
          <w:szCs w:val="20"/>
        </w:rPr>
        <w:t>ultrasonografi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jangka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waktu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minimal 6. Tingkat </w:t>
      </w:r>
      <w:proofErr w:type="spellStart"/>
      <w:r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diagnostik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antara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Diagnosis Primer (PD) dan Second Opinion Diagnosis (SOD) </w:t>
      </w:r>
      <w:proofErr w:type="spellStart"/>
      <w:r w:rsidRPr="00984747">
        <w:rPr>
          <w:rFonts w:ascii="Century Gothic" w:hAnsi="Century Gothic"/>
          <w:sz w:val="20"/>
          <w:szCs w:val="20"/>
        </w:rPr>
        <w:t>serta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korelasi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klinikopatologis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dievaluasi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  <w:r w:rsidR="000F7393" w:rsidRPr="00984747">
        <w:rPr>
          <w:rFonts w:ascii="Century Gothic" w:hAnsi="Century Gothic"/>
          <w:sz w:val="20"/>
          <w:szCs w:val="20"/>
        </w:rPr>
        <w:t xml:space="preserve"> </w:t>
      </w:r>
    </w:p>
    <w:p w14:paraId="54221BBF" w14:textId="5267DB70" w:rsidR="000328A7" w:rsidRPr="00984747" w:rsidRDefault="000F7393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pedoman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rasional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r w:rsidR="000328A7" w:rsidRPr="00984747">
        <w:rPr>
          <w:rFonts w:ascii="Century Gothic" w:hAnsi="Century Gothic"/>
          <w:sz w:val="20"/>
          <w:szCs w:val="20"/>
        </w:rPr>
        <w:t xml:space="preserve">yang </w:t>
      </w:r>
      <w:proofErr w:type="spellStart"/>
      <w:r w:rsidR="000328A7" w:rsidRPr="00984747">
        <w:rPr>
          <w:rFonts w:ascii="Century Gothic" w:hAnsi="Century Gothic"/>
          <w:sz w:val="20"/>
          <w:szCs w:val="20"/>
        </w:rPr>
        <w:t>direkomendasikan</w:t>
      </w:r>
      <w:proofErr w:type="spellEnd"/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Sistem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Bethesda,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 </w:t>
      </w:r>
      <w:proofErr w:type="spellStart"/>
      <w:r w:rsidRPr="00984747">
        <w:rPr>
          <w:rFonts w:ascii="Century Gothic" w:hAnsi="Century Gothic"/>
          <w:sz w:val="20"/>
          <w:szCs w:val="20"/>
        </w:rPr>
        <w:t>setiap</w:t>
      </w:r>
      <w:proofErr w:type="spellEnd"/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dikelola</w:t>
      </w:r>
      <w:proofErr w:type="spellEnd"/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0328A7"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0328A7" w:rsidRPr="00984747">
        <w:rPr>
          <w:rFonts w:ascii="Century Gothic" w:hAnsi="Century Gothic"/>
          <w:sz w:val="20"/>
          <w:szCs w:val="20"/>
        </w:rPr>
        <w:t>kategorisasi</w:t>
      </w:r>
      <w:proofErr w:type="spellEnd"/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seperti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"</w:t>
      </w:r>
      <w:proofErr w:type="spellStart"/>
      <w:r w:rsidRPr="00984747">
        <w:rPr>
          <w:rFonts w:ascii="Century Gothic" w:hAnsi="Century Gothic"/>
          <w:sz w:val="20"/>
          <w:szCs w:val="20"/>
        </w:rPr>
        <w:t>ulangi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FNA"</w:t>
      </w:r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r w:rsidRPr="00984747">
        <w:rPr>
          <w:rFonts w:ascii="Century Gothic" w:hAnsi="Century Gothic"/>
          <w:sz w:val="20"/>
          <w:szCs w:val="20"/>
        </w:rPr>
        <w:t xml:space="preserve">di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I, III, "</w:t>
      </w:r>
      <w:proofErr w:type="spellStart"/>
      <w:r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" di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II,</w:t>
      </w:r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r w:rsidRPr="00984747">
        <w:rPr>
          <w:rFonts w:ascii="Century Gothic" w:hAnsi="Century Gothic"/>
          <w:sz w:val="20"/>
          <w:szCs w:val="20"/>
        </w:rPr>
        <w:t>"</w:t>
      </w:r>
      <w:proofErr w:type="spellStart"/>
      <w:r w:rsidRPr="00984747">
        <w:rPr>
          <w:rFonts w:ascii="Century Gothic" w:hAnsi="Century Gothic"/>
          <w:sz w:val="20"/>
          <w:szCs w:val="20"/>
        </w:rPr>
        <w:t>lobektomi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bedah</w:t>
      </w:r>
      <w:proofErr w:type="spellEnd"/>
      <w:r w:rsidRPr="00984747">
        <w:rPr>
          <w:rFonts w:ascii="Century Gothic" w:hAnsi="Century Gothic"/>
          <w:sz w:val="20"/>
          <w:szCs w:val="20"/>
        </w:rPr>
        <w:t>" di</w:t>
      </w:r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IV, dan "</w:t>
      </w:r>
      <w:proofErr w:type="spellStart"/>
      <w:r w:rsidRPr="00984747">
        <w:rPr>
          <w:rFonts w:ascii="Century Gothic" w:hAnsi="Century Gothic"/>
          <w:sz w:val="20"/>
          <w:szCs w:val="20"/>
        </w:rPr>
        <w:t>hampir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total"</w:t>
      </w:r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tiroidektomi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lobektomi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bedah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”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V,</w:t>
      </w:r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r w:rsidRPr="00984747">
        <w:rPr>
          <w:rFonts w:ascii="Century Gothic" w:hAnsi="Century Gothic"/>
          <w:sz w:val="20"/>
          <w:szCs w:val="20"/>
        </w:rPr>
        <w:t xml:space="preserve">VI. </w:t>
      </w:r>
    </w:p>
    <w:p w14:paraId="7AA001CE" w14:textId="1D6534DD" w:rsidR="009D12A7" w:rsidRPr="00984747" w:rsidRDefault="000F7393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Jumlah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mendorong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pengobatan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akibat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r w:rsidR="000328A7" w:rsidRPr="00984747">
        <w:rPr>
          <w:rFonts w:ascii="Century Gothic" w:hAnsi="Century Gothic"/>
          <w:sz w:val="20"/>
          <w:szCs w:val="20"/>
        </w:rPr>
        <w:t xml:space="preserve">diagnostic </w:t>
      </w:r>
      <w:proofErr w:type="spellStart"/>
      <w:r w:rsidRPr="00984747">
        <w:rPr>
          <w:rFonts w:ascii="Century Gothic" w:hAnsi="Century Gothic"/>
          <w:sz w:val="20"/>
          <w:szCs w:val="20"/>
        </w:rPr>
        <w:t>dianalisis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meninjau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catatan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medis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elektronik</w:t>
      </w:r>
      <w:proofErr w:type="spellEnd"/>
      <w:r w:rsidR="000328A7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menentukan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dampak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0328A7" w:rsidRPr="00984747">
        <w:rPr>
          <w:rFonts w:ascii="Century Gothic" w:hAnsi="Century Gothic"/>
          <w:sz w:val="20"/>
          <w:szCs w:val="20"/>
        </w:rPr>
        <w:t>pendapat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kedua</w:t>
      </w:r>
      <w:proofErr w:type="spellEnd"/>
      <w:r w:rsidR="000328A7" w:rsidRPr="00984747">
        <w:rPr>
          <w:rFonts w:ascii="Century Gothic" w:hAnsi="Century Gothic"/>
          <w:sz w:val="20"/>
          <w:szCs w:val="20"/>
        </w:rPr>
        <w:t>.</w:t>
      </w:r>
    </w:p>
    <w:p w14:paraId="434AABCE" w14:textId="513ED324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Main Results:</w:t>
      </w:r>
    </w:p>
    <w:p w14:paraId="7236D9C7" w14:textId="026E0C4A" w:rsidR="00304E08" w:rsidRPr="00984747" w:rsidRDefault="00304E08" w:rsidP="00984747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84747">
        <w:rPr>
          <w:rFonts w:ascii="Century Gothic" w:hAnsi="Century Gothic"/>
          <w:sz w:val="20"/>
          <w:szCs w:val="20"/>
        </w:rPr>
        <w:t>Terdapat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 1105</w:t>
      </w:r>
      <w:proofErr w:type="gramEnd"/>
      <w:r w:rsidRPr="00984747">
        <w:rPr>
          <w:rFonts w:ascii="Century Gothic" w:hAnsi="Century Gothic"/>
          <w:sz w:val="20"/>
          <w:szCs w:val="20"/>
        </w:rPr>
        <w:t xml:space="preserve"> (73.7%) </w:t>
      </w:r>
      <w:proofErr w:type="spellStart"/>
      <w:r w:rsidRPr="00984747">
        <w:rPr>
          <w:rFonts w:ascii="Century Gothic" w:hAnsi="Century Gothic"/>
          <w:sz w:val="20"/>
          <w:szCs w:val="20"/>
        </w:rPr>
        <w:t>k</w:t>
      </w:r>
      <w:r w:rsidR="006810D9" w:rsidRPr="00984747">
        <w:rPr>
          <w:rFonts w:ascii="Century Gothic" w:hAnsi="Century Gothic"/>
          <w:sz w:val="20"/>
          <w:szCs w:val="20"/>
        </w:rPr>
        <w:t>e</w:t>
      </w:r>
      <w:r w:rsidRPr="00984747">
        <w:rPr>
          <w:rFonts w:ascii="Century Gothic" w:hAnsi="Century Gothic"/>
          <w:sz w:val="20"/>
          <w:szCs w:val="20"/>
        </w:rPr>
        <w:t>sepakatan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antara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PD dan SOD </w:t>
      </w:r>
      <w:proofErr w:type="spellStart"/>
      <w:r w:rsidRPr="00984747">
        <w:rPr>
          <w:rFonts w:ascii="Century Gothic" w:hAnsi="Century Gothic"/>
          <w:sz w:val="20"/>
          <w:szCs w:val="20"/>
        </w:rPr>
        <w:t>menurut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kategorisasi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system Bethesda.</w:t>
      </w:r>
      <w:r w:rsidR="006810D9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810D9"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="006810D9" w:rsidRPr="00984747">
        <w:rPr>
          <w:rFonts w:ascii="Century Gothic" w:hAnsi="Century Gothic"/>
          <w:sz w:val="20"/>
          <w:szCs w:val="20"/>
        </w:rPr>
        <w:t xml:space="preserve"> diagnostic </w:t>
      </w:r>
      <w:proofErr w:type="spellStart"/>
      <w:r w:rsidR="006810D9" w:rsidRPr="00984747">
        <w:rPr>
          <w:rFonts w:ascii="Century Gothic" w:hAnsi="Century Gothic"/>
          <w:sz w:val="20"/>
          <w:szCs w:val="20"/>
        </w:rPr>
        <w:t>terdiri</w:t>
      </w:r>
      <w:proofErr w:type="spellEnd"/>
      <w:r w:rsidR="006810D9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6810D9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6810D9" w:rsidRPr="00984747">
        <w:rPr>
          <w:rFonts w:ascii="Century Gothic" w:hAnsi="Century Gothic"/>
          <w:sz w:val="20"/>
          <w:szCs w:val="20"/>
        </w:rPr>
        <w:t xml:space="preserve"> 394 </w:t>
      </w:r>
      <w:proofErr w:type="spellStart"/>
      <w:r w:rsidR="006810D9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6810D9" w:rsidRPr="00984747">
        <w:rPr>
          <w:rFonts w:ascii="Century Gothic" w:hAnsi="Century Gothic"/>
          <w:sz w:val="20"/>
          <w:szCs w:val="20"/>
        </w:rPr>
        <w:t xml:space="preserve"> (26.3%).</w:t>
      </w:r>
    </w:p>
    <w:p w14:paraId="52DA1FC4" w14:textId="10A507CC" w:rsidR="006810D9" w:rsidRPr="00984747" w:rsidRDefault="006810D9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Kemudian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tingkat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diagnostic paling </w:t>
      </w:r>
      <w:proofErr w:type="spellStart"/>
      <w:r w:rsidRPr="00984747">
        <w:rPr>
          <w:rFonts w:ascii="Century Gothic" w:hAnsi="Century Gothic"/>
          <w:sz w:val="20"/>
          <w:szCs w:val="20"/>
        </w:rPr>
        <w:t>rendah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terdapat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VI (Malignant), </w:t>
      </w:r>
      <w:proofErr w:type="spellStart"/>
      <w:r w:rsidRPr="00984747">
        <w:rPr>
          <w:rFonts w:ascii="Century Gothic" w:hAnsi="Century Gothic"/>
          <w:sz w:val="20"/>
          <w:szCs w:val="20"/>
        </w:rPr>
        <w:t>yakni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7.4%, dan </w:t>
      </w:r>
      <w:proofErr w:type="spellStart"/>
      <w:r w:rsidRPr="00984747">
        <w:rPr>
          <w:rFonts w:ascii="Century Gothic" w:hAnsi="Century Gothic"/>
          <w:sz w:val="20"/>
          <w:szCs w:val="20"/>
        </w:rPr>
        <w:t>tingkat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tertinggi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terdapat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III (Atypia), </w:t>
      </w:r>
      <w:proofErr w:type="spellStart"/>
      <w:r w:rsidRPr="00984747">
        <w:rPr>
          <w:rFonts w:ascii="Century Gothic" w:hAnsi="Century Gothic"/>
          <w:sz w:val="20"/>
          <w:szCs w:val="20"/>
        </w:rPr>
        <w:t>yakni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89.7%.</w:t>
      </w:r>
    </w:p>
    <w:p w14:paraId="2628D7EE" w14:textId="00B30EC5" w:rsidR="006810D9" w:rsidRPr="00984747" w:rsidRDefault="006810D9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Sementara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korelasi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klinkopatologis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Biopsi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FNA dan </w:t>
      </w:r>
      <w:proofErr w:type="spellStart"/>
      <w:r w:rsidRPr="00984747">
        <w:rPr>
          <w:rFonts w:ascii="Century Gothic" w:hAnsi="Century Gothic"/>
          <w:sz w:val="20"/>
          <w:szCs w:val="20"/>
        </w:rPr>
        <w:t>frekuensi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diagnostic (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n=394) </w:t>
      </w:r>
      <w:proofErr w:type="spellStart"/>
      <w:r w:rsidRPr="00984747">
        <w:rPr>
          <w:rFonts w:ascii="Century Gothic" w:hAnsi="Century Gothic"/>
          <w:sz w:val="20"/>
          <w:szCs w:val="20"/>
        </w:rPr>
        <w:t>menunjukkan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bahwa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</w:p>
    <w:p w14:paraId="75A689E0" w14:textId="2FCDC95D" w:rsidR="009F1AB6" w:rsidRPr="00984747" w:rsidRDefault="009F1AB6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SOD </w:t>
      </w:r>
      <w:proofErr w:type="spellStart"/>
      <w:r w:rsidRPr="00984747">
        <w:rPr>
          <w:rFonts w:ascii="Century Gothic" w:hAnsi="Century Gothic"/>
          <w:sz w:val="20"/>
          <w:szCs w:val="20"/>
        </w:rPr>
        <w:t>didukung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follow up </w:t>
      </w:r>
      <w:proofErr w:type="spellStart"/>
      <w:r w:rsidRPr="00984747">
        <w:rPr>
          <w:rFonts w:ascii="Century Gothic" w:hAnsi="Century Gothic"/>
          <w:sz w:val="20"/>
          <w:szCs w:val="20"/>
        </w:rPr>
        <w:t>klinikopatologi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271 (68,8%)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di mana </w:t>
      </w:r>
      <w:proofErr w:type="spellStart"/>
      <w:r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tindakan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terhadap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berada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di 54 (13,7%)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dan PD di 93 (23,6%)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di </w:t>
      </w:r>
      <w:proofErr w:type="spellStart"/>
      <w:r w:rsidRPr="00984747">
        <w:rPr>
          <w:rFonts w:ascii="Century Gothic" w:hAnsi="Century Gothic"/>
          <w:sz w:val="20"/>
          <w:szCs w:val="20"/>
        </w:rPr>
        <w:t>antaranya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dibuat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13 (3,3%)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</w:p>
    <w:p w14:paraId="704A4FDD" w14:textId="6DCB61F9" w:rsidR="009F1AB6" w:rsidRPr="00984747" w:rsidRDefault="009F1AB6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984747">
        <w:rPr>
          <w:rFonts w:ascii="Century Gothic" w:hAnsi="Century Gothic"/>
          <w:sz w:val="20"/>
          <w:szCs w:val="20"/>
        </w:rPr>
        <w:t>diagnostik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 </w:t>
      </w:r>
      <w:proofErr w:type="spellStart"/>
      <w:r w:rsidRPr="00984747">
        <w:rPr>
          <w:rFonts w:ascii="Century Gothic" w:hAnsi="Century Gothic"/>
          <w:sz w:val="20"/>
          <w:szCs w:val="20"/>
        </w:rPr>
        <w:t>sebanyak</w:t>
      </w:r>
      <w:proofErr w:type="spellEnd"/>
      <w:proofErr w:type="gramEnd"/>
      <w:r w:rsidRPr="00984747">
        <w:rPr>
          <w:rFonts w:ascii="Century Gothic" w:hAnsi="Century Gothic"/>
          <w:sz w:val="20"/>
          <w:szCs w:val="20"/>
        </w:rPr>
        <w:t xml:space="preserve"> 31 (7,9%), </w:t>
      </w:r>
      <w:proofErr w:type="spellStart"/>
      <w:r w:rsidRPr="00984747">
        <w:rPr>
          <w:rFonts w:ascii="Century Gothic" w:hAnsi="Century Gothic"/>
          <w:sz w:val="20"/>
          <w:szCs w:val="20"/>
        </w:rPr>
        <w:t>baik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PD </w:t>
      </w:r>
      <w:proofErr w:type="spellStart"/>
      <w:r w:rsidRPr="00984747">
        <w:rPr>
          <w:rFonts w:ascii="Century Gothic" w:hAnsi="Century Gothic"/>
          <w:sz w:val="20"/>
          <w:szCs w:val="20"/>
        </w:rPr>
        <w:t>maupun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SOD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didukung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; </w:t>
      </w:r>
      <w:proofErr w:type="spellStart"/>
      <w:r w:rsidRPr="00984747">
        <w:rPr>
          <w:rFonts w:ascii="Century Gothic" w:hAnsi="Century Gothic"/>
          <w:sz w:val="20"/>
          <w:szCs w:val="20"/>
        </w:rPr>
        <w:t>namun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dilakukan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12 (3,0%)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. Satu </w:t>
      </w:r>
      <w:proofErr w:type="spellStart"/>
      <w:r w:rsidRPr="00984747">
        <w:rPr>
          <w:rFonts w:ascii="Century Gothic" w:hAnsi="Century Gothic"/>
          <w:sz w:val="20"/>
          <w:szCs w:val="20"/>
        </w:rPr>
        <w:t>contoh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ketika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PD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menunjukkan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"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III (Atypia)"</w:t>
      </w:r>
      <w:r w:rsidR="00BC741D" w:rsidRPr="00984747">
        <w:rPr>
          <w:rFonts w:ascii="Century Gothic" w:hAnsi="Century Gothic"/>
          <w:sz w:val="20"/>
          <w:szCs w:val="20"/>
        </w:rPr>
        <w:t>, dan SOD-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nya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“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I (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Nondiagnostik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)”;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namun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hasil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klinikopatologis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II (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jinak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).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berubah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, dan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biopsi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ulang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FNA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dilakukan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. Di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lain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, PD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"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III (Atypia)" dan SOD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“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V (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Mencurigakan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ganas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)”;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namun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hasil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klinikopatologis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II (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jinak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).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diubah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menjadi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re-FNA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biopsi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operasi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oleh SOD.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79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1499 (5,3%)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, SOD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mendorong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BC741D" w:rsidRPr="00984747">
        <w:rPr>
          <w:rFonts w:ascii="Century Gothic" w:hAnsi="Century Gothic"/>
          <w:sz w:val="20"/>
          <w:szCs w:val="20"/>
        </w:rPr>
        <w:t>diharapkan</w:t>
      </w:r>
      <w:proofErr w:type="spellEnd"/>
      <w:r w:rsidR="00BC741D" w:rsidRPr="00984747">
        <w:rPr>
          <w:rFonts w:ascii="Century Gothic" w:hAnsi="Century Gothic"/>
          <w:sz w:val="20"/>
          <w:szCs w:val="20"/>
        </w:rPr>
        <w:t xml:space="preserve"> oleh PD.</w:t>
      </w:r>
    </w:p>
    <w:p w14:paraId="798482E8" w14:textId="45F07CF9" w:rsidR="00B46C9F" w:rsidRPr="00984747" w:rsidRDefault="00B46C9F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lastRenderedPageBreak/>
        <w:t>Frekuensi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VI (</w:t>
      </w:r>
      <w:proofErr w:type="spellStart"/>
      <w:r w:rsidRPr="00984747">
        <w:rPr>
          <w:rFonts w:ascii="Century Gothic" w:hAnsi="Century Gothic"/>
          <w:sz w:val="20"/>
          <w:szCs w:val="20"/>
        </w:rPr>
        <w:t>ganas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) dan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</w:t>
      </w:r>
    </w:p>
    <w:p w14:paraId="2E7A6FB0" w14:textId="097D2772" w:rsidR="00B46C9F" w:rsidRPr="00984747" w:rsidRDefault="00B46C9F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(</w:t>
      </w:r>
      <w:proofErr w:type="spellStart"/>
      <w:r w:rsidRPr="00984747">
        <w:rPr>
          <w:rFonts w:ascii="Century Gothic" w:hAnsi="Century Gothic"/>
          <w:sz w:val="20"/>
          <w:szCs w:val="20"/>
        </w:rPr>
        <w:t>Mencurigakan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ganas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) </w:t>
      </w:r>
      <w:proofErr w:type="spellStart"/>
      <w:r w:rsidRPr="00984747">
        <w:rPr>
          <w:rFonts w:ascii="Century Gothic" w:hAnsi="Century Gothic"/>
          <w:sz w:val="20"/>
          <w:szCs w:val="20"/>
        </w:rPr>
        <w:t>rendah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yakni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masing-masing </w:t>
      </w:r>
      <w:proofErr w:type="spellStart"/>
      <w:r w:rsidRPr="00984747">
        <w:rPr>
          <w:rFonts w:ascii="Century Gothic" w:hAnsi="Century Gothic"/>
          <w:sz w:val="20"/>
          <w:szCs w:val="20"/>
        </w:rPr>
        <w:t>sebesar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6,7% dan 0,5</w:t>
      </w:r>
      <w:proofErr w:type="gramStart"/>
      <w:r w:rsidRPr="00984747">
        <w:rPr>
          <w:rFonts w:ascii="Century Gothic" w:hAnsi="Century Gothic"/>
          <w:sz w:val="20"/>
          <w:szCs w:val="20"/>
        </w:rPr>
        <w:t>%,;</w:t>
      </w:r>
      <w:proofErr w:type="gram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namun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frekuensi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III (Atypia) dan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IV (</w:t>
      </w:r>
      <w:proofErr w:type="spellStart"/>
      <w:r w:rsidRPr="00984747">
        <w:rPr>
          <w:rFonts w:ascii="Century Gothic" w:hAnsi="Century Gothic"/>
          <w:sz w:val="20"/>
          <w:szCs w:val="20"/>
        </w:rPr>
        <w:t>Neoplasma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Folikel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) </w:t>
      </w:r>
      <w:proofErr w:type="spellStart"/>
      <w:r w:rsidRPr="00984747">
        <w:rPr>
          <w:rFonts w:ascii="Century Gothic" w:hAnsi="Century Gothic"/>
          <w:sz w:val="20"/>
          <w:szCs w:val="20"/>
        </w:rPr>
        <w:t>lebih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tinggi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30%.</w:t>
      </w:r>
    </w:p>
    <w:p w14:paraId="670A9B81" w14:textId="429B1E96" w:rsidR="00B46C9F" w:rsidRPr="00984747" w:rsidRDefault="00B46C9F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korelasi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klinis-patologis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III (A), IV (B), dan V (C) oleh </w:t>
      </w:r>
      <w:proofErr w:type="spellStart"/>
      <w:r w:rsidRPr="00984747">
        <w:rPr>
          <w:rFonts w:ascii="Century Gothic" w:hAnsi="Century Gothic"/>
          <w:sz w:val="20"/>
          <w:szCs w:val="20"/>
        </w:rPr>
        <w:t>Sistem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Bethesda relative </w:t>
      </w:r>
      <w:proofErr w:type="spellStart"/>
      <w:r w:rsidRPr="00984747">
        <w:rPr>
          <w:rFonts w:ascii="Century Gothic" w:hAnsi="Century Gothic"/>
          <w:sz w:val="20"/>
          <w:szCs w:val="20"/>
        </w:rPr>
        <w:t>sangat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tinggi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tingkat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diagnostik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antara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PD dan SOD, </w:t>
      </w:r>
      <w:proofErr w:type="spellStart"/>
      <w:r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frekuensi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pengelolaan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="00755762" w:rsidRPr="00984747">
        <w:rPr>
          <w:rFonts w:ascii="Century Gothic" w:hAnsi="Century Gothic"/>
          <w:sz w:val="20"/>
          <w:szCs w:val="20"/>
        </w:rPr>
        <w:t>.</w:t>
      </w:r>
    </w:p>
    <w:p w14:paraId="4131AD1A" w14:textId="23448DF3" w:rsidR="00755762" w:rsidRPr="00984747" w:rsidRDefault="00755762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46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didiagnosis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III di PD, diagnosis </w:t>
      </w:r>
      <w:proofErr w:type="spellStart"/>
      <w:r w:rsidRPr="00984747">
        <w:rPr>
          <w:rFonts w:ascii="Century Gothic" w:hAnsi="Century Gothic"/>
          <w:sz w:val="20"/>
          <w:szCs w:val="20"/>
        </w:rPr>
        <w:t>diubah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menjadi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 di 13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(28,3%) dan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VI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9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(19,6%) SOD. </w:t>
      </w:r>
      <w:proofErr w:type="spellStart"/>
      <w:r w:rsidRPr="00984747">
        <w:rPr>
          <w:rFonts w:ascii="Century Gothic" w:hAnsi="Century Gothic"/>
          <w:sz w:val="20"/>
          <w:szCs w:val="20"/>
        </w:rPr>
        <w:t>Temuan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klinis-patologis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mengungkap</w:t>
      </w:r>
      <w:proofErr w:type="spellEnd"/>
    </w:p>
    <w:p w14:paraId="3063C9C3" w14:textId="006A7F2B" w:rsidR="00B46C9F" w:rsidRPr="00984747" w:rsidRDefault="00755762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keganasan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pada 28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(61%) pada </w:t>
      </w:r>
      <w:proofErr w:type="spellStart"/>
      <w:r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didiagnosis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III di PD</w:t>
      </w:r>
      <w:r w:rsidR="00B46C9F" w:rsidRPr="0098474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46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didiagnosis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III </w:t>
      </w:r>
      <w:r w:rsidR="00F40333" w:rsidRPr="00984747">
        <w:rPr>
          <w:rFonts w:ascii="Century Gothic" w:hAnsi="Century Gothic"/>
          <w:sz w:val="20"/>
          <w:szCs w:val="20"/>
        </w:rPr>
        <w:t xml:space="preserve">pada PD, </w:t>
      </w:r>
      <w:r w:rsidR="00B46C9F" w:rsidRPr="00984747">
        <w:rPr>
          <w:rFonts w:ascii="Century Gothic" w:hAnsi="Century Gothic"/>
          <w:sz w:val="20"/>
          <w:szCs w:val="20"/>
        </w:rPr>
        <w:t xml:space="preserve">diagnosis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diubah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menjadi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V di 13</w:t>
      </w:r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(28,3%) dan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VI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9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(19,6%) pada</w:t>
      </w:r>
      <w:r w:rsidR="00F40333" w:rsidRPr="00984747">
        <w:rPr>
          <w:rFonts w:ascii="Century Gothic" w:hAnsi="Century Gothic"/>
          <w:sz w:val="20"/>
          <w:szCs w:val="20"/>
        </w:rPr>
        <w:t xml:space="preserve"> SOD</w:t>
      </w:r>
      <w:r w:rsidR="00B46C9F" w:rsidRPr="0098474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Temuan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F40333"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F40333"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klinis-patologis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F40333" w:rsidRPr="00984747">
        <w:rPr>
          <w:rFonts w:ascii="Century Gothic" w:hAnsi="Century Gothic"/>
          <w:sz w:val="20"/>
          <w:szCs w:val="20"/>
        </w:rPr>
        <w:t>mengungkap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keganasan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pada 28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(61%) pada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didiagnosis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III di PD.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47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didiagnosis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r w:rsidR="00B46C9F" w:rsidRPr="00984747">
        <w:rPr>
          <w:rFonts w:ascii="Century Gothic" w:hAnsi="Century Gothic"/>
          <w:sz w:val="20"/>
          <w:szCs w:val="20"/>
        </w:rPr>
        <w:t xml:space="preserve">IV pada PD, diagnosis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diubah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menjadi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II pada</w:t>
      </w:r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r w:rsidR="00B46C9F" w:rsidRPr="00984747">
        <w:rPr>
          <w:rFonts w:ascii="Century Gothic" w:hAnsi="Century Gothic"/>
          <w:sz w:val="20"/>
          <w:szCs w:val="20"/>
        </w:rPr>
        <w:t xml:space="preserve">20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(42,5%) pada SOD.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Temuan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klinis-patologis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mengungkapkan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neoplasma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folikel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di 10</w:t>
      </w:r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(21%) dan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jinak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30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(64%)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didiagnosis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IV pada PD.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300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didiagnosis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IV di PD,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ada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227 (75,7%)</w:t>
      </w:r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ketidaksepakatan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diagnostik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antara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PD dan</w:t>
      </w:r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r w:rsidR="00B46C9F" w:rsidRPr="00984747">
        <w:rPr>
          <w:rFonts w:ascii="Century Gothic" w:hAnsi="Century Gothic"/>
          <w:sz w:val="20"/>
          <w:szCs w:val="20"/>
        </w:rPr>
        <w:t xml:space="preserve">SOD;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Namun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ada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20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(6,7%)</w:t>
      </w:r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Tabel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4). Hasil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karena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perubahan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PD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ke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VI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198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r w:rsidR="00B46C9F" w:rsidRPr="00984747">
        <w:rPr>
          <w:rFonts w:ascii="Century Gothic" w:hAnsi="Century Gothic"/>
          <w:sz w:val="20"/>
          <w:szCs w:val="20"/>
        </w:rPr>
        <w:t xml:space="preserve">(66%) pada SOD.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Temuan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klinis-patologis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mengungkapkan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keganasan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pada 284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(95%)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kasus</w:t>
      </w:r>
      <w:proofErr w:type="spellEnd"/>
      <w:r w:rsidR="00F40333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didiagnosis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B46C9F" w:rsidRPr="00984747">
        <w:rPr>
          <w:rFonts w:ascii="Century Gothic" w:hAnsi="Century Gothic"/>
          <w:sz w:val="20"/>
          <w:szCs w:val="20"/>
        </w:rPr>
        <w:t>Kategori</w:t>
      </w:r>
      <w:proofErr w:type="spellEnd"/>
      <w:r w:rsidR="00B46C9F" w:rsidRPr="00984747">
        <w:rPr>
          <w:rFonts w:ascii="Century Gothic" w:hAnsi="Century Gothic"/>
          <w:sz w:val="20"/>
          <w:szCs w:val="20"/>
        </w:rPr>
        <w:t xml:space="preserve"> IV di PD</w:t>
      </w:r>
      <w:r w:rsidR="00F40333" w:rsidRPr="00984747">
        <w:rPr>
          <w:rFonts w:ascii="Century Gothic" w:hAnsi="Century Gothic"/>
          <w:sz w:val="20"/>
          <w:szCs w:val="20"/>
        </w:rPr>
        <w:t>.</w:t>
      </w:r>
    </w:p>
    <w:p w14:paraId="22ADC7F1" w14:textId="0D9778C9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Limitation:</w:t>
      </w:r>
    </w:p>
    <w:p w14:paraId="06052771" w14:textId="77777777" w:rsidR="00AA2DF7" w:rsidRPr="00984747" w:rsidRDefault="00AA2DF7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Bias </w:t>
      </w:r>
      <w:proofErr w:type="spellStart"/>
      <w:r w:rsidRPr="00984747">
        <w:rPr>
          <w:rFonts w:ascii="Century Gothic" w:hAnsi="Century Gothic"/>
          <w:sz w:val="20"/>
          <w:szCs w:val="20"/>
        </w:rPr>
        <w:t>seleksi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ada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sebagai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keterbatasan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penelitian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</w:p>
    <w:p w14:paraId="571DD953" w14:textId="0177938E" w:rsidR="001E3ACF" w:rsidRPr="00984747" w:rsidRDefault="00AA2DF7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Karena </w:t>
      </w:r>
      <w:proofErr w:type="spellStart"/>
      <w:r w:rsidRPr="00984747">
        <w:rPr>
          <w:rFonts w:ascii="Century Gothic" w:hAnsi="Century Gothic"/>
          <w:sz w:val="20"/>
          <w:szCs w:val="20"/>
        </w:rPr>
        <w:t>institusi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kami </w:t>
      </w:r>
      <w:proofErr w:type="spellStart"/>
      <w:r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pusat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rujukan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bervolume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tinggi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sebagian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besar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dirujuk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diwakili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dan </w:t>
      </w:r>
      <w:proofErr w:type="spellStart"/>
      <w:r w:rsidRPr="00984747">
        <w:rPr>
          <w:rFonts w:ascii="Century Gothic" w:hAnsi="Century Gothic"/>
          <w:sz w:val="20"/>
          <w:szCs w:val="20"/>
        </w:rPr>
        <w:t>dipertimbangkan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tiroidektomi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. Orang </w:t>
      </w:r>
      <w:proofErr w:type="spellStart"/>
      <w:r w:rsidRPr="00984747">
        <w:rPr>
          <w:rFonts w:ascii="Century Gothic" w:hAnsi="Century Gothic"/>
          <w:sz w:val="20"/>
          <w:szCs w:val="20"/>
        </w:rPr>
        <w:t>akan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mengharapkan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hampir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semua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keganasan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oleh FNA </w:t>
      </w:r>
      <w:proofErr w:type="spellStart"/>
      <w:r w:rsidRPr="00984747">
        <w:rPr>
          <w:rFonts w:ascii="Century Gothic" w:hAnsi="Century Gothic"/>
          <w:sz w:val="20"/>
          <w:szCs w:val="20"/>
        </w:rPr>
        <w:t>akan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menjalani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prosedur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pembedahan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dan </w:t>
      </w:r>
      <w:proofErr w:type="spellStart"/>
      <w:r w:rsidRPr="00984747">
        <w:rPr>
          <w:rFonts w:ascii="Century Gothic" w:hAnsi="Century Gothic"/>
          <w:sz w:val="20"/>
          <w:szCs w:val="20"/>
        </w:rPr>
        <w:t>sebagian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besar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hasil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FNA atypia juga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akan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menjalani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reseksi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bedah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diagnosis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definitif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Sebaliknya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seseorang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akan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berharap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bahwa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mayoritas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="001E3ACF" w:rsidRPr="00984747">
        <w:rPr>
          <w:rFonts w:ascii="Century Gothic" w:hAnsi="Century Gothic"/>
          <w:sz w:val="20"/>
          <w:szCs w:val="20"/>
        </w:rPr>
        <w:t>FNA .</w:t>
      </w:r>
      <w:proofErr w:type="gram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jinak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hasilnya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akan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menjalani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prosedur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E3ACF" w:rsidRPr="00984747">
        <w:rPr>
          <w:rFonts w:ascii="Century Gothic" w:hAnsi="Century Gothic"/>
          <w:sz w:val="20"/>
          <w:szCs w:val="20"/>
        </w:rPr>
        <w:t>pembedahan</w:t>
      </w:r>
      <w:proofErr w:type="spellEnd"/>
      <w:r w:rsidR="001E3ACF" w:rsidRPr="00984747">
        <w:rPr>
          <w:rFonts w:ascii="Century Gothic" w:hAnsi="Century Gothic"/>
          <w:sz w:val="20"/>
          <w:szCs w:val="20"/>
        </w:rPr>
        <w:t>.</w:t>
      </w:r>
    </w:p>
    <w:p w14:paraId="065463AE" w14:textId="62CA7B01" w:rsidR="001E3ACF" w:rsidRPr="00984747" w:rsidRDefault="001E3ACF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Namun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dengan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nodul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tiroid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jinak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dirujuk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institusi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5974A5" w:rsidRPr="00984747">
        <w:rPr>
          <w:rFonts w:ascii="Century Gothic" w:hAnsi="Century Gothic"/>
          <w:sz w:val="20"/>
          <w:szCs w:val="20"/>
        </w:rPr>
        <w:t>peneliti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tiroidektomi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karena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masalah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kosmetik</w:t>
      </w:r>
      <w:proofErr w:type="spellEnd"/>
      <w:r w:rsidRPr="00984747">
        <w:rPr>
          <w:rFonts w:ascii="Century Gothic" w:hAnsi="Century Gothic"/>
          <w:sz w:val="20"/>
          <w:szCs w:val="20"/>
        </w:rPr>
        <w:t>, dan/</w:t>
      </w:r>
      <w:proofErr w:type="spellStart"/>
      <w:r w:rsidRPr="00984747">
        <w:rPr>
          <w:rFonts w:ascii="Century Gothic" w:hAnsi="Century Gothic"/>
          <w:sz w:val="20"/>
          <w:szCs w:val="20"/>
        </w:rPr>
        <w:t>atau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lainnya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terlepas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</w:p>
    <w:p w14:paraId="07017C98" w14:textId="16D6D95A" w:rsidR="00AA2DF7" w:rsidRPr="00984747" w:rsidRDefault="001E3ACF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hasil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FNA. </w:t>
      </w:r>
      <w:proofErr w:type="spellStart"/>
      <w:r w:rsidRPr="00984747">
        <w:rPr>
          <w:rFonts w:ascii="Century Gothic" w:hAnsi="Century Gothic"/>
          <w:sz w:val="20"/>
          <w:szCs w:val="20"/>
        </w:rPr>
        <w:t>Keterbatasan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lain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analisis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kami </w:t>
      </w:r>
      <w:proofErr w:type="spellStart"/>
      <w:r w:rsidRPr="00984747">
        <w:rPr>
          <w:rFonts w:ascii="Century Gothic" w:hAnsi="Century Gothic"/>
          <w:sz w:val="20"/>
          <w:szCs w:val="20"/>
        </w:rPr>
        <w:t>adalah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bahwa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kami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mendapatkan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tindak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lanjut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jangka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panjang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dari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yang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menjalani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prosedur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pembedahan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jadi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kami pada </w:t>
      </w:r>
      <w:proofErr w:type="spellStart"/>
      <w:r w:rsidRPr="00984747">
        <w:rPr>
          <w:rFonts w:ascii="Century Gothic" w:hAnsi="Century Gothic"/>
          <w:sz w:val="20"/>
          <w:szCs w:val="20"/>
        </w:rPr>
        <w:t>akhirnya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mengecualikan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hasil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negatif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palsu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kelompok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data kami.</w:t>
      </w:r>
    </w:p>
    <w:p w14:paraId="3A0429EB" w14:textId="77777777" w:rsidR="00FA28A6" w:rsidRPr="00984747" w:rsidRDefault="00FA28A6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Penatalaksanaan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lesi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tiroid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ditentukan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berdasarkan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pasien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pra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operasi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tumor, dan </w:t>
      </w:r>
      <w:proofErr w:type="spellStart"/>
      <w:r w:rsidRPr="00984747">
        <w:rPr>
          <w:rFonts w:ascii="Century Gothic" w:hAnsi="Century Gothic"/>
          <w:sz w:val="20"/>
          <w:szCs w:val="20"/>
        </w:rPr>
        <w:t>karakteristik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USG </w:t>
      </w:r>
      <w:proofErr w:type="spellStart"/>
      <w:r w:rsidRPr="00984747">
        <w:rPr>
          <w:rFonts w:ascii="Century Gothic" w:hAnsi="Century Gothic"/>
          <w:sz w:val="20"/>
          <w:szCs w:val="20"/>
        </w:rPr>
        <w:t>serta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laporan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sitologi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</w:p>
    <w:p w14:paraId="4CC8F935" w14:textId="77777777" w:rsidR="00FA28A6" w:rsidRPr="00984747" w:rsidRDefault="00FA28A6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t>Pengujian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penanda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molekuler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juga </w:t>
      </w:r>
      <w:proofErr w:type="spellStart"/>
      <w:r w:rsidRPr="00984747">
        <w:rPr>
          <w:rFonts w:ascii="Century Gothic" w:hAnsi="Century Gothic"/>
          <w:sz w:val="20"/>
          <w:szCs w:val="20"/>
        </w:rPr>
        <w:t>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memberikan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manfaat</w:t>
      </w:r>
      <w:proofErr w:type="spellEnd"/>
    </w:p>
    <w:p w14:paraId="4B5D1BE0" w14:textId="25792ECA" w:rsidR="00FA28A6" w:rsidRPr="00984747" w:rsidRDefault="00FA28A6" w:rsidP="00984747">
      <w:pPr>
        <w:rPr>
          <w:rFonts w:ascii="Century Gothic" w:hAnsi="Century Gothic"/>
          <w:sz w:val="20"/>
          <w:szCs w:val="20"/>
        </w:rPr>
      </w:pPr>
      <w:proofErr w:type="spellStart"/>
      <w:r w:rsidRPr="00984747">
        <w:rPr>
          <w:rFonts w:ascii="Century Gothic" w:hAnsi="Century Gothic"/>
          <w:sz w:val="20"/>
          <w:szCs w:val="20"/>
        </w:rPr>
        <w:lastRenderedPageBreak/>
        <w:t>informasi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dalam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keputusan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manajemen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984747">
        <w:rPr>
          <w:rFonts w:ascii="Century Gothic" w:hAnsi="Century Gothic"/>
          <w:sz w:val="20"/>
          <w:szCs w:val="20"/>
        </w:rPr>
        <w:t>Keterbatasan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penelitian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retrospektif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kami </w:t>
      </w:r>
      <w:proofErr w:type="spellStart"/>
      <w:r w:rsidRPr="00984747">
        <w:rPr>
          <w:rFonts w:ascii="Century Gothic" w:hAnsi="Century Gothic"/>
          <w:sz w:val="20"/>
          <w:szCs w:val="20"/>
        </w:rPr>
        <w:t>tidak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dapat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mempertimbangkan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berbagai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faktor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ini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menentukan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manajeman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klinis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84747">
        <w:rPr>
          <w:rFonts w:ascii="Century Gothic" w:hAnsi="Century Gothic"/>
          <w:sz w:val="20"/>
          <w:szCs w:val="20"/>
        </w:rPr>
        <w:t>kecuali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untuk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laporan</w:t>
      </w:r>
      <w:proofErr w:type="spellEnd"/>
      <w:r w:rsidRPr="0098474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84747">
        <w:rPr>
          <w:rFonts w:ascii="Century Gothic" w:hAnsi="Century Gothic"/>
          <w:sz w:val="20"/>
          <w:szCs w:val="20"/>
        </w:rPr>
        <w:t>sitologi</w:t>
      </w:r>
      <w:proofErr w:type="spellEnd"/>
      <w:r w:rsidRPr="00984747">
        <w:rPr>
          <w:rFonts w:ascii="Century Gothic" w:hAnsi="Century Gothic"/>
          <w:sz w:val="20"/>
          <w:szCs w:val="20"/>
        </w:rPr>
        <w:t>.</w:t>
      </w:r>
    </w:p>
    <w:p w14:paraId="7FDC34AD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first name:</w:t>
      </w:r>
    </w:p>
    <w:p w14:paraId="3DDDBFAB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surname:</w:t>
      </w:r>
    </w:p>
    <w:p w14:paraId="543A17BE" w14:textId="7F0ECF78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</w:p>
    <w:p w14:paraId="31A933DB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Paper Title: </w:t>
      </w:r>
    </w:p>
    <w:p w14:paraId="433717B9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Authors:</w:t>
      </w:r>
    </w:p>
    <w:p w14:paraId="3395F2C5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"/>
      </w:tblGrid>
      <w:tr w:rsidR="005974A5" w:rsidRPr="00984747" w14:paraId="19977ABF" w14:textId="77777777" w:rsidTr="00E95EA4">
        <w:tc>
          <w:tcPr>
            <w:tcW w:w="0" w:type="auto"/>
            <w:shd w:val="clear" w:color="auto" w:fill="FFFFFF"/>
            <w:hideMark/>
          </w:tcPr>
          <w:p w14:paraId="1A8F2BE3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  <w:r w:rsidRPr="00984747">
              <w:rPr>
                <w:rFonts w:ascii="Century Gothic" w:hAnsi="Century Gothic"/>
                <w:sz w:val="20"/>
                <w:szCs w:val="20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01935F69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DBFFE9D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34CA8B8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URL:</w:t>
      </w:r>
    </w:p>
    <w:p w14:paraId="0EF18D4D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Problem:</w:t>
      </w:r>
    </w:p>
    <w:p w14:paraId="63C674B9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Contribution:</w:t>
      </w:r>
    </w:p>
    <w:p w14:paraId="4F78CE6C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Method/Solution:</w:t>
      </w:r>
    </w:p>
    <w:p w14:paraId="6893F0AE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Main Results:</w:t>
      </w:r>
    </w:p>
    <w:p w14:paraId="0E852F30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Limitation:</w:t>
      </w:r>
    </w:p>
    <w:p w14:paraId="266FEE19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first name:</w:t>
      </w:r>
    </w:p>
    <w:p w14:paraId="2F0E0E9F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surname:</w:t>
      </w:r>
    </w:p>
    <w:p w14:paraId="4953C5EC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 xml:space="preserve">Paper Title: </w:t>
      </w:r>
    </w:p>
    <w:p w14:paraId="2DDCD89C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Authors:</w:t>
      </w:r>
    </w:p>
    <w:p w14:paraId="0C6EA567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"/>
      </w:tblGrid>
      <w:tr w:rsidR="005974A5" w:rsidRPr="00984747" w14:paraId="22738713" w14:textId="77777777" w:rsidTr="00E95EA4">
        <w:tc>
          <w:tcPr>
            <w:tcW w:w="0" w:type="auto"/>
            <w:shd w:val="clear" w:color="auto" w:fill="FFFFFF"/>
            <w:hideMark/>
          </w:tcPr>
          <w:p w14:paraId="0BCC13E6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  <w:r w:rsidRPr="00984747">
              <w:rPr>
                <w:rFonts w:ascii="Century Gothic" w:hAnsi="Century Gothic"/>
                <w:sz w:val="20"/>
                <w:szCs w:val="20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F2409DD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49B3CAD" w14:textId="77777777" w:rsidR="003B64C1" w:rsidRPr="00984747" w:rsidRDefault="003B64C1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4511AFA8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URL:</w:t>
      </w:r>
    </w:p>
    <w:p w14:paraId="528C8C02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Problem:</w:t>
      </w:r>
    </w:p>
    <w:p w14:paraId="74E4099B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Contribution:</w:t>
      </w:r>
    </w:p>
    <w:p w14:paraId="6B517A30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Method/Solution:</w:t>
      </w:r>
    </w:p>
    <w:p w14:paraId="2FC97F72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Main Results:</w:t>
      </w:r>
    </w:p>
    <w:p w14:paraId="602B0391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Limitation:</w:t>
      </w:r>
    </w:p>
    <w:p w14:paraId="6D34B2A1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first name:</w:t>
      </w:r>
    </w:p>
    <w:p w14:paraId="19B5CC57" w14:textId="75E9C6EF" w:rsidR="003B64C1" w:rsidRDefault="003B64C1" w:rsidP="00984747">
      <w:pPr>
        <w:rPr>
          <w:rFonts w:ascii="Century Gothic" w:hAnsi="Century Gothic"/>
          <w:sz w:val="20"/>
          <w:szCs w:val="20"/>
        </w:rPr>
      </w:pPr>
      <w:r w:rsidRPr="00984747">
        <w:rPr>
          <w:rFonts w:ascii="Century Gothic" w:hAnsi="Century Gothic"/>
          <w:sz w:val="20"/>
          <w:szCs w:val="20"/>
        </w:rPr>
        <w:t>Author surname:</w:t>
      </w:r>
    </w:p>
    <w:p w14:paraId="2481B583" w14:textId="0DDCA4FD" w:rsidR="00F206EC" w:rsidRDefault="00F206EC" w:rsidP="00984747">
      <w:pPr>
        <w:rPr>
          <w:rFonts w:ascii="Century Gothic" w:hAnsi="Century Gothic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206EC" w14:paraId="3C0381EA" w14:textId="77777777" w:rsidTr="00F2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2CB3422" w14:textId="77777777" w:rsidR="00F206EC" w:rsidRDefault="00F206EC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289BFAD5" w14:textId="77777777" w:rsidR="00F206EC" w:rsidRDefault="00F206EC" w:rsidP="0098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02F2883C" w14:textId="77777777" w:rsidR="00F206EC" w:rsidRDefault="00F206EC" w:rsidP="0098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2D612AE2" w14:textId="77777777" w:rsidR="00F206EC" w:rsidRDefault="00F206EC" w:rsidP="0098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3B6E5B7" w14:textId="77777777" w:rsidR="00F206EC" w:rsidRDefault="00F206EC" w:rsidP="0098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A975E25" w14:textId="77777777" w:rsidR="00F206EC" w:rsidRDefault="00F206EC" w:rsidP="0098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206EC" w14:paraId="638E62EC" w14:textId="77777777" w:rsidTr="00F2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D9BCAFE" w14:textId="77777777" w:rsidR="00F206EC" w:rsidRDefault="00F206EC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0CC75C13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7240AA9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1CB9D35B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EE1B5C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C9C4EF9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206EC" w14:paraId="60375DC8" w14:textId="77777777" w:rsidTr="00F2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75E7FA" w14:textId="77777777" w:rsidR="00F206EC" w:rsidRDefault="00F206EC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0E513F69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DFA4D99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667FD819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92180A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B1131E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206EC" w14:paraId="02319914" w14:textId="77777777" w:rsidTr="00F2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15B379" w14:textId="77777777" w:rsidR="00F206EC" w:rsidRDefault="00F206EC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2692FF6D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705DC399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825BDF7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F59076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9B3CFA3" w14:textId="77777777" w:rsidR="00F206EC" w:rsidRDefault="00F206EC" w:rsidP="0098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206EC" w14:paraId="62FA2F27" w14:textId="77777777" w:rsidTr="00F2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3CA474B" w14:textId="77777777" w:rsidR="00F206EC" w:rsidRDefault="00F206EC" w:rsidP="0098474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421DD679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0DB9C2B7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8" w:type="dxa"/>
          </w:tcPr>
          <w:p w14:paraId="2A6FA965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8C2430A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F9284B6" w14:textId="77777777" w:rsidR="00F206EC" w:rsidRDefault="00F206EC" w:rsidP="0098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4B23C8C" w14:textId="77777777" w:rsidR="00F206EC" w:rsidRPr="00984747" w:rsidRDefault="00F206EC" w:rsidP="00984747">
      <w:pPr>
        <w:rPr>
          <w:rFonts w:ascii="Century Gothic" w:hAnsi="Century Gothic"/>
          <w:sz w:val="20"/>
          <w:szCs w:val="20"/>
        </w:rPr>
      </w:pPr>
    </w:p>
    <w:p w14:paraId="763A3251" w14:textId="77777777" w:rsidR="003B64C1" w:rsidRPr="00984747" w:rsidRDefault="003B64C1" w:rsidP="00984747">
      <w:pPr>
        <w:rPr>
          <w:rFonts w:ascii="Century Gothic" w:hAnsi="Century Gothic"/>
          <w:sz w:val="20"/>
          <w:szCs w:val="20"/>
        </w:rPr>
      </w:pPr>
    </w:p>
    <w:sectPr w:rsidR="003B64C1" w:rsidRPr="0098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E6B38"/>
    <w:multiLevelType w:val="hybridMultilevel"/>
    <w:tmpl w:val="49F4A89C"/>
    <w:lvl w:ilvl="0" w:tplc="A7C4A15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15509"/>
    <w:rsid w:val="000328A7"/>
    <w:rsid w:val="00034657"/>
    <w:rsid w:val="000817C1"/>
    <w:rsid w:val="000F65C0"/>
    <w:rsid w:val="000F7393"/>
    <w:rsid w:val="00160187"/>
    <w:rsid w:val="001E136F"/>
    <w:rsid w:val="001E3ACF"/>
    <w:rsid w:val="00263168"/>
    <w:rsid w:val="00292631"/>
    <w:rsid w:val="002C4BF2"/>
    <w:rsid w:val="002C6E52"/>
    <w:rsid w:val="00304E08"/>
    <w:rsid w:val="003A683A"/>
    <w:rsid w:val="003B072A"/>
    <w:rsid w:val="003B64C1"/>
    <w:rsid w:val="004700CB"/>
    <w:rsid w:val="004B5D96"/>
    <w:rsid w:val="004C1A51"/>
    <w:rsid w:val="00567A28"/>
    <w:rsid w:val="00586A4F"/>
    <w:rsid w:val="00590088"/>
    <w:rsid w:val="005974A5"/>
    <w:rsid w:val="005E1283"/>
    <w:rsid w:val="006015D7"/>
    <w:rsid w:val="006032CB"/>
    <w:rsid w:val="00621ED8"/>
    <w:rsid w:val="00654F5C"/>
    <w:rsid w:val="00664A64"/>
    <w:rsid w:val="006810D9"/>
    <w:rsid w:val="006E221B"/>
    <w:rsid w:val="007247AD"/>
    <w:rsid w:val="00743AE6"/>
    <w:rsid w:val="00755762"/>
    <w:rsid w:val="0077693F"/>
    <w:rsid w:val="007E3BB9"/>
    <w:rsid w:val="008019CE"/>
    <w:rsid w:val="00820A82"/>
    <w:rsid w:val="00825D5F"/>
    <w:rsid w:val="00847471"/>
    <w:rsid w:val="00847500"/>
    <w:rsid w:val="0093625E"/>
    <w:rsid w:val="00944B2B"/>
    <w:rsid w:val="00975608"/>
    <w:rsid w:val="00984747"/>
    <w:rsid w:val="009D12A7"/>
    <w:rsid w:val="009F1AB6"/>
    <w:rsid w:val="00AA2DF7"/>
    <w:rsid w:val="00B17B47"/>
    <w:rsid w:val="00B46C9F"/>
    <w:rsid w:val="00B5069C"/>
    <w:rsid w:val="00B533E6"/>
    <w:rsid w:val="00BC741D"/>
    <w:rsid w:val="00C4066A"/>
    <w:rsid w:val="00C44AD6"/>
    <w:rsid w:val="00C67BF6"/>
    <w:rsid w:val="00C705EE"/>
    <w:rsid w:val="00C91911"/>
    <w:rsid w:val="00CA4C7D"/>
    <w:rsid w:val="00CB1E0A"/>
    <w:rsid w:val="00CD03CC"/>
    <w:rsid w:val="00D20813"/>
    <w:rsid w:val="00DB7649"/>
    <w:rsid w:val="00DC7A7E"/>
    <w:rsid w:val="00E050D5"/>
    <w:rsid w:val="00EE604A"/>
    <w:rsid w:val="00F206EC"/>
    <w:rsid w:val="00F40333"/>
    <w:rsid w:val="00F846CD"/>
    <w:rsid w:val="00F84E84"/>
    <w:rsid w:val="00FA28A6"/>
    <w:rsid w:val="00FB7731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semiHidden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  <w:style w:type="paragraph" w:styleId="NormalWeb">
    <w:name w:val="Normal (Web)"/>
    <w:basedOn w:val="Normal"/>
    <w:uiPriority w:val="99"/>
    <w:unhideWhenUsed/>
    <w:rsid w:val="0016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C91911"/>
    <w:pPr>
      <w:ind w:left="720"/>
      <w:contextualSpacing/>
    </w:pPr>
  </w:style>
  <w:style w:type="table" w:styleId="TableGrid">
    <w:name w:val="Table Grid"/>
    <w:basedOn w:val="TableNormal"/>
    <w:uiPriority w:val="39"/>
    <w:rsid w:val="00F20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206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8</cp:revision>
  <dcterms:created xsi:type="dcterms:W3CDTF">2022-03-29T13:15:00Z</dcterms:created>
  <dcterms:modified xsi:type="dcterms:W3CDTF">2022-03-30T16:31:00Z</dcterms:modified>
</cp:coreProperties>
</file>