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0B9EB" w14:textId="6F9A513B" w:rsidR="001A2E09" w:rsidRPr="00B44047" w:rsidRDefault="00B44047" w:rsidP="00C35810">
      <w:pPr>
        <w:pStyle w:val="Title"/>
        <w:tabs>
          <w:tab w:val="left" w:pos="5175"/>
          <w:tab w:val="left" w:pos="5670"/>
        </w:tabs>
        <w:rPr>
          <w:rFonts w:ascii="Times New Roman" w:hAnsi="Times New Roman" w:cs="Times New Roman"/>
          <w:color w:val="auto"/>
          <w:sz w:val="56"/>
          <w:szCs w:val="56"/>
        </w:rPr>
      </w:pPr>
      <w:r w:rsidRPr="00B44047">
        <w:rPr>
          <w:rFonts w:ascii="Times New Roman" w:hAnsi="Times New Roman" w:cs="Times New Roman"/>
          <w:color w:val="auto"/>
          <w:sz w:val="56"/>
          <w:szCs w:val="56"/>
        </w:rPr>
        <w:t xml:space="preserve">4. </w:t>
      </w:r>
      <w:r w:rsidR="00C35810" w:rsidRPr="00B44047">
        <w:rPr>
          <w:rFonts w:ascii="Times New Roman" w:hAnsi="Times New Roman" w:cs="Times New Roman"/>
          <w:color w:val="auto"/>
          <w:sz w:val="56"/>
          <w:szCs w:val="56"/>
        </w:rPr>
        <w:t>Literature Review</w:t>
      </w:r>
    </w:p>
    <w:p w14:paraId="34D7B285" w14:textId="77777777" w:rsidR="00D556E7" w:rsidRPr="00D556E7" w:rsidRDefault="00D556E7" w:rsidP="00D556E7">
      <w:pPr>
        <w:tabs>
          <w:tab w:val="left" w:pos="1404"/>
        </w:tabs>
        <w:rPr>
          <w:rFonts w:ascii="Bookman Old Style" w:hAnsi="Bookman Old Style"/>
          <w:b/>
          <w:bCs/>
          <w:sz w:val="24"/>
          <w:szCs w:val="24"/>
        </w:rPr>
        <w:sectPr w:rsidR="00D556E7" w:rsidRPr="00D556E7" w:rsidSect="00DE455E">
          <w:headerReference w:type="default" r:id="rId8"/>
          <w:footerReference w:type="default" r:id="rId9"/>
          <w:pgSz w:w="11906" w:h="16838"/>
          <w:pgMar w:top="1440" w:right="1440" w:bottom="1440" w:left="1440" w:header="709" w:footer="709" w:gutter="0"/>
          <w:pgBorders w:offsetFrom="page">
            <w:top w:val="single" w:sz="2" w:space="24" w:color="auto"/>
            <w:left w:val="single" w:sz="2" w:space="24" w:color="auto"/>
            <w:bottom w:val="single" w:sz="2" w:space="24" w:color="auto"/>
            <w:right w:val="single" w:sz="2" w:space="24" w:color="auto"/>
          </w:pgBorders>
          <w:cols w:space="708"/>
          <w:docGrid w:linePitch="360"/>
        </w:sectPr>
      </w:pPr>
    </w:p>
    <w:p w14:paraId="6551AF66" w14:textId="4C354D5C" w:rsidR="00D556E7" w:rsidRPr="00B44047" w:rsidRDefault="00D556E7" w:rsidP="00D556E7">
      <w:pPr>
        <w:pStyle w:val="ListParagraph"/>
        <w:numPr>
          <w:ilvl w:val="0"/>
          <w:numId w:val="13"/>
        </w:numPr>
        <w:rPr>
          <w:rFonts w:ascii="Times New Roman" w:hAnsi="Times New Roman" w:cs="Times New Roman"/>
          <w:b/>
          <w:bCs/>
          <w:sz w:val="24"/>
          <w:szCs w:val="24"/>
        </w:rPr>
      </w:pPr>
      <w:r w:rsidRPr="00B44047">
        <w:rPr>
          <w:rFonts w:ascii="Times New Roman" w:hAnsi="Times New Roman" w:cs="Times New Roman"/>
          <w:b/>
          <w:bCs/>
          <w:sz w:val="24"/>
          <w:szCs w:val="24"/>
        </w:rPr>
        <w:t>Introduction</w:t>
      </w:r>
    </w:p>
    <w:p w14:paraId="32890E98" w14:textId="2E03E0DA" w:rsidR="00193D52" w:rsidRPr="00B44047" w:rsidRDefault="00193D52" w:rsidP="00193D52">
      <w:pPr>
        <w:rPr>
          <w:rFonts w:ascii="Times New Roman" w:hAnsi="Times New Roman" w:cs="Times New Roman"/>
          <w:sz w:val="24"/>
          <w:szCs w:val="24"/>
        </w:rPr>
      </w:pPr>
      <w:r w:rsidRPr="00B44047">
        <w:rPr>
          <w:rFonts w:ascii="Times New Roman" w:hAnsi="Times New Roman" w:cs="Times New Roman"/>
          <w:sz w:val="24"/>
          <w:szCs w:val="24"/>
        </w:rPr>
        <w:t>Disaster management communication plays a crucial role in minimizing loss of life and property during natural calamities such as floods, landslides, earthquakes, and cyclones. Early Warning Systems (EWS) are designed to disseminate timely alerts so that citizens can take preventive and protective actions. According to Mileti and Sorensen (1990), the effectiveness of warning systems depends not only on the speed of dissemination but also on the clarity, consistency, and credibility of the message. Similarly, Lindell and Perry (2012), through the Protective Action Decision Model (PADM), explain that individuals take protective action only when they clearly understand the risk and trust the source of communication.</w:t>
      </w:r>
    </w:p>
    <w:p w14:paraId="5A6154B3" w14:textId="77777777" w:rsidR="00193D52" w:rsidRPr="00B44047" w:rsidRDefault="00193D52" w:rsidP="00193D52">
      <w:pPr>
        <w:rPr>
          <w:rFonts w:ascii="Times New Roman" w:hAnsi="Times New Roman" w:cs="Times New Roman"/>
          <w:sz w:val="24"/>
          <w:szCs w:val="24"/>
        </w:rPr>
      </w:pPr>
      <w:r w:rsidRPr="00B44047">
        <w:rPr>
          <w:rFonts w:ascii="Times New Roman" w:hAnsi="Times New Roman" w:cs="Times New Roman"/>
          <w:sz w:val="24"/>
          <w:szCs w:val="24"/>
        </w:rPr>
        <w:t xml:space="preserve">Recent research further emphasizes the importance of inclusivity and trust in disaster communication. Federici and Alexander (2020) highlight that multilingual communication significantly improves comprehension, while studies on multilingual disaster communication (2023) indicate that language barriers can lead to delayed response and increased risk, especially in diverse populations. Additionally, emerging research such as “Trust Under Threat: AI vs Human Alerts in Disaster Communication” (2025) shows that AI-generated alerts </w:t>
      </w:r>
    </w:p>
    <w:p w14:paraId="0CE76E02" w14:textId="43EA06B6" w:rsidR="00193D52" w:rsidRPr="00B44047" w:rsidRDefault="00193D52" w:rsidP="00193D52">
      <w:pPr>
        <w:rPr>
          <w:rFonts w:ascii="Times New Roman" w:hAnsi="Times New Roman" w:cs="Times New Roman"/>
          <w:sz w:val="24"/>
          <w:szCs w:val="24"/>
        </w:rPr>
      </w:pPr>
      <w:r w:rsidRPr="00B44047">
        <w:rPr>
          <w:rFonts w:ascii="Times New Roman" w:hAnsi="Times New Roman" w:cs="Times New Roman"/>
          <w:sz w:val="24"/>
          <w:szCs w:val="24"/>
        </w:rPr>
        <w:t>are often perceived as less trustworthy compared to human-generated ones, particularly when inconsistencies are present. The IDEA Model-based evaluation of emergency alerts (2026) also reveals that many alerts lack personalization, clarity, and actionable instructions, reducing their effectiveness.</w:t>
      </w:r>
    </w:p>
    <w:p w14:paraId="62533DF9" w14:textId="171791D7" w:rsidR="00193D52" w:rsidRPr="00B44047" w:rsidRDefault="00193D52" w:rsidP="00193D52">
      <w:pPr>
        <w:rPr>
          <w:rFonts w:ascii="Times New Roman" w:hAnsi="Times New Roman" w:cs="Times New Roman"/>
          <w:sz w:val="24"/>
          <w:szCs w:val="24"/>
        </w:rPr>
      </w:pPr>
      <w:r w:rsidRPr="00B44047">
        <w:rPr>
          <w:rFonts w:ascii="Times New Roman" w:hAnsi="Times New Roman" w:cs="Times New Roman"/>
          <w:sz w:val="24"/>
          <w:szCs w:val="24"/>
        </w:rPr>
        <w:t>In multilingual and densely populated regions like Mumbai, disaster communication faces additional challenges due to language diversity, varying literacy levels, and unequal access to information channels. Although agencies such as NDMA and IMD provide alerts through SMS and broadcast systems, these are often limited in language adaptability, lack accessibility features, and do not provide mechanisms to measure public understanding. Furthermore, the rapid spread of information through social media introduces risks of misinformation and inconsistent messaging. Therefore, current research strongly indicates the need for intelligent, multilingual, trustworthy, and feedback-driven disaster communication systems that not only disseminate information but also ensure clarity, accessibility, and measurable public comprehension.</w:t>
      </w:r>
      <w:r w:rsidR="00297A10" w:rsidRPr="00B44047">
        <w:rPr>
          <w:rFonts w:ascii="Times New Roman" w:hAnsi="Times New Roman" w:cs="Times New Roman"/>
          <w:sz w:val="24"/>
          <w:szCs w:val="24"/>
        </w:rPr>
        <w:br/>
      </w:r>
    </w:p>
    <w:p w14:paraId="46E1F304" w14:textId="03F69280" w:rsidR="00B0467B" w:rsidRPr="00B44047" w:rsidRDefault="00B0467B" w:rsidP="00B44047">
      <w:pPr>
        <w:rPr>
          <w:rFonts w:ascii="Times New Roman" w:hAnsi="Times New Roman" w:cs="Times New Roman"/>
          <w:sz w:val="24"/>
          <w:szCs w:val="24"/>
        </w:rPr>
        <w:sectPr w:rsidR="00B0467B" w:rsidRPr="00B44047" w:rsidSect="00D556E7">
          <w:type w:val="continuous"/>
          <w:pgSz w:w="11906" w:h="16838"/>
          <w:pgMar w:top="1440" w:right="1440" w:bottom="1440" w:left="1440" w:header="709" w:footer="709" w:gutter="0"/>
          <w:pgBorders w:offsetFrom="page">
            <w:top w:val="single" w:sz="2" w:space="24" w:color="auto"/>
            <w:left w:val="single" w:sz="2" w:space="24" w:color="auto"/>
            <w:bottom w:val="single" w:sz="2" w:space="24" w:color="auto"/>
            <w:right w:val="single" w:sz="2" w:space="24" w:color="auto"/>
          </w:pgBorders>
          <w:cols w:num="2" w:space="708"/>
          <w:docGrid w:linePitch="360"/>
        </w:sectPr>
      </w:pPr>
    </w:p>
    <w:p w14:paraId="16D68AAE" w14:textId="4ADDC558" w:rsidR="00193D52" w:rsidRDefault="00193D52" w:rsidP="0078521C">
      <w:pPr>
        <w:rPr>
          <w:rFonts w:ascii="Bookman Old Style" w:hAnsi="Bookman Old Style"/>
        </w:rPr>
      </w:pPr>
    </w:p>
    <w:p w14:paraId="145E82FA" w14:textId="2268990C" w:rsidR="00111752" w:rsidRPr="00B44047" w:rsidRDefault="00D556E7" w:rsidP="00111752">
      <w:pPr>
        <w:pStyle w:val="ListParagraph"/>
        <w:numPr>
          <w:ilvl w:val="0"/>
          <w:numId w:val="13"/>
        </w:numPr>
        <w:rPr>
          <w:rFonts w:ascii="Times New Roman" w:hAnsi="Times New Roman" w:cs="Times New Roman"/>
          <w:b/>
          <w:bCs/>
          <w:sz w:val="24"/>
          <w:szCs w:val="24"/>
        </w:rPr>
      </w:pPr>
      <w:r w:rsidRPr="00B44047">
        <w:rPr>
          <w:rFonts w:ascii="Times New Roman" w:hAnsi="Times New Roman" w:cs="Times New Roman"/>
          <w:b/>
          <w:bCs/>
          <w:sz w:val="24"/>
          <w:szCs w:val="24"/>
        </w:rPr>
        <w:lastRenderedPageBreak/>
        <w:t>Comparative Analysis of Existing Systems</w:t>
      </w:r>
    </w:p>
    <w:tbl>
      <w:tblPr>
        <w:tblStyle w:val="GridTable2-Accent1"/>
        <w:tblW w:w="10054" w:type="dxa"/>
        <w:tblInd w:w="-415" w:type="dxa"/>
        <w:tblLayout w:type="fixed"/>
        <w:tblLook w:val="04A0" w:firstRow="1" w:lastRow="0" w:firstColumn="1" w:lastColumn="0" w:noHBand="0" w:noVBand="1"/>
      </w:tblPr>
      <w:tblGrid>
        <w:gridCol w:w="841"/>
        <w:gridCol w:w="1427"/>
        <w:gridCol w:w="1691"/>
        <w:gridCol w:w="1701"/>
        <w:gridCol w:w="2126"/>
        <w:gridCol w:w="2268"/>
      </w:tblGrid>
      <w:tr w:rsidR="00111752" w:rsidRPr="00B44047" w14:paraId="48A58C27" w14:textId="77777777" w:rsidTr="00111752">
        <w:trPr>
          <w:cnfStyle w:val="100000000000" w:firstRow="1" w:lastRow="0" w:firstColumn="0" w:lastColumn="0" w:oddVBand="0" w:evenVBand="0" w:oddHBand="0"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841" w:type="dxa"/>
            <w:vAlign w:val="center"/>
            <w:hideMark/>
          </w:tcPr>
          <w:p w14:paraId="52B1D4CC" w14:textId="77777777" w:rsidR="00596510" w:rsidRPr="00B44047" w:rsidRDefault="00596510" w:rsidP="00111752">
            <w:pPr>
              <w:spacing w:after="200" w:line="276" w:lineRule="auto"/>
              <w:jc w:val="center"/>
              <w:rPr>
                <w:rFonts w:ascii="Times New Roman" w:hAnsi="Times New Roman" w:cs="Times New Roman"/>
                <w:sz w:val="24"/>
                <w:szCs w:val="24"/>
              </w:rPr>
            </w:pPr>
            <w:r w:rsidRPr="00B44047">
              <w:rPr>
                <w:rFonts w:ascii="Times New Roman" w:hAnsi="Times New Roman" w:cs="Times New Roman"/>
                <w:sz w:val="24"/>
                <w:szCs w:val="24"/>
              </w:rPr>
              <w:t>Year</w:t>
            </w:r>
          </w:p>
        </w:tc>
        <w:tc>
          <w:tcPr>
            <w:tcW w:w="1427" w:type="dxa"/>
            <w:vAlign w:val="center"/>
            <w:hideMark/>
          </w:tcPr>
          <w:p w14:paraId="0B3D8708" w14:textId="77777777" w:rsidR="00596510" w:rsidRPr="00B44047" w:rsidRDefault="00596510" w:rsidP="00111752">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Author</w:t>
            </w:r>
          </w:p>
        </w:tc>
        <w:tc>
          <w:tcPr>
            <w:tcW w:w="1691" w:type="dxa"/>
            <w:vAlign w:val="center"/>
            <w:hideMark/>
          </w:tcPr>
          <w:p w14:paraId="5271E71E" w14:textId="77777777" w:rsidR="00596510" w:rsidRPr="00B44047" w:rsidRDefault="00596510" w:rsidP="00111752">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Title</w:t>
            </w:r>
          </w:p>
        </w:tc>
        <w:tc>
          <w:tcPr>
            <w:tcW w:w="1701" w:type="dxa"/>
            <w:vAlign w:val="center"/>
            <w:hideMark/>
          </w:tcPr>
          <w:p w14:paraId="76BC3FFD" w14:textId="77777777" w:rsidR="00596510" w:rsidRPr="00B44047" w:rsidRDefault="00596510" w:rsidP="00111752">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Methodology</w:t>
            </w:r>
          </w:p>
        </w:tc>
        <w:tc>
          <w:tcPr>
            <w:tcW w:w="2126" w:type="dxa"/>
            <w:vAlign w:val="center"/>
            <w:hideMark/>
          </w:tcPr>
          <w:p w14:paraId="2EEFC1CD" w14:textId="77777777" w:rsidR="00596510" w:rsidRPr="00B44047" w:rsidRDefault="00596510" w:rsidP="00111752">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Key Findings</w:t>
            </w:r>
          </w:p>
        </w:tc>
        <w:tc>
          <w:tcPr>
            <w:tcW w:w="2268" w:type="dxa"/>
            <w:vAlign w:val="center"/>
            <w:hideMark/>
          </w:tcPr>
          <w:p w14:paraId="3EEA96BC" w14:textId="31624D08" w:rsidR="00596510" w:rsidRPr="00B44047" w:rsidRDefault="00596510" w:rsidP="00111752">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Limitation</w:t>
            </w:r>
          </w:p>
        </w:tc>
      </w:tr>
      <w:tr w:rsidR="00111752" w:rsidRPr="00B44047" w14:paraId="60EAD224" w14:textId="77777777" w:rsidTr="00111752">
        <w:trPr>
          <w:cnfStyle w:val="000000100000" w:firstRow="0" w:lastRow="0" w:firstColumn="0" w:lastColumn="0" w:oddVBand="0" w:evenVBand="0" w:oddHBand="1" w:evenHBand="0" w:firstRowFirstColumn="0" w:firstRowLastColumn="0" w:lastRowFirstColumn="0" w:lastRowLastColumn="0"/>
          <w:trHeight w:val="1483"/>
        </w:trPr>
        <w:tc>
          <w:tcPr>
            <w:cnfStyle w:val="001000000000" w:firstRow="0" w:lastRow="0" w:firstColumn="1" w:lastColumn="0" w:oddVBand="0" w:evenVBand="0" w:oddHBand="0" w:evenHBand="0" w:firstRowFirstColumn="0" w:firstRowLastColumn="0" w:lastRowFirstColumn="0" w:lastRowLastColumn="0"/>
            <w:tcW w:w="841" w:type="dxa"/>
            <w:vAlign w:val="center"/>
            <w:hideMark/>
          </w:tcPr>
          <w:p w14:paraId="11FE968D" w14:textId="77777777" w:rsidR="00596510" w:rsidRPr="00B44047" w:rsidRDefault="00596510" w:rsidP="00111752">
            <w:pPr>
              <w:spacing w:after="200" w:line="276" w:lineRule="auto"/>
              <w:jc w:val="center"/>
              <w:rPr>
                <w:rFonts w:ascii="Times New Roman" w:hAnsi="Times New Roman" w:cs="Times New Roman"/>
                <w:b w:val="0"/>
                <w:bCs w:val="0"/>
                <w:sz w:val="24"/>
                <w:szCs w:val="24"/>
              </w:rPr>
            </w:pPr>
            <w:r w:rsidRPr="00B44047">
              <w:rPr>
                <w:rFonts w:ascii="Times New Roman" w:hAnsi="Times New Roman" w:cs="Times New Roman"/>
                <w:b w:val="0"/>
                <w:bCs w:val="0"/>
                <w:sz w:val="24"/>
                <w:szCs w:val="24"/>
              </w:rPr>
              <w:t>2020</w:t>
            </w:r>
          </w:p>
        </w:tc>
        <w:tc>
          <w:tcPr>
            <w:tcW w:w="1427" w:type="dxa"/>
            <w:vAlign w:val="center"/>
            <w:hideMark/>
          </w:tcPr>
          <w:p w14:paraId="6EE265A7" w14:textId="77777777" w:rsidR="00596510" w:rsidRPr="00B44047" w:rsidRDefault="00596510" w:rsidP="00111752">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Federici &amp; Alexander</w:t>
            </w:r>
          </w:p>
        </w:tc>
        <w:tc>
          <w:tcPr>
            <w:tcW w:w="1691" w:type="dxa"/>
            <w:vAlign w:val="center"/>
            <w:hideMark/>
          </w:tcPr>
          <w:p w14:paraId="7E62ADFA" w14:textId="77777777" w:rsidR="00596510" w:rsidRPr="00B44047" w:rsidRDefault="00596510" w:rsidP="00111752">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Crisis Translation</w:t>
            </w:r>
          </w:p>
        </w:tc>
        <w:tc>
          <w:tcPr>
            <w:tcW w:w="1701" w:type="dxa"/>
            <w:vAlign w:val="center"/>
            <w:hideMark/>
          </w:tcPr>
          <w:p w14:paraId="2AB948D5" w14:textId="77777777" w:rsidR="00596510" w:rsidRPr="00B44047" w:rsidRDefault="00596510" w:rsidP="00111752">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Linguistic analysis</w:t>
            </w:r>
          </w:p>
        </w:tc>
        <w:tc>
          <w:tcPr>
            <w:tcW w:w="2126" w:type="dxa"/>
            <w:vAlign w:val="center"/>
            <w:hideMark/>
          </w:tcPr>
          <w:p w14:paraId="212BD458" w14:textId="77777777" w:rsidR="00596510" w:rsidRPr="00B44047" w:rsidRDefault="00596510" w:rsidP="00111752">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Multilingual communication improves understanding</w:t>
            </w:r>
          </w:p>
        </w:tc>
        <w:tc>
          <w:tcPr>
            <w:tcW w:w="2268" w:type="dxa"/>
            <w:vAlign w:val="center"/>
            <w:hideMark/>
          </w:tcPr>
          <w:p w14:paraId="297DF9F4" w14:textId="77777777" w:rsidR="00596510" w:rsidRPr="00B44047" w:rsidRDefault="00596510" w:rsidP="00111752">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Limited real-world validation</w:t>
            </w:r>
          </w:p>
        </w:tc>
      </w:tr>
      <w:tr w:rsidR="00111752" w:rsidRPr="00B44047" w14:paraId="07C53B30" w14:textId="77777777" w:rsidTr="00111752">
        <w:trPr>
          <w:trHeight w:val="1557"/>
        </w:trPr>
        <w:tc>
          <w:tcPr>
            <w:cnfStyle w:val="001000000000" w:firstRow="0" w:lastRow="0" w:firstColumn="1" w:lastColumn="0" w:oddVBand="0" w:evenVBand="0" w:oddHBand="0" w:evenHBand="0" w:firstRowFirstColumn="0" w:firstRowLastColumn="0" w:lastRowFirstColumn="0" w:lastRowLastColumn="0"/>
            <w:tcW w:w="841" w:type="dxa"/>
            <w:vAlign w:val="center"/>
            <w:hideMark/>
          </w:tcPr>
          <w:p w14:paraId="2B8C9A61" w14:textId="77777777" w:rsidR="00596510" w:rsidRPr="00B44047" w:rsidRDefault="00596510" w:rsidP="00111752">
            <w:pPr>
              <w:spacing w:after="200" w:line="276" w:lineRule="auto"/>
              <w:jc w:val="center"/>
              <w:rPr>
                <w:rFonts w:ascii="Times New Roman" w:hAnsi="Times New Roman" w:cs="Times New Roman"/>
                <w:b w:val="0"/>
                <w:bCs w:val="0"/>
                <w:sz w:val="24"/>
                <w:szCs w:val="24"/>
              </w:rPr>
            </w:pPr>
            <w:r w:rsidRPr="00B44047">
              <w:rPr>
                <w:rFonts w:ascii="Times New Roman" w:hAnsi="Times New Roman" w:cs="Times New Roman"/>
                <w:b w:val="0"/>
                <w:bCs w:val="0"/>
                <w:sz w:val="24"/>
                <w:szCs w:val="24"/>
              </w:rPr>
              <w:t>2025</w:t>
            </w:r>
          </w:p>
        </w:tc>
        <w:tc>
          <w:tcPr>
            <w:tcW w:w="1427" w:type="dxa"/>
            <w:vAlign w:val="center"/>
            <w:hideMark/>
          </w:tcPr>
          <w:p w14:paraId="4C0B32E9" w14:textId="77777777" w:rsidR="00596510" w:rsidRPr="00B44047" w:rsidRDefault="00596510" w:rsidP="00111752">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Not Specified</w:t>
            </w:r>
          </w:p>
        </w:tc>
        <w:tc>
          <w:tcPr>
            <w:tcW w:w="1691" w:type="dxa"/>
            <w:vAlign w:val="center"/>
            <w:hideMark/>
          </w:tcPr>
          <w:p w14:paraId="64ACECE8" w14:textId="77777777" w:rsidR="00596510" w:rsidRPr="00B44047" w:rsidRDefault="00596510" w:rsidP="00111752">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AI vs Human Alerts</w:t>
            </w:r>
          </w:p>
        </w:tc>
        <w:tc>
          <w:tcPr>
            <w:tcW w:w="1701" w:type="dxa"/>
            <w:vAlign w:val="center"/>
            <w:hideMark/>
          </w:tcPr>
          <w:p w14:paraId="59097F6F" w14:textId="77777777" w:rsidR="00596510" w:rsidRPr="00B44047" w:rsidRDefault="00596510" w:rsidP="00111752">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Experiments (N=599)</w:t>
            </w:r>
          </w:p>
        </w:tc>
        <w:tc>
          <w:tcPr>
            <w:tcW w:w="2126" w:type="dxa"/>
            <w:vAlign w:val="center"/>
            <w:hideMark/>
          </w:tcPr>
          <w:p w14:paraId="5C6AA887" w14:textId="77777777" w:rsidR="00596510" w:rsidRPr="00B44047" w:rsidRDefault="00596510" w:rsidP="00111752">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AI alerts less trusted, especially with errors</w:t>
            </w:r>
          </w:p>
        </w:tc>
        <w:tc>
          <w:tcPr>
            <w:tcW w:w="2268" w:type="dxa"/>
            <w:vAlign w:val="center"/>
            <w:hideMark/>
          </w:tcPr>
          <w:p w14:paraId="02D02FC5" w14:textId="77777777" w:rsidR="00596510" w:rsidRPr="00B44047" w:rsidRDefault="00596510" w:rsidP="00111752">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Focus only on trust, not multilingual</w:t>
            </w:r>
          </w:p>
        </w:tc>
      </w:tr>
      <w:tr w:rsidR="00111752" w:rsidRPr="00B44047" w14:paraId="70DC9763" w14:textId="77777777" w:rsidTr="00111752">
        <w:trPr>
          <w:cnfStyle w:val="000000100000" w:firstRow="0" w:lastRow="0" w:firstColumn="0" w:lastColumn="0" w:oddVBand="0" w:evenVBand="0" w:oddHBand="1" w:evenHBand="0" w:firstRowFirstColumn="0" w:firstRowLastColumn="0" w:lastRowFirstColumn="0" w:lastRowLastColumn="0"/>
          <w:trHeight w:val="1268"/>
        </w:trPr>
        <w:tc>
          <w:tcPr>
            <w:cnfStyle w:val="001000000000" w:firstRow="0" w:lastRow="0" w:firstColumn="1" w:lastColumn="0" w:oddVBand="0" w:evenVBand="0" w:oddHBand="0" w:evenHBand="0" w:firstRowFirstColumn="0" w:firstRowLastColumn="0" w:lastRowFirstColumn="0" w:lastRowLastColumn="0"/>
            <w:tcW w:w="841" w:type="dxa"/>
            <w:vAlign w:val="center"/>
            <w:hideMark/>
          </w:tcPr>
          <w:p w14:paraId="347C50C5" w14:textId="77777777" w:rsidR="00596510" w:rsidRPr="00B44047" w:rsidRDefault="00596510" w:rsidP="00111752">
            <w:pPr>
              <w:spacing w:after="200" w:line="276" w:lineRule="auto"/>
              <w:jc w:val="center"/>
              <w:rPr>
                <w:rFonts w:ascii="Times New Roman" w:hAnsi="Times New Roman" w:cs="Times New Roman"/>
                <w:b w:val="0"/>
                <w:bCs w:val="0"/>
                <w:sz w:val="24"/>
                <w:szCs w:val="24"/>
              </w:rPr>
            </w:pPr>
            <w:r w:rsidRPr="00B44047">
              <w:rPr>
                <w:rFonts w:ascii="Times New Roman" w:hAnsi="Times New Roman" w:cs="Times New Roman"/>
                <w:b w:val="0"/>
                <w:bCs w:val="0"/>
                <w:sz w:val="24"/>
                <w:szCs w:val="24"/>
              </w:rPr>
              <w:t>2026</w:t>
            </w:r>
          </w:p>
        </w:tc>
        <w:tc>
          <w:tcPr>
            <w:tcW w:w="1427" w:type="dxa"/>
            <w:vAlign w:val="center"/>
            <w:hideMark/>
          </w:tcPr>
          <w:p w14:paraId="2033661B" w14:textId="77777777" w:rsidR="00596510" w:rsidRPr="00B44047" w:rsidRDefault="00596510" w:rsidP="00111752">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Not Specified</w:t>
            </w:r>
          </w:p>
        </w:tc>
        <w:tc>
          <w:tcPr>
            <w:tcW w:w="1691" w:type="dxa"/>
            <w:vAlign w:val="center"/>
            <w:hideMark/>
          </w:tcPr>
          <w:p w14:paraId="6EE0EE83" w14:textId="77777777" w:rsidR="00596510" w:rsidRPr="00B44047" w:rsidRDefault="00596510" w:rsidP="00111752">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IDEA Model Evaluation</w:t>
            </w:r>
          </w:p>
        </w:tc>
        <w:tc>
          <w:tcPr>
            <w:tcW w:w="1701" w:type="dxa"/>
            <w:vAlign w:val="center"/>
            <w:hideMark/>
          </w:tcPr>
          <w:p w14:paraId="462B11D6" w14:textId="77777777" w:rsidR="00596510" w:rsidRPr="00B44047" w:rsidRDefault="00596510" w:rsidP="00111752">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Coding of cyclone alerts</w:t>
            </w:r>
          </w:p>
        </w:tc>
        <w:tc>
          <w:tcPr>
            <w:tcW w:w="2126" w:type="dxa"/>
            <w:vAlign w:val="center"/>
            <w:hideMark/>
          </w:tcPr>
          <w:p w14:paraId="7D5812BC" w14:textId="77777777" w:rsidR="00596510" w:rsidRPr="00B44047" w:rsidRDefault="00596510" w:rsidP="00111752">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Alerts lack personalization &amp; clarity</w:t>
            </w:r>
          </w:p>
        </w:tc>
        <w:tc>
          <w:tcPr>
            <w:tcW w:w="2268" w:type="dxa"/>
            <w:vAlign w:val="center"/>
            <w:hideMark/>
          </w:tcPr>
          <w:p w14:paraId="36D3A7E4" w14:textId="77777777" w:rsidR="00596510" w:rsidRPr="00B44047" w:rsidRDefault="00596510" w:rsidP="00111752">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No multilingual focus</w:t>
            </w:r>
          </w:p>
        </w:tc>
      </w:tr>
      <w:tr w:rsidR="00111752" w:rsidRPr="00B44047" w14:paraId="7FB60628" w14:textId="77777777" w:rsidTr="00111752">
        <w:trPr>
          <w:trHeight w:val="1272"/>
        </w:trPr>
        <w:tc>
          <w:tcPr>
            <w:cnfStyle w:val="001000000000" w:firstRow="0" w:lastRow="0" w:firstColumn="1" w:lastColumn="0" w:oddVBand="0" w:evenVBand="0" w:oddHBand="0" w:evenHBand="0" w:firstRowFirstColumn="0" w:firstRowLastColumn="0" w:lastRowFirstColumn="0" w:lastRowLastColumn="0"/>
            <w:tcW w:w="841" w:type="dxa"/>
            <w:vAlign w:val="center"/>
            <w:hideMark/>
          </w:tcPr>
          <w:p w14:paraId="59A8AEB1" w14:textId="77777777" w:rsidR="00596510" w:rsidRPr="00B44047" w:rsidRDefault="00596510" w:rsidP="00111752">
            <w:pPr>
              <w:spacing w:after="200" w:line="276" w:lineRule="auto"/>
              <w:jc w:val="center"/>
              <w:rPr>
                <w:rFonts w:ascii="Times New Roman" w:hAnsi="Times New Roman" w:cs="Times New Roman"/>
                <w:b w:val="0"/>
                <w:bCs w:val="0"/>
                <w:sz w:val="24"/>
                <w:szCs w:val="24"/>
              </w:rPr>
            </w:pPr>
            <w:r w:rsidRPr="00B44047">
              <w:rPr>
                <w:rFonts w:ascii="Times New Roman" w:hAnsi="Times New Roman" w:cs="Times New Roman"/>
                <w:b w:val="0"/>
                <w:bCs w:val="0"/>
                <w:sz w:val="24"/>
                <w:szCs w:val="24"/>
              </w:rPr>
              <w:t>2025</w:t>
            </w:r>
          </w:p>
        </w:tc>
        <w:tc>
          <w:tcPr>
            <w:tcW w:w="1427" w:type="dxa"/>
            <w:vAlign w:val="center"/>
            <w:hideMark/>
          </w:tcPr>
          <w:p w14:paraId="3742B4B6" w14:textId="77777777" w:rsidR="00596510" w:rsidRPr="00B44047" w:rsidRDefault="00596510" w:rsidP="00111752">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Not Specified</w:t>
            </w:r>
          </w:p>
        </w:tc>
        <w:tc>
          <w:tcPr>
            <w:tcW w:w="1691" w:type="dxa"/>
            <w:vAlign w:val="center"/>
            <w:hideMark/>
          </w:tcPr>
          <w:p w14:paraId="151B7FFD" w14:textId="77777777" w:rsidR="00596510" w:rsidRPr="00B44047" w:rsidRDefault="00596510" w:rsidP="00111752">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Public Feedback Analysis</w:t>
            </w:r>
          </w:p>
        </w:tc>
        <w:tc>
          <w:tcPr>
            <w:tcW w:w="1701" w:type="dxa"/>
            <w:vAlign w:val="center"/>
            <w:hideMark/>
          </w:tcPr>
          <w:p w14:paraId="5B09C687" w14:textId="77777777" w:rsidR="00596510" w:rsidRPr="00B44047" w:rsidRDefault="00596510" w:rsidP="00111752">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B44047">
              <w:rPr>
                <w:rFonts w:ascii="Times New Roman" w:hAnsi="Times New Roman" w:cs="Times New Roman"/>
                <w:sz w:val="24"/>
                <w:szCs w:val="24"/>
              </w:rPr>
              <w:t>BERTopic</w:t>
            </w:r>
            <w:proofErr w:type="spellEnd"/>
            <w:r w:rsidRPr="00B44047">
              <w:rPr>
                <w:rFonts w:ascii="Times New Roman" w:hAnsi="Times New Roman" w:cs="Times New Roman"/>
                <w:sz w:val="24"/>
                <w:szCs w:val="24"/>
              </w:rPr>
              <w:t xml:space="preserve"> + sentiment analysis</w:t>
            </w:r>
          </w:p>
        </w:tc>
        <w:tc>
          <w:tcPr>
            <w:tcW w:w="2126" w:type="dxa"/>
            <w:vAlign w:val="center"/>
            <w:hideMark/>
          </w:tcPr>
          <w:p w14:paraId="21121D09" w14:textId="77777777" w:rsidR="00596510" w:rsidRPr="00B44047" w:rsidRDefault="00596510" w:rsidP="00111752">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Public concerns vary by disaster stage</w:t>
            </w:r>
          </w:p>
        </w:tc>
        <w:tc>
          <w:tcPr>
            <w:tcW w:w="2268" w:type="dxa"/>
            <w:vAlign w:val="center"/>
            <w:hideMark/>
          </w:tcPr>
          <w:p w14:paraId="4EF09CA3" w14:textId="77777777" w:rsidR="00596510" w:rsidRPr="00B44047" w:rsidRDefault="00596510" w:rsidP="00111752">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No integration with alert systems</w:t>
            </w:r>
          </w:p>
        </w:tc>
      </w:tr>
      <w:tr w:rsidR="00111752" w:rsidRPr="00B44047" w14:paraId="4BE1F1DA" w14:textId="77777777" w:rsidTr="00111752">
        <w:trPr>
          <w:cnfStyle w:val="000000100000" w:firstRow="0" w:lastRow="0" w:firstColumn="0" w:lastColumn="0" w:oddVBand="0" w:evenVBand="0" w:oddHBand="1" w:evenHBand="0" w:firstRowFirstColumn="0" w:firstRowLastColumn="0" w:lastRowFirstColumn="0" w:lastRowLastColumn="0"/>
          <w:trHeight w:val="1560"/>
        </w:trPr>
        <w:tc>
          <w:tcPr>
            <w:cnfStyle w:val="001000000000" w:firstRow="0" w:lastRow="0" w:firstColumn="1" w:lastColumn="0" w:oddVBand="0" w:evenVBand="0" w:oddHBand="0" w:evenHBand="0" w:firstRowFirstColumn="0" w:firstRowLastColumn="0" w:lastRowFirstColumn="0" w:lastRowLastColumn="0"/>
            <w:tcW w:w="841" w:type="dxa"/>
            <w:vAlign w:val="center"/>
            <w:hideMark/>
          </w:tcPr>
          <w:p w14:paraId="051730C9" w14:textId="77777777" w:rsidR="00596510" w:rsidRPr="00B44047" w:rsidRDefault="00596510" w:rsidP="00111752">
            <w:pPr>
              <w:spacing w:after="200" w:line="276" w:lineRule="auto"/>
              <w:jc w:val="center"/>
              <w:rPr>
                <w:rFonts w:ascii="Times New Roman" w:hAnsi="Times New Roman" w:cs="Times New Roman"/>
                <w:b w:val="0"/>
                <w:bCs w:val="0"/>
                <w:sz w:val="24"/>
                <w:szCs w:val="24"/>
              </w:rPr>
            </w:pPr>
            <w:r w:rsidRPr="00B44047">
              <w:rPr>
                <w:rFonts w:ascii="Times New Roman" w:hAnsi="Times New Roman" w:cs="Times New Roman"/>
                <w:b w:val="0"/>
                <w:bCs w:val="0"/>
                <w:sz w:val="24"/>
                <w:szCs w:val="24"/>
              </w:rPr>
              <w:t>2023</w:t>
            </w:r>
          </w:p>
        </w:tc>
        <w:tc>
          <w:tcPr>
            <w:tcW w:w="1427" w:type="dxa"/>
            <w:vAlign w:val="center"/>
            <w:hideMark/>
          </w:tcPr>
          <w:p w14:paraId="65B7330F" w14:textId="77777777" w:rsidR="00596510" w:rsidRPr="00B44047" w:rsidRDefault="00596510" w:rsidP="00111752">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Not Specified</w:t>
            </w:r>
          </w:p>
        </w:tc>
        <w:tc>
          <w:tcPr>
            <w:tcW w:w="1691" w:type="dxa"/>
            <w:vAlign w:val="center"/>
            <w:hideMark/>
          </w:tcPr>
          <w:p w14:paraId="402EAE73" w14:textId="77777777" w:rsidR="00596510" w:rsidRPr="00B44047" w:rsidRDefault="00596510" w:rsidP="00111752">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Multilingual Disaster Communication</w:t>
            </w:r>
          </w:p>
        </w:tc>
        <w:tc>
          <w:tcPr>
            <w:tcW w:w="1701" w:type="dxa"/>
            <w:vAlign w:val="center"/>
            <w:hideMark/>
          </w:tcPr>
          <w:p w14:paraId="59E7501C" w14:textId="77777777" w:rsidR="00596510" w:rsidRPr="00B44047" w:rsidRDefault="00596510" w:rsidP="00111752">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Conceptual review</w:t>
            </w:r>
          </w:p>
        </w:tc>
        <w:tc>
          <w:tcPr>
            <w:tcW w:w="2126" w:type="dxa"/>
            <w:vAlign w:val="center"/>
            <w:hideMark/>
          </w:tcPr>
          <w:p w14:paraId="19F93650" w14:textId="77777777" w:rsidR="00596510" w:rsidRPr="00B44047" w:rsidRDefault="00596510" w:rsidP="00111752">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Language barriers increase risk</w:t>
            </w:r>
          </w:p>
        </w:tc>
        <w:tc>
          <w:tcPr>
            <w:tcW w:w="2268" w:type="dxa"/>
            <w:vAlign w:val="center"/>
            <w:hideMark/>
          </w:tcPr>
          <w:p w14:paraId="08A5635F" w14:textId="77777777" w:rsidR="00596510" w:rsidRPr="00B44047" w:rsidRDefault="00596510" w:rsidP="00111752">
            <w:pPr>
              <w:keepNext/>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44047">
              <w:rPr>
                <w:rFonts w:ascii="Times New Roman" w:hAnsi="Times New Roman" w:cs="Times New Roman"/>
                <w:sz w:val="24"/>
                <w:szCs w:val="24"/>
              </w:rPr>
              <w:t>No empirical validation</w:t>
            </w:r>
          </w:p>
        </w:tc>
      </w:tr>
    </w:tbl>
    <w:p w14:paraId="0DF12777" w14:textId="16930D0E" w:rsidR="00F055E0" w:rsidRDefault="00111752" w:rsidP="00C93B50">
      <w:pPr>
        <w:jc w:val="center"/>
        <w:rPr>
          <w:rFonts w:ascii="Times New Roman" w:hAnsi="Times New Roman" w:cs="Times New Roman"/>
          <w:i/>
          <w:iCs/>
          <w:color w:val="A6A6A6" w:themeColor="background1" w:themeShade="A6"/>
          <w:sz w:val="24"/>
          <w:szCs w:val="24"/>
        </w:rPr>
      </w:pPr>
      <w:r w:rsidRPr="00B44047">
        <w:rPr>
          <w:rFonts w:ascii="Times New Roman" w:hAnsi="Times New Roman" w:cs="Times New Roman"/>
          <w:i/>
          <w:iCs/>
          <w:color w:val="A6A6A6" w:themeColor="background1" w:themeShade="A6"/>
          <w:sz w:val="24"/>
          <w:szCs w:val="24"/>
        </w:rPr>
        <w:t xml:space="preserve">Figure </w:t>
      </w:r>
      <w:r w:rsidR="00B44047">
        <w:rPr>
          <w:rFonts w:ascii="Times New Roman" w:hAnsi="Times New Roman" w:cs="Times New Roman"/>
          <w:i/>
          <w:iCs/>
          <w:color w:val="A6A6A6" w:themeColor="background1" w:themeShade="A6"/>
          <w:sz w:val="24"/>
          <w:szCs w:val="24"/>
        </w:rPr>
        <w:t>4.1</w:t>
      </w:r>
    </w:p>
    <w:p w14:paraId="5EB2318A" w14:textId="77777777" w:rsidR="00562A15" w:rsidRPr="00562A15" w:rsidRDefault="00562A15" w:rsidP="00562A15">
      <w:pPr>
        <w:tabs>
          <w:tab w:val="left" w:pos="703"/>
        </w:tabs>
        <w:rPr>
          <w:rFonts w:ascii="Times New Roman" w:hAnsi="Times New Roman" w:cs="Times New Roman"/>
          <w:sz w:val="24"/>
          <w:szCs w:val="24"/>
        </w:rPr>
      </w:pPr>
      <w:r w:rsidRPr="00562A15">
        <w:rPr>
          <w:rFonts w:ascii="Times New Roman" w:hAnsi="Times New Roman" w:cs="Times New Roman"/>
          <w:sz w:val="24"/>
          <w:szCs w:val="24"/>
        </w:rPr>
        <w:t xml:space="preserve">From the comparison, it is evident that existing disaster communication systems mainly focus on message broadcasting rather than accessibility, multilingual support, trust validation, and comprehension analysis. Figure 4.1 presents a comparison between NDMA SMS alerts, FEMA Wireless Emergency Alerts, social media platforms, and the proposed system, </w:t>
      </w:r>
      <w:proofErr w:type="spellStart"/>
      <w:r w:rsidRPr="00562A15">
        <w:rPr>
          <w:rFonts w:ascii="Times New Roman" w:hAnsi="Times New Roman" w:cs="Times New Roman"/>
          <w:sz w:val="24"/>
          <w:szCs w:val="24"/>
        </w:rPr>
        <w:t>CrisisClarity</w:t>
      </w:r>
      <w:proofErr w:type="spellEnd"/>
      <w:r w:rsidRPr="00562A15">
        <w:rPr>
          <w:rFonts w:ascii="Times New Roman" w:hAnsi="Times New Roman" w:cs="Times New Roman"/>
          <w:sz w:val="24"/>
          <w:szCs w:val="24"/>
        </w:rPr>
        <w:t>, based on key features like geo-targeting, accessibility, and feedback tracking. While FEMA provides strong geo-targeting, it lacks multilingual AI support, Text-to-Speech, and comprehension measurement. Similarly, NDMA alerts offer basic dissemination but lack personalization and feedback mechanisms. Social media spreads information quickly but is unreliable due to misinformation and lack of verification.</w:t>
      </w:r>
    </w:p>
    <w:p w14:paraId="38FC8CB8" w14:textId="1C73908D" w:rsidR="00562A15" w:rsidRPr="00562A15" w:rsidRDefault="00562A15" w:rsidP="00562A15">
      <w:pPr>
        <w:rPr>
          <w:rFonts w:ascii="Times New Roman" w:hAnsi="Times New Roman" w:cs="Times New Roman"/>
          <w:sz w:val="24"/>
          <w:szCs w:val="24"/>
        </w:rPr>
      </w:pPr>
    </w:p>
    <w:p w14:paraId="5CC50D2F" w14:textId="238BD596" w:rsidR="00A7176A" w:rsidRPr="00B44047" w:rsidRDefault="00A7176A" w:rsidP="00A7176A">
      <w:pPr>
        <w:pStyle w:val="ListParagraph"/>
        <w:numPr>
          <w:ilvl w:val="0"/>
          <w:numId w:val="13"/>
        </w:numPr>
        <w:rPr>
          <w:rFonts w:ascii="Times New Roman" w:hAnsi="Times New Roman" w:cs="Times New Roman"/>
          <w:b/>
          <w:bCs/>
          <w:sz w:val="24"/>
          <w:szCs w:val="24"/>
        </w:rPr>
      </w:pPr>
      <w:r w:rsidRPr="00B44047">
        <w:rPr>
          <w:rFonts w:ascii="Times New Roman" w:hAnsi="Times New Roman" w:cs="Times New Roman"/>
          <w:b/>
          <w:bCs/>
          <w:sz w:val="24"/>
          <w:szCs w:val="24"/>
        </w:rPr>
        <w:lastRenderedPageBreak/>
        <w:t>Identified Research Gap</w:t>
      </w:r>
    </w:p>
    <w:p w14:paraId="6C608B59" w14:textId="7E961601" w:rsidR="00A7176A" w:rsidRPr="00B44047" w:rsidRDefault="00A7176A" w:rsidP="00A7176A">
      <w:pPr>
        <w:rPr>
          <w:rFonts w:ascii="Times New Roman" w:hAnsi="Times New Roman" w:cs="Times New Roman"/>
          <w:sz w:val="24"/>
          <w:szCs w:val="24"/>
        </w:rPr>
      </w:pPr>
      <w:r w:rsidRPr="00B44047">
        <w:rPr>
          <w:rFonts w:ascii="Times New Roman" w:hAnsi="Times New Roman" w:cs="Times New Roman"/>
          <w:sz w:val="24"/>
          <w:szCs w:val="24"/>
        </w:rPr>
        <w:t>The literature indicates several critical gaps in existing disaster communication systems. Early warning systems primarily prioritize speed over inclusivity and clarity, often neglecting whether messages are understandable to diverse populations. Multilingual disaster communication remains limited despite strong evidence that language inclusivity improves comprehension and response. Accessibility features such as Text-to-Speech are rarely integrated, leaving vulnerable populations underserved. Additionally, existing systems lack trust validation mechanisms, particularly in the context of AI-generated alerts, and do not effectively address misinformation. Most importantly, no mainstream system includes a structured mechanism to measure public comprehension or feedback in real time.</w:t>
      </w:r>
    </w:p>
    <w:p w14:paraId="07E53ECF" w14:textId="77777777" w:rsidR="00A7176A" w:rsidRPr="00B44047" w:rsidRDefault="00A7176A" w:rsidP="00A7176A">
      <w:pPr>
        <w:rPr>
          <w:rFonts w:ascii="Times New Roman" w:hAnsi="Times New Roman" w:cs="Times New Roman"/>
          <w:sz w:val="24"/>
          <w:szCs w:val="24"/>
        </w:rPr>
      </w:pPr>
      <w:r w:rsidRPr="00B44047">
        <w:rPr>
          <w:rFonts w:ascii="Times New Roman" w:hAnsi="Times New Roman" w:cs="Times New Roman"/>
          <w:sz w:val="24"/>
          <w:szCs w:val="24"/>
        </w:rPr>
        <w:t>Therefore, there is a clear need for an intelligent, accessibility-focused disaster communication platform that enhances existing systems through AI-powered multilingual translation, simplified and actionable summaries, trust verification mechanisms, accessibility support such as Text-to-Speech, and measurable public comprehension tracking.</w:t>
      </w:r>
    </w:p>
    <w:p w14:paraId="59F14EFE" w14:textId="1F6FA4FC" w:rsidR="00596632" w:rsidRPr="00B44047" w:rsidRDefault="00596632" w:rsidP="00A7176A">
      <w:pPr>
        <w:rPr>
          <w:rFonts w:ascii="Times New Roman" w:hAnsi="Times New Roman" w:cs="Times New Roman"/>
          <w:sz w:val="24"/>
          <w:szCs w:val="24"/>
        </w:rPr>
      </w:pPr>
    </w:p>
    <w:p w14:paraId="4DBE5105" w14:textId="3972C5C3" w:rsidR="00596632" w:rsidRPr="00B44047" w:rsidRDefault="00596632" w:rsidP="00596632">
      <w:pPr>
        <w:pStyle w:val="ListParagraph"/>
        <w:numPr>
          <w:ilvl w:val="0"/>
          <w:numId w:val="13"/>
        </w:numPr>
        <w:rPr>
          <w:rFonts w:ascii="Times New Roman" w:hAnsi="Times New Roman" w:cs="Times New Roman"/>
          <w:b/>
          <w:bCs/>
          <w:sz w:val="24"/>
          <w:szCs w:val="24"/>
        </w:rPr>
      </w:pPr>
      <w:r w:rsidRPr="00B44047">
        <w:rPr>
          <w:rFonts w:ascii="Times New Roman" w:hAnsi="Times New Roman" w:cs="Times New Roman"/>
          <w:b/>
          <w:bCs/>
          <w:sz w:val="24"/>
          <w:szCs w:val="24"/>
        </w:rPr>
        <w:t>Conclusion</w:t>
      </w:r>
    </w:p>
    <w:p w14:paraId="71BECD67" w14:textId="5D56EE18" w:rsidR="00596632" w:rsidRPr="00B44047" w:rsidRDefault="00596632" w:rsidP="00596632">
      <w:pPr>
        <w:rPr>
          <w:rFonts w:ascii="Times New Roman" w:hAnsi="Times New Roman" w:cs="Times New Roman"/>
          <w:sz w:val="24"/>
          <w:szCs w:val="24"/>
        </w:rPr>
      </w:pPr>
      <w:r w:rsidRPr="00B44047">
        <w:rPr>
          <w:rFonts w:ascii="Times New Roman" w:hAnsi="Times New Roman" w:cs="Times New Roman"/>
          <w:sz w:val="24"/>
          <w:szCs w:val="24"/>
        </w:rPr>
        <w:t>The reviewed literature highlights that effective disaster communication must go beyond rapid dissemination to ensure clarity, inclusivity, accessibility, trust, and measurable public engagement. Existing systems such as NDMA SMS alerts, FEMA Wireless Emergency Alerts, and social media-based communication platforms provide timely information but lack structured multilingual support, accessibility-driven features, trust validation, and comprehension feedback mechanisms.</w:t>
      </w:r>
    </w:p>
    <w:p w14:paraId="7FA47848" w14:textId="2B7688C1" w:rsidR="00596632" w:rsidRPr="00B44047" w:rsidRDefault="00596632" w:rsidP="00C2515D">
      <w:pPr>
        <w:rPr>
          <w:rFonts w:ascii="Times New Roman" w:hAnsi="Times New Roman" w:cs="Times New Roman"/>
          <w:sz w:val="24"/>
          <w:szCs w:val="24"/>
        </w:rPr>
        <w:sectPr w:rsidR="00596632" w:rsidRPr="00B44047" w:rsidSect="00D556E7">
          <w:type w:val="continuous"/>
          <w:pgSz w:w="11906" w:h="16838"/>
          <w:pgMar w:top="1440" w:right="1440" w:bottom="1440" w:left="1440" w:header="709" w:footer="709" w:gutter="0"/>
          <w:pgBorders w:offsetFrom="page">
            <w:top w:val="single" w:sz="2" w:space="24" w:color="auto"/>
            <w:left w:val="single" w:sz="2" w:space="24" w:color="auto"/>
            <w:bottom w:val="single" w:sz="2" w:space="24" w:color="auto"/>
            <w:right w:val="single" w:sz="2" w:space="24" w:color="auto"/>
          </w:pgBorders>
          <w:cols w:space="708"/>
          <w:docGrid w:linePitch="360"/>
        </w:sectPr>
      </w:pPr>
      <w:r w:rsidRPr="00B44047">
        <w:rPr>
          <w:rFonts w:ascii="Times New Roman" w:hAnsi="Times New Roman" w:cs="Times New Roman"/>
          <w:sz w:val="24"/>
          <w:szCs w:val="24"/>
        </w:rPr>
        <w:t>In response to these limitations, the development of a location-based, multilingual disaster communication platform with AI-powered translation, verification, Text-to-Speech functionality, and real-time awareness tracking directly addresses the identified research gaps. By integrating concepts from recent research and leveraging agent-based AI systems, the proposed solution enhances both the reliability and effectiveness of disaster communication. This approach aligns with global sustainability goals, including SDG 11 (Sustainable Cities and Communities), SDG 13 (Climate Action), and SDG 16 (Peace, Justice, and Strong Institutions), contributing to the creation of resilient, inclusive, and intelligent disaster response infrastructure.</w:t>
      </w:r>
    </w:p>
    <w:p w14:paraId="558FCCA4" w14:textId="77777777" w:rsidR="003125E9" w:rsidRPr="00B44047" w:rsidRDefault="003125E9" w:rsidP="0021264D">
      <w:pPr>
        <w:tabs>
          <w:tab w:val="left" w:pos="2928"/>
        </w:tabs>
        <w:rPr>
          <w:rFonts w:ascii="Times New Roman" w:hAnsi="Times New Roman" w:cs="Times New Roman"/>
          <w:b/>
          <w:bCs/>
          <w:color w:val="31479E" w:themeColor="accent1" w:themeShade="BF"/>
          <w:sz w:val="24"/>
          <w:szCs w:val="24"/>
        </w:rPr>
      </w:pPr>
    </w:p>
    <w:sectPr w:rsidR="003125E9" w:rsidRPr="00B44047" w:rsidSect="009C70A3">
      <w:type w:val="continuous"/>
      <w:pgSz w:w="11906" w:h="16838"/>
      <w:pgMar w:top="1440" w:right="1440" w:bottom="1440" w:left="1440" w:header="709" w:footer="709"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7484B" w14:textId="77777777" w:rsidR="001768A2" w:rsidRDefault="001768A2" w:rsidP="004350B6">
      <w:pPr>
        <w:spacing w:after="0" w:line="240" w:lineRule="auto"/>
      </w:pPr>
      <w:r>
        <w:separator/>
      </w:r>
    </w:p>
  </w:endnote>
  <w:endnote w:type="continuationSeparator" w:id="0">
    <w:p w14:paraId="1EFBC892" w14:textId="77777777" w:rsidR="001768A2" w:rsidRDefault="001768A2" w:rsidP="00435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4C38" w14:textId="16CAFBAE" w:rsidR="009C7FAB" w:rsidRDefault="00DE455E">
    <w:pPr>
      <w:pStyle w:val="Footer"/>
    </w:pPr>
    <w:r w:rsidRPr="009C68A0">
      <w:rPr>
        <w:rFonts w:ascii="Bookman Old Style" w:hAnsi="Bookman Old Style"/>
        <w:noProof/>
      </w:rPr>
      <mc:AlternateContent>
        <mc:Choice Requires="wps">
          <w:drawing>
            <wp:anchor distT="45720" distB="45720" distL="114300" distR="114300" simplePos="0" relativeHeight="251662336" behindDoc="0" locked="0" layoutInCell="1" allowOverlap="1" wp14:anchorId="6428AC37" wp14:editId="3D0F7CF7">
              <wp:simplePos x="0" y="0"/>
              <wp:positionH relativeFrom="column">
                <wp:posOffset>5470525</wp:posOffset>
              </wp:positionH>
              <wp:positionV relativeFrom="paragraph">
                <wp:posOffset>308610</wp:posOffset>
              </wp:positionV>
              <wp:extent cx="857250" cy="2571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39C600" w14:textId="77777777" w:rsidR="00DE455E" w:rsidRPr="007873E9" w:rsidRDefault="00DE455E" w:rsidP="00DE455E">
                          <w:pPr>
                            <w:jc w:val="center"/>
                            <w:rPr>
                              <w:rFonts w:ascii="Bookman Old Style" w:hAnsi="Bookman Old Style"/>
                              <w:i/>
                              <w:iCs/>
                              <w:sz w:val="18"/>
                              <w:szCs w:val="18"/>
                            </w:rPr>
                          </w:pPr>
                          <w:r w:rsidRPr="007873E9">
                            <w:rPr>
                              <w:rFonts w:ascii="Bookman Old Style" w:hAnsi="Bookman Old Style"/>
                              <w:i/>
                              <w:iCs/>
                              <w:sz w:val="18"/>
                              <w:szCs w:val="18"/>
                            </w:rPr>
                            <w:t>Indresh-33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28AC37" id="_x0000_t202" coordsize="21600,21600" o:spt="202" path="m,l,21600r21600,l21600,xe">
              <v:stroke joinstyle="miter"/>
              <v:path gradientshapeok="t" o:connecttype="rect"/>
            </v:shapetype>
            <v:shape id="Text Box 2" o:spid="_x0000_s1026" type="#_x0000_t202" style="position:absolute;margin-left:430.75pt;margin-top:24.3pt;width:67.5pt;height:20.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" filled="f" stroked="f">
              <v:textbox>
                <w:txbxContent>
                  <w:p w14:paraId="4839C600" w14:textId="77777777" w:rsidR="00DE455E" w:rsidRPr="007873E9" w:rsidRDefault="00DE455E" w:rsidP="00DE455E">
                    <w:pPr>
                      <w:jc w:val="center"/>
                      <w:rPr>
                        <w:rFonts w:ascii="Bookman Old Style" w:hAnsi="Bookman Old Style"/>
                        <w:i/>
                        <w:iCs/>
                        <w:sz w:val="18"/>
                        <w:szCs w:val="18"/>
                      </w:rPr>
                    </w:pPr>
                    <w:r w:rsidRPr="007873E9">
                      <w:rPr>
                        <w:rFonts w:ascii="Bookman Old Style" w:hAnsi="Bookman Old Style"/>
                        <w:i/>
                        <w:iCs/>
                        <w:sz w:val="18"/>
                        <w:szCs w:val="18"/>
                      </w:rPr>
                      <w:t>Indresh-33</w:t>
                    </w:r>
                  </w:p>
                </w:txbxContent>
              </v:textbox>
            </v:shape>
          </w:pict>
        </mc:Fallback>
      </mc:AlternateContent>
    </w:r>
    <w:r w:rsidRPr="003D6772">
      <w:rPr>
        <w:i/>
        <w:iCs/>
        <w:noProof/>
      </w:rPr>
      <w:t xml:space="preserve"> </w:t>
    </w:r>
    <w:r w:rsidR="009C7FAB" w:rsidRPr="003D6772">
      <w:rPr>
        <w:i/>
        <w:iCs/>
        <w:noProof/>
      </w:rPr>
      <w:drawing>
        <wp:anchor distT="0" distB="0" distL="114300" distR="114300" simplePos="0" relativeHeight="251660288" behindDoc="0" locked="0" layoutInCell="1" allowOverlap="1" wp14:anchorId="11485223" wp14:editId="57714D77">
          <wp:simplePos x="0" y="0"/>
          <wp:positionH relativeFrom="margin">
            <wp:align>center</wp:align>
          </wp:positionH>
          <wp:positionV relativeFrom="paragraph">
            <wp:posOffset>-147048</wp:posOffset>
          </wp:positionV>
          <wp:extent cx="6564086" cy="423489"/>
          <wp:effectExtent l="0" t="0" r="0" b="0"/>
          <wp:wrapNone/>
          <wp:docPr id="1332631197" name="Picture 133263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64086" cy="423489"/>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6F6C2" w14:textId="77777777" w:rsidR="001768A2" w:rsidRDefault="001768A2" w:rsidP="004350B6">
      <w:pPr>
        <w:spacing w:after="0" w:line="240" w:lineRule="auto"/>
      </w:pPr>
      <w:r>
        <w:separator/>
      </w:r>
    </w:p>
  </w:footnote>
  <w:footnote w:type="continuationSeparator" w:id="0">
    <w:p w14:paraId="0FCEA35F" w14:textId="77777777" w:rsidR="001768A2" w:rsidRDefault="001768A2" w:rsidP="004350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3116" w14:textId="241EA58C" w:rsidR="009C7FAB" w:rsidRDefault="009C7FAB" w:rsidP="009C7FAB">
    <w:pPr>
      <w:pStyle w:val="Header"/>
      <w:jc w:val="center"/>
    </w:pPr>
    <w:r>
      <w:rPr>
        <w:noProof/>
      </w:rPr>
      <w:drawing>
        <wp:anchor distT="0" distB="0" distL="114300" distR="114300" simplePos="0" relativeHeight="251658240" behindDoc="0" locked="0" layoutInCell="1" allowOverlap="1" wp14:anchorId="7834825D" wp14:editId="77813866">
          <wp:simplePos x="0" y="0"/>
          <wp:positionH relativeFrom="margin">
            <wp:align>center</wp:align>
          </wp:positionH>
          <wp:positionV relativeFrom="paragraph">
            <wp:posOffset>-45720</wp:posOffset>
          </wp:positionV>
          <wp:extent cx="5585460" cy="1131570"/>
          <wp:effectExtent l="0" t="0" r="0" b="0"/>
          <wp:wrapThrough wrapText="bothSides">
            <wp:wrapPolygon edited="0">
              <wp:start x="0" y="0"/>
              <wp:lineTo x="0" y="21091"/>
              <wp:lineTo x="21512" y="21091"/>
              <wp:lineTo x="21512" y="0"/>
              <wp:lineTo x="0" y="0"/>
            </wp:wrapPolygon>
          </wp:wrapThrough>
          <wp:docPr id="212802778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04735" cy="1136022"/>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FF8"/>
    <w:multiLevelType w:val="hybridMultilevel"/>
    <w:tmpl w:val="95BE0CD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 w15:restartNumberingAfterBreak="0">
    <w:nsid w:val="07B25B82"/>
    <w:multiLevelType w:val="hybridMultilevel"/>
    <w:tmpl w:val="C6787E6C"/>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 w15:restartNumberingAfterBreak="0">
    <w:nsid w:val="0A6B5667"/>
    <w:multiLevelType w:val="hybridMultilevel"/>
    <w:tmpl w:val="D690E4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8831AA9"/>
    <w:multiLevelType w:val="hybridMultilevel"/>
    <w:tmpl w:val="C67C32E0"/>
    <w:lvl w:ilvl="0" w:tplc="40090009">
      <w:start w:val="1"/>
      <w:numFmt w:val="bullet"/>
      <w:lvlText w:val=""/>
      <w:lvlJc w:val="left"/>
      <w:pPr>
        <w:ind w:left="502" w:hanging="360"/>
      </w:pPr>
      <w:rPr>
        <w:rFonts w:ascii="Wingdings" w:hAnsi="Wingdings" w:hint="default"/>
      </w:rPr>
    </w:lvl>
    <w:lvl w:ilvl="1" w:tplc="FFFFFFFF">
      <w:start w:val="1"/>
      <w:numFmt w:val="bullet"/>
      <w:lvlText w:val="o"/>
      <w:lvlJc w:val="left"/>
      <w:pPr>
        <w:ind w:left="1003" w:hanging="360"/>
      </w:pPr>
      <w:rPr>
        <w:rFonts w:ascii="Courier New" w:hAnsi="Courier New" w:cs="Courier New" w:hint="default"/>
      </w:rPr>
    </w:lvl>
    <w:lvl w:ilvl="2" w:tplc="FFFFFFFF" w:tentative="1">
      <w:start w:val="1"/>
      <w:numFmt w:val="bullet"/>
      <w:lvlText w:val=""/>
      <w:lvlJc w:val="left"/>
      <w:pPr>
        <w:ind w:left="1723" w:hanging="360"/>
      </w:pPr>
      <w:rPr>
        <w:rFonts w:ascii="Wingdings" w:hAnsi="Wingdings" w:hint="default"/>
      </w:rPr>
    </w:lvl>
    <w:lvl w:ilvl="3" w:tplc="FFFFFFFF" w:tentative="1">
      <w:start w:val="1"/>
      <w:numFmt w:val="bullet"/>
      <w:lvlText w:val=""/>
      <w:lvlJc w:val="left"/>
      <w:pPr>
        <w:ind w:left="2443" w:hanging="360"/>
      </w:pPr>
      <w:rPr>
        <w:rFonts w:ascii="Symbol" w:hAnsi="Symbol" w:hint="default"/>
      </w:rPr>
    </w:lvl>
    <w:lvl w:ilvl="4" w:tplc="FFFFFFFF" w:tentative="1">
      <w:start w:val="1"/>
      <w:numFmt w:val="bullet"/>
      <w:lvlText w:val="o"/>
      <w:lvlJc w:val="left"/>
      <w:pPr>
        <w:ind w:left="3163" w:hanging="360"/>
      </w:pPr>
      <w:rPr>
        <w:rFonts w:ascii="Courier New" w:hAnsi="Courier New" w:cs="Courier New" w:hint="default"/>
      </w:rPr>
    </w:lvl>
    <w:lvl w:ilvl="5" w:tplc="FFFFFFFF" w:tentative="1">
      <w:start w:val="1"/>
      <w:numFmt w:val="bullet"/>
      <w:lvlText w:val=""/>
      <w:lvlJc w:val="left"/>
      <w:pPr>
        <w:ind w:left="3883" w:hanging="360"/>
      </w:pPr>
      <w:rPr>
        <w:rFonts w:ascii="Wingdings" w:hAnsi="Wingdings" w:hint="default"/>
      </w:rPr>
    </w:lvl>
    <w:lvl w:ilvl="6" w:tplc="FFFFFFFF" w:tentative="1">
      <w:start w:val="1"/>
      <w:numFmt w:val="bullet"/>
      <w:lvlText w:val=""/>
      <w:lvlJc w:val="left"/>
      <w:pPr>
        <w:ind w:left="4603" w:hanging="360"/>
      </w:pPr>
      <w:rPr>
        <w:rFonts w:ascii="Symbol" w:hAnsi="Symbol" w:hint="default"/>
      </w:rPr>
    </w:lvl>
    <w:lvl w:ilvl="7" w:tplc="FFFFFFFF" w:tentative="1">
      <w:start w:val="1"/>
      <w:numFmt w:val="bullet"/>
      <w:lvlText w:val="o"/>
      <w:lvlJc w:val="left"/>
      <w:pPr>
        <w:ind w:left="5323" w:hanging="360"/>
      </w:pPr>
      <w:rPr>
        <w:rFonts w:ascii="Courier New" w:hAnsi="Courier New" w:cs="Courier New" w:hint="default"/>
      </w:rPr>
    </w:lvl>
    <w:lvl w:ilvl="8" w:tplc="FFFFFFFF" w:tentative="1">
      <w:start w:val="1"/>
      <w:numFmt w:val="bullet"/>
      <w:lvlText w:val=""/>
      <w:lvlJc w:val="left"/>
      <w:pPr>
        <w:ind w:left="6043" w:hanging="360"/>
      </w:pPr>
      <w:rPr>
        <w:rFonts w:ascii="Wingdings" w:hAnsi="Wingdings" w:hint="default"/>
      </w:rPr>
    </w:lvl>
  </w:abstractNum>
  <w:abstractNum w:abstractNumId="4" w15:restartNumberingAfterBreak="0">
    <w:nsid w:val="1ECF3515"/>
    <w:multiLevelType w:val="hybridMultilevel"/>
    <w:tmpl w:val="E64A22A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 w15:restartNumberingAfterBreak="0">
    <w:nsid w:val="277D2EF8"/>
    <w:multiLevelType w:val="hybridMultilevel"/>
    <w:tmpl w:val="5A8C0A3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6" w15:restartNumberingAfterBreak="0">
    <w:nsid w:val="2A0F3C01"/>
    <w:multiLevelType w:val="hybridMultilevel"/>
    <w:tmpl w:val="86D05ECA"/>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7" w15:restartNumberingAfterBreak="0">
    <w:nsid w:val="2B1911D9"/>
    <w:multiLevelType w:val="hybridMultilevel"/>
    <w:tmpl w:val="D096C73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5B64546"/>
    <w:multiLevelType w:val="hybridMultilevel"/>
    <w:tmpl w:val="9B14CD5E"/>
    <w:lvl w:ilvl="0" w:tplc="2F60F108">
      <w:start w:val="1"/>
      <w:numFmt w:val="decimal"/>
      <w:lvlText w:val="%1."/>
      <w:lvlJc w:val="left"/>
      <w:pPr>
        <w:ind w:left="360" w:hanging="360"/>
      </w:pPr>
      <w:rPr>
        <w:rFonts w:hint="default"/>
        <w:b/>
        <w:bCs/>
        <w:color w:val="000000" w:themeColor="text1"/>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53C743D3"/>
    <w:multiLevelType w:val="hybridMultilevel"/>
    <w:tmpl w:val="6AD27C3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BB041A4"/>
    <w:multiLevelType w:val="hybridMultilevel"/>
    <w:tmpl w:val="CC9060F8"/>
    <w:lvl w:ilvl="0" w:tplc="4009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570" w:hanging="360"/>
      </w:pPr>
      <w:rPr>
        <w:rFonts w:ascii="Courier New" w:hAnsi="Courier New" w:cs="Courier New" w:hint="default"/>
      </w:rPr>
    </w:lvl>
    <w:lvl w:ilvl="2" w:tplc="FFFFFFFF" w:tentative="1">
      <w:start w:val="1"/>
      <w:numFmt w:val="bullet"/>
      <w:lvlText w:val=""/>
      <w:lvlJc w:val="left"/>
      <w:pPr>
        <w:ind w:left="2290" w:hanging="360"/>
      </w:pPr>
      <w:rPr>
        <w:rFonts w:ascii="Wingdings" w:hAnsi="Wingdings" w:hint="default"/>
      </w:rPr>
    </w:lvl>
    <w:lvl w:ilvl="3" w:tplc="FFFFFFFF" w:tentative="1">
      <w:start w:val="1"/>
      <w:numFmt w:val="bullet"/>
      <w:lvlText w:val=""/>
      <w:lvlJc w:val="left"/>
      <w:pPr>
        <w:ind w:left="3010" w:hanging="360"/>
      </w:pPr>
      <w:rPr>
        <w:rFonts w:ascii="Symbol" w:hAnsi="Symbol" w:hint="default"/>
      </w:rPr>
    </w:lvl>
    <w:lvl w:ilvl="4" w:tplc="FFFFFFFF" w:tentative="1">
      <w:start w:val="1"/>
      <w:numFmt w:val="bullet"/>
      <w:lvlText w:val="o"/>
      <w:lvlJc w:val="left"/>
      <w:pPr>
        <w:ind w:left="3730" w:hanging="360"/>
      </w:pPr>
      <w:rPr>
        <w:rFonts w:ascii="Courier New" w:hAnsi="Courier New" w:cs="Courier New" w:hint="default"/>
      </w:rPr>
    </w:lvl>
    <w:lvl w:ilvl="5" w:tplc="FFFFFFFF" w:tentative="1">
      <w:start w:val="1"/>
      <w:numFmt w:val="bullet"/>
      <w:lvlText w:val=""/>
      <w:lvlJc w:val="left"/>
      <w:pPr>
        <w:ind w:left="4450" w:hanging="360"/>
      </w:pPr>
      <w:rPr>
        <w:rFonts w:ascii="Wingdings" w:hAnsi="Wingdings" w:hint="default"/>
      </w:rPr>
    </w:lvl>
    <w:lvl w:ilvl="6" w:tplc="FFFFFFFF" w:tentative="1">
      <w:start w:val="1"/>
      <w:numFmt w:val="bullet"/>
      <w:lvlText w:val=""/>
      <w:lvlJc w:val="left"/>
      <w:pPr>
        <w:ind w:left="5170" w:hanging="360"/>
      </w:pPr>
      <w:rPr>
        <w:rFonts w:ascii="Symbol" w:hAnsi="Symbol" w:hint="default"/>
      </w:rPr>
    </w:lvl>
    <w:lvl w:ilvl="7" w:tplc="FFFFFFFF" w:tentative="1">
      <w:start w:val="1"/>
      <w:numFmt w:val="bullet"/>
      <w:lvlText w:val="o"/>
      <w:lvlJc w:val="left"/>
      <w:pPr>
        <w:ind w:left="5890" w:hanging="360"/>
      </w:pPr>
      <w:rPr>
        <w:rFonts w:ascii="Courier New" w:hAnsi="Courier New" w:cs="Courier New" w:hint="default"/>
      </w:rPr>
    </w:lvl>
    <w:lvl w:ilvl="8" w:tplc="FFFFFFFF" w:tentative="1">
      <w:start w:val="1"/>
      <w:numFmt w:val="bullet"/>
      <w:lvlText w:val=""/>
      <w:lvlJc w:val="left"/>
      <w:pPr>
        <w:ind w:left="6610" w:hanging="360"/>
      </w:pPr>
      <w:rPr>
        <w:rFonts w:ascii="Wingdings" w:hAnsi="Wingdings" w:hint="default"/>
      </w:rPr>
    </w:lvl>
  </w:abstractNum>
  <w:abstractNum w:abstractNumId="11" w15:restartNumberingAfterBreak="0">
    <w:nsid w:val="5CF7270D"/>
    <w:multiLevelType w:val="hybridMultilevel"/>
    <w:tmpl w:val="A632774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2" w15:restartNumberingAfterBreak="0">
    <w:nsid w:val="5FF03F3C"/>
    <w:multiLevelType w:val="hybridMultilevel"/>
    <w:tmpl w:val="5BF2BD5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3" w15:restartNumberingAfterBreak="0">
    <w:nsid w:val="681D5D33"/>
    <w:multiLevelType w:val="hybridMultilevel"/>
    <w:tmpl w:val="DD2C882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4" w15:restartNumberingAfterBreak="0">
    <w:nsid w:val="6CA37E27"/>
    <w:multiLevelType w:val="hybridMultilevel"/>
    <w:tmpl w:val="ED78C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6871870">
    <w:abstractNumId w:val="14"/>
  </w:num>
  <w:num w:numId="2" w16cid:durableId="91173695">
    <w:abstractNumId w:val="3"/>
  </w:num>
  <w:num w:numId="3" w16cid:durableId="845679293">
    <w:abstractNumId w:val="5"/>
  </w:num>
  <w:num w:numId="4" w16cid:durableId="1917740766">
    <w:abstractNumId w:val="4"/>
  </w:num>
  <w:num w:numId="5" w16cid:durableId="514543383">
    <w:abstractNumId w:val="13"/>
  </w:num>
  <w:num w:numId="6" w16cid:durableId="2023895505">
    <w:abstractNumId w:val="10"/>
  </w:num>
  <w:num w:numId="7" w16cid:durableId="451940805">
    <w:abstractNumId w:val="9"/>
  </w:num>
  <w:num w:numId="8" w16cid:durableId="920140806">
    <w:abstractNumId w:val="12"/>
  </w:num>
  <w:num w:numId="9" w16cid:durableId="1672024498">
    <w:abstractNumId w:val="0"/>
  </w:num>
  <w:num w:numId="10" w16cid:durableId="1880432930">
    <w:abstractNumId w:val="11"/>
  </w:num>
  <w:num w:numId="11" w16cid:durableId="1779713241">
    <w:abstractNumId w:val="1"/>
  </w:num>
  <w:num w:numId="12" w16cid:durableId="655644982">
    <w:abstractNumId w:val="6"/>
  </w:num>
  <w:num w:numId="13" w16cid:durableId="635525200">
    <w:abstractNumId w:val="7"/>
  </w:num>
  <w:num w:numId="14" w16cid:durableId="462037474">
    <w:abstractNumId w:val="2"/>
  </w:num>
  <w:num w:numId="15" w16cid:durableId="4697877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A9"/>
    <w:rsid w:val="00111752"/>
    <w:rsid w:val="00164864"/>
    <w:rsid w:val="001768A2"/>
    <w:rsid w:val="00193D52"/>
    <w:rsid w:val="001A2E09"/>
    <w:rsid w:val="0021264D"/>
    <w:rsid w:val="002672D6"/>
    <w:rsid w:val="00297A10"/>
    <w:rsid w:val="002D5D1C"/>
    <w:rsid w:val="002F4B7D"/>
    <w:rsid w:val="003125E9"/>
    <w:rsid w:val="0038440D"/>
    <w:rsid w:val="00431CE0"/>
    <w:rsid w:val="004350B6"/>
    <w:rsid w:val="004F2463"/>
    <w:rsid w:val="005035CB"/>
    <w:rsid w:val="00562A15"/>
    <w:rsid w:val="00574E75"/>
    <w:rsid w:val="00596510"/>
    <w:rsid w:val="00596632"/>
    <w:rsid w:val="005B68EA"/>
    <w:rsid w:val="005E6E33"/>
    <w:rsid w:val="00600F6D"/>
    <w:rsid w:val="0061068F"/>
    <w:rsid w:val="006556BE"/>
    <w:rsid w:val="0078521C"/>
    <w:rsid w:val="007873E9"/>
    <w:rsid w:val="007B5E57"/>
    <w:rsid w:val="007E3A32"/>
    <w:rsid w:val="00823437"/>
    <w:rsid w:val="00850F80"/>
    <w:rsid w:val="00953C45"/>
    <w:rsid w:val="0097735B"/>
    <w:rsid w:val="009C0651"/>
    <w:rsid w:val="009C68A0"/>
    <w:rsid w:val="009C70A3"/>
    <w:rsid w:val="009C7FAB"/>
    <w:rsid w:val="009D2A4A"/>
    <w:rsid w:val="009E33A9"/>
    <w:rsid w:val="00A7176A"/>
    <w:rsid w:val="00B0467B"/>
    <w:rsid w:val="00B44047"/>
    <w:rsid w:val="00B97ACA"/>
    <w:rsid w:val="00C2515D"/>
    <w:rsid w:val="00C35810"/>
    <w:rsid w:val="00C51F68"/>
    <w:rsid w:val="00C87271"/>
    <w:rsid w:val="00C92281"/>
    <w:rsid w:val="00C93B50"/>
    <w:rsid w:val="00D556E7"/>
    <w:rsid w:val="00DD7572"/>
    <w:rsid w:val="00DE455E"/>
    <w:rsid w:val="00EB6D87"/>
    <w:rsid w:val="00EF3903"/>
    <w:rsid w:val="00F055E0"/>
    <w:rsid w:val="00F743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7B829"/>
  <w15:chartTrackingRefBased/>
  <w15:docId w15:val="{C022A6A0-7D74-4931-9D23-C9E496B1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8A0"/>
  </w:style>
  <w:style w:type="paragraph" w:styleId="Heading1">
    <w:name w:val="heading 1"/>
    <w:basedOn w:val="Normal"/>
    <w:next w:val="Normal"/>
    <w:link w:val="Heading1Char"/>
    <w:uiPriority w:val="9"/>
    <w:qFormat/>
    <w:rsid w:val="009C68A0"/>
    <w:pPr>
      <w:keepNext/>
      <w:keepLines/>
      <w:spacing w:before="480" w:after="0"/>
      <w:outlineLvl w:val="0"/>
    </w:pPr>
    <w:rPr>
      <w:rFonts w:asciiTheme="majorHAnsi" w:eastAsiaTheme="majorEastAsia" w:hAnsiTheme="majorHAnsi" w:cstheme="majorBidi"/>
      <w:b/>
      <w:bCs/>
      <w:color w:val="31479E" w:themeColor="accent1" w:themeShade="BF"/>
      <w:sz w:val="28"/>
      <w:szCs w:val="28"/>
    </w:rPr>
  </w:style>
  <w:style w:type="paragraph" w:styleId="Heading2">
    <w:name w:val="heading 2"/>
    <w:basedOn w:val="Normal"/>
    <w:next w:val="Normal"/>
    <w:link w:val="Heading2Char"/>
    <w:uiPriority w:val="9"/>
    <w:semiHidden/>
    <w:unhideWhenUsed/>
    <w:qFormat/>
    <w:rsid w:val="009C68A0"/>
    <w:pPr>
      <w:keepNext/>
      <w:keepLines/>
      <w:spacing w:before="200" w:after="0"/>
      <w:outlineLvl w:val="1"/>
    </w:pPr>
    <w:rPr>
      <w:rFonts w:asciiTheme="majorHAnsi" w:eastAsiaTheme="majorEastAsia" w:hAnsiTheme="majorHAnsi" w:cstheme="majorBidi"/>
      <w:b/>
      <w:bCs/>
      <w:color w:val="4E67C8" w:themeColor="accent1"/>
      <w:sz w:val="26"/>
      <w:szCs w:val="26"/>
    </w:rPr>
  </w:style>
  <w:style w:type="paragraph" w:styleId="Heading3">
    <w:name w:val="heading 3"/>
    <w:basedOn w:val="Normal"/>
    <w:next w:val="Normal"/>
    <w:link w:val="Heading3Char"/>
    <w:uiPriority w:val="9"/>
    <w:semiHidden/>
    <w:unhideWhenUsed/>
    <w:qFormat/>
    <w:rsid w:val="009C68A0"/>
    <w:pPr>
      <w:keepNext/>
      <w:keepLines/>
      <w:spacing w:before="200" w:after="0"/>
      <w:outlineLvl w:val="2"/>
    </w:pPr>
    <w:rPr>
      <w:rFonts w:asciiTheme="majorHAnsi" w:eastAsiaTheme="majorEastAsia" w:hAnsiTheme="majorHAnsi" w:cstheme="majorBidi"/>
      <w:b/>
      <w:bCs/>
      <w:color w:val="4E67C8" w:themeColor="accent1"/>
    </w:rPr>
  </w:style>
  <w:style w:type="paragraph" w:styleId="Heading4">
    <w:name w:val="heading 4"/>
    <w:basedOn w:val="Normal"/>
    <w:next w:val="Normal"/>
    <w:link w:val="Heading4Char"/>
    <w:uiPriority w:val="9"/>
    <w:semiHidden/>
    <w:unhideWhenUsed/>
    <w:qFormat/>
    <w:rsid w:val="009C68A0"/>
    <w:pPr>
      <w:keepNext/>
      <w:keepLines/>
      <w:spacing w:before="200" w:after="0"/>
      <w:outlineLvl w:val="3"/>
    </w:pPr>
    <w:rPr>
      <w:rFonts w:asciiTheme="majorHAnsi" w:eastAsiaTheme="majorEastAsia" w:hAnsiTheme="majorHAnsi" w:cstheme="majorBidi"/>
      <w:b/>
      <w:bCs/>
      <w:i/>
      <w:iCs/>
      <w:color w:val="4E67C8" w:themeColor="accent1"/>
    </w:rPr>
  </w:style>
  <w:style w:type="paragraph" w:styleId="Heading5">
    <w:name w:val="heading 5"/>
    <w:basedOn w:val="Normal"/>
    <w:next w:val="Normal"/>
    <w:link w:val="Heading5Char"/>
    <w:uiPriority w:val="9"/>
    <w:semiHidden/>
    <w:unhideWhenUsed/>
    <w:qFormat/>
    <w:rsid w:val="009C68A0"/>
    <w:pPr>
      <w:keepNext/>
      <w:keepLines/>
      <w:spacing w:before="200" w:after="0"/>
      <w:outlineLvl w:val="4"/>
    </w:pPr>
    <w:rPr>
      <w:rFonts w:asciiTheme="majorHAnsi" w:eastAsiaTheme="majorEastAsia" w:hAnsiTheme="majorHAnsi" w:cstheme="majorBidi"/>
      <w:color w:val="202F69" w:themeColor="accent1" w:themeShade="7F"/>
    </w:rPr>
  </w:style>
  <w:style w:type="paragraph" w:styleId="Heading6">
    <w:name w:val="heading 6"/>
    <w:basedOn w:val="Normal"/>
    <w:next w:val="Normal"/>
    <w:link w:val="Heading6Char"/>
    <w:uiPriority w:val="9"/>
    <w:semiHidden/>
    <w:unhideWhenUsed/>
    <w:qFormat/>
    <w:rsid w:val="009C68A0"/>
    <w:pPr>
      <w:keepNext/>
      <w:keepLines/>
      <w:spacing w:before="200" w:after="0"/>
      <w:outlineLvl w:val="5"/>
    </w:pPr>
    <w:rPr>
      <w:rFonts w:asciiTheme="majorHAnsi" w:eastAsiaTheme="majorEastAsia" w:hAnsiTheme="majorHAnsi" w:cstheme="majorBidi"/>
      <w:i/>
      <w:iCs/>
      <w:color w:val="202F69" w:themeColor="accent1" w:themeShade="7F"/>
    </w:rPr>
  </w:style>
  <w:style w:type="paragraph" w:styleId="Heading7">
    <w:name w:val="heading 7"/>
    <w:basedOn w:val="Normal"/>
    <w:next w:val="Normal"/>
    <w:link w:val="Heading7Char"/>
    <w:uiPriority w:val="9"/>
    <w:semiHidden/>
    <w:unhideWhenUsed/>
    <w:qFormat/>
    <w:rsid w:val="009C68A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68A0"/>
    <w:pPr>
      <w:keepNext/>
      <w:keepLines/>
      <w:spacing w:before="200" w:after="0"/>
      <w:outlineLvl w:val="7"/>
    </w:pPr>
    <w:rPr>
      <w:rFonts w:asciiTheme="majorHAnsi" w:eastAsiaTheme="majorEastAsia" w:hAnsiTheme="majorHAnsi" w:cstheme="majorBidi"/>
      <w:color w:val="4E67C8" w:themeColor="accent1"/>
      <w:sz w:val="20"/>
      <w:szCs w:val="20"/>
    </w:rPr>
  </w:style>
  <w:style w:type="paragraph" w:styleId="Heading9">
    <w:name w:val="heading 9"/>
    <w:basedOn w:val="Normal"/>
    <w:next w:val="Normal"/>
    <w:link w:val="Heading9Char"/>
    <w:uiPriority w:val="9"/>
    <w:semiHidden/>
    <w:unhideWhenUsed/>
    <w:qFormat/>
    <w:rsid w:val="009C68A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8A0"/>
    <w:rPr>
      <w:rFonts w:asciiTheme="majorHAnsi" w:eastAsiaTheme="majorEastAsia" w:hAnsiTheme="majorHAnsi" w:cstheme="majorBidi"/>
      <w:b/>
      <w:bCs/>
      <w:color w:val="31479E" w:themeColor="accent1" w:themeShade="BF"/>
      <w:sz w:val="28"/>
      <w:szCs w:val="28"/>
    </w:rPr>
  </w:style>
  <w:style w:type="character" w:customStyle="1" w:styleId="Heading2Char">
    <w:name w:val="Heading 2 Char"/>
    <w:basedOn w:val="DefaultParagraphFont"/>
    <w:link w:val="Heading2"/>
    <w:uiPriority w:val="9"/>
    <w:semiHidden/>
    <w:rsid w:val="009C68A0"/>
    <w:rPr>
      <w:rFonts w:asciiTheme="majorHAnsi" w:eastAsiaTheme="majorEastAsia" w:hAnsiTheme="majorHAnsi" w:cstheme="majorBidi"/>
      <w:b/>
      <w:bCs/>
      <w:color w:val="4E67C8" w:themeColor="accent1"/>
      <w:sz w:val="26"/>
      <w:szCs w:val="26"/>
    </w:rPr>
  </w:style>
  <w:style w:type="character" w:customStyle="1" w:styleId="Heading3Char">
    <w:name w:val="Heading 3 Char"/>
    <w:basedOn w:val="DefaultParagraphFont"/>
    <w:link w:val="Heading3"/>
    <w:uiPriority w:val="9"/>
    <w:semiHidden/>
    <w:rsid w:val="009C68A0"/>
    <w:rPr>
      <w:rFonts w:asciiTheme="majorHAnsi" w:eastAsiaTheme="majorEastAsia" w:hAnsiTheme="majorHAnsi" w:cstheme="majorBidi"/>
      <w:b/>
      <w:bCs/>
      <w:color w:val="4E67C8" w:themeColor="accent1"/>
    </w:rPr>
  </w:style>
  <w:style w:type="character" w:customStyle="1" w:styleId="Heading4Char">
    <w:name w:val="Heading 4 Char"/>
    <w:basedOn w:val="DefaultParagraphFont"/>
    <w:link w:val="Heading4"/>
    <w:uiPriority w:val="9"/>
    <w:semiHidden/>
    <w:rsid w:val="009C68A0"/>
    <w:rPr>
      <w:rFonts w:asciiTheme="majorHAnsi" w:eastAsiaTheme="majorEastAsia" w:hAnsiTheme="majorHAnsi" w:cstheme="majorBidi"/>
      <w:b/>
      <w:bCs/>
      <w:i/>
      <w:iCs/>
      <w:color w:val="4E67C8" w:themeColor="accent1"/>
    </w:rPr>
  </w:style>
  <w:style w:type="character" w:customStyle="1" w:styleId="Heading5Char">
    <w:name w:val="Heading 5 Char"/>
    <w:basedOn w:val="DefaultParagraphFont"/>
    <w:link w:val="Heading5"/>
    <w:uiPriority w:val="9"/>
    <w:semiHidden/>
    <w:rsid w:val="009C68A0"/>
    <w:rPr>
      <w:rFonts w:asciiTheme="majorHAnsi" w:eastAsiaTheme="majorEastAsia" w:hAnsiTheme="majorHAnsi" w:cstheme="majorBidi"/>
      <w:color w:val="202F69" w:themeColor="accent1" w:themeShade="7F"/>
    </w:rPr>
  </w:style>
  <w:style w:type="character" w:customStyle="1" w:styleId="Heading6Char">
    <w:name w:val="Heading 6 Char"/>
    <w:basedOn w:val="DefaultParagraphFont"/>
    <w:link w:val="Heading6"/>
    <w:uiPriority w:val="9"/>
    <w:semiHidden/>
    <w:rsid w:val="009C68A0"/>
    <w:rPr>
      <w:rFonts w:asciiTheme="majorHAnsi" w:eastAsiaTheme="majorEastAsia" w:hAnsiTheme="majorHAnsi" w:cstheme="majorBidi"/>
      <w:i/>
      <w:iCs/>
      <w:color w:val="202F69" w:themeColor="accent1" w:themeShade="7F"/>
    </w:rPr>
  </w:style>
  <w:style w:type="character" w:customStyle="1" w:styleId="Heading7Char">
    <w:name w:val="Heading 7 Char"/>
    <w:basedOn w:val="DefaultParagraphFont"/>
    <w:link w:val="Heading7"/>
    <w:uiPriority w:val="9"/>
    <w:semiHidden/>
    <w:rsid w:val="009C68A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68A0"/>
    <w:rPr>
      <w:rFonts w:asciiTheme="majorHAnsi" w:eastAsiaTheme="majorEastAsia" w:hAnsiTheme="majorHAnsi" w:cstheme="majorBidi"/>
      <w:color w:val="4E67C8" w:themeColor="accent1"/>
      <w:sz w:val="20"/>
      <w:szCs w:val="20"/>
    </w:rPr>
  </w:style>
  <w:style w:type="character" w:customStyle="1" w:styleId="Heading9Char">
    <w:name w:val="Heading 9 Char"/>
    <w:basedOn w:val="DefaultParagraphFont"/>
    <w:link w:val="Heading9"/>
    <w:uiPriority w:val="9"/>
    <w:semiHidden/>
    <w:rsid w:val="009C68A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C68A0"/>
    <w:pPr>
      <w:pBdr>
        <w:bottom w:val="single" w:sz="8" w:space="4" w:color="4E67C8" w:themeColor="accent1"/>
      </w:pBdr>
      <w:spacing w:after="300" w:line="240" w:lineRule="auto"/>
      <w:contextualSpacing/>
    </w:pPr>
    <w:rPr>
      <w:rFonts w:asciiTheme="majorHAnsi" w:eastAsiaTheme="majorEastAsia" w:hAnsiTheme="majorHAnsi" w:cstheme="majorBidi"/>
      <w:color w:val="181D33" w:themeColor="text2" w:themeShade="BF"/>
      <w:spacing w:val="5"/>
      <w:sz w:val="52"/>
      <w:szCs w:val="52"/>
    </w:rPr>
  </w:style>
  <w:style w:type="character" w:customStyle="1" w:styleId="TitleChar">
    <w:name w:val="Title Char"/>
    <w:basedOn w:val="DefaultParagraphFont"/>
    <w:link w:val="Title"/>
    <w:uiPriority w:val="10"/>
    <w:rsid w:val="009C68A0"/>
    <w:rPr>
      <w:rFonts w:asciiTheme="majorHAnsi" w:eastAsiaTheme="majorEastAsia" w:hAnsiTheme="majorHAnsi" w:cstheme="majorBidi"/>
      <w:color w:val="181D33" w:themeColor="text2" w:themeShade="BF"/>
      <w:spacing w:val="5"/>
      <w:sz w:val="52"/>
      <w:szCs w:val="52"/>
    </w:rPr>
  </w:style>
  <w:style w:type="paragraph" w:styleId="Subtitle">
    <w:name w:val="Subtitle"/>
    <w:basedOn w:val="Normal"/>
    <w:next w:val="Normal"/>
    <w:link w:val="SubtitleChar"/>
    <w:uiPriority w:val="11"/>
    <w:qFormat/>
    <w:rsid w:val="009C68A0"/>
    <w:pPr>
      <w:numPr>
        <w:ilvl w:val="1"/>
      </w:numPr>
    </w:pPr>
    <w:rPr>
      <w:rFonts w:asciiTheme="majorHAnsi" w:eastAsiaTheme="majorEastAsia" w:hAnsiTheme="majorHAnsi" w:cstheme="majorBidi"/>
      <w:i/>
      <w:iCs/>
      <w:color w:val="4E67C8" w:themeColor="accent1"/>
      <w:spacing w:val="15"/>
      <w:sz w:val="24"/>
      <w:szCs w:val="24"/>
    </w:rPr>
  </w:style>
  <w:style w:type="character" w:customStyle="1" w:styleId="SubtitleChar">
    <w:name w:val="Subtitle Char"/>
    <w:basedOn w:val="DefaultParagraphFont"/>
    <w:link w:val="Subtitle"/>
    <w:uiPriority w:val="11"/>
    <w:rsid w:val="009C68A0"/>
    <w:rPr>
      <w:rFonts w:asciiTheme="majorHAnsi" w:eastAsiaTheme="majorEastAsia" w:hAnsiTheme="majorHAnsi" w:cstheme="majorBidi"/>
      <w:i/>
      <w:iCs/>
      <w:color w:val="4E67C8" w:themeColor="accent1"/>
      <w:spacing w:val="15"/>
      <w:sz w:val="24"/>
      <w:szCs w:val="24"/>
    </w:rPr>
  </w:style>
  <w:style w:type="paragraph" w:styleId="Quote">
    <w:name w:val="Quote"/>
    <w:basedOn w:val="Normal"/>
    <w:next w:val="Normal"/>
    <w:link w:val="QuoteChar"/>
    <w:uiPriority w:val="29"/>
    <w:qFormat/>
    <w:rsid w:val="009C68A0"/>
    <w:rPr>
      <w:i/>
      <w:iCs/>
      <w:color w:val="000000" w:themeColor="text1"/>
    </w:rPr>
  </w:style>
  <w:style w:type="character" w:customStyle="1" w:styleId="QuoteChar">
    <w:name w:val="Quote Char"/>
    <w:basedOn w:val="DefaultParagraphFont"/>
    <w:link w:val="Quote"/>
    <w:uiPriority w:val="29"/>
    <w:rsid w:val="009C68A0"/>
    <w:rPr>
      <w:i/>
      <w:iCs/>
      <w:color w:val="000000" w:themeColor="text1"/>
    </w:rPr>
  </w:style>
  <w:style w:type="paragraph" w:styleId="ListParagraph">
    <w:name w:val="List Paragraph"/>
    <w:basedOn w:val="Normal"/>
    <w:uiPriority w:val="34"/>
    <w:qFormat/>
    <w:rsid w:val="009E33A9"/>
    <w:pPr>
      <w:ind w:left="720"/>
      <w:contextualSpacing/>
    </w:pPr>
  </w:style>
  <w:style w:type="character" w:styleId="IntenseEmphasis">
    <w:name w:val="Intense Emphasis"/>
    <w:basedOn w:val="DefaultParagraphFont"/>
    <w:uiPriority w:val="21"/>
    <w:qFormat/>
    <w:rsid w:val="009C68A0"/>
    <w:rPr>
      <w:b/>
      <w:bCs/>
      <w:i/>
      <w:iCs/>
      <w:color w:val="4E67C8" w:themeColor="accent1"/>
    </w:rPr>
  </w:style>
  <w:style w:type="paragraph" w:styleId="IntenseQuote">
    <w:name w:val="Intense Quote"/>
    <w:basedOn w:val="Normal"/>
    <w:next w:val="Normal"/>
    <w:link w:val="IntenseQuoteChar"/>
    <w:uiPriority w:val="30"/>
    <w:qFormat/>
    <w:rsid w:val="009C68A0"/>
    <w:pPr>
      <w:pBdr>
        <w:bottom w:val="single" w:sz="4" w:space="4" w:color="4E67C8" w:themeColor="accent1"/>
      </w:pBdr>
      <w:spacing w:before="200" w:after="280"/>
      <w:ind w:left="936" w:right="936"/>
    </w:pPr>
    <w:rPr>
      <w:b/>
      <w:bCs/>
      <w:i/>
      <w:iCs/>
      <w:color w:val="4E67C8" w:themeColor="accent1"/>
    </w:rPr>
  </w:style>
  <w:style w:type="character" w:customStyle="1" w:styleId="IntenseQuoteChar">
    <w:name w:val="Intense Quote Char"/>
    <w:basedOn w:val="DefaultParagraphFont"/>
    <w:link w:val="IntenseQuote"/>
    <w:uiPriority w:val="30"/>
    <w:rsid w:val="009C68A0"/>
    <w:rPr>
      <w:b/>
      <w:bCs/>
      <w:i/>
      <w:iCs/>
      <w:color w:val="4E67C8" w:themeColor="accent1"/>
    </w:rPr>
  </w:style>
  <w:style w:type="character" w:styleId="IntenseReference">
    <w:name w:val="Intense Reference"/>
    <w:basedOn w:val="DefaultParagraphFont"/>
    <w:uiPriority w:val="32"/>
    <w:qFormat/>
    <w:rsid w:val="009C68A0"/>
    <w:rPr>
      <w:b/>
      <w:bCs/>
      <w:smallCaps/>
      <w:color w:val="5ECCF3" w:themeColor="accent2"/>
      <w:spacing w:val="5"/>
      <w:u w:val="single"/>
    </w:rPr>
  </w:style>
  <w:style w:type="paragraph" w:styleId="Header">
    <w:name w:val="header"/>
    <w:basedOn w:val="Normal"/>
    <w:link w:val="HeaderChar"/>
    <w:uiPriority w:val="99"/>
    <w:unhideWhenUsed/>
    <w:rsid w:val="00435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0B6"/>
  </w:style>
  <w:style w:type="paragraph" w:styleId="Footer">
    <w:name w:val="footer"/>
    <w:basedOn w:val="Normal"/>
    <w:link w:val="FooterChar"/>
    <w:uiPriority w:val="99"/>
    <w:unhideWhenUsed/>
    <w:rsid w:val="00435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0B6"/>
  </w:style>
  <w:style w:type="paragraph" w:styleId="Caption">
    <w:name w:val="caption"/>
    <w:basedOn w:val="Normal"/>
    <w:next w:val="Normal"/>
    <w:uiPriority w:val="35"/>
    <w:unhideWhenUsed/>
    <w:qFormat/>
    <w:rsid w:val="009C68A0"/>
    <w:pPr>
      <w:spacing w:line="240" w:lineRule="auto"/>
    </w:pPr>
    <w:rPr>
      <w:b/>
      <w:bCs/>
      <w:color w:val="4E67C8" w:themeColor="accent1"/>
      <w:sz w:val="18"/>
      <w:szCs w:val="18"/>
    </w:rPr>
  </w:style>
  <w:style w:type="character" w:styleId="Strong">
    <w:name w:val="Strong"/>
    <w:basedOn w:val="DefaultParagraphFont"/>
    <w:uiPriority w:val="22"/>
    <w:qFormat/>
    <w:rsid w:val="009C68A0"/>
    <w:rPr>
      <w:b/>
      <w:bCs/>
    </w:rPr>
  </w:style>
  <w:style w:type="character" w:styleId="Emphasis">
    <w:name w:val="Emphasis"/>
    <w:basedOn w:val="DefaultParagraphFont"/>
    <w:uiPriority w:val="20"/>
    <w:qFormat/>
    <w:rsid w:val="009C68A0"/>
    <w:rPr>
      <w:i/>
      <w:iCs/>
    </w:rPr>
  </w:style>
  <w:style w:type="paragraph" w:styleId="NoSpacing">
    <w:name w:val="No Spacing"/>
    <w:uiPriority w:val="1"/>
    <w:qFormat/>
    <w:rsid w:val="009C68A0"/>
    <w:pPr>
      <w:spacing w:after="0" w:line="240" w:lineRule="auto"/>
    </w:pPr>
  </w:style>
  <w:style w:type="character" w:styleId="SubtleEmphasis">
    <w:name w:val="Subtle Emphasis"/>
    <w:basedOn w:val="DefaultParagraphFont"/>
    <w:uiPriority w:val="19"/>
    <w:qFormat/>
    <w:rsid w:val="009C68A0"/>
    <w:rPr>
      <w:i/>
      <w:iCs/>
      <w:color w:val="808080" w:themeColor="text1" w:themeTint="7F"/>
    </w:rPr>
  </w:style>
  <w:style w:type="character" w:styleId="SubtleReference">
    <w:name w:val="Subtle Reference"/>
    <w:basedOn w:val="DefaultParagraphFont"/>
    <w:uiPriority w:val="31"/>
    <w:qFormat/>
    <w:rsid w:val="009C68A0"/>
    <w:rPr>
      <w:smallCaps/>
      <w:color w:val="5ECCF3" w:themeColor="accent2"/>
      <w:u w:val="single"/>
    </w:rPr>
  </w:style>
  <w:style w:type="character" w:styleId="BookTitle">
    <w:name w:val="Book Title"/>
    <w:basedOn w:val="DefaultParagraphFont"/>
    <w:uiPriority w:val="33"/>
    <w:qFormat/>
    <w:rsid w:val="009C68A0"/>
    <w:rPr>
      <w:b/>
      <w:bCs/>
      <w:smallCaps/>
      <w:spacing w:val="5"/>
    </w:rPr>
  </w:style>
  <w:style w:type="paragraph" w:styleId="TOCHeading">
    <w:name w:val="TOC Heading"/>
    <w:basedOn w:val="Heading1"/>
    <w:next w:val="Normal"/>
    <w:uiPriority w:val="39"/>
    <w:semiHidden/>
    <w:unhideWhenUsed/>
    <w:qFormat/>
    <w:rsid w:val="009C68A0"/>
    <w:pPr>
      <w:outlineLvl w:val="9"/>
    </w:pPr>
  </w:style>
  <w:style w:type="table" w:styleId="TableGrid">
    <w:name w:val="Table Grid"/>
    <w:basedOn w:val="TableNormal"/>
    <w:uiPriority w:val="39"/>
    <w:rsid w:val="005E6E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5E6E3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E6E3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1">
    <w:name w:val="Grid Table 2 Accent 1"/>
    <w:basedOn w:val="TableNormal"/>
    <w:uiPriority w:val="47"/>
    <w:rsid w:val="005E6E33"/>
    <w:pPr>
      <w:spacing w:after="0" w:line="240" w:lineRule="auto"/>
    </w:pPr>
    <w:tblPr>
      <w:tblStyleRowBandSize w:val="1"/>
      <w:tblStyleColBandSize w:val="1"/>
      <w:tblBorders>
        <w:top w:val="single" w:sz="2" w:space="0" w:color="94A3DE" w:themeColor="accent1" w:themeTint="99"/>
        <w:bottom w:val="single" w:sz="2" w:space="0" w:color="94A3DE" w:themeColor="accent1" w:themeTint="99"/>
        <w:insideH w:val="single" w:sz="2" w:space="0" w:color="94A3DE" w:themeColor="accent1" w:themeTint="99"/>
        <w:insideV w:val="single" w:sz="2" w:space="0" w:color="94A3DE" w:themeColor="accent1" w:themeTint="99"/>
      </w:tblBorders>
    </w:tblPr>
    <w:tblStylePr w:type="firstRow">
      <w:rPr>
        <w:b/>
        <w:bCs/>
      </w:rPr>
      <w:tblPr/>
      <w:tcPr>
        <w:tcBorders>
          <w:top w:val="nil"/>
          <w:bottom w:val="single" w:sz="12" w:space="0" w:color="94A3DE" w:themeColor="accent1" w:themeTint="99"/>
          <w:insideH w:val="nil"/>
          <w:insideV w:val="nil"/>
        </w:tcBorders>
        <w:shd w:val="clear" w:color="auto" w:fill="FFFFFF" w:themeFill="background1"/>
      </w:tcPr>
    </w:tblStylePr>
    <w:tblStylePr w:type="lastRow">
      <w:rPr>
        <w:b/>
        <w:bCs/>
      </w:rPr>
      <w:tblPr/>
      <w:tcPr>
        <w:tcBorders>
          <w:top w:val="double" w:sz="2" w:space="0" w:color="94A3DE"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0F4" w:themeFill="accent1" w:themeFillTint="33"/>
      </w:tcPr>
    </w:tblStylePr>
    <w:tblStylePr w:type="band1Horz">
      <w:tblPr/>
      <w:tcPr>
        <w:shd w:val="clear" w:color="auto" w:fill="DBE0F4" w:themeFill="accent1" w:themeFillTint="33"/>
      </w:tcPr>
    </w:tblStylePr>
  </w:style>
  <w:style w:type="character" w:styleId="Hyperlink">
    <w:name w:val="Hyperlink"/>
    <w:basedOn w:val="DefaultParagraphFont"/>
    <w:uiPriority w:val="99"/>
    <w:unhideWhenUsed/>
    <w:rsid w:val="009C70A3"/>
    <w:rPr>
      <w:color w:val="56C7AA" w:themeColor="hyperlink"/>
      <w:u w:val="single"/>
    </w:rPr>
  </w:style>
  <w:style w:type="character" w:styleId="UnresolvedMention">
    <w:name w:val="Unresolved Mention"/>
    <w:basedOn w:val="DefaultParagraphFont"/>
    <w:uiPriority w:val="99"/>
    <w:semiHidden/>
    <w:unhideWhenUsed/>
    <w:rsid w:val="009C70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764D9-8EC6-42D3-BF9B-74A064FC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3</Pages>
  <Words>954</Words>
  <Characters>5441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indresh suresh</dc:creator>
  <cp:keywords/>
  <dc:description/>
  <cp:lastModifiedBy>indresh suresh</cp:lastModifiedBy>
  <cp:revision>26</cp:revision>
  <cp:lastPrinted>2026-04-21T12:13:00Z</cp:lastPrinted>
  <dcterms:created xsi:type="dcterms:W3CDTF">2026-02-10T15:41:00Z</dcterms:created>
  <dcterms:modified xsi:type="dcterms:W3CDTF">2026-04-22T15:35:00Z</dcterms:modified>
</cp:coreProperties>
</file>