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FA25" w14:textId="42A9CA49" w:rsidR="00AB54B7" w:rsidRPr="00AB54B7" w:rsidRDefault="008D2163" w:rsidP="00AB54B7">
      <w:pPr>
        <w:pStyle w:val="Title"/>
        <w:tabs>
          <w:tab w:val="left" w:pos="5175"/>
          <w:tab w:val="left" w:pos="5670"/>
        </w:tabs>
        <w:rPr>
          <w:rFonts w:ascii="Mongolian Baiti" w:hAnsi="Mongolian Baiti" w:cs="Mongolian Baiti"/>
          <w:color w:val="auto"/>
          <w:sz w:val="64"/>
          <w:szCs w:val="64"/>
        </w:rPr>
      </w:pPr>
      <w:r>
        <w:rPr>
          <w:rFonts w:ascii="Mongolian Baiti" w:hAnsi="Mongolian Baiti" w:cs="Mongolian Baiti"/>
          <w:color w:val="auto"/>
          <w:sz w:val="64"/>
          <w:szCs w:val="64"/>
        </w:rPr>
        <w:t>Proposed Solution</w:t>
      </w:r>
      <w:r w:rsidR="009C7FAB" w:rsidRPr="009C68A0">
        <w:rPr>
          <w:rFonts w:ascii="Mongolian Baiti" w:hAnsi="Mongolian Baiti" w:cs="Mongolian Baiti"/>
          <w:color w:val="auto"/>
          <w:sz w:val="64"/>
          <w:szCs w:val="64"/>
        </w:rPr>
        <w:tab/>
      </w:r>
      <w:r w:rsidR="009C68A0" w:rsidRPr="009C68A0">
        <w:rPr>
          <w:rFonts w:ascii="Mongolian Baiti" w:hAnsi="Mongolian Baiti" w:cs="Mongolian Baiti"/>
          <w:color w:val="auto"/>
          <w:sz w:val="64"/>
          <w:szCs w:val="64"/>
        </w:rPr>
        <w:tab/>
      </w:r>
    </w:p>
    <w:p w14:paraId="209F8892" w14:textId="09A2B7C0" w:rsidR="004350B6" w:rsidRPr="00AB54B7" w:rsidRDefault="008D2163" w:rsidP="00AB54B7">
      <w:pPr>
        <w:pStyle w:val="ListParagraph"/>
        <w:numPr>
          <w:ilvl w:val="0"/>
          <w:numId w:val="16"/>
        </w:numPr>
        <w:rPr>
          <w:rFonts w:ascii="Bookman Old Style" w:hAnsi="Bookman Old Style"/>
          <w:b/>
          <w:bCs/>
          <w:sz w:val="24"/>
          <w:szCs w:val="24"/>
        </w:rPr>
      </w:pPr>
      <w:r w:rsidRPr="00AB54B7">
        <w:rPr>
          <w:rFonts w:ascii="Bookman Old Style" w:hAnsi="Bookman Old Style"/>
          <w:b/>
          <w:bCs/>
          <w:sz w:val="24"/>
          <w:szCs w:val="24"/>
        </w:rPr>
        <w:t>Introduction</w:t>
      </w:r>
    </w:p>
    <w:p w14:paraId="67DDC7D6" w14:textId="48830BB0" w:rsidR="008D2163" w:rsidRPr="008D2163" w:rsidRDefault="008D2163" w:rsidP="008D2163">
      <w:p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 xml:space="preserve">Under the theme </w:t>
      </w:r>
      <w:proofErr w:type="spellStart"/>
      <w:r w:rsidRPr="008D2163">
        <w:rPr>
          <w:rFonts w:ascii="Bookman Old Style" w:hAnsi="Bookman Old Style"/>
        </w:rPr>
        <w:t>CrisisNet</w:t>
      </w:r>
      <w:proofErr w:type="spellEnd"/>
      <w:r w:rsidRPr="008D2163">
        <w:rPr>
          <w:rFonts w:ascii="Bookman Old Style" w:hAnsi="Bookman Old Style"/>
        </w:rPr>
        <w:t>: Rapid Disaster Response &amp; Aid Coordination, this project proposes a centralized digital platform designed to improve emergency communication during disasters and road accidents.</w:t>
      </w:r>
    </w:p>
    <w:p w14:paraId="48C86700" w14:textId="2DFFBAAC" w:rsidR="009C68A0" w:rsidRDefault="008D2163" w:rsidP="008D2163">
      <w:p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The system focuses on reducing communication delays, eliminating language barriers, and ensuring that citizens receive clear, structured, and location-relevant alerts in real time</w:t>
      </w:r>
      <w:r>
        <w:rPr>
          <w:rFonts w:ascii="Bookman Old Style" w:hAnsi="Bookman Old Style"/>
        </w:rPr>
        <w:t>.</w:t>
      </w:r>
    </w:p>
    <w:p w14:paraId="637DF183" w14:textId="77777777" w:rsidR="008D2163" w:rsidRDefault="008D2163" w:rsidP="008D2163">
      <w:pPr>
        <w:tabs>
          <w:tab w:val="left" w:pos="2064"/>
        </w:tabs>
        <w:rPr>
          <w:rFonts w:ascii="Bookman Old Style" w:hAnsi="Bookman Old Style"/>
        </w:rPr>
      </w:pPr>
    </w:p>
    <w:p w14:paraId="3D61E74E" w14:textId="77777777" w:rsidR="008D2163" w:rsidRPr="008D2163" w:rsidRDefault="008D2163" w:rsidP="008D2163">
      <w:pPr>
        <w:pStyle w:val="ListParagraph"/>
        <w:numPr>
          <w:ilvl w:val="0"/>
          <w:numId w:val="2"/>
        </w:numPr>
        <w:tabs>
          <w:tab w:val="left" w:pos="2064"/>
        </w:tabs>
        <w:rPr>
          <w:rFonts w:ascii="Bookman Old Style" w:hAnsi="Bookman Old Style"/>
          <w:b/>
          <w:bCs/>
          <w:sz w:val="24"/>
          <w:szCs w:val="24"/>
        </w:rPr>
      </w:pPr>
      <w:r w:rsidRPr="008D2163">
        <w:rPr>
          <w:rFonts w:ascii="Bookman Old Style" w:hAnsi="Bookman Old Style"/>
          <w:b/>
          <w:bCs/>
          <w:sz w:val="24"/>
          <w:szCs w:val="24"/>
        </w:rPr>
        <w:t>Problem Context</w:t>
      </w:r>
      <w:r w:rsidRPr="008D2163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14:paraId="5482D801" w14:textId="77777777" w:rsidR="008D2163" w:rsidRPr="008D2163" w:rsidRDefault="008D2163" w:rsidP="008D2163">
      <w:p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During disasters and highway accidents:</w:t>
      </w:r>
    </w:p>
    <w:p w14:paraId="43C0C3AE" w14:textId="19846707" w:rsidR="008D2163" w:rsidRPr="008D2163" w:rsidRDefault="008D2163" w:rsidP="008D2163">
      <w:pPr>
        <w:pStyle w:val="ListParagraph"/>
        <w:numPr>
          <w:ilvl w:val="0"/>
          <w:numId w:val="3"/>
        </w:num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Authorities release updates across multiple channels.</w:t>
      </w:r>
    </w:p>
    <w:p w14:paraId="551FC4F3" w14:textId="77777777" w:rsidR="008D2163" w:rsidRPr="008D2163" w:rsidRDefault="008D2163" w:rsidP="008D2163">
      <w:pPr>
        <w:pStyle w:val="ListParagraph"/>
        <w:numPr>
          <w:ilvl w:val="0"/>
          <w:numId w:val="3"/>
        </w:num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Messaging is often inconsistent.</w:t>
      </w:r>
    </w:p>
    <w:p w14:paraId="2B40FA4A" w14:textId="07713630" w:rsidR="008D2163" w:rsidRPr="008D2163" w:rsidRDefault="008D2163" w:rsidP="008D2163">
      <w:pPr>
        <w:pStyle w:val="ListParagraph"/>
        <w:numPr>
          <w:ilvl w:val="0"/>
          <w:numId w:val="3"/>
        </w:num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Alerts are frequently issued only in English.</w:t>
      </w:r>
    </w:p>
    <w:p w14:paraId="725F23EA" w14:textId="1D3888B9" w:rsidR="008D2163" w:rsidRPr="008D2163" w:rsidRDefault="008D2163" w:rsidP="008D2163">
      <w:pPr>
        <w:pStyle w:val="ListParagraph"/>
        <w:numPr>
          <w:ilvl w:val="0"/>
          <w:numId w:val="3"/>
        </w:num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Citizens struggle to understand what action to take.</w:t>
      </w:r>
    </w:p>
    <w:p w14:paraId="46F1BF85" w14:textId="77777777" w:rsidR="008D2163" w:rsidRPr="008D2163" w:rsidRDefault="008D2163" w:rsidP="008D2163">
      <w:pPr>
        <w:pStyle w:val="ListParagraph"/>
        <w:numPr>
          <w:ilvl w:val="0"/>
          <w:numId w:val="3"/>
        </w:num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There is no mechanism to measure whether the message was understood.</w:t>
      </w:r>
    </w:p>
    <w:p w14:paraId="3417464D" w14:textId="00DF81D5" w:rsidR="008D2163" w:rsidRDefault="008D2163" w:rsidP="008D2163">
      <w:p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This communication gap leads to confusion, panic, delayed response, and avoidable risk to human life.</w:t>
      </w:r>
    </w:p>
    <w:p w14:paraId="3C91DBF6" w14:textId="77777777" w:rsidR="008D2163" w:rsidRDefault="008D2163" w:rsidP="008D2163">
      <w:pPr>
        <w:tabs>
          <w:tab w:val="left" w:pos="2064"/>
        </w:tabs>
        <w:rPr>
          <w:rFonts w:ascii="Bookman Old Style" w:hAnsi="Bookman Old Style"/>
        </w:rPr>
      </w:pPr>
    </w:p>
    <w:p w14:paraId="761482C8" w14:textId="77777777" w:rsidR="008D2163" w:rsidRPr="008D2163" w:rsidRDefault="008D2163" w:rsidP="008D2163">
      <w:pPr>
        <w:pStyle w:val="ListParagraph"/>
        <w:numPr>
          <w:ilvl w:val="0"/>
          <w:numId w:val="4"/>
        </w:numPr>
        <w:tabs>
          <w:tab w:val="left" w:pos="2064"/>
        </w:tabs>
        <w:rPr>
          <w:rFonts w:ascii="Bookman Old Style" w:hAnsi="Bookman Old Style"/>
          <w:b/>
          <w:bCs/>
          <w:sz w:val="24"/>
          <w:szCs w:val="24"/>
        </w:rPr>
      </w:pPr>
      <w:r w:rsidRPr="008D2163">
        <w:rPr>
          <w:rFonts w:ascii="Bookman Old Style" w:hAnsi="Bookman Old Style"/>
          <w:b/>
          <w:bCs/>
          <w:sz w:val="24"/>
          <w:szCs w:val="24"/>
        </w:rPr>
        <w:t>Objective of the Proposed Solution</w:t>
      </w:r>
    </w:p>
    <w:p w14:paraId="6E973420" w14:textId="2DE9A030" w:rsidR="008D2163" w:rsidRPr="008D2163" w:rsidRDefault="008D2163" w:rsidP="008D2163">
      <w:p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The primary objective of the proposed solution is to:</w:t>
      </w:r>
    </w:p>
    <w:p w14:paraId="55DB9575" w14:textId="34BC111F" w:rsidR="008D2163" w:rsidRPr="008D2163" w:rsidRDefault="008D2163" w:rsidP="008D2163">
      <w:pPr>
        <w:pStyle w:val="ListParagraph"/>
        <w:numPr>
          <w:ilvl w:val="0"/>
          <w:numId w:val="6"/>
        </w:num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Ensure rapid dissemination of emergency alerts.</w:t>
      </w:r>
    </w:p>
    <w:p w14:paraId="27BCC84A" w14:textId="76B327AD" w:rsidR="008D2163" w:rsidRPr="008D2163" w:rsidRDefault="008D2163" w:rsidP="008D2163">
      <w:pPr>
        <w:pStyle w:val="ListParagraph"/>
        <w:numPr>
          <w:ilvl w:val="0"/>
          <w:numId w:val="6"/>
        </w:num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Deliver structured, action-focused instructions.</w:t>
      </w:r>
    </w:p>
    <w:p w14:paraId="4B47A3C9" w14:textId="02B84200" w:rsidR="008D2163" w:rsidRPr="008D2163" w:rsidRDefault="008D2163" w:rsidP="008D2163">
      <w:pPr>
        <w:pStyle w:val="ListParagraph"/>
        <w:numPr>
          <w:ilvl w:val="0"/>
          <w:numId w:val="6"/>
        </w:num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Provide multilingual accessibility.</w:t>
      </w:r>
    </w:p>
    <w:p w14:paraId="166325E5" w14:textId="77777777" w:rsidR="008D2163" w:rsidRPr="008D2163" w:rsidRDefault="008D2163" w:rsidP="008D2163">
      <w:pPr>
        <w:pStyle w:val="ListParagraph"/>
        <w:numPr>
          <w:ilvl w:val="0"/>
          <w:numId w:val="6"/>
        </w:numPr>
        <w:tabs>
          <w:tab w:val="left" w:pos="2064"/>
        </w:tabs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Display only region-specific alerts.</w:t>
      </w:r>
    </w:p>
    <w:p w14:paraId="005CA71A" w14:textId="5A998926" w:rsidR="008D2163" w:rsidRPr="008D2163" w:rsidRDefault="008D2163" w:rsidP="008D2163">
      <w:pPr>
        <w:pStyle w:val="ListParagraph"/>
        <w:numPr>
          <w:ilvl w:val="0"/>
          <w:numId w:val="6"/>
        </w:numPr>
        <w:tabs>
          <w:tab w:val="left" w:pos="2064"/>
        </w:tabs>
        <w:rPr>
          <w:rFonts w:ascii="Bookman Old Style" w:hAnsi="Bookman Old Style"/>
          <w:b/>
          <w:bCs/>
        </w:rPr>
      </w:pPr>
      <w:r w:rsidRPr="008D2163">
        <w:rPr>
          <w:rFonts w:ascii="Bookman Old Style" w:hAnsi="Bookman Old Style"/>
        </w:rPr>
        <w:t>Measure public understanding of emergency messages.</w:t>
      </w:r>
    </w:p>
    <w:p w14:paraId="330DD7D8" w14:textId="77777777" w:rsidR="008D2163" w:rsidRDefault="008D2163" w:rsidP="008D2163">
      <w:pPr>
        <w:tabs>
          <w:tab w:val="left" w:pos="2064"/>
        </w:tabs>
        <w:rPr>
          <w:rFonts w:ascii="Bookman Old Style" w:hAnsi="Bookman Old Style"/>
          <w:b/>
          <w:bCs/>
        </w:rPr>
      </w:pPr>
    </w:p>
    <w:p w14:paraId="06E837B8" w14:textId="77777777" w:rsidR="00AB54B7" w:rsidRDefault="00AB54B7" w:rsidP="008D2163">
      <w:pPr>
        <w:tabs>
          <w:tab w:val="left" w:pos="2064"/>
        </w:tabs>
        <w:rPr>
          <w:rFonts w:ascii="Bookman Old Style" w:hAnsi="Bookman Old Style"/>
          <w:b/>
          <w:bCs/>
        </w:rPr>
      </w:pPr>
    </w:p>
    <w:p w14:paraId="1772CBC3" w14:textId="77777777" w:rsidR="008D2163" w:rsidRDefault="008D2163" w:rsidP="008D2163"/>
    <w:p w14:paraId="29FFB3B6" w14:textId="6A0EBA1E" w:rsidR="008D2163" w:rsidRDefault="008D2163" w:rsidP="008D2163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sz w:val="24"/>
          <w:szCs w:val="24"/>
        </w:rPr>
      </w:pPr>
      <w:r w:rsidRPr="008D2163">
        <w:rPr>
          <w:rFonts w:ascii="Bookman Old Style" w:hAnsi="Bookman Old Style"/>
          <w:b/>
          <w:bCs/>
          <w:sz w:val="24"/>
          <w:szCs w:val="24"/>
        </w:rPr>
        <w:lastRenderedPageBreak/>
        <w:t>Key Features of the Proposed System</w:t>
      </w:r>
    </w:p>
    <w:p w14:paraId="0DA7A27B" w14:textId="77777777" w:rsidR="008D2163" w:rsidRPr="004350B6" w:rsidRDefault="008D2163" w:rsidP="008D2163">
      <w:pPr>
        <w:pStyle w:val="ListParagraph"/>
        <w:rPr>
          <w:rFonts w:ascii="Bookman Old Style" w:hAnsi="Bookman Old Style"/>
          <w:b/>
          <w:bCs/>
          <w:sz w:val="24"/>
          <w:szCs w:val="24"/>
        </w:rPr>
      </w:pPr>
    </w:p>
    <w:p w14:paraId="24F0B790" w14:textId="1CFA3110" w:rsidR="009C68A0" w:rsidRPr="00230F2F" w:rsidRDefault="008D2163" w:rsidP="008D2163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</w:rPr>
      </w:pPr>
      <w:r w:rsidRPr="00230F2F">
        <w:rPr>
          <w:rFonts w:ascii="Bookman Old Style" w:hAnsi="Bookman Old Style"/>
          <w:b/>
          <w:bCs/>
        </w:rPr>
        <w:t>Automatic Alert Generation</w:t>
      </w:r>
    </w:p>
    <w:p w14:paraId="7DCA7C4C" w14:textId="6656823A" w:rsidR="008D2163" w:rsidRPr="008D2163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When a disaster or accident is identified, the system automatically creates a structured alert containing:</w:t>
      </w:r>
    </w:p>
    <w:p w14:paraId="57978C6E" w14:textId="1FCED971" w:rsidR="008D2163" w:rsidRPr="008D2163" w:rsidRDefault="008D2163" w:rsidP="008D2163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Incident type</w:t>
      </w:r>
    </w:p>
    <w:p w14:paraId="6B7CBAA2" w14:textId="5D788CE1" w:rsidR="008D2163" w:rsidRPr="008D2163" w:rsidRDefault="008D2163" w:rsidP="008D2163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Location</w:t>
      </w:r>
    </w:p>
    <w:p w14:paraId="3FC2C713" w14:textId="74C182DB" w:rsidR="008D2163" w:rsidRPr="008D2163" w:rsidRDefault="008D2163" w:rsidP="008D2163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Severity level</w:t>
      </w:r>
    </w:p>
    <w:p w14:paraId="1B334769" w14:textId="3EC5F3B6" w:rsidR="008D2163" w:rsidRPr="008D2163" w:rsidRDefault="008D2163" w:rsidP="008D2163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Clear “Required Action” instructions</w:t>
      </w:r>
    </w:p>
    <w:p w14:paraId="61216392" w14:textId="4B23532D" w:rsidR="008D2163" w:rsidRPr="008D2163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This reduces manual delay and ensures faster communication.</w:t>
      </w:r>
    </w:p>
    <w:p w14:paraId="69F43A03" w14:textId="03B59334" w:rsidR="008D2163" w:rsidRPr="00230F2F" w:rsidRDefault="008D2163" w:rsidP="008D2163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</w:rPr>
      </w:pPr>
      <w:r w:rsidRPr="00230F2F">
        <w:rPr>
          <w:rFonts w:ascii="Bookman Old Style" w:hAnsi="Bookman Old Style"/>
          <w:b/>
          <w:bCs/>
        </w:rPr>
        <w:t>Location-Based Alert Display</w:t>
      </w:r>
    </w:p>
    <w:p w14:paraId="329ACBB0" w14:textId="58D1111A" w:rsidR="008D2163" w:rsidRPr="008D2163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Citizens can:</w:t>
      </w:r>
    </w:p>
    <w:p w14:paraId="41ECEB9D" w14:textId="6789F0DA" w:rsidR="008D2163" w:rsidRPr="00230F2F" w:rsidRDefault="008D2163" w:rsidP="00230F2F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Select their district, or</w:t>
      </w:r>
    </w:p>
    <w:p w14:paraId="5F1786D2" w14:textId="31E9D64E" w:rsidR="008D2163" w:rsidRPr="00230F2F" w:rsidRDefault="008D2163" w:rsidP="00230F2F">
      <w:pPr>
        <w:pStyle w:val="ListParagraph"/>
        <w:numPr>
          <w:ilvl w:val="0"/>
          <w:numId w:val="9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Allow location detection</w:t>
      </w:r>
    </w:p>
    <w:p w14:paraId="72BD97F5" w14:textId="77777777" w:rsidR="00230F2F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 xml:space="preserve">The platform displays only </w:t>
      </w:r>
      <w:proofErr w:type="gramStart"/>
      <w:r w:rsidRPr="008D2163">
        <w:rPr>
          <w:rFonts w:ascii="Bookman Old Style" w:hAnsi="Bookman Old Style"/>
        </w:rPr>
        <w:t>alerts</w:t>
      </w:r>
      <w:proofErr w:type="gramEnd"/>
      <w:r w:rsidRPr="008D2163">
        <w:rPr>
          <w:rFonts w:ascii="Bookman Old Style" w:hAnsi="Bookman Old Style"/>
        </w:rPr>
        <w:t xml:space="preserve"> relevant to that specific </w:t>
      </w:r>
      <w:proofErr w:type="spellStart"/>
      <w:proofErr w:type="gramStart"/>
      <w:r w:rsidRPr="008D2163">
        <w:rPr>
          <w:rFonts w:ascii="Bookman Old Style" w:hAnsi="Bookman Old Style"/>
        </w:rPr>
        <w:t>area.This</w:t>
      </w:r>
      <w:proofErr w:type="spellEnd"/>
      <w:proofErr w:type="gramEnd"/>
      <w:r w:rsidRPr="008D2163">
        <w:rPr>
          <w:rFonts w:ascii="Bookman Old Style" w:hAnsi="Bookman Old Style"/>
        </w:rPr>
        <w:t xml:space="preserve"> prevents information overload and reduces panic caused by unrelated incidents.</w:t>
      </w:r>
    </w:p>
    <w:p w14:paraId="6ABAFD3D" w14:textId="187002B9" w:rsidR="008D2163" w:rsidRPr="00230F2F" w:rsidRDefault="008D2163" w:rsidP="00230F2F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</w:rPr>
      </w:pPr>
      <w:r w:rsidRPr="00230F2F">
        <w:rPr>
          <w:rFonts w:ascii="Bookman Old Style" w:hAnsi="Bookman Old Style"/>
          <w:b/>
          <w:bCs/>
        </w:rPr>
        <w:t>Action-Focused Messaging</w:t>
      </w:r>
    </w:p>
    <w:p w14:paraId="581D3A32" w14:textId="12480752" w:rsidR="008D2163" w:rsidRPr="008D2163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Instead of displaying long government notices, the system presents:</w:t>
      </w:r>
    </w:p>
    <w:p w14:paraId="03B7C6D3" w14:textId="704D88A3" w:rsidR="008D2163" w:rsidRPr="00230F2F" w:rsidRDefault="008D2163" w:rsidP="00230F2F">
      <w:pPr>
        <w:pStyle w:val="ListParagraph"/>
        <w:numPr>
          <w:ilvl w:val="0"/>
          <w:numId w:val="10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Short</w:t>
      </w:r>
    </w:p>
    <w:p w14:paraId="636AE5A8" w14:textId="697FC9BA" w:rsidR="008D2163" w:rsidRPr="00230F2F" w:rsidRDefault="008D2163" w:rsidP="00230F2F">
      <w:pPr>
        <w:pStyle w:val="ListParagraph"/>
        <w:numPr>
          <w:ilvl w:val="0"/>
          <w:numId w:val="10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Clear</w:t>
      </w:r>
    </w:p>
    <w:p w14:paraId="7242F349" w14:textId="666ACFCA" w:rsidR="008D2163" w:rsidRPr="00230F2F" w:rsidRDefault="008D2163" w:rsidP="00230F2F">
      <w:pPr>
        <w:pStyle w:val="ListParagraph"/>
        <w:numPr>
          <w:ilvl w:val="0"/>
          <w:numId w:val="10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Action-oriented instructions</w:t>
      </w:r>
    </w:p>
    <w:p w14:paraId="6DA131EC" w14:textId="2AB275D0" w:rsidR="008D2163" w:rsidRPr="008D2163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Each alert includes a structured “What to Do” section to guide citizens immediately.</w:t>
      </w:r>
    </w:p>
    <w:p w14:paraId="4B89BF50" w14:textId="23D633D1" w:rsidR="008D2163" w:rsidRPr="00230F2F" w:rsidRDefault="008D2163" w:rsidP="00230F2F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</w:rPr>
      </w:pPr>
      <w:r w:rsidRPr="00230F2F">
        <w:rPr>
          <w:rFonts w:ascii="Bookman Old Style" w:hAnsi="Bookman Old Style"/>
          <w:b/>
          <w:bCs/>
        </w:rPr>
        <w:t>Multilingual Support</w:t>
      </w:r>
    </w:p>
    <w:p w14:paraId="2662363D" w14:textId="4753FF33" w:rsidR="008D2163" w:rsidRPr="008D2163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To remove language barriers, alerts are provided in multiple languages such as:</w:t>
      </w:r>
    </w:p>
    <w:p w14:paraId="1F5A7B7E" w14:textId="13EC885E" w:rsidR="008D2163" w:rsidRPr="00230F2F" w:rsidRDefault="008D2163" w:rsidP="00230F2F">
      <w:pPr>
        <w:pStyle w:val="ListParagraph"/>
        <w:numPr>
          <w:ilvl w:val="0"/>
          <w:numId w:val="11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English</w:t>
      </w:r>
    </w:p>
    <w:p w14:paraId="577586AD" w14:textId="67E694EF" w:rsidR="008D2163" w:rsidRPr="00230F2F" w:rsidRDefault="008D2163" w:rsidP="00230F2F">
      <w:pPr>
        <w:pStyle w:val="ListParagraph"/>
        <w:numPr>
          <w:ilvl w:val="0"/>
          <w:numId w:val="11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Hindi</w:t>
      </w:r>
    </w:p>
    <w:p w14:paraId="25CC3378" w14:textId="51092BEA" w:rsidR="008D2163" w:rsidRPr="00230F2F" w:rsidRDefault="008D2163" w:rsidP="00230F2F">
      <w:pPr>
        <w:pStyle w:val="ListParagraph"/>
        <w:numPr>
          <w:ilvl w:val="0"/>
          <w:numId w:val="11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Malayalam (extendable to regional languages)</w:t>
      </w:r>
    </w:p>
    <w:p w14:paraId="02C7B892" w14:textId="72F8E229" w:rsidR="008D2163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This ensures inclusivity and better comprehension across diverse populations.</w:t>
      </w:r>
    </w:p>
    <w:p w14:paraId="11C898C5" w14:textId="77777777" w:rsidR="00230F2F" w:rsidRPr="008D2163" w:rsidRDefault="00230F2F" w:rsidP="008D2163">
      <w:pPr>
        <w:rPr>
          <w:rFonts w:ascii="Bookman Old Style" w:hAnsi="Bookman Old Style"/>
        </w:rPr>
      </w:pPr>
    </w:p>
    <w:p w14:paraId="049A3B40" w14:textId="061268C6" w:rsidR="008D2163" w:rsidRPr="00230F2F" w:rsidRDefault="008D2163" w:rsidP="00230F2F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</w:rPr>
      </w:pPr>
      <w:r w:rsidRPr="00230F2F">
        <w:rPr>
          <w:rFonts w:ascii="Bookman Old Style" w:hAnsi="Bookman Old Style"/>
          <w:b/>
          <w:bCs/>
        </w:rPr>
        <w:lastRenderedPageBreak/>
        <w:t>Text-to-Speech Accessibility</w:t>
      </w:r>
    </w:p>
    <w:p w14:paraId="3F04DBD7" w14:textId="5509B854" w:rsidR="008D2163" w:rsidRPr="008D2163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Each alert can be converted into audio form.</w:t>
      </w:r>
    </w:p>
    <w:p w14:paraId="202ADA60" w14:textId="6EBFF43D" w:rsidR="008D2163" w:rsidRPr="008D2163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This feature supports:</w:t>
      </w:r>
    </w:p>
    <w:p w14:paraId="0395D8D4" w14:textId="65865D8E" w:rsidR="008D2163" w:rsidRPr="00230F2F" w:rsidRDefault="008D2163" w:rsidP="00230F2F">
      <w:pPr>
        <w:pStyle w:val="ListParagraph"/>
        <w:numPr>
          <w:ilvl w:val="0"/>
          <w:numId w:val="12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Elderly citizens</w:t>
      </w:r>
    </w:p>
    <w:p w14:paraId="2D610182" w14:textId="3D28E92E" w:rsidR="008D2163" w:rsidRPr="00230F2F" w:rsidRDefault="008D2163" w:rsidP="00230F2F">
      <w:pPr>
        <w:pStyle w:val="ListParagraph"/>
        <w:numPr>
          <w:ilvl w:val="0"/>
          <w:numId w:val="12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Visually impaired individuals</w:t>
      </w:r>
    </w:p>
    <w:p w14:paraId="3CBE111A" w14:textId="0A501456" w:rsidR="008D2163" w:rsidRPr="00230F2F" w:rsidRDefault="008D2163" w:rsidP="00230F2F">
      <w:pPr>
        <w:pStyle w:val="ListParagraph"/>
        <w:numPr>
          <w:ilvl w:val="0"/>
          <w:numId w:val="12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Low literacy populations</w:t>
      </w:r>
    </w:p>
    <w:p w14:paraId="1BCBA305" w14:textId="6931C978" w:rsidR="00230F2F" w:rsidRDefault="008D2163" w:rsidP="008D2163">
      <w:pPr>
        <w:pStyle w:val="ListParagraph"/>
        <w:numPr>
          <w:ilvl w:val="0"/>
          <w:numId w:val="12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Citizens under stress during emergencies</w:t>
      </w:r>
    </w:p>
    <w:p w14:paraId="5D5B989A" w14:textId="77777777" w:rsidR="00230F2F" w:rsidRPr="00230F2F" w:rsidRDefault="00230F2F" w:rsidP="00230F2F">
      <w:pPr>
        <w:pStyle w:val="ListParagraph"/>
        <w:rPr>
          <w:rFonts w:ascii="Bookman Old Style" w:hAnsi="Bookman Old Style"/>
        </w:rPr>
      </w:pPr>
    </w:p>
    <w:p w14:paraId="6B793BCA" w14:textId="5C21DF58" w:rsidR="008D2163" w:rsidRPr="00230F2F" w:rsidRDefault="008D2163" w:rsidP="00230F2F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</w:rPr>
      </w:pPr>
      <w:r w:rsidRPr="00230F2F">
        <w:rPr>
          <w:rFonts w:ascii="Bookman Old Style" w:hAnsi="Bookman Old Style"/>
          <w:b/>
          <w:bCs/>
        </w:rPr>
        <w:t>Public Understanding Feedback</w:t>
      </w:r>
    </w:p>
    <w:p w14:paraId="4B0ED050" w14:textId="14B8AAB2" w:rsidR="008D2163" w:rsidRPr="008D2163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After viewing an alert, users can mark:</w:t>
      </w:r>
    </w:p>
    <w:p w14:paraId="3013AA23" w14:textId="16F36BD4" w:rsidR="008D2163" w:rsidRPr="00230F2F" w:rsidRDefault="008D2163" w:rsidP="00230F2F">
      <w:pPr>
        <w:pStyle w:val="ListParagraph"/>
        <w:numPr>
          <w:ilvl w:val="0"/>
          <w:numId w:val="13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“Understood”</w:t>
      </w:r>
    </w:p>
    <w:p w14:paraId="67E462CE" w14:textId="7AD9609A" w:rsidR="008D2163" w:rsidRPr="00230F2F" w:rsidRDefault="008D2163" w:rsidP="00230F2F">
      <w:pPr>
        <w:pStyle w:val="ListParagraph"/>
        <w:numPr>
          <w:ilvl w:val="0"/>
          <w:numId w:val="13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“Not Understood”</w:t>
      </w:r>
    </w:p>
    <w:p w14:paraId="7CA938DD" w14:textId="2F9EA569" w:rsidR="00230F2F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This feedback helps authorities evaluate whether communication is effective.</w:t>
      </w:r>
    </w:p>
    <w:p w14:paraId="123F24AB" w14:textId="19430C62" w:rsidR="008D2163" w:rsidRPr="00230F2F" w:rsidRDefault="008D2163" w:rsidP="00230F2F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</w:rPr>
      </w:pPr>
      <w:r w:rsidRPr="00230F2F">
        <w:rPr>
          <w:rFonts w:ascii="Bookman Old Style" w:hAnsi="Bookman Old Style"/>
          <w:b/>
          <w:bCs/>
        </w:rPr>
        <w:t>Administrative Monitoring Dashboard</w:t>
      </w:r>
    </w:p>
    <w:p w14:paraId="78468AB2" w14:textId="74383511" w:rsidR="008D2163" w:rsidRPr="008D2163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Authorities can monitor:</w:t>
      </w:r>
    </w:p>
    <w:p w14:paraId="541C3B23" w14:textId="58A78E05" w:rsidR="008D2163" w:rsidRPr="00230F2F" w:rsidRDefault="008D2163" w:rsidP="00230F2F">
      <w:pPr>
        <w:pStyle w:val="ListParagraph"/>
        <w:numPr>
          <w:ilvl w:val="0"/>
          <w:numId w:val="14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Number of alerts issued</w:t>
      </w:r>
    </w:p>
    <w:p w14:paraId="096268B7" w14:textId="28657E35" w:rsidR="008D2163" w:rsidRPr="00230F2F" w:rsidRDefault="008D2163" w:rsidP="00230F2F">
      <w:pPr>
        <w:pStyle w:val="ListParagraph"/>
        <w:numPr>
          <w:ilvl w:val="0"/>
          <w:numId w:val="14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Region-wise alert distribution</w:t>
      </w:r>
    </w:p>
    <w:p w14:paraId="0B088C91" w14:textId="137C7371" w:rsidR="008D2163" w:rsidRPr="00230F2F" w:rsidRDefault="008D2163" w:rsidP="00230F2F">
      <w:pPr>
        <w:pStyle w:val="ListParagraph"/>
        <w:numPr>
          <w:ilvl w:val="0"/>
          <w:numId w:val="14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Public understanding percentage</w:t>
      </w:r>
    </w:p>
    <w:p w14:paraId="0070668B" w14:textId="2F003CB2" w:rsidR="008D2163" w:rsidRPr="00230F2F" w:rsidRDefault="008D2163" w:rsidP="00230F2F">
      <w:pPr>
        <w:pStyle w:val="ListParagraph"/>
        <w:numPr>
          <w:ilvl w:val="0"/>
          <w:numId w:val="14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Engagement trends</w:t>
      </w:r>
    </w:p>
    <w:p w14:paraId="29176E60" w14:textId="731A8602" w:rsidR="008D2163" w:rsidRDefault="008D2163" w:rsidP="008D2163">
      <w:pPr>
        <w:rPr>
          <w:rFonts w:ascii="Bookman Old Style" w:hAnsi="Bookman Old Style"/>
        </w:rPr>
      </w:pPr>
      <w:r w:rsidRPr="008D2163">
        <w:rPr>
          <w:rFonts w:ascii="Bookman Old Style" w:hAnsi="Bookman Old Style"/>
        </w:rPr>
        <w:t>This supports improved decision-making and future disaster communication planning.</w:t>
      </w:r>
    </w:p>
    <w:p w14:paraId="768B88EB" w14:textId="77777777" w:rsidR="00230F2F" w:rsidRDefault="00230F2F" w:rsidP="008D2163">
      <w:pPr>
        <w:rPr>
          <w:rFonts w:ascii="Bookman Old Style" w:hAnsi="Bookman Old Style"/>
        </w:rPr>
      </w:pPr>
    </w:p>
    <w:p w14:paraId="3C20B0FC" w14:textId="1B151A87" w:rsidR="00230F2F" w:rsidRPr="004350B6" w:rsidRDefault="00230F2F" w:rsidP="00230F2F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sz w:val="24"/>
          <w:szCs w:val="24"/>
        </w:rPr>
      </w:pPr>
      <w:r w:rsidRPr="00230F2F">
        <w:rPr>
          <w:rFonts w:ascii="Bookman Old Style" w:hAnsi="Bookman Old Style"/>
          <w:b/>
          <w:bCs/>
          <w:sz w:val="24"/>
          <w:szCs w:val="24"/>
        </w:rPr>
        <w:t>Innovation and Uniqueness</w:t>
      </w:r>
    </w:p>
    <w:p w14:paraId="1D359117" w14:textId="10911153" w:rsidR="00230F2F" w:rsidRPr="00230F2F" w:rsidRDefault="00230F2F" w:rsidP="00230F2F">
      <w:p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The proposed solution differs from traditional alert systems because:</w:t>
      </w:r>
    </w:p>
    <w:p w14:paraId="018CB112" w14:textId="28526768" w:rsidR="00230F2F" w:rsidRPr="00230F2F" w:rsidRDefault="00230F2F" w:rsidP="00230F2F">
      <w:pPr>
        <w:pStyle w:val="ListParagraph"/>
        <w:numPr>
          <w:ilvl w:val="0"/>
          <w:numId w:val="15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It centralizes communication into one structured platform.</w:t>
      </w:r>
    </w:p>
    <w:p w14:paraId="5C5B043B" w14:textId="7C55DAD7" w:rsidR="00230F2F" w:rsidRPr="00230F2F" w:rsidRDefault="00230F2F" w:rsidP="00230F2F">
      <w:pPr>
        <w:pStyle w:val="ListParagraph"/>
        <w:numPr>
          <w:ilvl w:val="0"/>
          <w:numId w:val="15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It provides multilingual and audio accessibility.</w:t>
      </w:r>
    </w:p>
    <w:p w14:paraId="5D8A3A7A" w14:textId="04B9770D" w:rsidR="00230F2F" w:rsidRPr="00230F2F" w:rsidRDefault="00230F2F" w:rsidP="00230F2F">
      <w:pPr>
        <w:pStyle w:val="ListParagraph"/>
        <w:numPr>
          <w:ilvl w:val="0"/>
          <w:numId w:val="15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It filters alerts based on user location.</w:t>
      </w:r>
    </w:p>
    <w:p w14:paraId="594654E0" w14:textId="5A18D476" w:rsidR="00230F2F" w:rsidRPr="00230F2F" w:rsidRDefault="00230F2F" w:rsidP="00230F2F">
      <w:pPr>
        <w:pStyle w:val="ListParagraph"/>
        <w:numPr>
          <w:ilvl w:val="0"/>
          <w:numId w:val="15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It measures whether citizens actually understood the message.</w:t>
      </w:r>
    </w:p>
    <w:p w14:paraId="2F6B22BE" w14:textId="7A32F940" w:rsidR="00230F2F" w:rsidRDefault="00230F2F" w:rsidP="00230F2F">
      <w:pPr>
        <w:pStyle w:val="ListParagraph"/>
        <w:numPr>
          <w:ilvl w:val="0"/>
          <w:numId w:val="15"/>
        </w:num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It focuses on action clarity rather than information overload.</w:t>
      </w:r>
    </w:p>
    <w:p w14:paraId="60FEBB77" w14:textId="77777777" w:rsidR="00230F2F" w:rsidRDefault="00230F2F" w:rsidP="00230F2F">
      <w:pPr>
        <w:rPr>
          <w:rFonts w:ascii="Bookman Old Style" w:hAnsi="Bookman Old Style"/>
        </w:rPr>
      </w:pPr>
    </w:p>
    <w:p w14:paraId="5FE57FC2" w14:textId="77777777" w:rsidR="00230F2F" w:rsidRDefault="00230F2F" w:rsidP="00230F2F">
      <w:pPr>
        <w:rPr>
          <w:rFonts w:ascii="Bookman Old Style" w:hAnsi="Bookman Old Style"/>
        </w:rPr>
      </w:pPr>
    </w:p>
    <w:p w14:paraId="4A86CA65" w14:textId="659E4D4E" w:rsidR="00230F2F" w:rsidRDefault="00230F2F" w:rsidP="00230F2F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sz w:val="24"/>
          <w:szCs w:val="24"/>
        </w:rPr>
      </w:pPr>
      <w:r w:rsidRPr="00230F2F">
        <w:rPr>
          <w:rFonts w:ascii="Bookman Old Style" w:hAnsi="Bookman Old Style"/>
          <w:b/>
          <w:bCs/>
          <w:sz w:val="24"/>
          <w:szCs w:val="24"/>
        </w:rPr>
        <w:lastRenderedPageBreak/>
        <w:t>Alignment with UN Sustainable Development Goals</w:t>
      </w:r>
      <w:r w:rsidRPr="00230F2F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14:paraId="38292722" w14:textId="77777777" w:rsidR="007A07BB" w:rsidRPr="004350B6" w:rsidRDefault="007A07BB" w:rsidP="007A07BB">
      <w:pPr>
        <w:pStyle w:val="ListParagraph"/>
        <w:rPr>
          <w:rFonts w:ascii="Bookman Old Style" w:hAnsi="Bookman Old Style"/>
          <w:b/>
          <w:bCs/>
          <w:sz w:val="24"/>
          <w:szCs w:val="24"/>
        </w:rPr>
      </w:pPr>
    </w:p>
    <w:p w14:paraId="0EDEE2C2" w14:textId="77777777" w:rsidR="007A07BB" w:rsidRDefault="007A07BB" w:rsidP="00230F2F">
      <w:pPr>
        <w:rPr>
          <w:rFonts w:ascii="Bookman Old Style" w:hAnsi="Bookman Old Style"/>
          <w:b/>
          <w:bCs/>
        </w:rPr>
      </w:pPr>
      <w:r w:rsidRPr="00431CE0">
        <w:rPr>
          <w:rFonts w:ascii="Bookman Old Style" w:hAnsi="Bookman Old Style"/>
          <w:noProof/>
        </w:rPr>
        <w:drawing>
          <wp:anchor distT="0" distB="0" distL="114300" distR="114300" simplePos="0" relativeHeight="251661312" behindDoc="0" locked="0" layoutInCell="1" allowOverlap="1" wp14:anchorId="2E35C836" wp14:editId="554EFCBD">
            <wp:simplePos x="0" y="0"/>
            <wp:positionH relativeFrom="margin">
              <wp:posOffset>4185920</wp:posOffset>
            </wp:positionH>
            <wp:positionV relativeFrom="paragraph">
              <wp:posOffset>67945</wp:posOffset>
            </wp:positionV>
            <wp:extent cx="1306195" cy="1306195"/>
            <wp:effectExtent l="95250" t="95250" r="103505" b="103505"/>
            <wp:wrapThrough wrapText="bothSides">
              <wp:wrapPolygon edited="0">
                <wp:start x="-945" y="-1575"/>
                <wp:lineTo x="-1575" y="-945"/>
                <wp:lineTo x="-1260" y="22997"/>
                <wp:lineTo x="22682" y="22997"/>
                <wp:lineTo x="22997" y="4095"/>
                <wp:lineTo x="22367" y="-630"/>
                <wp:lineTo x="22367" y="-1575"/>
                <wp:lineTo x="-945" y="-1575"/>
              </wp:wrapPolygon>
            </wp:wrapThrough>
            <wp:docPr id="19420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706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195" cy="130619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CE0">
        <w:rPr>
          <w:rFonts w:ascii="Bookman Old Style" w:hAnsi="Bookman Old Style"/>
          <w:noProof/>
        </w:rPr>
        <w:drawing>
          <wp:anchor distT="0" distB="0" distL="114300" distR="114300" simplePos="0" relativeHeight="251659264" behindDoc="0" locked="0" layoutInCell="1" allowOverlap="1" wp14:anchorId="557AD259" wp14:editId="1A30984A">
            <wp:simplePos x="0" y="0"/>
            <wp:positionH relativeFrom="margin">
              <wp:posOffset>96520</wp:posOffset>
            </wp:positionH>
            <wp:positionV relativeFrom="paragraph">
              <wp:posOffset>77470</wp:posOffset>
            </wp:positionV>
            <wp:extent cx="1350645" cy="1353820"/>
            <wp:effectExtent l="95250" t="95250" r="97155" b="93980"/>
            <wp:wrapThrough wrapText="bothSides">
              <wp:wrapPolygon edited="0">
                <wp:start x="-914" y="-1520"/>
                <wp:lineTo x="-1523" y="-912"/>
                <wp:lineTo x="-1219" y="22795"/>
                <wp:lineTo x="22544" y="22795"/>
                <wp:lineTo x="22849" y="3951"/>
                <wp:lineTo x="22240" y="-608"/>
                <wp:lineTo x="22240" y="-1520"/>
                <wp:lineTo x="-914" y="-1520"/>
              </wp:wrapPolygon>
            </wp:wrapThrough>
            <wp:docPr id="148573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054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645" cy="13538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CE0">
        <w:rPr>
          <w:rFonts w:ascii="Bookman Old Style" w:hAnsi="Bookman Old Style"/>
          <w:noProof/>
        </w:rPr>
        <w:drawing>
          <wp:anchor distT="0" distB="0" distL="114300" distR="114300" simplePos="0" relativeHeight="251660288" behindDoc="0" locked="0" layoutInCell="1" allowOverlap="1" wp14:anchorId="509CCB3B" wp14:editId="10CC6595">
            <wp:simplePos x="0" y="0"/>
            <wp:positionH relativeFrom="margin">
              <wp:posOffset>2124075</wp:posOffset>
            </wp:positionH>
            <wp:positionV relativeFrom="paragraph">
              <wp:posOffset>67945</wp:posOffset>
            </wp:positionV>
            <wp:extent cx="1339850" cy="1339850"/>
            <wp:effectExtent l="95250" t="95250" r="88900" b="88900"/>
            <wp:wrapThrough wrapText="bothSides">
              <wp:wrapPolygon edited="0">
                <wp:start x="-921" y="-1536"/>
                <wp:lineTo x="-1536" y="-921"/>
                <wp:lineTo x="-1228" y="22726"/>
                <wp:lineTo x="22419" y="22726"/>
                <wp:lineTo x="22726" y="3992"/>
                <wp:lineTo x="22112" y="-614"/>
                <wp:lineTo x="22112" y="-1536"/>
                <wp:lineTo x="-921" y="-1536"/>
              </wp:wrapPolygon>
            </wp:wrapThrough>
            <wp:docPr id="159567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7163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3398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man Old Style" w:hAnsi="Bookman Old Style"/>
          <w:b/>
          <w:bCs/>
        </w:rPr>
        <w:br/>
      </w:r>
    </w:p>
    <w:p w14:paraId="027B7C14" w14:textId="77777777" w:rsidR="007A07BB" w:rsidRDefault="007A07BB" w:rsidP="00230F2F">
      <w:pPr>
        <w:rPr>
          <w:rFonts w:ascii="Bookman Old Style" w:hAnsi="Bookman Old Style"/>
          <w:b/>
          <w:bCs/>
        </w:rPr>
      </w:pPr>
    </w:p>
    <w:p w14:paraId="652E17AE" w14:textId="77777777" w:rsidR="007A07BB" w:rsidRDefault="007A07BB" w:rsidP="00230F2F">
      <w:pPr>
        <w:rPr>
          <w:rFonts w:ascii="Bookman Old Style" w:hAnsi="Bookman Old Style"/>
          <w:b/>
          <w:bCs/>
        </w:rPr>
      </w:pPr>
    </w:p>
    <w:p w14:paraId="62C7F2A8" w14:textId="77777777" w:rsidR="007A07BB" w:rsidRDefault="007A07BB" w:rsidP="00230F2F">
      <w:pPr>
        <w:rPr>
          <w:rFonts w:ascii="Bookman Old Style" w:hAnsi="Bookman Old Style"/>
          <w:b/>
          <w:bCs/>
        </w:rPr>
      </w:pPr>
    </w:p>
    <w:p w14:paraId="10FF376D" w14:textId="486DAE5E" w:rsidR="007A07BB" w:rsidRDefault="007A07BB" w:rsidP="00230F2F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br/>
      </w:r>
      <w:r>
        <w:rPr>
          <w:rFonts w:ascii="Bookman Old Style" w:hAnsi="Bookman Old Style"/>
          <w:b/>
          <w:bCs/>
        </w:rPr>
        <w:br/>
      </w:r>
    </w:p>
    <w:p w14:paraId="679FA1FE" w14:textId="29FE0041" w:rsidR="00230F2F" w:rsidRPr="007A07BB" w:rsidRDefault="00230F2F" w:rsidP="00230F2F">
      <w:pPr>
        <w:rPr>
          <w:rFonts w:ascii="Bookman Old Style" w:hAnsi="Bookman Old Style"/>
          <w:b/>
          <w:bCs/>
        </w:rPr>
      </w:pPr>
      <w:r w:rsidRPr="00230F2F">
        <w:rPr>
          <w:rFonts w:ascii="Bookman Old Style" w:hAnsi="Bookman Old Style"/>
          <w:b/>
          <w:bCs/>
        </w:rPr>
        <w:t>SDG 11</w:t>
      </w:r>
      <w:r w:rsidRPr="00230F2F">
        <w:rPr>
          <w:rFonts w:ascii="Bookman Old Style" w:hAnsi="Bookman Old Style"/>
        </w:rPr>
        <w:t xml:space="preserve"> – </w:t>
      </w:r>
      <w:r w:rsidRPr="00230F2F">
        <w:rPr>
          <w:rFonts w:ascii="Bookman Old Style" w:hAnsi="Bookman Old Style"/>
          <w:i/>
          <w:iCs/>
        </w:rPr>
        <w:t>Sustainable Cities and Communities</w:t>
      </w:r>
    </w:p>
    <w:p w14:paraId="620E233B" w14:textId="3FBA6F4A" w:rsidR="00230F2F" w:rsidRPr="00230F2F" w:rsidRDefault="00230F2F" w:rsidP="00230F2F">
      <w:p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The platform strengthens disaster resilience and improves emergency communication infrastructure.</w:t>
      </w:r>
    </w:p>
    <w:p w14:paraId="34855339" w14:textId="5D4909D3" w:rsidR="00230F2F" w:rsidRPr="00230F2F" w:rsidRDefault="00230F2F" w:rsidP="00230F2F">
      <w:pPr>
        <w:rPr>
          <w:rFonts w:ascii="Bookman Old Style" w:hAnsi="Bookman Old Style"/>
          <w:i/>
          <w:iCs/>
        </w:rPr>
      </w:pPr>
      <w:r w:rsidRPr="00230F2F">
        <w:rPr>
          <w:rFonts w:ascii="Bookman Old Style" w:hAnsi="Bookman Old Style"/>
          <w:b/>
          <w:bCs/>
        </w:rPr>
        <w:t>SDG 13</w:t>
      </w:r>
      <w:r w:rsidRPr="00230F2F">
        <w:rPr>
          <w:rFonts w:ascii="Bookman Old Style" w:hAnsi="Bookman Old Style"/>
        </w:rPr>
        <w:t xml:space="preserve"> </w:t>
      </w:r>
      <w:r w:rsidRPr="00230F2F">
        <w:rPr>
          <w:rFonts w:ascii="Bookman Old Style" w:hAnsi="Bookman Old Style"/>
          <w:i/>
          <w:iCs/>
        </w:rPr>
        <w:t>– Climate Action</w:t>
      </w:r>
    </w:p>
    <w:p w14:paraId="355B5B0D" w14:textId="40731AB1" w:rsidR="00230F2F" w:rsidRPr="00230F2F" w:rsidRDefault="00230F2F" w:rsidP="00230F2F">
      <w:pPr>
        <w:rPr>
          <w:rFonts w:ascii="Bookman Old Style" w:hAnsi="Bookman Old Style"/>
        </w:rPr>
      </w:pPr>
      <w:r w:rsidRPr="00230F2F">
        <w:rPr>
          <w:rFonts w:ascii="Bookman Old Style" w:hAnsi="Bookman Old Style"/>
        </w:rPr>
        <w:t>It supports rapid communication during climate-related disasters such as floods, cyclones, and heatwaves.</w:t>
      </w:r>
    </w:p>
    <w:p w14:paraId="5D077CBE" w14:textId="0EBB6EF2" w:rsidR="00230F2F" w:rsidRPr="00230F2F" w:rsidRDefault="00230F2F" w:rsidP="00230F2F">
      <w:pPr>
        <w:rPr>
          <w:rFonts w:ascii="Bookman Old Style" w:hAnsi="Bookman Old Style"/>
        </w:rPr>
      </w:pPr>
      <w:r w:rsidRPr="00230F2F">
        <w:rPr>
          <w:rFonts w:ascii="Bookman Old Style" w:hAnsi="Bookman Old Style"/>
          <w:b/>
          <w:bCs/>
        </w:rPr>
        <w:t>SDG 16</w:t>
      </w:r>
      <w:r w:rsidRPr="00230F2F">
        <w:rPr>
          <w:rFonts w:ascii="Bookman Old Style" w:hAnsi="Bookman Old Style"/>
        </w:rPr>
        <w:t xml:space="preserve"> – </w:t>
      </w:r>
      <w:r w:rsidRPr="00230F2F">
        <w:rPr>
          <w:rFonts w:ascii="Bookman Old Style" w:hAnsi="Bookman Old Style"/>
          <w:i/>
          <w:iCs/>
        </w:rPr>
        <w:t>Peace, Justice and Strong Institutions</w:t>
      </w:r>
    </w:p>
    <w:p w14:paraId="30ADC14D" w14:textId="505F86CA" w:rsidR="00230F2F" w:rsidRDefault="00230F2F" w:rsidP="00230F2F">
      <w:pPr>
        <w:rPr>
          <w:rFonts w:ascii="Bookman Old Style" w:hAnsi="Bookman Old Style"/>
          <w:noProof/>
        </w:rPr>
      </w:pPr>
      <w:r w:rsidRPr="00230F2F">
        <w:rPr>
          <w:rFonts w:ascii="Bookman Old Style" w:hAnsi="Bookman Old Style"/>
        </w:rPr>
        <w:t>It promotes transparent, structured, and accountable communication during crises.</w:t>
      </w:r>
      <w:r w:rsidRPr="00230F2F">
        <w:rPr>
          <w:rFonts w:ascii="Bookman Old Style" w:hAnsi="Bookman Old Style"/>
          <w:noProof/>
        </w:rPr>
        <w:t xml:space="preserve"> </w:t>
      </w:r>
    </w:p>
    <w:p w14:paraId="03D772A8" w14:textId="77777777" w:rsidR="007A07BB" w:rsidRDefault="007A07BB" w:rsidP="00230F2F">
      <w:pPr>
        <w:rPr>
          <w:rFonts w:ascii="Bookman Old Style" w:hAnsi="Bookman Old Style"/>
          <w:noProof/>
        </w:rPr>
      </w:pPr>
    </w:p>
    <w:p w14:paraId="588071BD" w14:textId="705A4700" w:rsidR="00263399" w:rsidRPr="00263399" w:rsidRDefault="00263399" w:rsidP="0026339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sz w:val="24"/>
          <w:szCs w:val="24"/>
        </w:rPr>
      </w:pPr>
      <w:r w:rsidRPr="00263399">
        <w:rPr>
          <w:rFonts w:ascii="Bookman Old Style" w:hAnsi="Bookman Old Style"/>
          <w:b/>
          <w:bCs/>
          <w:sz w:val="24"/>
          <w:szCs w:val="24"/>
        </w:rPr>
        <w:t>Expected Impact</w:t>
      </w:r>
      <w:r>
        <w:rPr>
          <w:rFonts w:ascii="Bookman Old Style" w:hAnsi="Bookman Old Style"/>
          <w:b/>
          <w:bCs/>
          <w:sz w:val="24"/>
          <w:szCs w:val="24"/>
        </w:rPr>
        <w:br/>
      </w:r>
    </w:p>
    <w:p w14:paraId="7100AC6E" w14:textId="66DA6C8B" w:rsidR="00263399" w:rsidRPr="00263399" w:rsidRDefault="00263399" w:rsidP="00263399">
      <w:pPr>
        <w:pStyle w:val="ListParagraph"/>
        <w:numPr>
          <w:ilvl w:val="0"/>
          <w:numId w:val="17"/>
        </w:numPr>
        <w:rPr>
          <w:rFonts w:ascii="Bookman Old Style" w:hAnsi="Bookman Old Style"/>
        </w:rPr>
      </w:pPr>
      <w:r w:rsidRPr="00263399">
        <w:rPr>
          <w:rFonts w:ascii="Bookman Old Style" w:hAnsi="Bookman Old Style"/>
        </w:rPr>
        <w:t>Faster emergency communication</w:t>
      </w:r>
    </w:p>
    <w:p w14:paraId="625AED80" w14:textId="64830409" w:rsidR="00263399" w:rsidRPr="00263399" w:rsidRDefault="00263399" w:rsidP="00263399">
      <w:pPr>
        <w:pStyle w:val="ListParagraph"/>
        <w:numPr>
          <w:ilvl w:val="0"/>
          <w:numId w:val="17"/>
        </w:numPr>
        <w:rPr>
          <w:rFonts w:ascii="Bookman Old Style" w:hAnsi="Bookman Old Style"/>
        </w:rPr>
      </w:pPr>
      <w:r w:rsidRPr="00263399">
        <w:rPr>
          <w:rFonts w:ascii="Bookman Old Style" w:hAnsi="Bookman Old Style"/>
        </w:rPr>
        <w:t>Reduced confusion during disasters</w:t>
      </w:r>
    </w:p>
    <w:p w14:paraId="69B07A12" w14:textId="113EAA8F" w:rsidR="00263399" w:rsidRPr="00263399" w:rsidRDefault="00263399" w:rsidP="00263399">
      <w:pPr>
        <w:pStyle w:val="ListParagraph"/>
        <w:numPr>
          <w:ilvl w:val="0"/>
          <w:numId w:val="17"/>
        </w:numPr>
        <w:rPr>
          <w:rFonts w:ascii="Bookman Old Style" w:hAnsi="Bookman Old Style"/>
        </w:rPr>
      </w:pPr>
      <w:r w:rsidRPr="00263399">
        <w:rPr>
          <w:rFonts w:ascii="Bookman Old Style" w:hAnsi="Bookman Old Style"/>
        </w:rPr>
        <w:t>Improved public understanding</w:t>
      </w:r>
    </w:p>
    <w:p w14:paraId="0BFF8BD5" w14:textId="2C21E8E5" w:rsidR="00263399" w:rsidRPr="00263399" w:rsidRDefault="00263399" w:rsidP="00263399">
      <w:pPr>
        <w:pStyle w:val="ListParagraph"/>
        <w:numPr>
          <w:ilvl w:val="0"/>
          <w:numId w:val="17"/>
        </w:numPr>
        <w:rPr>
          <w:rFonts w:ascii="Bookman Old Style" w:hAnsi="Bookman Old Style"/>
        </w:rPr>
      </w:pPr>
      <w:r w:rsidRPr="00263399">
        <w:rPr>
          <w:rFonts w:ascii="Bookman Old Style" w:hAnsi="Bookman Old Style"/>
        </w:rPr>
        <w:t>Inclusive access across languages</w:t>
      </w:r>
    </w:p>
    <w:p w14:paraId="5EB581F3" w14:textId="65A43036" w:rsidR="007A07BB" w:rsidRPr="00263399" w:rsidRDefault="00263399" w:rsidP="00263399">
      <w:pPr>
        <w:pStyle w:val="ListParagraph"/>
        <w:numPr>
          <w:ilvl w:val="0"/>
          <w:numId w:val="17"/>
        </w:numPr>
        <w:rPr>
          <w:rFonts w:ascii="Bookman Old Style" w:hAnsi="Bookman Old Style"/>
        </w:rPr>
      </w:pPr>
      <w:r w:rsidRPr="00263399">
        <w:rPr>
          <w:rFonts w:ascii="Bookman Old Style" w:hAnsi="Bookman Old Style"/>
        </w:rPr>
        <w:t>Data-driven evaluation of communication effectiveness</w:t>
      </w:r>
    </w:p>
    <w:p w14:paraId="6BE49E7E" w14:textId="77777777" w:rsidR="007A07BB" w:rsidRDefault="007A07BB" w:rsidP="00230F2F">
      <w:pPr>
        <w:rPr>
          <w:rFonts w:ascii="Bookman Old Style" w:hAnsi="Bookman Old Style"/>
        </w:rPr>
      </w:pPr>
    </w:p>
    <w:p w14:paraId="11B21AD0" w14:textId="77777777" w:rsidR="007A07BB" w:rsidRDefault="007A07BB" w:rsidP="00230F2F">
      <w:pPr>
        <w:rPr>
          <w:rFonts w:ascii="Bookman Old Style" w:hAnsi="Bookman Old Style"/>
        </w:rPr>
      </w:pPr>
    </w:p>
    <w:p w14:paraId="2FDBA117" w14:textId="77777777" w:rsidR="00263399" w:rsidRDefault="00263399" w:rsidP="00230F2F">
      <w:pPr>
        <w:rPr>
          <w:rFonts w:ascii="Bookman Old Style" w:hAnsi="Bookman Old Style"/>
        </w:rPr>
      </w:pPr>
    </w:p>
    <w:p w14:paraId="3BED4488" w14:textId="7DA16237" w:rsidR="007A07BB" w:rsidRDefault="007A07BB" w:rsidP="00263399">
      <w:pPr>
        <w:tabs>
          <w:tab w:val="left" w:pos="2715"/>
        </w:tabs>
        <w:rPr>
          <w:rFonts w:ascii="Bookman Old Style" w:hAnsi="Bookman Old Style"/>
        </w:rPr>
      </w:pPr>
    </w:p>
    <w:p w14:paraId="013772F8" w14:textId="77777777" w:rsidR="00263399" w:rsidRDefault="00263399" w:rsidP="00263399">
      <w:pPr>
        <w:tabs>
          <w:tab w:val="left" w:pos="2715"/>
        </w:tabs>
        <w:rPr>
          <w:rFonts w:ascii="Bookman Old Style" w:hAnsi="Bookman Old Style"/>
        </w:rPr>
      </w:pPr>
    </w:p>
    <w:p w14:paraId="19E58A1B" w14:textId="5DDFEEC1" w:rsidR="007A07BB" w:rsidRPr="004350B6" w:rsidRDefault="007A07BB" w:rsidP="007A07BB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sz w:val="24"/>
          <w:szCs w:val="24"/>
        </w:rPr>
      </w:pPr>
      <w:r w:rsidRPr="007A07BB">
        <w:rPr>
          <w:rFonts w:ascii="Bookman Old Style" w:hAnsi="Bookman Old Style"/>
          <w:b/>
          <w:bCs/>
          <w:sz w:val="24"/>
          <w:szCs w:val="24"/>
        </w:rPr>
        <w:t>Conclusion</w:t>
      </w:r>
    </w:p>
    <w:p w14:paraId="03DB65DC" w14:textId="1BAC8077" w:rsidR="007A07BB" w:rsidRPr="007A07BB" w:rsidRDefault="007A07BB" w:rsidP="007A07BB">
      <w:pPr>
        <w:rPr>
          <w:rFonts w:ascii="Bookman Old Style" w:hAnsi="Bookman Old Style"/>
        </w:rPr>
      </w:pPr>
      <w:r w:rsidRPr="007A07BB">
        <w:rPr>
          <w:rFonts w:ascii="Bookman Old Style" w:hAnsi="Bookman Old Style"/>
        </w:rPr>
        <w:t xml:space="preserve">The proposed solution establishes a structured and inclusive disaster communication platform under the </w:t>
      </w:r>
      <w:proofErr w:type="spellStart"/>
      <w:r w:rsidRPr="007A07BB">
        <w:rPr>
          <w:rFonts w:ascii="Bookman Old Style" w:hAnsi="Bookman Old Style"/>
        </w:rPr>
        <w:t>CrisisNet</w:t>
      </w:r>
      <w:proofErr w:type="spellEnd"/>
      <w:r w:rsidRPr="007A07BB">
        <w:rPr>
          <w:rFonts w:ascii="Bookman Old Style" w:hAnsi="Bookman Old Style"/>
        </w:rPr>
        <w:t xml:space="preserve"> theme. By combining automated alert generation, multilingual support, location filtering, and public feedback mechanisms, the system enhances clarity, accessibility, and effectiveness of emergency communication.</w:t>
      </w:r>
    </w:p>
    <w:p w14:paraId="589CFEBD" w14:textId="12DF4D7D" w:rsidR="007A07BB" w:rsidRPr="00230F2F" w:rsidRDefault="007A07BB" w:rsidP="007A07BB">
      <w:pPr>
        <w:rPr>
          <w:rFonts w:ascii="Bookman Old Style" w:hAnsi="Bookman Old Style"/>
        </w:rPr>
      </w:pPr>
      <w:r w:rsidRPr="007A07BB">
        <w:rPr>
          <w:rFonts w:ascii="Bookman Old Style" w:hAnsi="Bookman Old Style"/>
        </w:rPr>
        <w:t>This platform contributes toward building resilient communities and strengthening institutional response during crises.</w:t>
      </w:r>
    </w:p>
    <w:sectPr w:rsidR="007A07BB" w:rsidRPr="00230F2F" w:rsidSect="009C68A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72A90" w14:textId="77777777" w:rsidR="00C22141" w:rsidRDefault="00C22141" w:rsidP="004350B6">
      <w:pPr>
        <w:spacing w:after="0" w:line="240" w:lineRule="auto"/>
      </w:pPr>
      <w:r>
        <w:separator/>
      </w:r>
    </w:p>
  </w:endnote>
  <w:endnote w:type="continuationSeparator" w:id="0">
    <w:p w14:paraId="37809A0C" w14:textId="77777777" w:rsidR="00C22141" w:rsidRDefault="00C22141" w:rsidP="0043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4C38" w14:textId="7CEBFAEA" w:rsidR="009C7FAB" w:rsidRDefault="00855C7F">
    <w:pPr>
      <w:pStyle w:val="Footer"/>
    </w:pPr>
    <w:r w:rsidRPr="009C68A0">
      <w:rPr>
        <w:rFonts w:ascii="Bookman Old Style" w:hAnsi="Bookman Old Style"/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B2260BF" wp14:editId="5A778A0C">
              <wp:simplePos x="0" y="0"/>
              <wp:positionH relativeFrom="column">
                <wp:posOffset>5478145</wp:posOffset>
              </wp:positionH>
              <wp:positionV relativeFrom="paragraph">
                <wp:posOffset>316230</wp:posOffset>
              </wp:positionV>
              <wp:extent cx="857250" cy="257175"/>
              <wp:effectExtent l="0" t="0" r="0" b="952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25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014858" w14:textId="77777777" w:rsidR="00855C7F" w:rsidRPr="007873E9" w:rsidRDefault="00855C7F" w:rsidP="00855C7F">
                          <w:pPr>
                            <w:jc w:val="center"/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7873E9"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  <w:t>Indresh-33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226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31.35pt;margin-top:24.9pt;width:67.5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" filled="f" stroked="f">
              <v:textbox>
                <w:txbxContent>
                  <w:p w14:paraId="21014858" w14:textId="77777777" w:rsidR="00855C7F" w:rsidRPr="007873E9" w:rsidRDefault="00855C7F" w:rsidP="00855C7F">
                    <w:pPr>
                      <w:jc w:val="center"/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</w:pPr>
                    <w:r w:rsidRPr="007873E9"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  <w:t>Indresh-33</w:t>
                    </w:r>
                  </w:p>
                </w:txbxContent>
              </v:textbox>
            </v:shape>
          </w:pict>
        </mc:Fallback>
      </mc:AlternateContent>
    </w:r>
    <w:r w:rsidRPr="003D6772">
      <w:rPr>
        <w:i/>
        <w:iCs/>
        <w:noProof/>
      </w:rPr>
      <w:t xml:space="preserve"> </w:t>
    </w:r>
    <w:r w:rsidR="009C7FAB" w:rsidRPr="003D6772">
      <w:rPr>
        <w:i/>
        <w:iCs/>
        <w:noProof/>
      </w:rPr>
      <w:drawing>
        <wp:anchor distT="0" distB="0" distL="114300" distR="114300" simplePos="0" relativeHeight="251660288" behindDoc="0" locked="0" layoutInCell="1" allowOverlap="1" wp14:anchorId="11485223" wp14:editId="57714D77">
          <wp:simplePos x="0" y="0"/>
          <wp:positionH relativeFrom="margin">
            <wp:align>center</wp:align>
          </wp:positionH>
          <wp:positionV relativeFrom="paragraph">
            <wp:posOffset>-147048</wp:posOffset>
          </wp:positionV>
          <wp:extent cx="6564086" cy="423489"/>
          <wp:effectExtent l="0" t="0" r="0" b="0"/>
          <wp:wrapNone/>
          <wp:docPr id="472397921" name="Picture 4723979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4086" cy="4234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4DDDE" w14:textId="77777777" w:rsidR="00C22141" w:rsidRDefault="00C22141" w:rsidP="004350B6">
      <w:pPr>
        <w:spacing w:after="0" w:line="240" w:lineRule="auto"/>
      </w:pPr>
      <w:r>
        <w:separator/>
      </w:r>
    </w:p>
  </w:footnote>
  <w:footnote w:type="continuationSeparator" w:id="0">
    <w:p w14:paraId="30AEEBDB" w14:textId="77777777" w:rsidR="00C22141" w:rsidRDefault="00C22141" w:rsidP="00435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3116" w14:textId="241EA58C" w:rsidR="009C7FAB" w:rsidRDefault="009C7FAB" w:rsidP="009C7FAB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834825D" wp14:editId="77813866">
          <wp:simplePos x="0" y="0"/>
          <wp:positionH relativeFrom="margin">
            <wp:align>center</wp:align>
          </wp:positionH>
          <wp:positionV relativeFrom="paragraph">
            <wp:posOffset>-45720</wp:posOffset>
          </wp:positionV>
          <wp:extent cx="5585460" cy="1131570"/>
          <wp:effectExtent l="0" t="0" r="0" b="0"/>
          <wp:wrapThrough wrapText="bothSides">
            <wp:wrapPolygon edited="0">
              <wp:start x="0" y="0"/>
              <wp:lineTo x="0" y="21091"/>
              <wp:lineTo x="21512" y="21091"/>
              <wp:lineTo x="21512" y="0"/>
              <wp:lineTo x="0" y="0"/>
            </wp:wrapPolygon>
          </wp:wrapThrough>
          <wp:docPr id="1536542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4735" cy="113602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AA2"/>
    <w:multiLevelType w:val="hybridMultilevel"/>
    <w:tmpl w:val="743E10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1A312C"/>
    <w:multiLevelType w:val="hybridMultilevel"/>
    <w:tmpl w:val="75AE10E8"/>
    <w:lvl w:ilvl="0" w:tplc="8FECB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A24E8"/>
    <w:multiLevelType w:val="hybridMultilevel"/>
    <w:tmpl w:val="2FF40F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31AA9"/>
    <w:multiLevelType w:val="hybridMultilevel"/>
    <w:tmpl w:val="A0822C3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47C4F"/>
    <w:multiLevelType w:val="hybridMultilevel"/>
    <w:tmpl w:val="7A301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437CC"/>
    <w:multiLevelType w:val="hybridMultilevel"/>
    <w:tmpl w:val="8C2017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E007E"/>
    <w:multiLevelType w:val="hybridMultilevel"/>
    <w:tmpl w:val="FB30E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54638"/>
    <w:multiLevelType w:val="hybridMultilevel"/>
    <w:tmpl w:val="86EC8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31790"/>
    <w:multiLevelType w:val="hybridMultilevel"/>
    <w:tmpl w:val="672A5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A3C59"/>
    <w:multiLevelType w:val="hybridMultilevel"/>
    <w:tmpl w:val="B0CC1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E1013D"/>
    <w:multiLevelType w:val="hybridMultilevel"/>
    <w:tmpl w:val="CDFA7816"/>
    <w:lvl w:ilvl="0" w:tplc="84926EDA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1" w15:restartNumberingAfterBreak="0">
    <w:nsid w:val="303F112E"/>
    <w:multiLevelType w:val="hybridMultilevel"/>
    <w:tmpl w:val="9A483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64D04"/>
    <w:multiLevelType w:val="hybridMultilevel"/>
    <w:tmpl w:val="C3261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CD7EDC"/>
    <w:multiLevelType w:val="hybridMultilevel"/>
    <w:tmpl w:val="0B7016DC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5C8C4338"/>
    <w:multiLevelType w:val="hybridMultilevel"/>
    <w:tmpl w:val="084E1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82D39"/>
    <w:multiLevelType w:val="hybridMultilevel"/>
    <w:tmpl w:val="42B8D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37E27"/>
    <w:multiLevelType w:val="hybridMultilevel"/>
    <w:tmpl w:val="ED78C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871870">
    <w:abstractNumId w:val="16"/>
  </w:num>
  <w:num w:numId="2" w16cid:durableId="91173695">
    <w:abstractNumId w:val="3"/>
  </w:num>
  <w:num w:numId="3" w16cid:durableId="903758960">
    <w:abstractNumId w:val="9"/>
  </w:num>
  <w:num w:numId="4" w16cid:durableId="1088768202">
    <w:abstractNumId w:val="5"/>
  </w:num>
  <w:num w:numId="5" w16cid:durableId="325592724">
    <w:abstractNumId w:val="7"/>
  </w:num>
  <w:num w:numId="6" w16cid:durableId="647055046">
    <w:abstractNumId w:val="14"/>
  </w:num>
  <w:num w:numId="7" w16cid:durableId="1823429877">
    <w:abstractNumId w:val="1"/>
  </w:num>
  <w:num w:numId="8" w16cid:durableId="751925626">
    <w:abstractNumId w:val="0"/>
  </w:num>
  <w:num w:numId="9" w16cid:durableId="1040010116">
    <w:abstractNumId w:val="12"/>
  </w:num>
  <w:num w:numId="10" w16cid:durableId="964698271">
    <w:abstractNumId w:val="4"/>
  </w:num>
  <w:num w:numId="11" w16cid:durableId="1357464585">
    <w:abstractNumId w:val="15"/>
  </w:num>
  <w:num w:numId="12" w16cid:durableId="912856870">
    <w:abstractNumId w:val="11"/>
  </w:num>
  <w:num w:numId="13" w16cid:durableId="1145321813">
    <w:abstractNumId w:val="6"/>
  </w:num>
  <w:num w:numId="14" w16cid:durableId="75249741">
    <w:abstractNumId w:val="8"/>
  </w:num>
  <w:num w:numId="15" w16cid:durableId="544486481">
    <w:abstractNumId w:val="10"/>
  </w:num>
  <w:num w:numId="16" w16cid:durableId="307058665">
    <w:abstractNumId w:val="13"/>
  </w:num>
  <w:num w:numId="17" w16cid:durableId="1398673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A9"/>
    <w:rsid w:val="00164864"/>
    <w:rsid w:val="00230F2F"/>
    <w:rsid w:val="00263399"/>
    <w:rsid w:val="004350B6"/>
    <w:rsid w:val="005B68EA"/>
    <w:rsid w:val="007873E9"/>
    <w:rsid w:val="007A07BB"/>
    <w:rsid w:val="007B5E57"/>
    <w:rsid w:val="00823437"/>
    <w:rsid w:val="00855C7F"/>
    <w:rsid w:val="00894C8A"/>
    <w:rsid w:val="008D2163"/>
    <w:rsid w:val="009C68A0"/>
    <w:rsid w:val="009C7FAB"/>
    <w:rsid w:val="009E33A9"/>
    <w:rsid w:val="00A17973"/>
    <w:rsid w:val="00AB54B7"/>
    <w:rsid w:val="00B97ACA"/>
    <w:rsid w:val="00C22141"/>
    <w:rsid w:val="00DD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7B829"/>
  <w15:chartTrackingRefBased/>
  <w15:docId w15:val="{C022A6A0-7D74-4931-9D23-C9E496B1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399"/>
  </w:style>
  <w:style w:type="paragraph" w:styleId="Heading1">
    <w:name w:val="heading 1"/>
    <w:basedOn w:val="Normal"/>
    <w:next w:val="Normal"/>
    <w:link w:val="Heading1Char"/>
    <w:uiPriority w:val="9"/>
    <w:qFormat/>
    <w:rsid w:val="009C68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8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8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67C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8A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8A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2F6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8A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8A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8A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8A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A0"/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8A0"/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8A0"/>
    <w:rPr>
      <w:rFonts w:asciiTheme="majorHAnsi" w:eastAsiaTheme="majorEastAsia" w:hAnsiTheme="majorHAnsi" w:cstheme="majorBidi"/>
      <w:color w:val="202F6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8A0"/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8A0"/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C68A0"/>
    <w:pPr>
      <w:pBdr>
        <w:bottom w:val="single" w:sz="8" w:space="4" w:color="4E67C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68A0"/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8A0"/>
    <w:pPr>
      <w:numPr>
        <w:ilvl w:val="1"/>
      </w:numPr>
    </w:pPr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C68A0"/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C68A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68A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E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8A0"/>
    <w:rPr>
      <w:b/>
      <w:bCs/>
      <w:i/>
      <w:iCs/>
      <w:color w:val="4E67C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8A0"/>
    <w:pPr>
      <w:pBdr>
        <w:bottom w:val="single" w:sz="4" w:space="4" w:color="4E67C8" w:themeColor="accent1"/>
      </w:pBdr>
      <w:spacing w:before="200" w:after="280"/>
      <w:ind w:left="936" w:right="936"/>
    </w:pPr>
    <w:rPr>
      <w:b/>
      <w:bCs/>
      <w:i/>
      <w:iCs/>
      <w:color w:val="4E67C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8A0"/>
    <w:rPr>
      <w:b/>
      <w:bCs/>
      <w:i/>
      <w:iCs/>
      <w:color w:val="4E67C8" w:themeColor="accent1"/>
    </w:rPr>
  </w:style>
  <w:style w:type="character" w:styleId="IntenseReference">
    <w:name w:val="Intense Reference"/>
    <w:basedOn w:val="DefaultParagraphFont"/>
    <w:uiPriority w:val="32"/>
    <w:qFormat/>
    <w:rsid w:val="009C68A0"/>
    <w:rPr>
      <w:b/>
      <w:bCs/>
      <w:smallCaps/>
      <w:color w:val="5ECCF3" w:themeColor="accent2"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0B6"/>
  </w:style>
  <w:style w:type="paragraph" w:styleId="Footer">
    <w:name w:val="footer"/>
    <w:basedOn w:val="Normal"/>
    <w:link w:val="Foot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0B6"/>
  </w:style>
  <w:style w:type="paragraph" w:styleId="Caption">
    <w:name w:val="caption"/>
    <w:basedOn w:val="Normal"/>
    <w:next w:val="Normal"/>
    <w:uiPriority w:val="35"/>
    <w:semiHidden/>
    <w:unhideWhenUsed/>
    <w:qFormat/>
    <w:rsid w:val="009C68A0"/>
    <w:pPr>
      <w:spacing w:line="240" w:lineRule="auto"/>
    </w:pPr>
    <w:rPr>
      <w:b/>
      <w:bCs/>
      <w:color w:val="4E67C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C68A0"/>
    <w:rPr>
      <w:b/>
      <w:bCs/>
    </w:rPr>
  </w:style>
  <w:style w:type="character" w:styleId="Emphasis">
    <w:name w:val="Emphasis"/>
    <w:basedOn w:val="DefaultParagraphFont"/>
    <w:uiPriority w:val="20"/>
    <w:qFormat/>
    <w:rsid w:val="009C68A0"/>
    <w:rPr>
      <w:i/>
      <w:iCs/>
    </w:rPr>
  </w:style>
  <w:style w:type="paragraph" w:styleId="NoSpacing">
    <w:name w:val="No Spacing"/>
    <w:uiPriority w:val="1"/>
    <w:qFormat/>
    <w:rsid w:val="009C68A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C68A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C68A0"/>
    <w:rPr>
      <w:smallCaps/>
      <w:color w:val="5ECCF3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C68A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68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764D9-8EC6-42D3-BF9B-74A064FC6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indresh suresh</dc:creator>
  <cp:keywords/>
  <dc:description/>
  <cp:lastModifiedBy>indresh suresh</cp:lastModifiedBy>
  <cp:revision>6</cp:revision>
  <dcterms:created xsi:type="dcterms:W3CDTF">2026-02-10T15:41:00Z</dcterms:created>
  <dcterms:modified xsi:type="dcterms:W3CDTF">2026-02-17T19:04:00Z</dcterms:modified>
</cp:coreProperties>
</file>