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TITLE PAGE (SEPARATE SUBMISSION FILE FOR DOUBLE-BLIND REVIEW)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26"/>
        </w:rPr>
        <w:t>Digital Sarcasm, Networked Affect, and the Algorithmic Oracle: A Computational Communication Forensic of Citizen Dissent and the Phygital Governance Disconnect on Platform X</w:t>
      </w:r>
    </w:p>
    <w:p>
      <w:pPr>
        <w:spacing w:after="360"/>
        <w:jc w:val="center"/>
      </w:pPr>
      <w:r>
        <w:rPr>
          <w:rFonts w:ascii="Times New Roman" w:hAnsi="Times New Roman"/>
          <w:i/>
          <w:sz w:val="22"/>
        </w:rPr>
        <w:t>Running Head: DIGITAL SARCASM AND THE ALGORITHMIC ORACLE</w:t>
      </w:r>
    </w:p>
    <w:p>
      <w:pPr>
        <w:spacing w:after="120"/>
      </w:pPr>
      <w:r>
        <w:rPr>
          <w:rFonts w:ascii="Times New Roman" w:hAnsi="Times New Roman"/>
          <w:sz w:val="22"/>
        </w:rPr>
        <w:t>1. Indri Anjar Kartika Sari¹* (ORCID: 0009-0002-8419-7231 | indrianjar@gmail.com)</w:t>
        <w:br/>
        <w:t xml:space="preserve">   Principal Investigator &amp; Lead Author</w:t>
      </w:r>
    </w:p>
    <w:p>
      <w:pPr>
        <w:spacing w:after="120"/>
      </w:pPr>
      <w:r>
        <w:rPr>
          <w:rFonts w:ascii="Times New Roman" w:hAnsi="Times New Roman"/>
          <w:sz w:val="22"/>
        </w:rPr>
        <w:t>2. Dr. Catur Suratnoaji, M.Si.¹ (ORCID: 0000-0002-8596-3914 | catur_suratnoaji@upnjatim.ac.id)</w:t>
        <w:br/>
        <w:t xml:space="preserve">   Associate Professor &amp; Thesis Advisor I</w:t>
      </w:r>
    </w:p>
    <w:p>
      <w:pPr>
        <w:spacing w:after="120"/>
      </w:pPr>
      <w:r>
        <w:rPr>
          <w:rFonts w:ascii="Times New Roman" w:hAnsi="Times New Roman"/>
          <w:sz w:val="22"/>
        </w:rPr>
        <w:t>3. Dr. Agus Widiyarta, S.Sos., M.Si.¹ (ORCID: 0000-0002-7104-5820 | agus.widiyarta@upnjatim.ac.id)</w:t>
        <w:br/>
        <w:t xml:space="preserve">   Assistant Professor &amp; Thesis Advisor II</w:t>
      </w:r>
    </w:p>
    <w:p>
      <w:pPr>
        <w:spacing w:before="120" w:after="240"/>
      </w:pPr>
      <w:r>
        <w:rPr>
          <w:rFonts w:ascii="Times New Roman" w:hAnsi="Times New Roman"/>
          <w:i/>
          <w:sz w:val="21"/>
        </w:rPr>
        <w:t>¹ Department of Communication Science, Faculty of Social and Political Sciences, Universitas Pembangunan Nasional 'Veteran' Jawa Timur, Jl. Rungkut Madya No. 1, Gunung Anyar, Surabaya, Jawa Timur 60294, Indonesia</w:t>
      </w:r>
    </w:p>
    <w:p>
      <w:r>
        <w:rPr>
          <w:rFonts w:ascii="Times New Roman" w:hAnsi="Times New Roman"/>
          <w:b/>
          <w:sz w:val="22"/>
        </w:rPr>
        <w:t>* Corresponding Author: Indri Anjar Kartika Sari, Email: indrianjar@gmail.com, Tel: +62 811-300-8888</w:t>
      </w:r>
    </w:p>
    <w:p>
      <w:pPr>
        <w:spacing w:before="240"/>
      </w:pPr>
      <w:r>
        <w:rPr>
          <w:rFonts w:ascii="Times New Roman" w:hAnsi="Times New Roman"/>
          <w:sz w:val="21"/>
        </w:rPr>
        <w:t>Funding Statement:</w:t>
        <w:br/>
        <w:t>The authors confirm that no external funding, grants, or financial aid were received for this study. The research was independently conducted at Universitas Pembangunan Nasional 'Veteran' Jawa Timur.</w:t>
        <w:br/>
        <w:br/>
        <w:t>Author Biographical Notes:</w:t>
        <w:br/>
        <w:t>- Indri Anjar Kartika Sari is a postgraduate researcher in Communication Science at UPN 'Veteran' Jawa Timur and a certified AI Engineer specializing in transformer NLP and computational communication.</w:t>
        <w:br/>
        <w:t>- Dr. Catur Suratnoaji, M.Si. is an Associate Professor specializing in political communication and public opinion.</w:t>
        <w:br/>
        <w:t>- Dr. Agus Widiyarta, S.Sos., M.Si. is an Assistant Professor specializing in crisis communication and public relations.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